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 generation fuel trends</w:t>
      </w:r>
    </w:p>
    <w:p>
      <w:pPr>
        <w:pStyle w:val="Author"/>
      </w:pPr>
      <w:r>
        <w:t xml:space="preserve">David Leitch</w:t>
      </w:r>
    </w:p>
    <w:p>
      <w:pPr>
        <w:pStyle w:val="Date"/>
      </w:pPr>
      <w:r>
        <w:t xml:space="preserve">2024-09-17</w:t>
      </w:r>
    </w:p>
    <w:bookmarkStart w:id="20" w:name="this-is-a-test"/>
    <w:p>
      <w:pPr>
        <w:pStyle w:val="Heading2"/>
      </w:pPr>
      <w:r>
        <w:t xml:space="preserve">This is a test</w:t>
      </w:r>
    </w:p>
    <w:p>
      <w:pPr>
        <w:pStyle w:val="FirstParagraph"/>
      </w:pPr>
      <w:r>
        <w:t xml:space="preserve">Here is some content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generation fuel trends</dc:title>
  <dc:creator>David Leitch</dc:creator>
  <cp:keywords/>
  <dcterms:created xsi:type="dcterms:W3CDTF">2024-12-20T05:00:17Z</dcterms:created>
  <dcterms:modified xsi:type="dcterms:W3CDTF">2024-12-20T05:00:17Z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2024-09-17</vt:lpwstr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mage">
    <vt:lpwstr>../media/image-20240902105348721.png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