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Contact Centre:</w:t>
      </w:r>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 xml:space="preserve">via </w:t>
            </w:r>
            <w:commentRangeStart w:id="4"/>
            <w:r>
              <w:t>PPJV</w:t>
            </w:r>
            <w:commentRangeEnd w:id="4"/>
            <w:r w:rsidR="00521BD3">
              <w:rPr>
                <w:rStyle w:val="CommentReference"/>
                <w:sz w:val="20"/>
                <w:szCs w:val="20"/>
              </w:rPr>
              <w:commentReference w:id="4"/>
            </w:r>
            <w:r>
              <w:t>,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7"/>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unique case ID, case creation date, current status,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5"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“Did you authorize this transaction? Do you recognize the merchant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6" w:author="Bishop, Alex" w:date="2026-10-19T17:12:00Z" w16du:dateUtc="2026-10-19T21:12:00Z">
        <w:r w:rsidR="00115F88">
          <w:rPr>
            <w:b/>
            <w:bCs/>
            <w:i/>
            <w:iCs/>
          </w:rPr>
          <w:t>N</w:t>
        </w:r>
      </w:ins>
      <w:del w:id="7"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r>
        <w:t>is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8"/>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commentRangeStart w:id="8"/>
      <w:commentRangeStart w:id="9"/>
      <w:r w:rsidRPr="00FA3CDC">
        <w:rPr>
          <w:b/>
        </w:rPr>
        <w:t>Confirm</w:t>
      </w:r>
      <w:commentRangeEnd w:id="8"/>
      <w:r w:rsidR="005E3979" w:rsidRPr="00FA3CDC">
        <w:rPr>
          <w:rStyle w:val="CommentReference"/>
          <w:b/>
          <w:sz w:val="20"/>
          <w:szCs w:val="20"/>
        </w:rPr>
        <w:commentReference w:id="8"/>
      </w:r>
      <w:commentRangeEnd w:id="9"/>
      <w:r w:rsidR="00BF7CDD" w:rsidRPr="00FA3CDC">
        <w:rPr>
          <w:rStyle w:val="CommentReference"/>
          <w:b/>
          <w:sz w:val="20"/>
          <w:szCs w:val="20"/>
        </w:rPr>
        <w:commentReference w:id="9"/>
      </w:r>
      <w:r w:rsidRPr="00FA3CDC">
        <w:rPr>
          <w:b/>
        </w:rPr>
        <w:t xml:space="preserve">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10" w:author="Lin, David" w:date="2026-10-19T09:40:00Z" w16du:dateUtc="2026-10-19T13:40:00Z">
        <w:r w:rsidR="00E241CB">
          <w:rPr>
            <w:bCs/>
          </w:rPr>
          <w:t>M</w:t>
        </w:r>
      </w:ins>
      <w:ins w:id="11" w:author="Lin, David" w:date="2026-10-19T09:41:00Z" w16du:dateUtc="2026-10-19T13:41:00Z">
        <w:r w:rsidR="00E852DF">
          <w:rPr>
            <w:bCs/>
          </w:rPr>
          <w:t>astek</w:t>
        </w:r>
      </w:ins>
      <w:del w:id="12"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commentRangeStart w:id="13"/>
      <w:r w:rsidRPr="00FA3CDC">
        <w:rPr>
          <w:b/>
        </w:rPr>
        <w:t xml:space="preserve">If the dispute was submitted within the filing window: </w:t>
      </w:r>
      <w:r w:rsidRPr="00FA3CDC">
        <w:t>proceed to Step 2</w:t>
      </w:r>
      <w:r w:rsidR="00236BDA" w:rsidRPr="00FA3CDC">
        <w:t>.</w:t>
      </w:r>
      <w:commentRangeEnd w:id="13"/>
      <w:r w:rsidR="00464007" w:rsidRPr="00FA3CDC">
        <w:rPr>
          <w:rStyle w:val="CommentReference"/>
          <w:sz w:val="20"/>
          <w:szCs w:val="20"/>
        </w:rPr>
        <w:commentReference w:id="13"/>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commentRangeStart w:id="14"/>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commentRangeEnd w:id="14"/>
      <w:r w:rsidR="005A13AF" w:rsidRPr="00565BAC">
        <w:rPr>
          <w:rStyle w:val="CommentReference"/>
          <w:sz w:val="20"/>
          <w:szCs w:val="20"/>
        </w:rPr>
        <w:commentReference w:id="14"/>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9"/>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5" w:author="Bishop, Alex" w:date="2026-10-19T17:20:00Z" w16du:dateUtc="2026-10-19T21:20:00Z">
        <w:r w:rsidR="00426357">
          <w:t>,</w:t>
        </w:r>
      </w:ins>
      <w:r w:rsidRPr="00FA3CDC">
        <w:t xml:space="preserve"> the assigned Payment Services Team member</w:t>
      </w:r>
      <w:del w:id="16"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w:t>
      </w:r>
      <w:commentRangeStart w:id="17"/>
      <w:r w:rsidRPr="00FA3CDC">
        <w:rPr>
          <w:b/>
        </w:rPr>
        <w:t>complete</w:t>
      </w:r>
      <w:commentRangeEnd w:id="17"/>
      <w:r w:rsidR="00E614DA" w:rsidRPr="00FA3CDC">
        <w:rPr>
          <w:rStyle w:val="CommentReference"/>
          <w:b/>
          <w:sz w:val="20"/>
          <w:szCs w:val="20"/>
        </w:rPr>
        <w:commentReference w:id="17"/>
      </w:r>
      <w:r w:rsidRPr="00FA3CDC">
        <w:rPr>
          <w:b/>
        </w:rPr>
        <w:t xml:space="preserv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w:t>
      </w:r>
      <w:commentRangeStart w:id="18"/>
      <w:r w:rsidRPr="00FA3CDC">
        <w:rPr>
          <w:b/>
        </w:rPr>
        <w:t>incomplete</w:t>
      </w:r>
      <w:commentRangeEnd w:id="18"/>
      <w:r w:rsidR="006274C9" w:rsidRPr="00FA3CDC">
        <w:rPr>
          <w:rStyle w:val="CommentReference"/>
          <w:b/>
          <w:sz w:val="20"/>
          <w:szCs w:val="20"/>
        </w:rPr>
        <w:commentReference w:id="18"/>
      </w:r>
      <w:r w:rsidRPr="00FA3CDC">
        <w:rPr>
          <w:b/>
        </w:rPr>
        <w:t xml:space="preserv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The transaction currency differs from the currency transmitted through VisaNet</w:t>
      </w:r>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met</w:t>
      </w:r>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the applicable requirements are not met</w:t>
      </w:r>
      <w:r w:rsidRPr="0025696C">
        <w:rPr>
          <w:b/>
          <w:bCs/>
        </w:rPr>
        <w:t>:</w:t>
      </w:r>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14:paraId="272AD981" w14:textId="77777777" w:rsidR="00E26FBA" w:rsidRDefault="00E26FBA" w:rsidP="00E26FBA">
      <w:pPr>
        <w:pStyle w:val="AppendixHeading1"/>
      </w:pPr>
      <w:bookmarkStart w:id="19" w:name="_Toc242379257"/>
      <w:r w:rsidRPr="007E2EC9">
        <w:lastRenderedPageBreak/>
        <w:t>Appendices</w:t>
      </w:r>
      <w:bookmarkEnd w:id="19"/>
    </w:p>
    <w:p w14:paraId="31E6FD56" w14:textId="74476446" w:rsidR="00E26FBA" w:rsidRDefault="00E26FBA" w:rsidP="00E26FBA">
      <w:pPr>
        <w:pStyle w:val="Heading2"/>
        <w:numPr>
          <w:ilvl w:val="0"/>
          <w:numId w:val="0"/>
        </w:numPr>
        <w:ind w:left="851" w:hanging="851"/>
      </w:pPr>
      <w:bookmarkStart w:id="20" w:name="_Toc242379258"/>
      <w:r>
        <w:t>Appendix A –</w:t>
      </w:r>
      <w:bookmarkEnd w:id="20"/>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30"/>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Bishop, Alex" w:date="2026-10-19T17:06:00Z" w:initials="AB">
    <w:p w14:paraId="734F24C8" w14:textId="77777777" w:rsidR="00521BD3" w:rsidRDefault="00521BD3" w:rsidP="00521BD3">
      <w:pPr>
        <w:pStyle w:val="CommentText"/>
      </w:pPr>
      <w:r>
        <w:rPr>
          <w:rStyle w:val="CommentReference"/>
        </w:rPr>
        <w:annotationRef/>
      </w:r>
      <w:r>
        <w:t>Suggest putting full form before the acronym for clarity.</w:t>
      </w:r>
    </w:p>
  </w:comment>
  <w:comment w:id="8" w:author="Bishop, Alex" w:date="2026-10-19T17:16:00Z" w:initials="AB">
    <w:p w14:paraId="162F911B" w14:textId="77777777" w:rsidR="005E3979" w:rsidRDefault="005E3979" w:rsidP="005E3979">
      <w:pPr>
        <w:pStyle w:val="CommentText"/>
      </w:pPr>
      <w:r>
        <w:rPr>
          <w:rStyle w:val="CommentReference"/>
        </w:rPr>
        <w:annotationRef/>
      </w:r>
      <w:r>
        <w:t>Should be either a bullet or a 1.</w:t>
      </w:r>
    </w:p>
  </w:comment>
  <w:comment w:id="9" w:author="Lin, David" w:date="2026-10-19T17:22:00Z" w:initials="DL">
    <w:p w14:paraId="08DC2070" w14:textId="77777777" w:rsidR="00BF7CDD" w:rsidRDefault="00BF7CDD" w:rsidP="00BF7CDD">
      <w:pPr>
        <w:pStyle w:val="CommentText"/>
      </w:pPr>
      <w:r>
        <w:rPr>
          <w:rStyle w:val="CommentReference"/>
        </w:rPr>
        <w:annotationRef/>
      </w:r>
      <w:r>
        <w:t>Great catch thank you</w:t>
      </w:r>
    </w:p>
  </w:comment>
  <w:comment w:id="13" w:author="Bishop, Alex" w:date="2026-10-19T17:18:00Z" w:initials="AB">
    <w:p w14:paraId="177664EB" w14:textId="77777777" w:rsidR="00464007" w:rsidRDefault="00464007" w:rsidP="00464007">
      <w:pPr>
        <w:pStyle w:val="CommentText"/>
      </w:pPr>
      <w:r>
        <w:rPr>
          <w:rStyle w:val="CommentReference"/>
        </w:rPr>
        <w:annotationRef/>
      </w:r>
      <w:r>
        <w:t>Suggest placing this above the “not submitted within the window” steps so that if it was, user can proceed straight to step 2.</w:t>
      </w:r>
    </w:p>
  </w:comment>
  <w:comment w:id="14" w:author="Bishop, Alex" w:date="2026-10-19T17:19:00Z" w:initials="AB">
    <w:p w14:paraId="04C7847C" w14:textId="77777777" w:rsidR="005A13AF" w:rsidRDefault="005A13AF" w:rsidP="005A13AF">
      <w:pPr>
        <w:pStyle w:val="CommentText"/>
      </w:pPr>
      <w:r>
        <w:rPr>
          <w:rStyle w:val="CommentReference"/>
        </w:rPr>
        <w:annotationRef/>
      </w:r>
      <w:r>
        <w:t>Same as above, suggest placing this before the “below threshold” steps.</w:t>
      </w:r>
    </w:p>
  </w:comment>
  <w:comment w:id="17" w:author="Bishop, Alex" w:date="2026-10-19T17:21:00Z" w:initials="AB">
    <w:p w14:paraId="37DF0B3A" w14:textId="77777777" w:rsidR="00E614DA" w:rsidRDefault="00E614DA" w:rsidP="00E614DA">
      <w:pPr>
        <w:pStyle w:val="CommentText"/>
      </w:pPr>
      <w:r>
        <w:rPr>
          <w:rStyle w:val="CommentReference"/>
        </w:rPr>
        <w:annotationRef/>
      </w:r>
      <w:r>
        <w:t>Suggest changing wording to “sufficient” to match the point above.</w:t>
      </w:r>
    </w:p>
  </w:comment>
  <w:comment w:id="18" w:author="Bishop, Alex" w:date="2026-10-19T17:22:00Z" w:initials="AB">
    <w:p w14:paraId="6B370791" w14:textId="77777777" w:rsidR="006274C9" w:rsidRDefault="006274C9" w:rsidP="006274C9">
      <w:pPr>
        <w:pStyle w:val="CommentText"/>
      </w:pPr>
      <w:r>
        <w:rPr>
          <w:rStyle w:val="CommentReference"/>
        </w:rPr>
        <w:annotationRef/>
      </w:r>
      <w:r>
        <w:t>Same as above, “insufficient” would be more aligned with points before.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F24C8" w15:done="0"/>
  <w15:commentEx w15:paraId="162F911B" w15:done="1"/>
  <w15:commentEx w15:paraId="08DC2070" w15:paraIdParent="162F911B" w15:done="1"/>
  <w15:commentEx w15:paraId="177664EB" w15:done="0"/>
  <w15:commentEx w15:paraId="04C7847C" w15:done="0"/>
  <w15:commentEx w15:paraId="37DF0B3A" w15:done="0"/>
  <w15:commentEx w15:paraId="6B3707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99C4EF" w16cex:dateUtc="2026-10-19T21:06:00Z"/>
  <w16cex:commentExtensible w16cex:durableId="426FC092" w16cex:dateUtc="2026-10-19T21:16:00Z"/>
  <w16cex:commentExtensible w16cex:durableId="779A54E6" w16cex:dateUtc="2026-10-19T21:22:00Z"/>
  <w16cex:commentExtensible w16cex:durableId="571015B8" w16cex:dateUtc="2026-10-19T21:18:00Z"/>
  <w16cex:commentExtensible w16cex:durableId="04DA8857" w16cex:dateUtc="2026-10-19T21:19:00Z"/>
  <w16cex:commentExtensible w16cex:durableId="73DD866C" w16cex:dateUtc="2026-10-19T21:21:00Z"/>
  <w16cex:commentExtensible w16cex:durableId="1F8C73B3" w16cex:dateUtc="2026-10-19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F24C8" w16cid:durableId="6099C4EF"/>
  <w16cid:commentId w16cid:paraId="162F911B" w16cid:durableId="426FC092"/>
  <w16cid:commentId w16cid:paraId="08DC2070" w16cid:durableId="779A54E6"/>
  <w16cid:commentId w16cid:paraId="177664EB" w16cid:durableId="571015B8"/>
  <w16cid:commentId w16cid:paraId="04C7847C" w16cid:durableId="04DA8857"/>
  <w16cid:commentId w16cid:paraId="37DF0B3A" w16cid:durableId="73DD866C"/>
  <w16cid:commentId w16cid:paraId="6B370791" w16cid:durableId="1F8C73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0D53D" w14:textId="77777777" w:rsidR="00140B25" w:rsidRPr="00BD2C13" w:rsidRDefault="00140B25" w:rsidP="008436BE">
      <w:pPr>
        <w:spacing w:before="0" w:after="0"/>
      </w:pPr>
      <w:r w:rsidRPr="00BD2C13">
        <w:separator/>
      </w:r>
    </w:p>
    <w:p w14:paraId="434145AC" w14:textId="77777777" w:rsidR="00140B25" w:rsidRPr="00BD2C13" w:rsidRDefault="00140B25"/>
    <w:p w14:paraId="3A1AC062" w14:textId="77777777" w:rsidR="00140B25" w:rsidRPr="00BD2C13" w:rsidRDefault="00140B25" w:rsidP="00590789"/>
  </w:endnote>
  <w:endnote w:type="continuationSeparator" w:id="0">
    <w:p w14:paraId="2AEA3211" w14:textId="77777777" w:rsidR="00140B25" w:rsidRPr="00BD2C13" w:rsidRDefault="00140B25" w:rsidP="008436BE">
      <w:pPr>
        <w:spacing w:before="0" w:after="0"/>
      </w:pPr>
      <w:r w:rsidRPr="00BD2C13">
        <w:continuationSeparator/>
      </w:r>
    </w:p>
    <w:p w14:paraId="758F82F9" w14:textId="77777777" w:rsidR="00140B25" w:rsidRPr="00BD2C13" w:rsidRDefault="00140B25"/>
    <w:p w14:paraId="1DA091A1" w14:textId="77777777" w:rsidR="00140B25" w:rsidRPr="00BD2C13" w:rsidRDefault="00140B25" w:rsidP="00590789"/>
  </w:endnote>
  <w:endnote w:type="continuationNotice" w:id="1">
    <w:p w14:paraId="6FEBA865" w14:textId="77777777" w:rsidR="00140B25" w:rsidRPr="00BD2C13" w:rsidRDefault="00140B2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94BEE" w14:textId="77777777" w:rsidR="00140B25" w:rsidRPr="00BD2C13" w:rsidRDefault="00140B25" w:rsidP="00590789">
      <w:r w:rsidRPr="00BD2C13">
        <w:separator/>
      </w:r>
    </w:p>
  </w:footnote>
  <w:footnote w:type="continuationSeparator" w:id="0">
    <w:p w14:paraId="74445F30" w14:textId="77777777" w:rsidR="00140B25" w:rsidRPr="00BD2C13" w:rsidRDefault="00140B25" w:rsidP="00590789">
      <w:r w:rsidRPr="00BD2C13">
        <w:continuationSeparator/>
      </w:r>
    </w:p>
  </w:footnote>
  <w:footnote w:type="continuationNotice" w:id="1">
    <w:p w14:paraId="122BD070" w14:textId="77777777" w:rsidR="00140B25" w:rsidRPr="00BD2C13" w:rsidRDefault="00140B2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shop, Alex">
    <w15:presenceInfo w15:providerId="AD" w15:userId="S::alebishop@deloitte.ca::68c25a83-463d-43a8-be9a-17deb2bdef13"/>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0B25"/>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image" Target="media/image7.png"/><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openxmlformats.org/officeDocument/2006/relationships/footer" Target="footer5.xml"/><Relationship Id="rId8"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13</Pages>
  <Words>2872</Words>
  <Characters>16630</Characters>
  <Application>Microsoft Office Word</Application>
  <DocSecurity>0</DocSecurity>
  <Lines>489</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2026-10-20T19:01:00Z</dcterms:created>
  <dcterms:modified xsi:type="dcterms:W3CDTF">2026-10-20T19:01:00Z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