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9081" w14:textId="0D56343A" w:rsidR="00F1000D" w:rsidRDefault="00F1000D" w:rsidP="00A445D4">
      <w:pPr>
        <w:pStyle w:val="Title"/>
        <w:rPr>
          <w:lang w:val="en-US"/>
        </w:rPr>
      </w:pPr>
      <w:r>
        <w:rPr>
          <w:lang w:val="en-US"/>
        </w:rPr>
        <w:t>This is a title</w:t>
      </w:r>
    </w:p>
    <w:p w14:paraId="72EB8A24" w14:textId="3F1E5B94" w:rsidR="00F1000D" w:rsidRDefault="00F1000D" w:rsidP="00A445D4">
      <w:pPr>
        <w:pStyle w:val="Heading1"/>
        <w:rPr>
          <w:lang w:val="en-US"/>
        </w:rPr>
      </w:pPr>
      <w:r>
        <w:rPr>
          <w:lang w:val="en-US"/>
        </w:rPr>
        <w:t>This is a subheading 1</w:t>
      </w:r>
    </w:p>
    <w:p w14:paraId="0F6EAE5B" w14:textId="0AAC13B0" w:rsidR="00F1000D" w:rsidRDefault="00F1000D" w:rsidP="00A445D4">
      <w:pPr>
        <w:pStyle w:val="Heading2"/>
        <w:rPr>
          <w:lang w:val="en-US"/>
        </w:rPr>
      </w:pPr>
      <w:r>
        <w:rPr>
          <w:lang w:val="en-US"/>
        </w:rPr>
        <w:t xml:space="preserve">This is a subheading </w:t>
      </w:r>
      <w:r>
        <w:rPr>
          <w:lang w:val="en-US"/>
        </w:rPr>
        <w:t>2</w:t>
      </w:r>
    </w:p>
    <w:p w14:paraId="3F4E2115" w14:textId="7FC6EAAB" w:rsidR="00F1000D" w:rsidRPr="00F1000D" w:rsidRDefault="00F1000D" w:rsidP="00F1000D">
      <w:r>
        <w:t xml:space="preserve">Mousavi </w:t>
      </w:r>
      <w:r>
        <w:rPr>
          <w:i/>
        </w:rPr>
        <w:t>et al.</w:t>
      </w:r>
      <w:r>
        <w:t xml:space="preserve"> also suggest that a hybrid approach utilizing both short- and long-read data may yield the most accurate assessment of STRs, taking advantage of the additional structural context long reads provide and short reads’ typically lower error rate. This could take the form of a completely new tool, or it could be a consensus-based approach which uses the varied strengths of existing methods.</w:t>
      </w:r>
    </w:p>
    <w:p w14:paraId="05E9D441" w14:textId="06248520" w:rsidR="00F1000D" w:rsidRDefault="00F1000D" w:rsidP="00F1000D">
      <w:pPr>
        <w:pStyle w:val="Quote"/>
        <w:rPr>
          <w:lang w:val="en-US"/>
        </w:rPr>
      </w:pPr>
      <w:r>
        <w:rPr>
          <w:lang w:val="en-US"/>
        </w:rPr>
        <w:t xml:space="preserve">This is a cool quote! </w:t>
      </w:r>
    </w:p>
    <w:p w14:paraId="4213C1CA" w14:textId="197AFA73" w:rsidR="000B0B5C" w:rsidRPr="000B0B5C" w:rsidRDefault="000B0B5C" w:rsidP="000B0B5C">
      <w:pPr>
        <w:rPr>
          <w:lang w:val="en-US"/>
        </w:rPr>
      </w:pPr>
      <w:r>
        <w:rPr>
          <w:noProof/>
          <w:lang w:val="en-US"/>
        </w:rPr>
        <w:drawing>
          <wp:inline distT="0" distB="0" distL="0" distR="0" wp14:anchorId="1DE6C9F2" wp14:editId="05D12165">
            <wp:extent cx="5943600" cy="3962400"/>
            <wp:effectExtent l="0" t="0" r="0" b="0"/>
            <wp:docPr id="1" name="Picture 1" descr="A picture containing outdoor, sky, rock,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sky, rock, tre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0B0B5C" w:rsidRPr="000B0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0D"/>
    <w:rsid w:val="000B0B5C"/>
    <w:rsid w:val="00277C25"/>
    <w:rsid w:val="00523A49"/>
    <w:rsid w:val="008C101B"/>
    <w:rsid w:val="009C416D"/>
    <w:rsid w:val="00A445D4"/>
    <w:rsid w:val="00F1000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9FE0"/>
  <w15:chartTrackingRefBased/>
  <w15:docId w15:val="{61638D86-AC6C-F64A-8F34-2BC145C3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0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0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0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0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00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000D"/>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F100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1000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Lougheed</dc:creator>
  <cp:keywords/>
  <dc:description/>
  <cp:lastModifiedBy>David Lougheed</cp:lastModifiedBy>
  <cp:revision>5</cp:revision>
  <dcterms:created xsi:type="dcterms:W3CDTF">2021-08-10T17:40:00Z</dcterms:created>
  <dcterms:modified xsi:type="dcterms:W3CDTF">2021-08-10T17:48:00Z</dcterms:modified>
</cp:coreProperties>
</file>