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Actualización del catálogo de libros</w:t>
      </w:r>
    </w:p>
    <w:p>
      <w:pPr>
        <w:pStyle w:val="Subtitle"/>
      </w:pPr>
      <w:r>
        <w:t>Parcial 2 — Documento técnico</w:t>
      </w:r>
      <w:r>
        <w:br/>
        <w:t>Octubre de 2026  |  Proyecto con TypeScript y MVC</w:t>
      </w:r>
    </w:p>
    <w:p>
      <w:pPr>
        <w:pStyle w:val="Heading1"/>
      </w:pPr>
      <w:r>
        <w:t>1. Descripción</w:t>
      </w:r>
    </w:p>
    <w:p>
      <w:r>
        <w:t>Este proyecto permite llevar un registro de libros de una biblioteca personal. Se puede guardar el título, autor, año de publicación, categoría, estado de lectura y correo de contacto. La aplicación no sirve para escribir ni leer el contenido de los libros; solo organiza sus datos.</w:t>
      </w:r>
    </w:p>
    <w:p>
      <w:pPr>
        <w:pStyle w:val="Heading1"/>
      </w:pPr>
      <w:r>
        <w:t>2. Tecnologías utilizadas</w:t>
      </w:r>
    </w:p>
    <w:p>
      <w:pPr>
        <w:pStyle w:val="ListBullet"/>
      </w:pPr>
      <w:r>
        <w:t>HTML: formulario, tabla y pestañas.</w:t>
      </w:r>
    </w:p>
    <w:p>
      <w:pPr>
        <w:pStyle w:val="ListBullet"/>
      </w:pPr>
      <w:r>
        <w:t>CSS: diseño y adaptación a distintas pantallas.</w:t>
      </w:r>
    </w:p>
    <w:p>
      <w:pPr>
        <w:pStyle w:val="ListBullet"/>
      </w:pPr>
      <w:r>
        <w:t>TypeScript: funcionamiento de la aplicación y validaciones.</w:t>
      </w:r>
    </w:p>
    <w:p>
      <w:pPr>
        <w:pStyle w:val="ListBullet"/>
      </w:pPr>
      <w:r>
        <w:t>localStorage: guarda los libros dentro del navegador.</w:t>
      </w:r>
    </w:p>
    <w:p>
      <w:pPr>
        <w:pStyle w:val="Heading1"/>
      </w:pPr>
      <w:r>
        <w:t>3. Organización del proyecto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Parte</w:t>
            </w:r>
          </w:p>
        </w:tc>
        <w:tc>
          <w:tcPr>
            <w:tcW w:type="dxa" w:w="4896"/>
          </w:tcPr>
          <w:p>
            <w:r>
              <w:t>Función principal</w:t>
            </w:r>
          </w:p>
        </w:tc>
      </w:tr>
      <w:tr>
        <w:tc>
          <w:tcPr>
            <w:tcW w:type="dxa" w:w="4896"/>
          </w:tcPr>
          <w:p>
            <w:r>
              <w:t>Modelo (LibroModel)</w:t>
            </w:r>
          </w:p>
        </w:tc>
        <w:tc>
          <w:tcPr>
            <w:tcW w:type="dxa" w:w="4896"/>
          </w:tcPr>
          <w:p>
            <w:r>
              <w:t>Administra los libros y comprueba que los datos sean correctos.</w:t>
            </w:r>
          </w:p>
        </w:tc>
      </w:tr>
      <w:tr>
        <w:tc>
          <w:tcPr>
            <w:tcW w:type="dxa" w:w="4896"/>
          </w:tcPr>
          <w:p>
            <w:r>
              <w:t>Vista (LibroView)</w:t>
            </w:r>
          </w:p>
        </w:tc>
        <w:tc>
          <w:tcPr>
            <w:tcW w:type="dxa" w:w="4896"/>
          </w:tcPr>
          <w:p>
            <w:r>
              <w:t>Muestra el formulario, los registros, los avisos y las estadísticas.</w:t>
            </w:r>
          </w:p>
        </w:tc>
      </w:tr>
      <w:tr>
        <w:tc>
          <w:tcPr>
            <w:tcW w:type="dxa" w:w="4896"/>
          </w:tcPr>
          <w:p>
            <w:r>
              <w:t>Controlador (LibroController)</w:t>
            </w:r>
          </w:p>
        </w:tc>
        <w:tc>
          <w:tcPr>
            <w:tcW w:type="dxa" w:w="4896"/>
          </w:tcPr>
          <w:p>
            <w:r>
              <w:t>Responde a los clics, al formulario, a la búsqueda y a los filtros.</w:t>
            </w:r>
          </w:p>
        </w:tc>
      </w:tr>
      <w:tr>
        <w:tc>
          <w:tcPr>
            <w:tcW w:type="dxa" w:w="4896"/>
          </w:tcPr>
          <w:p>
            <w:r>
              <w:t>StorageService</w:t>
            </w:r>
          </w:p>
        </w:tc>
        <w:tc>
          <w:tcPr>
            <w:tcW w:type="dxa" w:w="4896"/>
          </w:tcPr>
          <w:p>
            <w:r>
              <w:t>Guarda y recupera los registros con localStorage.</w:t>
            </w:r>
          </w:p>
        </w:tc>
      </w:tr>
    </w:tbl>
    <w:p>
      <w:pPr>
        <w:pStyle w:val="Heading1"/>
      </w:pPr>
      <w:r>
        <w:t>4. Cambios respecto al laboratorio</w:t>
      </w:r>
    </w:p>
    <w:p>
      <w:r>
        <w:t>Se mantuvo la idea del catálogo de libros del laboratorio y se agregaron las funciones solicitadas en el parcial:</w:t>
      </w:r>
    </w:p>
    <w:p>
      <w:pPr>
        <w:pStyle w:val="ListBullet"/>
      </w:pPr>
      <w:r>
        <w:t>CRUD completo: registrar, mostrar, modificar y eliminar libros.</w:t>
      </w:r>
    </w:p>
    <w:p>
      <w:pPr>
        <w:pStyle w:val="ListBullet"/>
      </w:pPr>
      <w:r>
        <w:t>Búsqueda de títulos o autores y filtros por categoría y estado.</w:t>
      </w:r>
    </w:p>
    <w:p>
      <w:pPr>
        <w:pStyle w:val="ListBullet"/>
      </w:pPr>
      <w:r>
        <w:t>Avisos de confirmación y error que se cierran en 3.5 segundos.</w:t>
      </w:r>
    </w:p>
    <w:p>
      <w:pPr>
        <w:pStyle w:val="ListBullet"/>
      </w:pPr>
      <w:r>
        <w:t>Pestaña de resumen con contadores y libros por categoría.</w:t>
      </w:r>
    </w:p>
    <w:p>
      <w:pPr>
        <w:pStyle w:val="ListBullet"/>
      </w:pPr>
      <w:r>
        <w:t>Guardado automático y carga de datos al abrir la página.</w:t>
      </w:r>
    </w:p>
    <w:p>
      <w:r>
        <w:br w:type="page"/>
      </w:r>
    </w:p>
    <w:p>
      <w:pPr>
        <w:pStyle w:val="Heading1"/>
      </w:pPr>
      <w:r>
        <w:t>5. Validaciones</w:t>
      </w:r>
    </w:p>
    <w:p>
      <w:r>
        <w:t>Antes de guardar un registro, el modelo verifica lo siguiente: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Dato</w:t>
            </w:r>
          </w:p>
        </w:tc>
        <w:tc>
          <w:tcPr>
            <w:tcW w:type="dxa" w:w="4896"/>
          </w:tcPr>
          <w:p>
            <w:r>
              <w:t>Regla</w:t>
            </w:r>
          </w:p>
        </w:tc>
      </w:tr>
      <w:tr>
        <w:tc>
          <w:tcPr>
            <w:tcW w:type="dxa" w:w="4896"/>
          </w:tcPr>
          <w:p>
            <w:r>
              <w:t>Título y autor</w:t>
            </w:r>
          </w:p>
        </w:tc>
        <w:tc>
          <w:tcPr>
            <w:tcW w:type="dxa" w:w="4896"/>
          </w:tcPr>
          <w:p>
            <w:r>
              <w:t>No se admiten nombres vacíos o demasiado cortos.</w:t>
            </w:r>
          </w:p>
        </w:tc>
      </w:tr>
      <w:tr>
        <w:tc>
          <w:tcPr>
            <w:tcW w:type="dxa" w:w="4896"/>
          </w:tcPr>
          <w:p>
            <w:r>
              <w:t>Año</w:t>
            </w:r>
          </w:p>
        </w:tc>
        <w:tc>
          <w:tcPr>
            <w:tcW w:type="dxa" w:w="4896"/>
          </w:tcPr>
          <w:p>
            <w:r>
              <w:t>Debe ser un número entero desde el año 1 hasta el actual.</w:t>
            </w:r>
          </w:p>
        </w:tc>
      </w:tr>
      <w:tr>
        <w:tc>
          <w:tcPr>
            <w:tcW w:type="dxa" w:w="4896"/>
          </w:tcPr>
          <w:p>
            <w:r>
              <w:t>Categoría y estado</w:t>
            </w:r>
          </w:p>
        </w:tc>
        <w:tc>
          <w:tcPr>
            <w:tcW w:type="dxa" w:w="4896"/>
          </w:tcPr>
          <w:p>
            <w:r>
              <w:t>Deben corresponder a las opciones disponibles.</w:t>
            </w:r>
          </w:p>
        </w:tc>
      </w:tr>
      <w:tr>
        <w:tc>
          <w:tcPr>
            <w:tcW w:type="dxa" w:w="4896"/>
          </w:tcPr>
          <w:p>
            <w:r>
              <w:t>Correo</w:t>
            </w:r>
          </w:p>
        </w:tc>
        <w:tc>
          <w:tcPr>
            <w:tcW w:type="dxa" w:w="4896"/>
          </w:tcPr>
          <w:p>
            <w:r>
              <w:t>Debe seguir el formato básico de un email (con expresión regular).</w:t>
            </w:r>
          </w:p>
        </w:tc>
      </w:tr>
      <w:tr>
        <w:tc>
          <w:tcPr>
            <w:tcW w:type="dxa" w:w="4896"/>
          </w:tcPr>
          <w:p>
            <w:r>
              <w:t>Duplicados</w:t>
            </w:r>
          </w:p>
        </w:tc>
        <w:tc>
          <w:tcPr>
            <w:tcW w:type="dxa" w:w="4896"/>
          </w:tcPr>
          <w:p>
            <w:r>
              <w:t>No se repite la misma combinación de título y autor.</w:t>
            </w:r>
          </w:p>
        </w:tc>
      </w:tr>
    </w:tbl>
    <w:p>
      <w:pPr>
        <w:spacing w:before="140"/>
      </w:pPr>
      <w:r>
        <w:t>Si algún dato es incorrecto, aparece un mensaje que indica qué se debe corregir. Se añadió el correo de contacto para poder aplicar la validación de email solicitada.</w:t>
      </w:r>
    </w:p>
    <w:p>
      <w:pPr>
        <w:pStyle w:val="Heading1"/>
      </w:pPr>
      <w:r>
        <w:t>6. Ejecución</w:t>
      </w:r>
    </w:p>
    <w:p>
      <w:r>
        <w:t>Desde la carpeta del proyecto: 1) npm install; 2) npm run build; 3) python3 -m http.server 5500. Abrir http://localhost:5500 en el navegador. También puede usarse Live Server de VS Code.</w:t>
      </w:r>
    </w:p>
    <w:p>
      <w:r>
        <w:br w:type="page"/>
      </w:r>
    </w:p>
    <w:p>
      <w:pPr>
        <w:pStyle w:val="Heading1"/>
      </w:pPr>
      <w:r>
        <w:t>7. Capturas de la aplicación</w:t>
      </w:r>
    </w:p>
    <w:p>
      <w:pPr>
        <w:spacing w:after="80"/>
      </w:pPr>
      <w:r>
        <w:t>Vista principal: registro de libros, tabla y filtros.</w:t>
      </w:r>
    </w:p>
    <w:p>
      <w:pPr>
        <w:spacing w:before="144" w:after="202"/>
        <w:jc w:val="center"/>
      </w:pPr>
      <w:r>
        <w:drawing>
          <wp:inline xmlns:a="http://schemas.openxmlformats.org/drawingml/2006/main" xmlns:pic="http://schemas.openxmlformats.org/drawingml/2006/picture">
            <wp:extent cx="5989320" cy="3120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7450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20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t>Vista de resumen: totales y distribución por categoría.</w:t>
      </w:r>
    </w:p>
    <w:p>
      <w:pPr>
        <w:spacing w:before="144" w:after="202"/>
        <w:jc w:val="center"/>
      </w:pPr>
      <w:r>
        <w:drawing>
          <wp:inline xmlns:a="http://schemas.openxmlformats.org/drawingml/2006/main" xmlns:pic="http://schemas.openxmlformats.org/drawingml/2006/picture">
            <wp:extent cx="5989320" cy="3120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74523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20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1"/>
      <w:pgSz w:w="12240" w:h="15840"/>
      <w:pgMar w:top="1152" w:right="1224" w:bottom="1037" w:left="1224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646D78"/>
        <w:sz w:val="16"/>
      </w:rPr>
      <w:t>Catálogo de libros | Parcial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2730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64162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6416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64162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