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Report</w:t>
      </w:r>
    </w:p>
    <w:p>
      <w:pPr>
        <w:pStyle w:val="Author"/>
      </w:pPr>
      <w:r>
        <w:t xml:space="preserve">Joan Robinson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polar-axis"/>
    <w:p>
      <w:pPr>
        <w:pStyle w:val="Heading2"/>
      </w:pPr>
      <w:r>
        <w:t xml:space="preserve">1 Polar Axis</w:t>
      </w:r>
    </w:p>
    <w:p>
      <w:pPr>
        <w:pStyle w:val="FirstParagraph"/>
      </w:pPr>
      <w:r>
        <w:t xml:space="preserve">For a demonstration of a line plot on a polar axis, see</w:t>
      </w:r>
      <w:r>
        <w:t xml:space="preserve"> </w:t>
      </w:r>
      <w:hyperlink w:anchor="fig-polar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plt.subplots(subplot_kw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ax.plot(theta, r)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polar"/>
          <w:p>
            <w:pPr>
              <w:pStyle w:val="Compact"/>
              <w:jc w:val="center"/>
            </w:pPr>
            <w:r>
              <w:drawing>
                <wp:inline>
                  <wp:extent cx="3571875" cy="347662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polar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347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line plot on a polar axis</w:t>
            </w:r>
          </w:p>
          <w:bookmarkEnd w:id="23"/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Report</dc:title>
  <dc:creator>Joan Robinson</dc:creator>
  <cp:keywords/>
  <dcterms:created xsi:type="dcterms:W3CDTF">2026-01-15T22:20:10Z</dcterms:created>
  <dcterms:modified xsi:type="dcterms:W3CDTF">2026-01-15T22:20:10Z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