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D35C2" w:rsidR="00396BC6" w:rsidP="003D35C2" w:rsidRDefault="00000000" w14:paraId="00000001" w14:textId="4E8C9C3B">
      <w:pPr>
        <w:pStyle w:val="Ttulo1"/>
        <w:rPr>
          <w:b/>
          <w:bCs/>
          <w:color w:val="auto"/>
        </w:rPr>
      </w:pPr>
      <w:r w:rsidRPr="003D35C2">
        <w:rPr>
          <w:b/>
          <w:bCs/>
          <w:color w:val="auto"/>
        </w:rPr>
        <w:t xml:space="preserve">Dimensão </w:t>
      </w:r>
      <w:r w:rsidR="00652883">
        <w:rPr>
          <w:b/>
          <w:bCs/>
          <w:color w:val="auto"/>
        </w:rPr>
        <w:t>pedagógica</w:t>
      </w:r>
      <w:r w:rsidRPr="003D35C2">
        <w:rPr>
          <w:b/>
          <w:bCs/>
          <w:color w:val="auto"/>
        </w:rPr>
        <w:t xml:space="preserve"> </w:t>
      </w:r>
    </w:p>
    <w:p w:rsidR="00000000" w:rsidP="21670E28" w:rsidRDefault="00000000" w14:paraId="7A8F8BAD" w14:textId="6AC93F48">
      <w:pPr>
        <w:pStyle w:val="Ttulo1"/>
        <w:rPr>
          <w:color w:val="000000" w:themeColor="text1" w:themeTint="FF" w:themeShade="FF"/>
          <w:sz w:val="32"/>
          <w:szCs w:val="32"/>
        </w:rPr>
      </w:pPr>
      <w:r w:rsidRPr="21670E28" w:rsidR="00000000">
        <w:rPr>
          <w:b w:val="1"/>
          <w:bCs w:val="1"/>
          <w:color w:val="000000" w:themeColor="text1" w:themeTint="FF" w:themeShade="FF"/>
          <w:sz w:val="32"/>
          <w:szCs w:val="32"/>
        </w:rPr>
        <w:t>Subdimensão</w:t>
      </w:r>
      <w:r w:rsidRPr="21670E28" w:rsidR="00000000">
        <w:rPr>
          <w:color w:val="000000" w:themeColor="text1" w:themeTint="FF" w:themeShade="FF"/>
          <w:sz w:val="32"/>
          <w:szCs w:val="32"/>
        </w:rPr>
        <w:t xml:space="preserve"> </w:t>
      </w:r>
    </w:p>
    <w:p w:rsidR="184531A4" w:rsidP="21670E28" w:rsidRDefault="184531A4" w14:paraId="0C7AF4E7" w14:textId="346FC6C3">
      <w:pPr>
        <w:pStyle w:val="Ttulo1"/>
        <w:rPr>
          <w:color w:val="000000" w:themeColor="text1" w:themeTint="FF" w:themeShade="FF"/>
          <w:sz w:val="32"/>
          <w:szCs w:val="32"/>
        </w:rPr>
      </w:pPr>
      <w:r w:rsidRPr="21670E28" w:rsidR="184531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Monitoramento e Avaliação da Aprendizagem</w:t>
      </w:r>
    </w:p>
    <w:p w:rsidR="00C11AD0" w:rsidP="00C11AD0" w:rsidRDefault="00C11AD0" w14:paraId="02710AB3" w14:textId="1AF01338">
      <w:pPr>
        <w:pStyle w:val="Ttulo2"/>
      </w:pPr>
      <w:r w:rsidR="00C11AD0">
        <w:rPr/>
        <w:t>Classificação por rubrica</w:t>
      </w:r>
    </w:p>
    <w:p w:rsidR="0A28DF82" w:rsidP="21670E28" w:rsidRDefault="0A28DF82" w14:paraId="2FC7FA67" w14:textId="40FBF793">
      <w:pPr>
        <w:pStyle w:val="Normal"/>
        <w:spacing w:before="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A28D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Faixas de Classificação por Rubrica (em se considerando verdadeira a hipótese de que rubricas são cumulativas)</w:t>
      </w:r>
    </w:p>
    <w:p w:rsidR="0A28DF82" w:rsidP="21670E28" w:rsidRDefault="0A28DF82" w14:paraId="3D5C99F7" w14:textId="0BB310C6">
      <w:pPr>
        <w:pStyle w:val="PargrafodaLista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A28D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Rubrica 1 (Sensibilização): 0-9 pontos/ consolidar: 0-5; avançar: 6-9 </w:t>
      </w:r>
    </w:p>
    <w:p w:rsidR="0A28DF82" w:rsidP="21670E28" w:rsidRDefault="0A28DF82" w14:paraId="14C1BFEA" w14:textId="29622F63">
      <w:pPr>
        <w:pStyle w:val="PargrafodaLista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A28D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Rubrica 2 (Exploração):  10-27 pontos/ consolidar: 10-19; avançar: 20-27</w:t>
      </w:r>
    </w:p>
    <w:p w:rsidR="0A28DF82" w:rsidP="21670E28" w:rsidRDefault="0A28DF82" w14:paraId="60188DE4" w14:textId="0E73A207">
      <w:pPr>
        <w:pStyle w:val="PargrafodaLista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A28D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Rubrica 3 (Liderança Estratégica):  28-42 pontos/ consolidar: 28-36; avançar: 37-42</w:t>
      </w:r>
    </w:p>
    <w:p w:rsidR="0A28DF82" w:rsidP="21670E28" w:rsidRDefault="0A28DF82" w14:paraId="22514717" w14:textId="421C543E">
      <w:pPr>
        <w:pStyle w:val="PargrafodaLista"/>
        <w:numPr>
          <w:ilvl w:val="0"/>
          <w:numId w:val="22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21670E28" w:rsidR="0A28D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Rubrica 4 (Transformação Cultural):  42-48/ consolidar:42-48</w:t>
      </w:r>
    </w:p>
    <w:p w:rsidR="00C11AD0" w:rsidP="00C11AD0" w:rsidRDefault="00C11AD0" w14:paraId="58CAF438" w14:textId="77777777">
      <w:pPr>
        <w:pStyle w:val="Ttulo2"/>
        <w:jc w:val="both"/>
      </w:pPr>
      <w:r>
        <w:t>Devolutivas</w:t>
      </w:r>
    </w:p>
    <w:p w:rsidR="002D0093" w:rsidP="002D0093" w:rsidRDefault="002D0093" w14:paraId="5096CC0B" w14:textId="0254E794">
      <w:pPr>
        <w:pStyle w:val="Ttulo3"/>
      </w:pPr>
      <w:r w:rsidR="002D0093">
        <w:rPr/>
        <w:t>Rubrica 1 – Sensibilização – Nível Consolidar</w:t>
      </w:r>
    </w:p>
    <w:p w:rsidR="0CE29628" w:rsidP="21670E28" w:rsidRDefault="0CE29628" w14:paraId="676DCFC8" w14:textId="77EBF0FF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0CE296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Seus pontos fortes</w:t>
      </w:r>
    </w:p>
    <w:p w:rsidR="0CE29628" w:rsidP="21670E28" w:rsidRDefault="0CE29628" w14:paraId="03199D90" w14:textId="7BF6D64A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CE296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Você está construindo a base necessária para garantir o uso dos dados avaliativos como ferramentas importantes na gestão para aprendizagem!</w:t>
      </w:r>
    </w:p>
    <w:p w:rsidR="0CE29628" w:rsidP="21670E28" w:rsidRDefault="0CE29628" w14:paraId="1C7C80DC" w14:textId="25D7CFF5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CE296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que fazer para avançar?</w:t>
      </w:r>
      <w:r w:rsidRPr="21670E28" w:rsidR="0CE296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</w:p>
    <w:p w:rsidR="0CE29628" w:rsidP="21670E28" w:rsidRDefault="0CE29628" w14:paraId="12AA2441" w14:textId="432B2527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CE296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Para consolidar este nível, você pode fortalecer o registro sistemático dos dados e começar a explorar como usá-los em discussões com a equipe escolar. Também será importante refletir mais sobre como as avaliações podem ser </w:t>
      </w:r>
      <w:r w:rsidRPr="21670E28" w:rsidR="0CE296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melhor</w:t>
      </w:r>
      <w:r w:rsidRPr="21670E28" w:rsidR="0CE296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conectadas ao planejamento pedagógico, incluindo o planejamento das ações de recomposição das aprendizagens. </w:t>
      </w:r>
      <w:r w:rsidRPr="21670E28" w:rsidR="0CE296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Veja a seguir algumas indicações de objetos educacionais e recursos de aprendizagem que podem apoiá-lo nessa tarefa.</w:t>
      </w:r>
      <w:r w:rsidRPr="21670E28" w:rsidR="0CE296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</w:p>
    <w:p w:rsidR="21670E28" w:rsidP="21670E28" w:rsidRDefault="21670E28" w14:paraId="1266478D" w14:textId="3AE110A5">
      <w:pPr>
        <w:rPr>
          <w:highlight w:val="yellow"/>
        </w:rPr>
      </w:pPr>
    </w:p>
    <w:p w:rsidR="002D0093" w:rsidP="002D0093" w:rsidRDefault="002D0093" w14:paraId="470D0F93" w14:textId="7D0B1C93">
      <w:pPr>
        <w:rPr>
          <w:b/>
          <w:bCs/>
        </w:rPr>
      </w:pPr>
      <w:r w:rsidRPr="21670E28" w:rsidR="002D0093">
        <w:rPr>
          <w:b w:val="1"/>
          <w:bCs w:val="1"/>
        </w:rPr>
        <w:t>Necessidades formativas</w:t>
      </w:r>
    </w:p>
    <w:p w:rsidR="37F55939" w:rsidP="21670E28" w:rsidRDefault="37F55939" w14:paraId="140C67D6" w14:textId="7AA7177B">
      <w:pPr>
        <w:pStyle w:val="PargrafodaLista"/>
        <w:numPr>
          <w:ilvl w:val="0"/>
          <w:numId w:val="30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37F5593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Conceitos Fundamentais de Avaliação</w:t>
      </w:r>
      <w:r w:rsidRPr="21670E28" w:rsidR="37F559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37F55939" w:rsidP="21670E28" w:rsidRDefault="37F55939" w14:paraId="4A6E744C" w14:textId="2727E481">
      <w:pPr>
        <w:pStyle w:val="PargrafodaLista"/>
        <w:numPr>
          <w:ilvl w:val="1"/>
          <w:numId w:val="29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37F559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Diferenças entre avaliação externa e interna; somativa e formativa.</w:t>
      </w:r>
    </w:p>
    <w:p w:rsidR="37F55939" w:rsidP="21670E28" w:rsidRDefault="37F55939" w14:paraId="4C88C4E3" w14:textId="4F36FD15">
      <w:pPr>
        <w:pStyle w:val="PargrafodaLista"/>
        <w:numPr>
          <w:ilvl w:val="1"/>
          <w:numId w:val="29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37F559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Potencial das avaliações para subsidiar o planejamento pedagógico, incluindo estratégias de recomposição das aprendizagens.</w:t>
      </w:r>
    </w:p>
    <w:p w:rsidR="21670E28" w:rsidRDefault="21670E28" w14:paraId="635A2CB4" w14:textId="682F5888"/>
    <w:p w:rsidR="37F55939" w:rsidP="21670E28" w:rsidRDefault="37F55939" w14:paraId="6A8AC099" w14:textId="33605257">
      <w:pPr>
        <w:pStyle w:val="PargrafodaLista"/>
        <w:numPr>
          <w:ilvl w:val="0"/>
          <w:numId w:val="30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37F5593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Ciclo de uso dos dados de avaliação da aprendizagem</w:t>
      </w:r>
      <w:r w:rsidRPr="21670E28" w:rsidR="37F559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37F55939" w:rsidP="21670E28" w:rsidRDefault="37F55939" w14:paraId="7EE05FB8" w14:textId="02DB9977">
      <w:pPr>
        <w:pStyle w:val="PargrafodaLista"/>
        <w:numPr>
          <w:ilvl w:val="1"/>
          <w:numId w:val="32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37F559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Compreensão inicial das etapas de planejamento, aplicação, registro e organização de dados de avaliação de aprendizagem.</w:t>
      </w:r>
    </w:p>
    <w:p w:rsidR="21670E28" w:rsidP="21670E28" w:rsidRDefault="21670E28" w14:paraId="2B7E2EEE" w14:textId="062E11C5">
      <w:pPr>
        <w:rPr>
          <w:highlight w:val="yellow"/>
        </w:rPr>
      </w:pPr>
    </w:p>
    <w:p w:rsidR="002D0093" w:rsidP="002D0093" w:rsidRDefault="002D0093" w14:paraId="16024123" w14:textId="19F4A9F0">
      <w:pPr>
        <w:pStyle w:val="Ttulo3"/>
      </w:pPr>
      <w:r w:rsidR="002D0093">
        <w:rPr/>
        <w:t>Rubrica 1 – Sensibilização – Nível Avançar</w:t>
      </w:r>
    </w:p>
    <w:p w:rsidR="1E8CAFD4" w:rsidP="21670E28" w:rsidRDefault="1E8CAFD4" w14:paraId="52F39DE9" w14:textId="58D55541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1E8CAFD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Seus pontos fortes</w:t>
      </w:r>
    </w:p>
    <w:p w:rsidR="1E8CAFD4" w:rsidP="21670E28" w:rsidRDefault="1E8CAFD4" w14:paraId="06B8087B" w14:textId="2A994D9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1E8CAF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Muito bem! Você já se sente preparado para garantir a realização de avaliações externas e internas, assegurando que essas práticas ocorram </w:t>
      </w:r>
      <w:r w:rsidRPr="21670E28" w:rsidR="1E8CAF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conforme o planejado. Além disso, percebe-se capacitado para assegurar o registro dos resultados, criando as condições iniciais para seu uso no planejamento escolar. </w:t>
      </w:r>
    </w:p>
    <w:p w:rsidR="1E8CAFD4" w:rsidP="21670E28" w:rsidRDefault="1E8CAFD4" w14:paraId="70E85E36" w14:textId="4923432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1E8CAFD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que fazer para avançar? </w:t>
      </w:r>
    </w:p>
    <w:p w:rsidR="1E8CAFD4" w:rsidP="21670E28" w:rsidRDefault="1E8CAFD4" w14:paraId="19ADF72A" w14:textId="2A3E04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1E8CAF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Neste momento, você utiliza as informações avaliativas de forma ainda reativa e pontual, com foco principalmente somativo, para atender demandas administrativas. Para avançar, será importante explorar como esses dados podem ser </w:t>
      </w:r>
      <w:r w:rsidRPr="21670E28" w:rsidR="1E8CAF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melhor</w:t>
      </w:r>
      <w:r w:rsidRPr="21670E28" w:rsidR="1E8CAF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integrados ao planejamento pedagógico, incluindo as ações de recomposição das aprendizagens, superando uma abordagem desvinculada e reativa, bem como priorizando também a reflexão e discussão sobre avaliações internas de caráter mais formativo. </w:t>
      </w:r>
      <w:r w:rsidRPr="21670E28" w:rsidR="1E8CAF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Veja a seguir algumas indicações de objetos educacionais e recursos de aprendizagem que podem apoiá-lo nessa tarefa.</w:t>
      </w:r>
      <w:r w:rsidRPr="21670E28" w:rsidR="1E8CAF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</w:p>
    <w:p w:rsidR="002D0093" w:rsidP="002D0093" w:rsidRDefault="002D0093" w14:paraId="69D8E766" w14:textId="44AA626C">
      <w:pPr>
        <w:rPr>
          <w:b/>
          <w:bCs/>
        </w:rPr>
      </w:pPr>
      <w:r w:rsidRPr="21670E28" w:rsidR="002D0093">
        <w:rPr>
          <w:b w:val="1"/>
          <w:bCs w:val="1"/>
        </w:rPr>
        <w:t>Necessidades formativas</w:t>
      </w:r>
    </w:p>
    <w:p w:rsidR="21670E28" w:rsidRDefault="21670E28" w14:paraId="420C4761" w14:textId="1E455BE5"/>
    <w:p w:rsidR="6F5F02A5" w:rsidP="21670E28" w:rsidRDefault="6F5F02A5" w14:paraId="2B218417" w14:textId="709388E0">
      <w:pPr>
        <w:pStyle w:val="PargrafodaLista"/>
        <w:numPr>
          <w:ilvl w:val="0"/>
          <w:numId w:val="38"/>
        </w:numPr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6F5F02A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Leitura e Interpretação Básica de Dados (competência analítica)</w:t>
      </w:r>
      <w:r w:rsidRPr="21670E28" w:rsidR="6F5F02A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6F5F02A5" w:rsidP="21670E28" w:rsidRDefault="6F5F02A5" w14:paraId="6155BEE0" w14:textId="1AFF4350">
      <w:pPr>
        <w:pStyle w:val="PargrafodaLista"/>
        <w:numPr>
          <w:ilvl w:val="0"/>
          <w:numId w:val="39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6F5F02A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Capacitação inicial em leitura de relatórios de avaliação.</w:t>
      </w:r>
    </w:p>
    <w:p w:rsidR="21670E28" w:rsidRDefault="21670E28" w14:paraId="43AC4EC9" w14:textId="02987DB8"/>
    <w:p w:rsidR="6F5F02A5" w:rsidP="21670E28" w:rsidRDefault="6F5F02A5" w14:paraId="31B2AFF9" w14:textId="08371250">
      <w:pPr>
        <w:pStyle w:val="PargrafodaLista"/>
        <w:numPr>
          <w:ilvl w:val="0"/>
          <w:numId w:val="38"/>
        </w:numPr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6F5F02A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Aprofundamento em Avaliação Formativa</w:t>
      </w:r>
      <w:r w:rsidRPr="21670E28" w:rsidR="6F5F02A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6F5F02A5" w:rsidP="21670E28" w:rsidRDefault="6F5F02A5" w14:paraId="0CB98E04" w14:textId="5BBD60FE">
      <w:pPr>
        <w:pStyle w:val="PargrafodaLista"/>
        <w:numPr>
          <w:ilvl w:val="0"/>
          <w:numId w:val="4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6F5F02A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Maior aprofundamento conceitual em avaliação formativa</w:t>
      </w:r>
    </w:p>
    <w:p w:rsidR="21670E28" w:rsidRDefault="21670E28" w14:paraId="37D94D65" w14:textId="4082B85A"/>
    <w:p w:rsidR="36D1A641" w:rsidP="21670E28" w:rsidRDefault="36D1A641" w14:paraId="0B445443" w14:textId="427140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36D1A6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      </w:t>
      </w:r>
    </w:p>
    <w:p w:rsidR="36D1A641" w:rsidP="21670E28" w:rsidRDefault="36D1A641" w14:paraId="627118E2" w14:textId="4B230BEA">
      <w:pPr>
        <w:pStyle w:val="PargrafodaLista"/>
        <w:numPr>
          <w:ilvl w:val="0"/>
          <w:numId w:val="38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36D1A6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Sensibilização da Equipe Escolar</w:t>
      </w:r>
      <w:r w:rsidRPr="21670E28" w:rsidR="36D1A6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6F5F02A5" w:rsidP="21670E28" w:rsidRDefault="6F5F02A5" w14:paraId="45C7C9C9" w14:textId="3A468EE8">
      <w:pPr>
        <w:pStyle w:val="PargrafodaLista"/>
        <w:numPr>
          <w:ilvl w:val="1"/>
          <w:numId w:val="42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6F5F02A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Estratégias para promover o uso das avaliações como meio para aprendizagem (combate ao uso da avaliação como controle, recompensa ou punição)</w:t>
      </w:r>
    </w:p>
    <w:p w:rsidR="21670E28" w:rsidP="21670E28" w:rsidRDefault="21670E28" w14:paraId="21147149" w14:textId="24609F0E">
      <w:pPr>
        <w:rPr>
          <w:highlight w:val="yellow"/>
        </w:rPr>
      </w:pPr>
    </w:p>
    <w:p w:rsidR="00652883" w:rsidP="00652883" w:rsidRDefault="00652883" w14:paraId="41EF3290" w14:textId="77777777"/>
    <w:p w:rsidR="00652883" w:rsidP="00652883" w:rsidRDefault="00652883" w14:paraId="73862B8F" w14:textId="643B9816">
      <w:pPr>
        <w:pStyle w:val="Ttulo3"/>
      </w:pPr>
      <w:r w:rsidR="00652883">
        <w:rPr/>
        <w:t xml:space="preserve">Rubrica </w:t>
      </w:r>
      <w:r w:rsidR="00652883">
        <w:rPr/>
        <w:t>2</w:t>
      </w:r>
      <w:r w:rsidR="00652883">
        <w:rPr/>
        <w:t xml:space="preserve"> – </w:t>
      </w:r>
      <w:r w:rsidR="4DA77BA8">
        <w:rPr/>
        <w:t>Exploração</w:t>
      </w:r>
      <w:r w:rsidR="00652883">
        <w:rPr/>
        <w:t xml:space="preserve"> – Nível Consolidar</w:t>
      </w:r>
    </w:p>
    <w:p w:rsidR="6CE561FB" w:rsidP="21670E28" w:rsidRDefault="6CE561FB" w14:paraId="23F1762F" w14:textId="49C61685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6CE561F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Seus pontos fortes:</w:t>
      </w:r>
    </w:p>
    <w:p w:rsidR="6CE561FB" w:rsidP="21670E28" w:rsidRDefault="6CE561FB" w14:paraId="331A2903" w14:textId="28AB8F11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6CE561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Você se sente preparado(a) para explorar práticas importantes, como divulgar os resultados das avaliações e incentivar ajustes no planejamento pedagógico!</w:t>
      </w:r>
    </w:p>
    <w:p w:rsidR="21670E28" w:rsidRDefault="21670E28" w14:paraId="34EFEFCC" w14:textId="0CE03957"/>
    <w:p w:rsidR="6CE561FB" w:rsidP="21670E28" w:rsidRDefault="6CE561FB" w14:paraId="3AF654C3" w14:textId="7EC0E5A0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6CE561F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que fazer para avançar?</w:t>
      </w:r>
    </w:p>
    <w:p w:rsidR="6CE561FB" w:rsidP="21670E28" w:rsidRDefault="6CE561FB" w14:paraId="048CD1C3" w14:textId="45E7A259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6CE561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consolidar este nível, será importante fortalecer suas práticas de mediação, promovendo discussões mais estruturadas com a equipe escolar e incentivando o uso dos dados para identificar áreas prioritárias de intervenção, incluindo ações de recomposição das aprendizagens. Além disso, você pode</w:t>
      </w:r>
      <w:r w:rsidRPr="21670E28" w:rsidR="25A4B4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começar a sensibilizar sua equipe para o maior uso de práticas avaliativas formativas. </w:t>
      </w:r>
      <w:r w:rsidRPr="21670E28" w:rsidR="25A4B4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Veja a seguir algumas indicações de objetos educacionais e recursos de aprendizagem que podem apoiá-lo nessa tarefa.</w:t>
      </w:r>
      <w:r w:rsidRPr="21670E28" w:rsidR="25A4B4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</w:p>
    <w:p w:rsidR="21670E28" w:rsidP="21670E28" w:rsidRDefault="21670E28" w14:paraId="6088E872" w14:textId="2A954BC1">
      <w:pPr>
        <w:rPr>
          <w:highlight w:val="yellow"/>
        </w:rPr>
      </w:pPr>
    </w:p>
    <w:p w:rsidR="00652883" w:rsidP="00652883" w:rsidRDefault="00652883" w14:paraId="681F586F" w14:textId="77777777">
      <w:pPr>
        <w:rPr>
          <w:b/>
          <w:bCs/>
        </w:rPr>
      </w:pPr>
      <w:r w:rsidRPr="21670E28" w:rsidR="00652883">
        <w:rPr>
          <w:b w:val="1"/>
          <w:bCs w:val="1"/>
        </w:rPr>
        <w:t>Necessidades formativas</w:t>
      </w:r>
    </w:p>
    <w:p w:rsidR="78C20E03" w:rsidP="21670E28" w:rsidRDefault="78C20E03" w14:paraId="7AECB18A" w14:textId="723529BA">
      <w:pPr>
        <w:pStyle w:val="PargrafodaLista"/>
        <w:numPr>
          <w:ilvl w:val="0"/>
          <w:numId w:val="49"/>
        </w:numPr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8C20E0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Leitura e Interpretação Básica de Dados (competência analítica)</w:t>
      </w:r>
      <w:r w:rsidRPr="21670E28" w:rsidR="78C20E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78C20E03" w:rsidP="21670E28" w:rsidRDefault="78C20E03" w14:paraId="0C3DA9D1" w14:textId="02067272">
      <w:pPr>
        <w:pStyle w:val="PargrafodaLista"/>
        <w:numPr>
          <w:ilvl w:val="0"/>
          <w:numId w:val="5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8C20E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Capacitação inicial em leitura de relatórios de avaliação.</w:t>
      </w:r>
    </w:p>
    <w:p w:rsidR="21670E28" w:rsidP="21670E28" w:rsidRDefault="21670E28" w14:paraId="1CED2137" w14:textId="1CCB352A">
      <w:pPr>
        <w:pStyle w:val="Normal"/>
      </w:pPr>
    </w:p>
    <w:p w:rsidR="78C20E03" w:rsidP="21670E28" w:rsidRDefault="78C20E03" w14:paraId="208A9A47" w14:textId="3534E124">
      <w:pPr>
        <w:pStyle w:val="PargrafodaLista"/>
        <w:numPr>
          <w:ilvl w:val="0"/>
          <w:numId w:val="49"/>
        </w:numPr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8C20E0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Aprofundamento em Avaliação Formativa</w:t>
      </w:r>
      <w:r w:rsidRPr="21670E28" w:rsidR="78C20E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78C20E03" w:rsidP="21670E28" w:rsidRDefault="78C20E03" w14:paraId="687D8158" w14:textId="19EFC005">
      <w:pPr>
        <w:pStyle w:val="PargrafodaLista"/>
        <w:numPr>
          <w:ilvl w:val="0"/>
          <w:numId w:val="52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8C20E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Maior aprofundamento conceitual em avaliação formativa</w:t>
      </w:r>
    </w:p>
    <w:p w:rsidR="21670E28" w:rsidP="21670E28" w:rsidRDefault="21670E28" w14:paraId="4513A69F" w14:textId="54728850">
      <w:pPr>
        <w:pStyle w:val="Normal"/>
        <w:spacing w:before="200" w:beforeAutospacing="off" w:after="20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8C20E03" w:rsidP="21670E28" w:rsidRDefault="78C20E03" w14:paraId="5B4A7EE3" w14:textId="2FC047D5">
      <w:pPr>
        <w:pStyle w:val="PargrafodaLista"/>
        <w:numPr>
          <w:ilvl w:val="0"/>
          <w:numId w:val="49"/>
        </w:numPr>
        <w:spacing w:before="0" w:beforeAutospacing="off" w:after="16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8C20E0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Promovendo Discussões Pedagógicas</w:t>
      </w:r>
      <w:r w:rsidRPr="21670E28" w:rsidR="78C20E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78C20E03" w:rsidP="21670E28" w:rsidRDefault="78C20E03" w14:paraId="52D9A4D9" w14:textId="6AD16915">
      <w:pPr>
        <w:pStyle w:val="PargrafodaLista"/>
        <w:numPr>
          <w:ilvl w:val="0"/>
          <w:numId w:val="58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8C20E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Estruturar reuniões com professores baseadas em dados de avaliação de aprendizagem para planejamento. </w:t>
      </w:r>
    </w:p>
    <w:p w:rsidR="21670E28" w:rsidRDefault="21670E28" w14:paraId="1FCA674E" w14:textId="1B55A9B1"/>
    <w:p w:rsidR="78C20E03" w:rsidP="21670E28" w:rsidRDefault="78C20E03" w14:paraId="60A5661D" w14:textId="2E59F172">
      <w:pPr>
        <w:pStyle w:val="PargrafodaLista"/>
        <w:numPr>
          <w:ilvl w:val="0"/>
          <w:numId w:val="49"/>
        </w:numPr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8C20E0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Sensibilização da Equipe Escolar</w:t>
      </w:r>
      <w:r w:rsidRPr="21670E28" w:rsidR="78C20E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</w:p>
    <w:p w:rsidR="78C20E03" w:rsidP="21670E28" w:rsidRDefault="78C20E03" w14:paraId="165C4E9D" w14:textId="6B5D3FA6">
      <w:pPr>
        <w:pStyle w:val="PargrafodaLista"/>
        <w:numPr>
          <w:ilvl w:val="0"/>
          <w:numId w:val="59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8C20E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Estratégias para promover o uso das avaliações como meio para aprendizagem (combate ao uso da avaliação como controle, recompensa ou punição)</w:t>
      </w:r>
    </w:p>
    <w:p w:rsidR="00652883" w:rsidP="00652883" w:rsidRDefault="00652883" w14:paraId="671D835E" w14:textId="1BA6C29E">
      <w:pPr>
        <w:pStyle w:val="Ttulo3"/>
      </w:pPr>
      <w:r w:rsidR="00652883">
        <w:rPr/>
        <w:t xml:space="preserve">Rubrica </w:t>
      </w:r>
      <w:r w:rsidR="00652883">
        <w:rPr/>
        <w:t>2</w:t>
      </w:r>
      <w:r w:rsidR="00652883">
        <w:rPr/>
        <w:t xml:space="preserve"> – </w:t>
      </w:r>
      <w:r w:rsidR="07BFC580">
        <w:rPr/>
        <w:t>Exploração</w:t>
      </w:r>
      <w:r w:rsidR="00652883">
        <w:rPr/>
        <w:t xml:space="preserve"> – Nível Avançar</w:t>
      </w:r>
    </w:p>
    <w:p w:rsidR="3D223FA7" w:rsidP="21670E28" w:rsidRDefault="3D223FA7" w14:paraId="2CF67BC5" w14:textId="60C31D6B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3D223FA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Seus pontos fortes</w:t>
      </w:r>
    </w:p>
    <w:p w:rsidR="3D223FA7" w:rsidP="21670E28" w:rsidRDefault="3D223FA7" w14:paraId="4E4B5084" w14:textId="79A9F5D2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3D223FA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Muito bem! Você se sente preparado(a) para atuar de forma ativa na mediação do uso dos dados avaliativos, promovendo discussões estruturadas com a equipe escolar e conectando os resultados a ajustes básicos no planejamento pedagógico. Já se percebe capacitado(a) para divulgar os resultados das avaliações externas, relacionando-os às metas da secretaria, e utilizar os dados para identificar prioridades pedagógicas gerais para a escola. Além disso, você se avalia apto(a) a incentivar práticas de avaliação formativa e sensibilizar a equipe sobre o propósito das avaliações como ferramentas de melhoria da aprendizagem, evitando seu uso como punição ou recompensa.</w:t>
      </w:r>
    </w:p>
    <w:p w:rsidR="21670E28" w:rsidRDefault="21670E28" w14:paraId="20769F9C" w14:textId="2E7DCF86"/>
    <w:p w:rsidR="3D223FA7" w:rsidRDefault="3D223FA7" w14:paraId="461155F0" w14:textId="33556057">
      <w:r w:rsidRPr="21670E28" w:rsidR="3D223FA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que fazer para avançar?</w:t>
      </w:r>
    </w:p>
    <w:p w:rsidR="3D223FA7" w:rsidRDefault="3D223FA7" w14:paraId="34A5B5F1" w14:textId="287A0B1D">
      <w:r w:rsidRPr="21670E28" w:rsidR="3D223FA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avançar, será essencial desenvolver práticas mais sistemáticas e aprofundar a integração entre as avaliações (somativas e formativas, internas e externas) e o planejamento pedagógico. Apoiar a equipe na experimentação de estratégias pedagógicas de diferenciação do ensino e de recomposição das aprendizagens também pode contribuir para uma abordagem mais intencional e equitativa na melhoria da aprendizagem.</w:t>
      </w:r>
      <w:r w:rsidRPr="21670E28" w:rsidR="3D223FA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 xml:space="preserve"> Veja a seguir algumas indicações de objetos</w:t>
      </w:r>
      <w:r w:rsidRPr="21670E28" w:rsidR="65B7C7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 xml:space="preserve"> educacionais e recursos de aprendizagem que podem apoiá-lo nessa tarefa.</w:t>
      </w:r>
      <w:r w:rsidRPr="21670E28" w:rsidR="65B7C7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</w:p>
    <w:p w:rsidR="21670E28" w:rsidP="21670E28" w:rsidRDefault="21670E28" w14:paraId="2F84C9CE" w14:textId="7D4C01C3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</w:pPr>
    </w:p>
    <w:p w:rsidR="00652883" w:rsidP="00652883" w:rsidRDefault="00652883" w14:paraId="7245A7CE" w14:textId="77777777">
      <w:pPr>
        <w:rPr>
          <w:b/>
          <w:bCs/>
        </w:rPr>
      </w:pPr>
      <w:r w:rsidRPr="21670E28" w:rsidR="00652883">
        <w:rPr>
          <w:b w:val="1"/>
          <w:bCs w:val="1"/>
        </w:rPr>
        <w:t>Necessidades formativas</w:t>
      </w:r>
    </w:p>
    <w:p w:rsidR="7E4BD804" w:rsidP="21670E28" w:rsidRDefault="7E4BD804" w14:paraId="179E7EC4" w14:textId="453C9A3D">
      <w:pPr>
        <w:pStyle w:val="PargrafodaLista"/>
        <w:numPr>
          <w:ilvl w:val="0"/>
          <w:numId w:val="64"/>
        </w:numPr>
        <w:spacing w:before="0" w:beforeAutospacing="off" w:after="16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E4BD8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Integração dos diversos tipos de avaliações ao Planejamento Pedagógico</w:t>
      </w:r>
      <w:r w:rsidRPr="21670E28" w:rsidR="7E4BD8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7E4BD804" w:rsidP="21670E28" w:rsidRDefault="7E4BD804" w14:paraId="5A73B888" w14:textId="0F4FD103">
      <w:pPr>
        <w:pStyle w:val="PargrafodaLista"/>
        <w:numPr>
          <w:ilvl w:val="0"/>
          <w:numId w:val="65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E4BD8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Uso integrado de avaliações internas e externas, somativas e formativas, para estabelecer metas internas e fazer planejamento pedagógico. </w:t>
      </w:r>
    </w:p>
    <w:p w:rsidR="21670E28" w:rsidRDefault="21670E28" w14:paraId="211B2462" w14:textId="371B7D33"/>
    <w:p w:rsidR="7E4BD804" w:rsidP="21670E28" w:rsidRDefault="7E4BD804" w14:paraId="19BABB7F" w14:textId="56C58FD2">
      <w:pPr>
        <w:pStyle w:val="PargrafodaLista"/>
        <w:numPr>
          <w:ilvl w:val="0"/>
          <w:numId w:val="64"/>
        </w:numPr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E4BD8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Diversificação de fontes de dados</w:t>
      </w:r>
    </w:p>
    <w:p w:rsidR="7E4BD804" w:rsidP="21670E28" w:rsidRDefault="7E4BD804" w14:paraId="74570EA9" w14:textId="2BD228C5">
      <w:pPr>
        <w:pStyle w:val="PargrafodaLista"/>
        <w:numPr>
          <w:ilvl w:val="0"/>
          <w:numId w:val="68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E4BD8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Combinar dados de avaliações externas, internas e observações de sala de aula para identificar de padrões de ensino e aprendizagem e enriquecer os diagnósticos.</w:t>
      </w:r>
    </w:p>
    <w:p w:rsidR="21670E28" w:rsidRDefault="21670E28" w14:paraId="51F92404" w14:textId="77988C1B"/>
    <w:p w:rsidR="7E4BD804" w:rsidP="21670E28" w:rsidRDefault="7E4BD804" w14:paraId="527E0BB8" w14:textId="4D8C1C0C">
      <w:pPr>
        <w:pStyle w:val="PargrafodaLista"/>
        <w:numPr>
          <w:ilvl w:val="0"/>
          <w:numId w:val="64"/>
        </w:numPr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E4BD8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Estratégias Pedagógicas de diferenciação do ensino e de recomposição das aprendizagens:</w:t>
      </w:r>
    </w:p>
    <w:p w:rsidR="7E4BD804" w:rsidP="21670E28" w:rsidRDefault="7E4BD804" w14:paraId="30886229" w14:textId="387BFF5C">
      <w:pPr>
        <w:pStyle w:val="PargrafodaLista"/>
        <w:numPr>
          <w:ilvl w:val="0"/>
          <w:numId w:val="69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7E4BD8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Planejamento e implementação de práticas pedagógicas de diferenciação do ensino e recomposição de aprendizagens com base em dados de avaliação</w:t>
      </w:r>
    </w:p>
    <w:p w:rsidR="00652883" w:rsidP="00652883" w:rsidRDefault="00652883" w14:paraId="3EC054E8" w14:textId="77777777"/>
    <w:p w:rsidR="00652883" w:rsidP="00652883" w:rsidRDefault="00652883" w14:paraId="7DF69B64" w14:textId="6C918E33">
      <w:pPr>
        <w:pStyle w:val="Ttulo3"/>
      </w:pPr>
      <w:r w:rsidR="00652883">
        <w:rPr/>
        <w:t xml:space="preserve">Rubrica </w:t>
      </w:r>
      <w:r w:rsidR="00652883">
        <w:rPr/>
        <w:t>3</w:t>
      </w:r>
      <w:r w:rsidR="00652883">
        <w:rPr/>
        <w:t xml:space="preserve"> – </w:t>
      </w:r>
      <w:r w:rsidR="3A4ADC33">
        <w:rPr/>
        <w:t>Liderança estratégica</w:t>
      </w:r>
      <w:r w:rsidR="00652883">
        <w:rPr/>
        <w:t xml:space="preserve"> – Nível Consolidar</w:t>
      </w:r>
    </w:p>
    <w:p w:rsidR="016618FB" w:rsidP="21670E28" w:rsidRDefault="016618FB" w14:paraId="51D4E065" w14:textId="082806FF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016618F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Seus pontos fortes</w:t>
      </w:r>
    </w:p>
    <w:p w:rsidR="016618FB" w:rsidP="21670E28" w:rsidRDefault="016618FB" w14:paraId="78564B91" w14:textId="36D9450F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16618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Você está no caminho certo. Já se sente preparado(a) para liderar práticas que integram dados ao planejamento pedagógico e facilitar análises para identificar padrões de ensino e aprendizagem.</w:t>
      </w:r>
    </w:p>
    <w:p w:rsidR="21670E28" w:rsidRDefault="21670E28" w14:paraId="3155BDA3" w14:textId="5CD11A70"/>
    <w:p w:rsidR="016618FB" w:rsidP="21670E28" w:rsidRDefault="016618FB" w14:paraId="21D76D6A" w14:textId="17C10DEC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16618F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que fazer para avançar? </w:t>
      </w:r>
    </w:p>
    <w:p w:rsidR="016618FB" w:rsidP="21670E28" w:rsidRDefault="016618FB" w14:paraId="1DCC7172" w14:textId="43D15948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16618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Para consolidar este nível, será importante fortalecer a triangulação de diferentes fontes de dados (como avaliações e observações de sala de aula) para identificar padrões de ensino e aprendizagem e engajar a equipe na implementação de estratégias de diferenciação do ensino e de recomposição das aprendizagens com foco na equidade. </w:t>
      </w:r>
      <w:r w:rsidRPr="21670E28" w:rsidR="016618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Veja a seguir algumas indicações de objetos educacionais e recursos de aprendizagem que podem apoiá-lo nessa tarefa.</w:t>
      </w:r>
      <w:r w:rsidRPr="21670E28" w:rsidR="016618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</w:p>
    <w:p w:rsidR="21670E28" w:rsidP="21670E28" w:rsidRDefault="21670E28" w14:paraId="217AAA41" w14:textId="2C7D1D23">
      <w:pPr>
        <w:rPr>
          <w:highlight w:val="yellow"/>
        </w:rPr>
      </w:pPr>
    </w:p>
    <w:p w:rsidR="00652883" w:rsidP="00652883" w:rsidRDefault="00652883" w14:paraId="37A4438D" w14:textId="77777777">
      <w:pPr>
        <w:rPr>
          <w:b/>
          <w:bCs/>
        </w:rPr>
      </w:pPr>
      <w:r w:rsidRPr="21670E28" w:rsidR="00652883">
        <w:rPr>
          <w:b w:val="1"/>
          <w:bCs w:val="1"/>
        </w:rPr>
        <w:t>Necessidades formativas</w:t>
      </w:r>
    </w:p>
    <w:p w:rsidR="52815950" w:rsidP="21670E28" w:rsidRDefault="52815950" w14:paraId="5C7AE6F4" w14:textId="4EC8F98E">
      <w:pPr>
        <w:pStyle w:val="PargrafodaLista"/>
        <w:numPr>
          <w:ilvl w:val="0"/>
          <w:numId w:val="77"/>
        </w:numPr>
        <w:spacing w:before="0" w:beforeAutospacing="off" w:after="16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5281595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Integração dos diversos tipos de avaliações ao Planejamento Pedagógico</w:t>
      </w:r>
      <w:r w:rsidRPr="21670E28" w:rsidR="5281595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52815950" w:rsidP="21670E28" w:rsidRDefault="52815950" w14:paraId="4FDC70F7" w14:textId="4AA5BB7D">
      <w:pPr>
        <w:pStyle w:val="PargrafodaLista"/>
        <w:numPr>
          <w:ilvl w:val="0"/>
          <w:numId w:val="76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5281595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Uso integrado de avaliações internas e externas, somativas e formativas, para estabelecer metas internas e fazer planejamento pedagógico. </w:t>
      </w:r>
    </w:p>
    <w:p w:rsidR="21670E28" w:rsidP="21670E28" w:rsidRDefault="21670E28" w14:paraId="2E27E35D" w14:textId="32A2946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2815950" w:rsidP="21670E28" w:rsidRDefault="52815950" w14:paraId="2F3015EB" w14:textId="7B41FC43">
      <w:pPr>
        <w:pStyle w:val="PargrafodaLista"/>
        <w:numPr>
          <w:ilvl w:val="0"/>
          <w:numId w:val="77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5281595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Diversificação de fontes de dados</w:t>
      </w:r>
    </w:p>
    <w:p w:rsidR="52815950" w:rsidP="21670E28" w:rsidRDefault="52815950" w14:paraId="75ED7DA0" w14:textId="3ABA9C29">
      <w:pPr>
        <w:pStyle w:val="PargrafodaLista"/>
        <w:numPr>
          <w:ilvl w:val="0"/>
          <w:numId w:val="78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5281595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Combinar dados de avaliações externas, internas e observações de sala de aula para identificar de padrões de ensino e aprendizagem e enriquecer os diagnósticos.</w:t>
      </w:r>
    </w:p>
    <w:p w:rsidR="21670E28" w:rsidRDefault="21670E28" w14:paraId="628D7D76" w14:textId="38BFE6C1"/>
    <w:p w:rsidR="52815950" w:rsidP="21670E28" w:rsidRDefault="52815950" w14:paraId="67D4C7D6" w14:textId="3B227685">
      <w:pPr>
        <w:pStyle w:val="PargrafodaLista"/>
        <w:numPr>
          <w:ilvl w:val="0"/>
          <w:numId w:val="77"/>
        </w:numPr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5281595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Estratégias Pedagógicas de diferenciação do ensino e de recomposição das aprendizagens:</w:t>
      </w:r>
    </w:p>
    <w:p w:rsidR="52815950" w:rsidP="21670E28" w:rsidRDefault="52815950" w14:paraId="766DD971" w14:textId="0A0AD30A">
      <w:pPr>
        <w:pStyle w:val="PargrafodaLista"/>
        <w:numPr>
          <w:ilvl w:val="0"/>
          <w:numId w:val="80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5281595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Planejamento e implementação de práticas pedagógicas de diferenciação do ensino e recomposição de aprendizagens com base em dados de avaliação.</w:t>
      </w:r>
    </w:p>
    <w:p w:rsidR="21670E28" w:rsidP="21670E28" w:rsidRDefault="21670E28" w14:paraId="1A709E66" w14:textId="5350405B">
      <w:pPr>
        <w:rPr>
          <w:highlight w:val="yellow"/>
        </w:rPr>
      </w:pPr>
    </w:p>
    <w:p w:rsidR="00652883" w:rsidP="00652883" w:rsidRDefault="00652883" w14:paraId="709829D5" w14:textId="668AAD12">
      <w:pPr>
        <w:pStyle w:val="Ttulo3"/>
      </w:pPr>
      <w:r w:rsidR="00652883">
        <w:rPr/>
        <w:t xml:space="preserve">Rubrica </w:t>
      </w:r>
      <w:r w:rsidR="00652883">
        <w:rPr/>
        <w:t>3</w:t>
      </w:r>
      <w:r w:rsidR="00652883">
        <w:rPr/>
        <w:t xml:space="preserve"> –</w:t>
      </w:r>
      <w:r w:rsidR="7FD261A1">
        <w:rPr/>
        <w:t xml:space="preserve"> Liderança estratégica</w:t>
      </w:r>
      <w:r w:rsidR="00652883">
        <w:rPr/>
        <w:t xml:space="preserve"> – Nível Avançar</w:t>
      </w:r>
    </w:p>
    <w:p w:rsidR="4CC37C6D" w:rsidP="21670E28" w:rsidRDefault="4CC37C6D" w14:paraId="5C956B68" w14:textId="369DB80D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4CC37C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Seus pontos fortes</w:t>
      </w:r>
    </w:p>
    <w:p w:rsidR="4CC37C6D" w:rsidP="21670E28" w:rsidRDefault="4CC37C6D" w14:paraId="518B96F4" w14:textId="2FBE2347">
      <w:pPr>
        <w:pStyle w:val="PargrafodaLista"/>
        <w:numPr>
          <w:ilvl w:val="0"/>
          <w:numId w:val="8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4CC37C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Parabéns! Você já se sente preparado(a) para liderar o uso sistemático dos dados avaliativos, integrando avaliações externas e internas ao planejamento pedagógico e</w:t>
      </w:r>
    </w:p>
    <w:p w:rsidR="4CC37C6D" w:rsidP="21670E28" w:rsidRDefault="4CC37C6D" w14:paraId="430A13A5" w14:textId="5D99724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4CC37C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conectando essas práticas às metas internas da escola. Já se percebe capacitado(a) para </w:t>
      </w:r>
      <w:r w:rsidRPr="21670E28" w:rsidR="4CC37C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facilitar a triangulação de diferentes fontes de dados, como avaliações e observações de sala de aula, para identificar padrões de ensino e aprendizagem. Também se avalia capaz de orientar a equipe na proposição de estratégias pedagógicas diferenciadas, ajustadas às necessidades específicas de cada grupo de estudantes, incluindo estratégias de recomposição das aprendizagens, e promover a equidade e o fortalecimento do currículo escolar.</w:t>
      </w:r>
    </w:p>
    <w:p w:rsidR="21670E28" w:rsidP="21670E28" w:rsidRDefault="21670E28" w14:paraId="20223997" w14:textId="7A192FAC">
      <w:pPr>
        <w:pStyle w:val="PargrafodaLista"/>
        <w:ind w:left="720"/>
        <w:rPr>
          <w:sz w:val="24"/>
          <w:szCs w:val="24"/>
        </w:rPr>
      </w:pPr>
    </w:p>
    <w:p w:rsidR="4CC37C6D" w:rsidP="21670E28" w:rsidRDefault="4CC37C6D" w14:paraId="4D2018E9" w14:textId="20D7EF1E">
      <w:pPr>
        <w:pStyle w:val="Normal"/>
        <w:spacing w:before="220" w:beforeAutospacing="off" w:after="22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4CC37C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que fazer para avançar?</w:t>
      </w:r>
      <w:r w:rsidRPr="21670E28" w:rsidR="4CC37C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4CC37C6D" w:rsidP="21670E28" w:rsidRDefault="4CC37C6D" w14:paraId="73BA1159" w14:textId="62E71B64">
      <w:pPr>
        <w:pStyle w:val="Normal"/>
        <w:spacing w:before="220" w:beforeAutospacing="off" w:after="22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4CC37C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Embora suas práticas já sejam sistemáticas, você pode avançar ao consolidar processos sustentáveis e inovadores e fomentar uma maior autonomia da equipe na análise e no uso de dados. Promover maior inovação e expandir a colaboração para envolver toda a comunidade escolar no uso dos dados são passos importantes para alcançar uma transformação cultural. </w:t>
      </w:r>
      <w:r w:rsidRPr="21670E28" w:rsidR="4CC37C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Veja a seguir algumas indicações de objetos educacionais e recursos de aprendizagem que podem apoiá-lo nessa tarefa.</w:t>
      </w:r>
      <w:r w:rsidRPr="21670E28" w:rsidR="4CC37C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</w:p>
    <w:p w:rsidR="21670E28" w:rsidP="21670E28" w:rsidRDefault="21670E28" w14:paraId="7EF6BFB0" w14:textId="2A519F2C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0652883" w:rsidP="00652883" w:rsidRDefault="00652883" w14:paraId="1889BD8D" w14:textId="77777777">
      <w:pPr>
        <w:rPr>
          <w:b/>
          <w:bCs/>
        </w:rPr>
      </w:pPr>
      <w:r w:rsidRPr="21670E28" w:rsidR="00652883">
        <w:rPr>
          <w:b w:val="1"/>
          <w:bCs w:val="1"/>
        </w:rPr>
        <w:t>Necessidades formativas</w:t>
      </w:r>
    </w:p>
    <w:p w:rsidR="00652883" w:rsidP="21670E28" w:rsidRDefault="00652883" w14:paraId="2446FE55" w14:textId="6B315F95">
      <w:pPr>
        <w:pStyle w:val="PargrafodaLista"/>
        <w:numPr>
          <w:ilvl w:val="0"/>
          <w:numId w:val="77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1872774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Sustentabilidade e Inovação</w:t>
      </w:r>
      <w:r w:rsidRPr="21670E28" w:rsidR="187277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00652883" w:rsidP="21670E28" w:rsidRDefault="00652883" w14:paraId="165BF6F2" w14:textId="3B289BB0">
      <w:pPr>
        <w:pStyle w:val="PargrafodaLista"/>
        <w:numPr>
          <w:ilvl w:val="0"/>
          <w:numId w:val="90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187277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Sustentação de mecanismos colaborativos de monitoramento e ajuste contínuos para fomento de uma cultura de melhoria contínua no longo prazo</w:t>
      </w:r>
    </w:p>
    <w:p w:rsidR="00652883" w:rsidP="21670E28" w:rsidRDefault="00652883" w14:paraId="1E6DE168" w14:textId="2CD7BF8F">
      <w:pPr>
        <w:pStyle w:val="PargrafodaLista"/>
        <w:numPr>
          <w:ilvl w:val="0"/>
          <w:numId w:val="90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187277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Distribuição da liderança e fortalecimento da corresponsabilidade dos professores na análise e uso de dados avaliativos</w:t>
      </w:r>
    </w:p>
    <w:p w:rsidR="00652883" w:rsidP="00652883" w:rsidRDefault="00652883" w14:paraId="03F53FFB" w14:textId="323F603A"/>
    <w:p w:rsidR="00652883" w:rsidP="21670E28" w:rsidRDefault="00652883" w14:paraId="09415E70" w14:textId="1A3B481D">
      <w:pPr>
        <w:pStyle w:val="PargrafodaLista"/>
        <w:numPr>
          <w:ilvl w:val="0"/>
          <w:numId w:val="77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1872774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Mobilização da Comunidade Escolar</w:t>
      </w:r>
      <w:r w:rsidRPr="21670E28" w:rsidR="187277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00652883" w:rsidP="21670E28" w:rsidRDefault="00652883" w14:paraId="0A4BD5A8" w14:textId="2E768DF5">
      <w:pPr>
        <w:pStyle w:val="PargrafodaLista"/>
        <w:numPr>
          <w:ilvl w:val="0"/>
          <w:numId w:val="89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187277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Papel da avaliação na relação com as famílias</w:t>
      </w:r>
    </w:p>
    <w:p w:rsidR="00652883" w:rsidP="21670E28" w:rsidRDefault="00652883" w14:paraId="13AAB483" w14:textId="51CD1D4A">
      <w:pPr>
        <w:pStyle w:val="PargrafodaLista"/>
        <w:numPr>
          <w:ilvl w:val="0"/>
          <w:numId w:val="89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187277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Estratégias para engajar professores, estudantes e famílias no acompanhamento dos resultados e fomentar uma cultura de colaboração e melhoria contínua.</w:t>
      </w:r>
    </w:p>
    <w:p w:rsidR="00652883" w:rsidP="21670E28" w:rsidRDefault="00652883" w14:paraId="6F8657C6" w14:textId="4BA024EA">
      <w:pPr>
        <w:pStyle w:val="PargrafodaLista"/>
        <w:numPr>
          <w:ilvl w:val="0"/>
          <w:numId w:val="89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187277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Sensibilização da comunidade sobre a necessidade de abordar defasagens de anos anteriores sem estigmatizar os estudantes (recomposição de aprendizagens).</w:t>
      </w:r>
    </w:p>
    <w:p w:rsidR="00652883" w:rsidP="00652883" w:rsidRDefault="00652883" w14:paraId="7847336A" w14:textId="39B1A815"/>
    <w:p w:rsidR="00652883" w:rsidP="21670E28" w:rsidRDefault="00652883" w14:paraId="7FFC7815" w14:textId="25FF7474">
      <w:pPr>
        <w:pStyle w:val="PargrafodaLista"/>
        <w:numPr>
          <w:ilvl w:val="0"/>
          <w:numId w:val="77"/>
        </w:numPr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1872774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Avaliação da aprendizagem para promover a mudança de práticas: Desenvolvimento Profissional Docente</w:t>
      </w:r>
    </w:p>
    <w:p w:rsidR="00652883" w:rsidP="21670E28" w:rsidRDefault="00652883" w14:paraId="1ECBA940" w14:textId="6117EC96">
      <w:pPr>
        <w:pStyle w:val="PargrafodaLista"/>
        <w:numPr>
          <w:ilvl w:val="0"/>
          <w:numId w:val="9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187277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Uso de dados de aprendizagem para identificar necessidades de formação, promover ciclos de reflexão e alavancar a qualidade da educação.</w:t>
      </w:r>
    </w:p>
    <w:p w:rsidR="00652883" w:rsidP="21670E28" w:rsidRDefault="00652883" w14:paraId="10EFC285" w14:textId="18E3A56A">
      <w:pPr>
        <w:pStyle w:val="Normal"/>
        <w:rPr>
          <w:highlight w:val="yellow"/>
        </w:rPr>
      </w:pPr>
    </w:p>
    <w:p w:rsidR="00652883" w:rsidP="00652883" w:rsidRDefault="00652883" w14:paraId="539D8405" w14:textId="3B46AD52">
      <w:pPr>
        <w:pStyle w:val="Ttulo3"/>
      </w:pPr>
      <w:r w:rsidR="00652883">
        <w:rPr/>
        <w:t xml:space="preserve">Rubrica </w:t>
      </w:r>
      <w:r w:rsidR="00652883">
        <w:rPr/>
        <w:t>4</w:t>
      </w:r>
      <w:r w:rsidR="00652883">
        <w:rPr/>
        <w:t xml:space="preserve"> – </w:t>
      </w:r>
      <w:r w:rsidR="26E62B7C">
        <w:rPr/>
        <w:t>Transformação Cultural</w:t>
      </w:r>
      <w:r w:rsidR="00652883">
        <w:rPr/>
        <w:t xml:space="preserve"> – Nível Consolidar</w:t>
      </w:r>
    </w:p>
    <w:p w:rsidR="0C4347B7" w:rsidP="21670E28" w:rsidRDefault="0C4347B7" w14:paraId="7509ACB0" w14:textId="378748C4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0C4347B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Seus pontos fortes</w:t>
      </w:r>
    </w:p>
    <w:p w:rsidR="0C4347B7" w:rsidP="21670E28" w:rsidRDefault="0C4347B7" w14:paraId="5C7A0A4B" w14:textId="4138CD81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C4347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Parabéns! Você se sente preparado(a) para promover uma cultura escolar em que o uso de dados avaliativos é integrado e colaborativo. Já se percebe capaz de mobilizar professores, estudantes e famílias em reflexões contínuas e na tomada de decisões pedagógicas. Você já se percebe preparado para garantir estratégias diferenciadas de ensino que atendam às necessidades de grupos de estudantes em diferentes níveis de aprendizagem, incluindo ações e de recomposição de aprendizagens, promovendo equidade e impacto. Você também se percebe capacitado para sustentar essas práticas, identificando áreas de desenvolvimento docente e promovendo ciclos de formação continuada.</w:t>
      </w:r>
    </w:p>
    <w:p w:rsidR="21670E28" w:rsidRDefault="21670E28" w14:paraId="47100F97" w14:textId="76C1127E"/>
    <w:p w:rsidR="0C4347B7" w:rsidP="21670E28" w:rsidRDefault="0C4347B7" w14:paraId="5DA9C745" w14:textId="2F093C63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670E28" w:rsidR="0C4347B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que fazer para avançar? </w:t>
      </w:r>
    </w:p>
    <w:p w:rsidR="0C4347B7" w:rsidP="21670E28" w:rsidRDefault="0C4347B7" w14:paraId="5A90EAF6" w14:textId="43E38416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0C4347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Você já demonstra um forte compromisso com a colaboração e a mobilização da comunidade escolar no uso de dados avaliativos. Para consolidar este nível, será importante estruturar sistemas que garantam a regularidade no monitoramento e na avaliação das intervenções. Também será necessário fortalecer as práticas de formação docente baseadas em dados, promovendo ciclos continuados de reflexão e aprendizado colaborativo. </w:t>
      </w:r>
      <w:r w:rsidRPr="21670E28" w:rsidR="0C4347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Veja a seguir algumas indicações de objetos educacionais e recursos de aprendizagem que podem apoiá-lo nessa tarefa.</w:t>
      </w:r>
      <w:r w:rsidRPr="21670E28" w:rsidR="0C4347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</w:p>
    <w:p w:rsidR="21670E28" w:rsidP="21670E28" w:rsidRDefault="21670E28" w14:paraId="2D1A6779" w14:textId="05F8D82A">
      <w:pPr>
        <w:rPr>
          <w:highlight w:val="yellow"/>
        </w:rPr>
      </w:pPr>
    </w:p>
    <w:p w:rsidR="00652883" w:rsidP="00652883" w:rsidRDefault="00652883" w14:paraId="612994FC" w14:textId="77777777">
      <w:pPr>
        <w:rPr>
          <w:b/>
          <w:bCs/>
        </w:rPr>
      </w:pPr>
      <w:r w:rsidRPr="21670E28" w:rsidR="00652883">
        <w:rPr>
          <w:b w:val="1"/>
          <w:bCs w:val="1"/>
        </w:rPr>
        <w:t>Necessidades formativas</w:t>
      </w:r>
    </w:p>
    <w:p w:rsidR="2D9B4AC5" w:rsidP="21670E28" w:rsidRDefault="2D9B4AC5" w14:paraId="37935704" w14:textId="5A557F7F">
      <w:pPr>
        <w:pStyle w:val="PargrafodaLista"/>
        <w:numPr>
          <w:ilvl w:val="0"/>
          <w:numId w:val="101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2D9B4AC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Sustentabilidade e Inovação</w:t>
      </w:r>
      <w:r w:rsidRPr="21670E28" w:rsidR="2D9B4A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2D9B4AC5" w:rsidP="21670E28" w:rsidRDefault="2D9B4AC5" w14:paraId="59AD1FBE" w14:textId="27478789">
      <w:pPr>
        <w:pStyle w:val="PargrafodaLista"/>
        <w:numPr>
          <w:ilvl w:val="0"/>
          <w:numId w:val="103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2D9B4A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Sustentação de mecanismos colaborativos de monitoramento e ajuste contínuos para fomento de uma cultura de melhoria contínua no longo prazo</w:t>
      </w:r>
    </w:p>
    <w:p w:rsidR="2D9B4AC5" w:rsidP="21670E28" w:rsidRDefault="2D9B4AC5" w14:paraId="330CF476" w14:textId="189C3EA6">
      <w:pPr>
        <w:pStyle w:val="PargrafodaLista"/>
        <w:numPr>
          <w:ilvl w:val="0"/>
          <w:numId w:val="103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2D9B4A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Distribuição da liderança e fortalecimento da corresponsabilidade dos professores na análise e uso de dados avaliativos</w:t>
      </w:r>
    </w:p>
    <w:p w:rsidR="21670E28" w:rsidRDefault="21670E28" w14:paraId="497A2DE6" w14:textId="26EBD130"/>
    <w:p w:rsidR="2D9B4AC5" w:rsidP="21670E28" w:rsidRDefault="2D9B4AC5" w14:paraId="457F0F63" w14:textId="5638E549">
      <w:pPr>
        <w:pStyle w:val="PargrafodaLista"/>
        <w:numPr>
          <w:ilvl w:val="0"/>
          <w:numId w:val="101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2D9B4AC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Mobilização da Comunidade Escolar</w:t>
      </w:r>
      <w:r w:rsidRPr="21670E28" w:rsidR="2D9B4A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2D9B4AC5" w:rsidP="21670E28" w:rsidRDefault="2D9B4AC5" w14:paraId="0F8CDB76" w14:textId="68EEDFC8">
      <w:pPr>
        <w:pStyle w:val="PargrafodaLista"/>
        <w:numPr>
          <w:ilvl w:val="0"/>
          <w:numId w:val="10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2D9B4A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Papel da avaliação na relação com as famílias</w:t>
      </w:r>
    </w:p>
    <w:p w:rsidR="2D9B4AC5" w:rsidP="21670E28" w:rsidRDefault="2D9B4AC5" w14:paraId="0734D11D" w14:textId="1CAF6CF2">
      <w:pPr>
        <w:pStyle w:val="PargrafodaLista"/>
        <w:numPr>
          <w:ilvl w:val="0"/>
          <w:numId w:val="10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2D9B4A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Estratégias para engajar professores, estudantes e famílias no acompanhamento dos resultados e fomentar uma cultura de colaboração e melhoria contínua.</w:t>
      </w:r>
    </w:p>
    <w:p w:rsidR="2D9B4AC5" w:rsidP="21670E28" w:rsidRDefault="2D9B4AC5" w14:paraId="303A81F6" w14:textId="1269B835">
      <w:pPr>
        <w:pStyle w:val="PargrafodaLista"/>
        <w:numPr>
          <w:ilvl w:val="0"/>
          <w:numId w:val="104"/>
        </w:numPr>
        <w:spacing w:before="220" w:beforeAutospacing="off" w:after="220" w:afterAutospacing="off"/>
        <w:rPr>
          <w:noProof w:val="0"/>
          <w:lang w:val="pt-BR"/>
        </w:rPr>
      </w:pPr>
      <w:r w:rsidRPr="21670E28" w:rsidR="2D9B4A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Sensibilização da comunidade sobre a necessidade de abordar defasagens de anos anteriores sem estigmatizar os estudantes (recomposição de aprendizagens).</w:t>
      </w:r>
    </w:p>
    <w:p w:rsidR="2D9B4AC5" w:rsidP="21670E28" w:rsidRDefault="2D9B4AC5" w14:paraId="48ED9CD1" w14:textId="26F65C04">
      <w:pPr>
        <w:pStyle w:val="PargrafodaLista"/>
        <w:numPr>
          <w:ilvl w:val="0"/>
          <w:numId w:val="101"/>
        </w:numPr>
        <w:spacing w:before="220" w:beforeAutospacing="off" w:after="22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2D9B4AC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Avaliação da aprendizagem para promover a mudança de práticas: Desenvolvimento Profissional Docente </w:t>
      </w:r>
    </w:p>
    <w:p w:rsidR="2D9B4AC5" w:rsidP="21670E28" w:rsidRDefault="2D9B4AC5" w14:paraId="24C73DD4" w14:textId="7E2013C6">
      <w:pPr>
        <w:pStyle w:val="PargrafodaLista"/>
        <w:numPr>
          <w:ilvl w:val="0"/>
          <w:numId w:val="107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670E28" w:rsidR="2D9B4A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Uso de dados de aprendizagem para identificar necessidades de formação, promover ciclos de reflexão e alavancar a qualidade da educação.</w:t>
      </w:r>
    </w:p>
    <w:p w:rsidR="21670E28" w:rsidP="21670E28" w:rsidRDefault="21670E28" w14:paraId="630DD4F2" w14:textId="28E244B3">
      <w:pPr>
        <w:rPr>
          <w:highlight w:val="yellow"/>
        </w:rPr>
      </w:pPr>
    </w:p>
    <w:sectPr w:rsidR="00396BC6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w:fontKey="{2102023A-20A5-4245-B96C-EAB12B70C5FA}" r:id="rId1"/>
    <w:embedBold w:fontKey="{5F31B4B8-6964-4C2F-B0D8-85177F59078B}" r:id="rId2"/>
    <w:embedItalic w:fontKey="{0C5359BD-D580-4C86-B66C-E455B821EE48}" r:id="rId3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w:fontKey="{CA88C7A6-7DF3-4170-8DBB-5FA7854988F7}" r:id="rId4"/>
    <w:embedBold w:fontKey="{43AAB4B3-7300-46A7-8ADE-A29076149EB8}" r:id="rId5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0">
    <w:nsid w:val="6e469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4a06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e142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f22a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dbe4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53149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6245b1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72e37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119fa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2e9e5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3982a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7992c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6b4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42948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5fbf7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5">
    <w:nsid w:val="6f96bc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4">
    <w:nsid w:val="31093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3">
    <w:nsid w:val="1df89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5279d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893f06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ca44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7c935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16f4b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44e3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46923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71226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c358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6c532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16e78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c040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b38b6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9">
    <w:nsid w:val="6b8d4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048964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51b7ba6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4b7df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d0a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a729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590a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2a2ab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c353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7464e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70917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c0c2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6c4b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6">
    <w:nsid w:val="649aaf4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763f50b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1eeb2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1025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53c1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2c2e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944c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9">
    <w:nsid w:val="45709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8">
    <w:nsid w:val="54906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7a6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ae69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b35d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2ca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5a613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2">
    <w:nsid w:val="19b86a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1">
    <w:nsid w:val="4a744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8961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6264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2497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42b57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9afa1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5dec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d969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b3c08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0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2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4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6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28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0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2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4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61" w:hanging="180"/>
      </w:pPr>
    </w:lvl>
  </w:abstractNum>
  <w:abstractNum xmlns:w="http://schemas.openxmlformats.org/wordprocessingml/2006/main" w:abstractNumId="32">
    <w:nsid w:val="69428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7710b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0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2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4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6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28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0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2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4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61" w:hanging="180"/>
      </w:pPr>
    </w:lvl>
  </w:abstractNum>
  <w:abstractNum xmlns:w="http://schemas.openxmlformats.org/wordprocessingml/2006/main" w:abstractNumId="30">
    <w:nsid w:val="218015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ee6c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d34c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21a2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342c4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4eaa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ebdbf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76451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19e9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eb0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b2e2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981394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267f0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0661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8f1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546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C519B"/>
    <w:multiLevelType w:val="multilevel"/>
    <w:tmpl w:val="BACA5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37259"/>
    <w:multiLevelType w:val="multilevel"/>
    <w:tmpl w:val="41B63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6E5F91"/>
    <w:multiLevelType w:val="multilevel"/>
    <w:tmpl w:val="FC8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6880615"/>
    <w:multiLevelType w:val="multilevel"/>
    <w:tmpl w:val="1DE65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E7A8A"/>
    <w:multiLevelType w:val="multilevel"/>
    <w:tmpl w:val="7FD6A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A75FA4"/>
    <w:multiLevelType w:val="hybridMultilevel"/>
    <w:tmpl w:val="190C2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0D1C7B"/>
    <w:multiLevelType w:val="hybridMultilevel"/>
    <w:tmpl w:val="2F22ADF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711734"/>
    <w:multiLevelType w:val="multilevel"/>
    <w:tmpl w:val="95AC6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1A1B07"/>
    <w:multiLevelType w:val="multilevel"/>
    <w:tmpl w:val="04D4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56786"/>
    <w:multiLevelType w:val="hybridMultilevel"/>
    <w:tmpl w:val="22DCC7D4"/>
    <w:lvl w:ilvl="0" w:tplc="B8E6EB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D724E4"/>
    <w:multiLevelType w:val="hybridMultilevel"/>
    <w:tmpl w:val="CDF4A1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EA16011"/>
    <w:multiLevelType w:val="multilevel"/>
    <w:tmpl w:val="88EC5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2E0F3F"/>
    <w:multiLevelType w:val="hybridMultilevel"/>
    <w:tmpl w:val="4C6C33F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4C702A"/>
    <w:multiLevelType w:val="multilevel"/>
    <w:tmpl w:val="8974A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CF5EB1"/>
    <w:multiLevelType w:val="multilevel"/>
    <w:tmpl w:val="01183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07">
    <w:abstractNumId w:val="100"/>
  </w:num>
  <w:num w:numId="106">
    <w:abstractNumId w:val="99"/>
  </w:num>
  <w:num w:numId="105">
    <w:abstractNumId w:val="98"/>
  </w:num>
  <w:num w:numId="104">
    <w:abstractNumId w:val="97"/>
  </w:num>
  <w:num w:numId="103">
    <w:abstractNumId w:val="96"/>
  </w:num>
  <w:num w:numId="102">
    <w:abstractNumId w:val="95"/>
  </w:num>
  <w:num w:numId="101">
    <w:abstractNumId w:val="94"/>
  </w:num>
  <w:num w:numId="100">
    <w:abstractNumId w:val="93"/>
  </w:num>
  <w:num w:numId="99">
    <w:abstractNumId w:val="92"/>
  </w:num>
  <w:num w:numId="98">
    <w:abstractNumId w:val="91"/>
  </w:num>
  <w:num w:numId="97">
    <w:abstractNumId w:val="90"/>
  </w:num>
  <w:num w:numId="96">
    <w:abstractNumId w:val="89"/>
  </w:num>
  <w:num w:numId="95">
    <w:abstractNumId w:val="88"/>
  </w:num>
  <w:num w:numId="94">
    <w:abstractNumId w:val="87"/>
  </w:num>
  <w:num w:numId="93">
    <w:abstractNumId w:val="86"/>
  </w:num>
  <w:num w:numId="92">
    <w:abstractNumId w:val="85"/>
  </w:num>
  <w:num w:numId="91">
    <w:abstractNumId w:val="84"/>
  </w:num>
  <w:num w:numId="90">
    <w:abstractNumId w:val="83"/>
  </w:num>
  <w:num w:numId="89">
    <w:abstractNumId w:val="82"/>
  </w:num>
  <w:num w:numId="88">
    <w:abstractNumId w:val="81"/>
  </w:num>
  <w:num w:numId="87">
    <w:abstractNumId w:val="80"/>
  </w:num>
  <w:num w:numId="86">
    <w:abstractNumId w:val="79"/>
  </w:num>
  <w:num w:numId="85">
    <w:abstractNumId w:val="78"/>
  </w:num>
  <w:num w:numId="84">
    <w:abstractNumId w:val="77"/>
  </w:num>
  <w:num w:numId="83">
    <w:abstractNumId w:val="76"/>
  </w:num>
  <w:num w:numId="82">
    <w:abstractNumId w:val="75"/>
  </w:num>
  <w:num w:numId="81">
    <w:abstractNumId w:val="74"/>
  </w:num>
  <w:num w:numId="80">
    <w:abstractNumId w:val="73"/>
  </w:num>
  <w:num w:numId="79">
    <w:abstractNumId w:val="72"/>
  </w:num>
  <w:num w:numId="78">
    <w:abstractNumId w:val="71"/>
  </w:num>
  <w:num w:numId="77">
    <w:abstractNumId w:val="70"/>
  </w:num>
  <w:num w:numId="76">
    <w:abstractNumId w:val="69"/>
  </w:num>
  <w:num w:numId="75">
    <w:abstractNumId w:val="68"/>
  </w:num>
  <w:num w:numId="74">
    <w:abstractNumId w:val="67"/>
  </w:num>
  <w:num w:numId="73">
    <w:abstractNumId w:val="66"/>
  </w:num>
  <w:num w:numId="72">
    <w:abstractNumId w:val="65"/>
  </w:num>
  <w:num w:numId="71">
    <w:abstractNumId w:val="64"/>
  </w:num>
  <w:num w:numId="70">
    <w:abstractNumId w:val="63"/>
  </w:num>
  <w:num w:numId="69">
    <w:abstractNumId w:val="62"/>
  </w:num>
  <w:num w:numId="68">
    <w:abstractNumId w:val="61"/>
  </w:num>
  <w:num w:numId="67">
    <w:abstractNumId w:val="60"/>
  </w:num>
  <w:num w:numId="66">
    <w:abstractNumId w:val="59"/>
  </w:num>
  <w:num w:numId="65">
    <w:abstractNumId w:val="58"/>
  </w:num>
  <w:num w:numId="64">
    <w:abstractNumId w:val="57"/>
  </w:num>
  <w:num w:numId="63">
    <w:abstractNumId w:val="56"/>
  </w:num>
  <w:num w:numId="62">
    <w:abstractNumId w:val="55"/>
  </w:num>
  <w:num w:numId="61">
    <w:abstractNumId w:val="54"/>
  </w:num>
  <w:num w:numId="60">
    <w:abstractNumId w:val="53"/>
  </w:num>
  <w:num w:numId="59">
    <w:abstractNumId w:val="52"/>
  </w:num>
  <w:num w:numId="58">
    <w:abstractNumId w:val="51"/>
  </w:num>
  <w:num w:numId="57">
    <w:abstractNumId w:val="50"/>
  </w:num>
  <w:num w:numId="56">
    <w:abstractNumId w:val="49"/>
  </w:num>
  <w:num w:numId="55">
    <w:abstractNumId w:val="48"/>
  </w:num>
  <w:num w:numId="54">
    <w:abstractNumId w:val="47"/>
  </w:num>
  <w:num w:numId="53">
    <w:abstractNumId w:val="46"/>
  </w:num>
  <w:num w:numId="52">
    <w:abstractNumId w:val="45"/>
  </w:num>
  <w:num w:numId="51">
    <w:abstractNumId w:val="44"/>
  </w:num>
  <w:num w:numId="50">
    <w:abstractNumId w:val="43"/>
  </w:num>
  <w:num w:numId="49">
    <w:abstractNumId w:val="42"/>
  </w:num>
  <w:num w:numId="48">
    <w:abstractNumId w:val="41"/>
  </w:num>
  <w:num w:numId="47">
    <w:abstractNumId w:val="40"/>
  </w:num>
  <w:num w:numId="46">
    <w:abstractNumId w:val="39"/>
  </w:num>
  <w:num w:numId="45">
    <w:abstractNumId w:val="38"/>
  </w:num>
  <w:num w:numId="44">
    <w:abstractNumId w:val="37"/>
  </w:num>
  <w:num w:numId="43">
    <w:abstractNumId w:val="36"/>
  </w:num>
  <w:num w:numId="42">
    <w:abstractNumId w:val="35"/>
  </w:num>
  <w:num w:numId="41">
    <w:abstractNumId w:val="34"/>
  </w:num>
  <w:num w:numId="40">
    <w:abstractNumId w:val="33"/>
  </w:num>
  <w:num w:numId="39">
    <w:abstractNumId w:val="32"/>
  </w:num>
  <w:num w:numId="38">
    <w:abstractNumId w:val="31"/>
  </w:num>
  <w:num w:numId="37">
    <w:abstractNumId w:val="30"/>
  </w:num>
  <w:num w:numId="36">
    <w:abstractNumId w:val="29"/>
  </w:num>
  <w:num w:numId="35">
    <w:abstractNumId w:val="28"/>
  </w:num>
  <w:num w:numId="34">
    <w:abstractNumId w:val="27"/>
  </w:num>
  <w:num w:numId="33">
    <w:abstractNumId w:val="26"/>
  </w:num>
  <w:num w:numId="32">
    <w:abstractNumId w:val="25"/>
  </w:num>
  <w:num w:numId="31">
    <w:abstractNumId w:val="24"/>
  </w:num>
  <w:num w:numId="30">
    <w:abstractNumId w:val="23"/>
  </w:num>
  <w:num w:numId="29">
    <w:abstractNumId w:val="22"/>
  </w:num>
  <w:num w:numId="28">
    <w:abstractNumId w:val="21"/>
  </w:num>
  <w:num w:numId="27">
    <w:abstractNumId w:val="20"/>
  </w:num>
  <w:num w:numId="26">
    <w:abstractNumId w:val="19"/>
  </w:num>
  <w:num w:numId="25">
    <w:abstractNumId w:val="18"/>
  </w:num>
  <w:num w:numId="24">
    <w:abstractNumId w:val="17"/>
  </w:num>
  <w:num w:numId="23">
    <w:abstractNumId w:val="16"/>
  </w:num>
  <w:num w:numId="22">
    <w:abstractNumId w:val="15"/>
  </w:num>
  <w:num w:numId="1" w16cid:durableId="209078383">
    <w:abstractNumId w:val="3"/>
  </w:num>
  <w:num w:numId="2" w16cid:durableId="1854297080">
    <w:abstractNumId w:val="7"/>
  </w:num>
  <w:num w:numId="3" w16cid:durableId="1135751959">
    <w:abstractNumId w:val="14"/>
  </w:num>
  <w:num w:numId="4" w16cid:durableId="1474177879">
    <w:abstractNumId w:val="1"/>
  </w:num>
  <w:num w:numId="5" w16cid:durableId="1425372098">
    <w:abstractNumId w:val="4"/>
  </w:num>
  <w:num w:numId="6" w16cid:durableId="1942761199">
    <w:abstractNumId w:val="11"/>
  </w:num>
  <w:num w:numId="7" w16cid:durableId="1284118141">
    <w:abstractNumId w:val="10"/>
  </w:num>
  <w:num w:numId="8" w16cid:durableId="1287662106">
    <w:abstractNumId w:val="2"/>
  </w:num>
  <w:num w:numId="9" w16cid:durableId="1615089224">
    <w:abstractNumId w:val="12"/>
  </w:num>
  <w:num w:numId="10" w16cid:durableId="253051949">
    <w:abstractNumId w:val="6"/>
  </w:num>
  <w:num w:numId="11" w16cid:durableId="1591739865">
    <w:abstractNumId w:val="5"/>
  </w:num>
  <w:num w:numId="12" w16cid:durableId="1097212114">
    <w:abstractNumId w:val="9"/>
  </w:num>
  <w:num w:numId="13" w16cid:durableId="2135706114">
    <w:abstractNumId w:val="8"/>
  </w:num>
  <w:num w:numId="14" w16cid:durableId="79914858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 w16cid:durableId="1789810222">
    <w:abstractNumId w:val="8"/>
    <w:lvlOverride w:ilvl="1">
      <w:lvl w:ilvl="1">
        <w:numFmt w:val="lowerLetter"/>
        <w:lvlText w:val="%2."/>
        <w:lvlJc w:val="left"/>
      </w:lvl>
    </w:lvlOverride>
  </w:num>
  <w:num w:numId="16" w16cid:durableId="59329396">
    <w:abstractNumId w:val="8"/>
    <w:lvlOverride w:ilvl="1">
      <w:lvl w:ilvl="1">
        <w:numFmt w:val="lowerLetter"/>
        <w:lvlText w:val="%2."/>
        <w:lvlJc w:val="left"/>
      </w:lvl>
    </w:lvlOverride>
  </w:num>
  <w:num w:numId="17" w16cid:durableId="458112144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989402496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639728931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2110656407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412432660">
    <w:abstractNumId w:val="1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BC6"/>
    <w:rsid w:val="00000000"/>
    <w:rsid w:val="002D0093"/>
    <w:rsid w:val="00396BC6"/>
    <w:rsid w:val="003D35C2"/>
    <w:rsid w:val="00652883"/>
    <w:rsid w:val="00661156"/>
    <w:rsid w:val="0083369A"/>
    <w:rsid w:val="00C11AD0"/>
    <w:rsid w:val="00D02153"/>
    <w:rsid w:val="016618FB"/>
    <w:rsid w:val="021B1732"/>
    <w:rsid w:val="022D4580"/>
    <w:rsid w:val="026A5088"/>
    <w:rsid w:val="07BFC580"/>
    <w:rsid w:val="080D1FC4"/>
    <w:rsid w:val="0A28DF82"/>
    <w:rsid w:val="0C4347B7"/>
    <w:rsid w:val="0CE29628"/>
    <w:rsid w:val="12C5F116"/>
    <w:rsid w:val="15A87733"/>
    <w:rsid w:val="16E18F87"/>
    <w:rsid w:val="176CFF33"/>
    <w:rsid w:val="181598C3"/>
    <w:rsid w:val="184531A4"/>
    <w:rsid w:val="18727746"/>
    <w:rsid w:val="1A6CAF32"/>
    <w:rsid w:val="1AB2B952"/>
    <w:rsid w:val="1B3A8B75"/>
    <w:rsid w:val="1E8CAFD4"/>
    <w:rsid w:val="1F7D4C57"/>
    <w:rsid w:val="21670E28"/>
    <w:rsid w:val="21A8852A"/>
    <w:rsid w:val="243FA1CE"/>
    <w:rsid w:val="25A4B42D"/>
    <w:rsid w:val="26E62B7C"/>
    <w:rsid w:val="2902C605"/>
    <w:rsid w:val="29DFBCBC"/>
    <w:rsid w:val="2BE91914"/>
    <w:rsid w:val="2CE6184F"/>
    <w:rsid w:val="2D9B4AC5"/>
    <w:rsid w:val="2DB85383"/>
    <w:rsid w:val="2DBEA8C9"/>
    <w:rsid w:val="2F4EADFD"/>
    <w:rsid w:val="36D1A641"/>
    <w:rsid w:val="37153B7E"/>
    <w:rsid w:val="37F55939"/>
    <w:rsid w:val="385B4D52"/>
    <w:rsid w:val="3A4ADC33"/>
    <w:rsid w:val="3C66D2B0"/>
    <w:rsid w:val="3D223FA7"/>
    <w:rsid w:val="3D78FD48"/>
    <w:rsid w:val="4095BE37"/>
    <w:rsid w:val="464B0346"/>
    <w:rsid w:val="47AE66B6"/>
    <w:rsid w:val="484B6127"/>
    <w:rsid w:val="4AFDD186"/>
    <w:rsid w:val="4B7E0696"/>
    <w:rsid w:val="4CC37C6D"/>
    <w:rsid w:val="4DA77BA8"/>
    <w:rsid w:val="4DD718E9"/>
    <w:rsid w:val="4E49EA65"/>
    <w:rsid w:val="4FA701AE"/>
    <w:rsid w:val="52815950"/>
    <w:rsid w:val="53EC6542"/>
    <w:rsid w:val="576DFF00"/>
    <w:rsid w:val="58A511C7"/>
    <w:rsid w:val="5C7E8EF6"/>
    <w:rsid w:val="60597562"/>
    <w:rsid w:val="61B372FA"/>
    <w:rsid w:val="645DC21B"/>
    <w:rsid w:val="65B7C7B2"/>
    <w:rsid w:val="66387269"/>
    <w:rsid w:val="67CB99B1"/>
    <w:rsid w:val="683B2FE8"/>
    <w:rsid w:val="68D41912"/>
    <w:rsid w:val="68E0E017"/>
    <w:rsid w:val="6CE561FB"/>
    <w:rsid w:val="6F5F02A5"/>
    <w:rsid w:val="7143B768"/>
    <w:rsid w:val="72C224C0"/>
    <w:rsid w:val="78C20E03"/>
    <w:rsid w:val="78EF487E"/>
    <w:rsid w:val="7BAAD05B"/>
    <w:rsid w:val="7E4BD804"/>
    <w:rsid w:val="7FD2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514F"/>
  <w15:docId w15:val="{1CC3E828-3126-4F91-AB81-B3528866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hAnsi="Aptos" w:eastAsia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1EAF"/>
  </w:style>
  <w:style w:type="paragraph" w:styleId="Ttulo1">
    <w:name w:val="heading 1"/>
    <w:basedOn w:val="Normal"/>
    <w:next w:val="Normal"/>
    <w:link w:val="Ttulo1Char"/>
    <w:uiPriority w:val="9"/>
    <w:qFormat/>
    <w:rsid w:val="000233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128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128D"/>
    <w:pPr>
      <w:keepNext/>
      <w:keepLines/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3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3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3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3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3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3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233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0233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1B128D"/>
    <w:rPr>
      <w:rFonts w:asciiTheme="majorHAnsi" w:hAnsiTheme="majorHAnsi" w:eastAsiaTheme="majorEastAsia" w:cstheme="majorBidi"/>
      <w:b/>
      <w:sz w:val="28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1B128D"/>
    <w:rPr>
      <w:rFonts w:eastAsiaTheme="majorEastAsia" w:cstheme="majorBidi"/>
      <w:i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2338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2338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2338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2338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2338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23385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Fontepargpadro"/>
    <w:link w:val="Ttulo"/>
    <w:uiPriority w:val="10"/>
    <w:rsid w:val="000233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23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338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233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33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33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33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233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33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4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YlMxbuRNGLgxmZUmLbY9pZ4hw==">CgMxLjA4AHIhMVQ5YUZmQkZMMk1FeHllVHRNS1NwRmhUZHc3M3VBUldV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2F4909DCD45E4B9935DB2928E47BC9" ma:contentTypeVersion="4" ma:contentTypeDescription="Crie um novo documento." ma:contentTypeScope="" ma:versionID="abc53e6de869cabd2913c75306bc3987">
  <xsd:schema xmlns:xsd="http://www.w3.org/2001/XMLSchema" xmlns:xs="http://www.w3.org/2001/XMLSchema" xmlns:p="http://schemas.microsoft.com/office/2006/metadata/properties" xmlns:ns2="38faa992-fca4-4d0a-a93d-797fb36763eb" targetNamespace="http://schemas.microsoft.com/office/2006/metadata/properties" ma:root="true" ma:fieldsID="ad855a7f431a5aa03f62ae91ab57a7d7" ns2:_="">
    <xsd:import namespace="38faa992-fca4-4d0a-a93d-797fb3676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aa992-fca4-4d0a-a93d-797fb3676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B7DB37-C57E-4B51-B078-492F1B7C8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3A109A-32BC-4CFB-9A98-430F4C5F03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51DF92-9C7C-4C82-A100-5DFC0C59F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aa992-fca4-4d0a-a93d-797fb3676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 Luz</dc:creator>
  <lastModifiedBy>Patrícia Machado</lastModifiedBy>
  <revision>3</revision>
  <dcterms:created xsi:type="dcterms:W3CDTF">2025-03-19T20:18:00.0000000Z</dcterms:created>
  <dcterms:modified xsi:type="dcterms:W3CDTF">2025-03-19T22:40:00.1339784Z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0x010100532F4909DCD45E4B9935DB2928E47BC9</vt:lpwstr>
  </property>
</Properties>
</file>