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color w:val="000000"/>
          <w:sz w:val="32"/>
          <w:szCs w:val="32"/>
        </w:rPr>
      </w:pPr>
      <w:r w:rsidDel="00000000" w:rsidR="00000000" w:rsidRPr="00000000">
        <w:rPr>
          <w:b w:val="1"/>
          <w:color w:val="000000"/>
          <w:sz w:val="32"/>
          <w:szCs w:val="32"/>
          <w:rtl w:val="0"/>
        </w:rPr>
        <w:t xml:space="preserve">Dimensão pessoal relacional </w:t>
      </w:r>
    </w:p>
    <w:p w:rsidR="00000000" w:rsidDel="00000000" w:rsidP="00000000" w:rsidRDefault="00000000" w:rsidRPr="00000000" w14:paraId="00000002">
      <w:pPr>
        <w:pStyle w:val="Heading1"/>
        <w:rPr>
          <w:color w:val="000000"/>
          <w:sz w:val="32"/>
          <w:szCs w:val="32"/>
        </w:rPr>
      </w:pPr>
      <w:r w:rsidDel="00000000" w:rsidR="00000000" w:rsidRPr="00000000">
        <w:rPr>
          <w:b w:val="1"/>
          <w:color w:val="000000"/>
          <w:sz w:val="32"/>
          <w:szCs w:val="32"/>
          <w:rtl w:val="0"/>
        </w:rPr>
        <w:t xml:space="preserve">Subdimensão</w:t>
      </w:r>
      <w:r w:rsidDel="00000000" w:rsidR="00000000" w:rsidRPr="00000000">
        <w:rPr>
          <w:color w:val="000000"/>
          <w:sz w:val="32"/>
          <w:szCs w:val="32"/>
          <w:rtl w:val="0"/>
        </w:rPr>
        <w:t xml:space="preserve"> </w:t>
      </w:r>
    </w:p>
    <w:p w:rsidR="00000000" w:rsidDel="00000000" w:rsidP="00000000" w:rsidRDefault="00000000" w:rsidRPr="00000000" w14:paraId="00000003">
      <w:pPr>
        <w:pStyle w:val="Heading2"/>
        <w:jc w:val="both"/>
        <w:rPr>
          <w:rFonts w:ascii="Aptos" w:cs="Aptos" w:eastAsia="Aptos" w:hAnsi="Aptos"/>
          <w:b w:val="0"/>
          <w:sz w:val="24"/>
          <w:szCs w:val="24"/>
        </w:rPr>
      </w:pPr>
      <w:r w:rsidDel="00000000" w:rsidR="00000000" w:rsidRPr="00000000">
        <w:rPr>
          <w:rFonts w:ascii="Aptos" w:cs="Aptos" w:eastAsia="Aptos" w:hAnsi="Aptos"/>
          <w:b w:val="0"/>
          <w:sz w:val="24"/>
          <w:szCs w:val="24"/>
          <w:rtl w:val="0"/>
        </w:rPr>
        <w:t xml:space="preserve">Convivência no ambiente escolar</w:t>
      </w:r>
    </w:p>
    <w:p w:rsidR="00000000" w:rsidDel="00000000" w:rsidP="00000000" w:rsidRDefault="00000000" w:rsidRPr="00000000" w14:paraId="00000004">
      <w:pPr>
        <w:pStyle w:val="Heading2"/>
        <w:jc w:val="both"/>
        <w:rPr/>
      </w:pPr>
      <w:r w:rsidDel="00000000" w:rsidR="00000000" w:rsidRPr="00000000">
        <w:rPr>
          <w:rtl w:val="0"/>
        </w:rPr>
        <w:t xml:space="preserve">Entrega </w:t>
      </w:r>
    </w:p>
    <w:p w:rsidR="00000000" w:rsidDel="00000000" w:rsidP="00000000" w:rsidRDefault="00000000" w:rsidRPr="00000000" w14:paraId="00000005">
      <w:pPr>
        <w:spacing w:after="0" w:line="240" w:lineRule="auto"/>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A escola promove um ambiente escolar seguro, inclusivo e acolhedor, fundamentado nos valores democráticos, na confiança mútua e no respeito aos direitos humanos. A gestão implementa estratégias eficazes de convivência, que asseguram relações interpessoais respeitosas e saudáveis entre estudantes, profissionais da educação, famílias e a comunidade. Essas estratégias incluem ações de prevenção e mediação de conflitos, valorização da diversidade e combate a todas as formas de discriminação, como racismo, machismo, LGBTfobia e gordofobia. As iniciativas são sustentadas por normas claras de convivência, amplamente disseminadas e praticadas, e pelo estímulo ao diálogo, à empatia e à corresponsabilidade. A gestão escolar realiza monitoramento contínuo do clima escolar, utilizando dados e evidências para aprimorar práticas que favoreçam um ambiente propício à aprendizagem e ao bem-estar de toda a comunidade escolar.</w:t>
      </w:r>
      <w:r w:rsidDel="00000000" w:rsidR="00000000" w:rsidRPr="00000000">
        <w:rPr>
          <w:rtl w:val="0"/>
        </w:rPr>
      </w:r>
    </w:p>
    <w:p w:rsidR="00000000" w:rsidDel="00000000" w:rsidP="00000000" w:rsidRDefault="00000000" w:rsidRPr="00000000" w14:paraId="00000006">
      <w:pPr>
        <w:jc w:val="both"/>
        <w:rPr>
          <w:highlight w:val="yellow"/>
        </w:rPr>
      </w:pPr>
      <w:r w:rsidDel="00000000" w:rsidR="00000000" w:rsidRPr="00000000">
        <w:rPr>
          <w:rtl w:val="0"/>
        </w:rPr>
      </w:r>
    </w:p>
    <w:p w:rsidR="00000000" w:rsidDel="00000000" w:rsidP="00000000" w:rsidRDefault="00000000" w:rsidRPr="00000000" w14:paraId="00000007">
      <w:pPr>
        <w:pStyle w:val="Heading2"/>
        <w:jc w:val="both"/>
        <w:rPr/>
      </w:pPr>
      <w:r w:rsidDel="00000000" w:rsidR="00000000" w:rsidRPr="00000000">
        <w:rPr>
          <w:rtl w:val="0"/>
        </w:rPr>
        <w:t xml:space="preserve">Atribuições</w:t>
      </w:r>
    </w:p>
    <w:p w:rsidR="00000000" w:rsidDel="00000000" w:rsidP="00000000" w:rsidRDefault="00000000" w:rsidRPr="00000000" w14:paraId="00000008">
      <w:pPr>
        <w:numPr>
          <w:ilvl w:val="0"/>
          <w:numId w:val="3"/>
        </w:numPr>
        <w:spacing w:after="0" w:line="240"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Diagnóstico e Planejamento. </w:t>
      </w:r>
      <w:r w:rsidDel="00000000" w:rsidR="00000000" w:rsidRPr="00000000">
        <w:rPr>
          <w:rFonts w:ascii="Calibri" w:cs="Calibri" w:eastAsia="Calibri" w:hAnsi="Calibri"/>
          <w:sz w:val="22"/>
          <w:szCs w:val="22"/>
          <w:rtl w:val="0"/>
        </w:rPr>
        <w:t xml:space="preserve">Realizar diagnósticos contínuos para identificar problemas relacionados à convivência escolar e desenvolver planos de ação alinhados ao PPP e às políticas da rede, com estratégias para prevenir, mitigar e solucionar os problemas identificados.</w:t>
      </w:r>
      <w:r w:rsidDel="00000000" w:rsidR="00000000" w:rsidRPr="00000000">
        <w:rPr>
          <w:rtl w:val="0"/>
        </w:rPr>
      </w:r>
    </w:p>
    <w:p w:rsidR="00000000" w:rsidDel="00000000" w:rsidP="00000000" w:rsidRDefault="00000000" w:rsidRPr="00000000" w14:paraId="00000009">
      <w:pPr>
        <w:numPr>
          <w:ilvl w:val="0"/>
          <w:numId w:val="3"/>
        </w:numPr>
        <w:spacing w:after="0" w:line="240"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Implementação de Políticas da Rede. </w:t>
      </w:r>
      <w:r w:rsidDel="00000000" w:rsidR="00000000" w:rsidRPr="00000000">
        <w:rPr>
          <w:rFonts w:ascii="Calibri" w:cs="Calibri" w:eastAsia="Calibri" w:hAnsi="Calibri"/>
          <w:sz w:val="22"/>
          <w:szCs w:val="22"/>
          <w:rtl w:val="0"/>
        </w:rPr>
        <w:t xml:space="preserve">Conhecer e implementar políticas e programas da rede de ensino voltados à convivência escolar, integrando-os ao planejamento pedagógico e acionando seus recursos quando necessário.</w:t>
      </w:r>
      <w:r w:rsidDel="00000000" w:rsidR="00000000" w:rsidRPr="00000000">
        <w:rPr>
          <w:rtl w:val="0"/>
        </w:rPr>
      </w:r>
    </w:p>
    <w:p w:rsidR="00000000" w:rsidDel="00000000" w:rsidP="00000000" w:rsidRDefault="00000000" w:rsidRPr="00000000" w14:paraId="0000000A">
      <w:pPr>
        <w:numPr>
          <w:ilvl w:val="0"/>
          <w:numId w:val="3"/>
        </w:numPr>
        <w:spacing w:after="0" w:line="240"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Educação para a Convivência e desenvolvimento socioemocional.</w:t>
      </w:r>
      <w:r w:rsidDel="00000000" w:rsidR="00000000" w:rsidRPr="00000000">
        <w:rPr>
          <w:rFonts w:ascii="Calibri" w:cs="Calibri" w:eastAsia="Calibri" w:hAnsi="Calibri"/>
          <w:sz w:val="22"/>
          <w:szCs w:val="22"/>
          <w:rtl w:val="0"/>
        </w:rPr>
        <w:t xml:space="preserve"> Promover ações educativas que desenvolvam nos estudantes atitudes, conhecimentos e habilidades para uma convivência ética, respeitosa e democrática, incluindo o fortalecimento de competências socioemocionais.</w:t>
      </w:r>
      <w:r w:rsidDel="00000000" w:rsidR="00000000" w:rsidRPr="00000000">
        <w:rPr>
          <w:rtl w:val="0"/>
        </w:rPr>
      </w:r>
    </w:p>
    <w:p w:rsidR="00000000" w:rsidDel="00000000" w:rsidP="00000000" w:rsidRDefault="00000000" w:rsidRPr="00000000" w14:paraId="0000000B">
      <w:pPr>
        <w:numPr>
          <w:ilvl w:val="0"/>
          <w:numId w:val="3"/>
        </w:numPr>
        <w:spacing w:after="0" w:line="240"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Formação Continuada para a Equipe Escolar. </w:t>
      </w:r>
      <w:r w:rsidDel="00000000" w:rsidR="00000000" w:rsidRPr="00000000">
        <w:rPr>
          <w:rFonts w:ascii="Calibri" w:cs="Calibri" w:eastAsia="Calibri" w:hAnsi="Calibri"/>
          <w:sz w:val="22"/>
          <w:szCs w:val="22"/>
          <w:rtl w:val="0"/>
        </w:rPr>
        <w:t xml:space="preserve">Capacitar a equipe escolar para adotar práticas éticas, inclusivas e respeitosas, alinhadas ao PPP e ao planejamento pedagógico, que promovam o desenvolvimento integral e o bem-estar dos estudantes.</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0C">
      <w:pPr>
        <w:numPr>
          <w:ilvl w:val="0"/>
          <w:numId w:val="3"/>
        </w:numPr>
        <w:spacing w:after="0" w:line="240"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Normas e Regras de Convivência. </w:t>
      </w:r>
      <w:r w:rsidDel="00000000" w:rsidR="00000000" w:rsidRPr="00000000">
        <w:rPr>
          <w:rFonts w:ascii="Calibri" w:cs="Calibri" w:eastAsia="Calibri" w:hAnsi="Calibri"/>
          <w:sz w:val="22"/>
          <w:szCs w:val="22"/>
          <w:rtl w:val="0"/>
        </w:rPr>
        <w:t xml:space="preserve">Coordenar a construção coletiva de normas de convivência escolar, garantir sua aplicação justa e transparente, monitorar sua eficácia e ajustá-las periodicamente com a comunidade escolar.</w:t>
      </w:r>
      <w:r w:rsidDel="00000000" w:rsidR="00000000" w:rsidRPr="00000000">
        <w:rPr>
          <w:rtl w:val="0"/>
        </w:rPr>
      </w:r>
    </w:p>
    <w:p w:rsidR="00000000" w:rsidDel="00000000" w:rsidP="00000000" w:rsidRDefault="00000000" w:rsidRPr="00000000" w14:paraId="0000000D">
      <w:pPr>
        <w:numPr>
          <w:ilvl w:val="0"/>
          <w:numId w:val="3"/>
        </w:numPr>
        <w:spacing w:after="0" w:line="240"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Valorização da Diversidade e Inclusão. </w:t>
      </w:r>
      <w:r w:rsidDel="00000000" w:rsidR="00000000" w:rsidRPr="00000000">
        <w:rPr>
          <w:rFonts w:ascii="Calibri" w:cs="Calibri" w:eastAsia="Calibri" w:hAnsi="Calibri"/>
          <w:sz w:val="22"/>
          <w:szCs w:val="22"/>
          <w:rtl w:val="0"/>
        </w:rPr>
        <w:t xml:space="preserve">Assegurar que práticas, espaços e materiais escolares reflitam e valorizem a diversidade de gênero, etnia e outras identidades, garantindo acessibilidade e representatividade.</w:t>
      </w:r>
      <w:r w:rsidDel="00000000" w:rsidR="00000000" w:rsidRPr="00000000">
        <w:rPr>
          <w:rtl w:val="0"/>
        </w:rPr>
      </w:r>
    </w:p>
    <w:p w:rsidR="00000000" w:rsidDel="00000000" w:rsidP="00000000" w:rsidRDefault="00000000" w:rsidRPr="00000000" w14:paraId="0000000E">
      <w:pPr>
        <w:numPr>
          <w:ilvl w:val="0"/>
          <w:numId w:val="3"/>
        </w:numPr>
        <w:spacing w:after="0" w:line="240"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Enfrentamento de Violências. </w:t>
      </w:r>
      <w:r w:rsidDel="00000000" w:rsidR="00000000" w:rsidRPr="00000000">
        <w:rPr>
          <w:rFonts w:ascii="Calibri" w:cs="Calibri" w:eastAsia="Calibri" w:hAnsi="Calibri"/>
          <w:sz w:val="22"/>
          <w:szCs w:val="22"/>
          <w:rtl w:val="0"/>
        </w:rPr>
        <w:t xml:space="preserve">Desenvolver ações para combater violências estruturais, como racismo e LGBTfobia, além de outras formas de violência, como bullying e ciberagressões, incluindo canais de denúncia e protocolos de encaminhamento de casos identificados.</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0F">
      <w:pPr>
        <w:numPr>
          <w:ilvl w:val="0"/>
          <w:numId w:val="3"/>
        </w:numPr>
        <w:spacing w:after="0" w:line="240"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Resolução de Conflitos. </w:t>
      </w:r>
      <w:r w:rsidDel="00000000" w:rsidR="00000000" w:rsidRPr="00000000">
        <w:rPr>
          <w:rFonts w:ascii="Calibri" w:cs="Calibri" w:eastAsia="Calibri" w:hAnsi="Calibri"/>
          <w:sz w:val="22"/>
          <w:szCs w:val="22"/>
          <w:rtl w:val="0"/>
        </w:rPr>
        <w:t xml:space="preserve">Promover estratégias de resolução de conflitos baseadas no diálogo respeitoso, na construção de consensos e na justiça restaurativa, envolvendo a comunidade escolar, capacitando as equipes e atuando como mediador em situações críticas.</w:t>
      </w:r>
      <w:r w:rsidDel="00000000" w:rsidR="00000000" w:rsidRPr="00000000">
        <w:rPr>
          <w:rtl w:val="0"/>
        </w:rPr>
      </w:r>
    </w:p>
    <w:p w:rsidR="00000000" w:rsidDel="00000000" w:rsidP="00000000" w:rsidRDefault="00000000" w:rsidRPr="00000000" w14:paraId="00000010">
      <w:pPr>
        <w:numPr>
          <w:ilvl w:val="0"/>
          <w:numId w:val="3"/>
        </w:numPr>
        <w:spacing w:after="0" w:line="240"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Prevenção de Comportamentos de Risco. </w:t>
      </w:r>
      <w:r w:rsidDel="00000000" w:rsidR="00000000" w:rsidRPr="00000000">
        <w:rPr>
          <w:rFonts w:ascii="Calibri" w:cs="Calibri" w:eastAsia="Calibri" w:hAnsi="Calibri"/>
          <w:sz w:val="22"/>
          <w:szCs w:val="22"/>
          <w:rtl w:val="0"/>
        </w:rPr>
        <w:t xml:space="preserve">Sensibilizar a equipe escolar para identificar sinais de comportamentos de risco (violência, uso de substâncias, bullying, entre outros), implementar ações preventivas e envolver a rede de proteção social para garantir o encaminhamento adequado de casos identificados.</w:t>
      </w:r>
      <w:r w:rsidDel="00000000" w:rsidR="00000000" w:rsidRPr="00000000">
        <w:rPr>
          <w:rtl w:val="0"/>
        </w:rPr>
      </w:r>
    </w:p>
    <w:p w:rsidR="00000000" w:rsidDel="00000000" w:rsidP="00000000" w:rsidRDefault="00000000" w:rsidRPr="00000000" w14:paraId="00000011">
      <w:pPr>
        <w:numPr>
          <w:ilvl w:val="0"/>
          <w:numId w:val="3"/>
        </w:numPr>
        <w:spacing w:after="0" w:line="240"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Monitoramento e Avaliação da Convivência Escolar. </w:t>
      </w:r>
      <w:r w:rsidDel="00000000" w:rsidR="00000000" w:rsidRPr="00000000">
        <w:rPr>
          <w:rFonts w:ascii="Calibri" w:cs="Calibri" w:eastAsia="Calibri" w:hAnsi="Calibri"/>
          <w:sz w:val="22"/>
          <w:szCs w:val="22"/>
          <w:rtl w:val="0"/>
        </w:rPr>
        <w:t xml:space="preserve">Desenvolver indicadores e instrumentos para avaliar continuamente o clima e a convivência escolar, utilizando os resultados para ajustar estratégias e ações de melhoria contínua.</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jc w:val="both"/>
        <w:rPr/>
      </w:pPr>
      <w:r w:rsidDel="00000000" w:rsidR="00000000" w:rsidRPr="00000000">
        <w:rPr>
          <w:rtl w:val="0"/>
        </w:rPr>
        <w:t xml:space="preserve">Rubricas</w:t>
      </w:r>
    </w:p>
    <w:p w:rsidR="00000000" w:rsidDel="00000000" w:rsidP="00000000" w:rsidRDefault="00000000" w:rsidRPr="00000000" w14:paraId="00000014">
      <w:pPr>
        <w:pStyle w:val="Heading3"/>
        <w:rPr/>
      </w:pPr>
      <w:r w:rsidDel="00000000" w:rsidR="00000000" w:rsidRPr="00000000">
        <w:rPr>
          <w:rtl w:val="0"/>
        </w:rPr>
        <w:t xml:space="preserve">Rubrica 1: Sensibilização</w:t>
      </w:r>
    </w:p>
    <w:p w:rsidR="00000000" w:rsidDel="00000000" w:rsidP="00000000" w:rsidRDefault="00000000" w:rsidRPr="00000000" w14:paraId="00000015">
      <w:pPr>
        <w:spacing w:after="0" w:line="240" w:lineRule="auto"/>
        <w:jc w:val="both"/>
        <w:rPr/>
      </w:pPr>
      <w:r w:rsidDel="00000000" w:rsidR="00000000" w:rsidRPr="00000000">
        <w:rPr>
          <w:rFonts w:ascii="Calibri" w:cs="Calibri" w:eastAsia="Calibri" w:hAnsi="Calibri"/>
          <w:sz w:val="22"/>
          <w:szCs w:val="22"/>
          <w:rtl w:val="0"/>
        </w:rPr>
        <w:t xml:space="preserve">Você se sente preparado(a) para implementar práticas básicas para promover uma convivência escolar positiva. Isso inclui conhecer e aplicar políticas da rede de ensino voltadas à convivência, mesmo que sem necessariamente integrá-las a um diagnóstico ou planejamento prévio. Você avalia que está capacitado(a) para aplicar sanções para atitudes prejudiciais à convivência e encaminhar casos críticos de comportamento de risco para a rede de proteção social. Sua percepção é de que você está apto(a) a realizar intervenções mais reativas, ainda não </w:t>
      </w:r>
      <w:r w:rsidDel="00000000" w:rsidR="00000000" w:rsidRPr="00000000">
        <w:rPr>
          <w:rFonts w:ascii="Calibri" w:cs="Calibri" w:eastAsia="Calibri" w:hAnsi="Calibri"/>
          <w:b w:val="1"/>
          <w:sz w:val="22"/>
          <w:szCs w:val="22"/>
          <w:rtl w:val="0"/>
        </w:rPr>
        <w:t xml:space="preserve">se v</w:t>
      </w:r>
      <w:r w:rsidDel="00000000" w:rsidR="00000000" w:rsidRPr="00000000">
        <w:rPr>
          <w:rFonts w:ascii="Calibri" w:cs="Calibri" w:eastAsia="Calibri" w:hAnsi="Calibri"/>
          <w:sz w:val="22"/>
          <w:szCs w:val="22"/>
          <w:rtl w:val="0"/>
        </w:rPr>
        <w:t xml:space="preserve">endo</w:t>
      </w:r>
      <w:r w:rsidDel="00000000" w:rsidR="00000000" w:rsidRPr="00000000">
        <w:rPr>
          <w:rFonts w:ascii="Calibri" w:cs="Calibri" w:eastAsia="Calibri" w:hAnsi="Calibri"/>
          <w:b w:val="1"/>
          <w:sz w:val="22"/>
          <w:szCs w:val="22"/>
          <w:rtl w:val="0"/>
        </w:rPr>
        <w:t xml:space="preserve"> preparado</w:t>
      </w:r>
      <w:r w:rsidDel="00000000" w:rsidR="00000000" w:rsidRPr="00000000">
        <w:rPr>
          <w:rFonts w:ascii="Calibri" w:cs="Calibri" w:eastAsia="Calibri" w:hAnsi="Calibri"/>
          <w:sz w:val="22"/>
          <w:szCs w:val="22"/>
          <w:rtl w:val="0"/>
        </w:rPr>
        <w:t xml:space="preserve">(a)</w:t>
      </w:r>
      <w:r w:rsidDel="00000000" w:rsidR="00000000" w:rsidRPr="00000000">
        <w:rPr>
          <w:rFonts w:ascii="Calibri" w:cs="Calibri" w:eastAsia="Calibri" w:hAnsi="Calibri"/>
          <w:b w:val="1"/>
          <w:sz w:val="22"/>
          <w:szCs w:val="22"/>
          <w:rtl w:val="0"/>
        </w:rPr>
        <w:t xml:space="preserve"> para implementar </w:t>
      </w:r>
      <w:r w:rsidDel="00000000" w:rsidR="00000000" w:rsidRPr="00000000">
        <w:rPr>
          <w:rFonts w:ascii="Calibri" w:cs="Calibri" w:eastAsia="Calibri" w:hAnsi="Calibri"/>
          <w:sz w:val="22"/>
          <w:szCs w:val="22"/>
          <w:rtl w:val="0"/>
        </w:rPr>
        <w:t xml:space="preserve">ações educativas ou preventivas consistentes. </w:t>
      </w:r>
      <w:r w:rsidDel="00000000" w:rsidR="00000000" w:rsidRPr="00000000">
        <w:rPr>
          <w:rtl w:val="0"/>
        </w:rPr>
      </w:r>
    </w:p>
    <w:p w:rsidR="00000000" w:rsidDel="00000000" w:rsidP="00000000" w:rsidRDefault="00000000" w:rsidRPr="00000000" w14:paraId="00000016">
      <w:pPr>
        <w:pStyle w:val="Heading3"/>
        <w:rPr/>
      </w:pPr>
      <w:r w:rsidDel="00000000" w:rsidR="00000000" w:rsidRPr="00000000">
        <w:rPr>
          <w:rtl w:val="0"/>
        </w:rPr>
        <w:t xml:space="preserve">Indicadores</w:t>
      </w:r>
    </w:p>
    <w:p w:rsidR="00000000" w:rsidDel="00000000" w:rsidP="00000000" w:rsidRDefault="00000000" w:rsidRPr="00000000" w14:paraId="00000017">
      <w:pPr>
        <w:numPr>
          <w:ilvl w:val="0"/>
          <w:numId w:val="4"/>
        </w:numPr>
        <w:spacing w:after="0" w:afterAutospacing="0"/>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Conhece e implementa políticas e programas da rede de ensino voltadas à convivência escolar.</w:t>
      </w:r>
    </w:p>
    <w:p w:rsidR="00000000" w:rsidDel="00000000" w:rsidP="00000000" w:rsidRDefault="00000000" w:rsidRPr="00000000" w14:paraId="00000018">
      <w:pPr>
        <w:numPr>
          <w:ilvl w:val="0"/>
          <w:numId w:val="4"/>
        </w:numPr>
        <w:spacing w:after="0" w:afterAutospacing="0"/>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Realiza intervenções, como aplicar sanções para atitudes prejudiciais à convivência (mesmo que não previamente discutidas ou informadas)</w:t>
      </w:r>
    </w:p>
    <w:p w:rsidR="00000000" w:rsidDel="00000000" w:rsidP="00000000" w:rsidRDefault="00000000" w:rsidRPr="00000000" w14:paraId="00000019">
      <w:pPr>
        <w:numPr>
          <w:ilvl w:val="0"/>
          <w:numId w:val="4"/>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Encaminha casos críticos de comportamento de risco para a rede de proteção social.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i w:val="1"/>
          <w:rtl w:val="0"/>
        </w:rPr>
        <w:t xml:space="preserve">Perguntas de autoeficácia</w:t>
      </w:r>
      <w:r w:rsidDel="00000000" w:rsidR="00000000" w:rsidRPr="00000000">
        <w:rPr>
          <w:rtl w:val="0"/>
        </w:rPr>
      </w:r>
    </w:p>
    <w:p w:rsidR="00000000" w:rsidDel="00000000" w:rsidP="00000000" w:rsidRDefault="00000000" w:rsidRPr="00000000" w14:paraId="0000001C">
      <w:pPr>
        <w:numPr>
          <w:ilvl w:val="0"/>
          <w:numId w:val="5"/>
        </w:numPr>
        <w:spacing w:after="0" w:afterAutospacing="0"/>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Você se sente preparado(a) para implementar políticas e programas da rede de ensino voltados à convivência escolar?</w:t>
      </w:r>
    </w:p>
    <w:p w:rsidR="00000000" w:rsidDel="00000000" w:rsidP="00000000" w:rsidRDefault="00000000" w:rsidRPr="00000000" w14:paraId="0000001D">
      <w:pPr>
        <w:numPr>
          <w:ilvl w:val="0"/>
          <w:numId w:val="5"/>
        </w:numPr>
        <w:spacing w:after="0" w:afterAutospacing="0"/>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Você se sente preparado(a) para aplicar sanções para atitudes prejudiciais à convivência (mesmo que não previamente discutidas ou informadas)?</w:t>
      </w:r>
    </w:p>
    <w:p w:rsidR="00000000" w:rsidDel="00000000" w:rsidP="00000000" w:rsidRDefault="00000000" w:rsidRPr="00000000" w14:paraId="0000001E">
      <w:pPr>
        <w:numPr>
          <w:ilvl w:val="0"/>
          <w:numId w:val="5"/>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Você se sente preparado(a) para encaminhar casos críticos de comportamento de risco, como violência, ou autolesão, para a rede de proteção social?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pStyle w:val="Heading3"/>
        <w:rPr/>
      </w:pPr>
      <w:r w:rsidDel="00000000" w:rsidR="00000000" w:rsidRPr="00000000">
        <w:rPr>
          <w:rtl w:val="0"/>
        </w:rPr>
        <w:t xml:space="preserve">Rubrica 2: Exploração </w:t>
      </w:r>
    </w:p>
    <w:p w:rsidR="00000000" w:rsidDel="00000000" w:rsidP="00000000" w:rsidRDefault="00000000" w:rsidRPr="00000000" w14:paraId="00000021">
      <w:pPr>
        <w:spacing w:after="0" w:line="240" w:lineRule="auto"/>
        <w:rPr/>
      </w:pPr>
      <w:r w:rsidDel="00000000" w:rsidR="00000000" w:rsidRPr="00000000">
        <w:rPr>
          <w:rFonts w:ascii="Calibri" w:cs="Calibri" w:eastAsia="Calibri" w:hAnsi="Calibri"/>
          <w:sz w:val="22"/>
          <w:szCs w:val="22"/>
          <w:rtl w:val="0"/>
        </w:rPr>
        <w:t xml:space="preserve">Você se sente preparado(a) para diagnosticar problemas de convivência escolar e iniciar o planejamento de ações preventivas. Você avalia que está capacitado(a) para criar de normas de convivência, como estabelecer regras básicas para o comportamento em sala de aula, ainda que de forma pouco estruturada. Também se percebe apto(a) a envolver a equipe escolar em ações voltadas ao enfrentamento de violências e à prevenção de comportamentos de risco. No entanto, avalia que está pouco preparado(a) para integrar essas ações ao planejamento da escola, de maneira que não sejam ações pontuais e/ou informais. </w:t>
      </w:r>
      <w:r w:rsidDel="00000000" w:rsidR="00000000" w:rsidRPr="00000000">
        <w:rPr>
          <w:rtl w:val="0"/>
        </w:rPr>
      </w:r>
    </w:p>
    <w:p w:rsidR="00000000" w:rsidDel="00000000" w:rsidP="00000000" w:rsidRDefault="00000000" w:rsidRPr="00000000" w14:paraId="00000022">
      <w:pPr>
        <w:pStyle w:val="Heading3"/>
        <w:rPr/>
      </w:pPr>
      <w:r w:rsidDel="00000000" w:rsidR="00000000" w:rsidRPr="00000000">
        <w:rPr>
          <w:rtl w:val="0"/>
        </w:rPr>
      </w:r>
    </w:p>
    <w:p w:rsidR="00000000" w:rsidDel="00000000" w:rsidP="00000000" w:rsidRDefault="00000000" w:rsidRPr="00000000" w14:paraId="00000023">
      <w:pPr>
        <w:pStyle w:val="Heading3"/>
        <w:rPr/>
      </w:pPr>
      <w:r w:rsidDel="00000000" w:rsidR="00000000" w:rsidRPr="00000000">
        <w:rPr>
          <w:rtl w:val="0"/>
        </w:rPr>
        <w:t xml:space="preserve">Indicadores</w:t>
      </w:r>
    </w:p>
    <w:p w:rsidR="00000000" w:rsidDel="00000000" w:rsidP="00000000" w:rsidRDefault="00000000" w:rsidRPr="00000000" w14:paraId="00000024">
      <w:pPr>
        <w:numPr>
          <w:ilvl w:val="0"/>
          <w:numId w:val="6"/>
        </w:numPr>
        <w:spacing w:after="0" w:afterAutospacing="0"/>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Diagnostica problemas de convivência escolar, ainda que de forma não estruturada.</w:t>
      </w:r>
    </w:p>
    <w:p w:rsidR="00000000" w:rsidDel="00000000" w:rsidP="00000000" w:rsidRDefault="00000000" w:rsidRPr="00000000" w14:paraId="00000025">
      <w:pPr>
        <w:numPr>
          <w:ilvl w:val="0"/>
          <w:numId w:val="6"/>
        </w:numPr>
        <w:spacing w:after="0" w:afterAutospacing="0"/>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Desenvolve normas de convivência básicas, incluindo por exemplo regras de comportamento em sala de aula.</w:t>
      </w:r>
    </w:p>
    <w:p w:rsidR="00000000" w:rsidDel="00000000" w:rsidP="00000000" w:rsidRDefault="00000000" w:rsidRPr="00000000" w14:paraId="00000026">
      <w:pPr>
        <w:numPr>
          <w:ilvl w:val="0"/>
          <w:numId w:val="6"/>
        </w:numPr>
        <w:spacing w:after="0" w:afterAutospacing="0"/>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Promove ações preventivas pontuais, como rodas de conversa ou encontros temáticos sobre convivência.</w:t>
      </w:r>
    </w:p>
    <w:p w:rsidR="00000000" w:rsidDel="00000000" w:rsidP="00000000" w:rsidRDefault="00000000" w:rsidRPr="00000000" w14:paraId="00000027">
      <w:pPr>
        <w:numPr>
          <w:ilvl w:val="0"/>
          <w:numId w:val="6"/>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Dialoga com a comunidade escolar para fomentar a adesão às normas de convivência.</w:t>
      </w:r>
    </w:p>
    <w:p w:rsidR="00000000" w:rsidDel="00000000" w:rsidP="00000000" w:rsidRDefault="00000000" w:rsidRPr="00000000" w14:paraId="00000028">
      <w:pPr>
        <w:jc w:val="both"/>
        <w:rPr>
          <w:highlight w:val="yellow"/>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Perguntas de autoeficácia</w:t>
      </w:r>
    </w:p>
    <w:p w:rsidR="00000000" w:rsidDel="00000000" w:rsidP="00000000" w:rsidRDefault="00000000" w:rsidRPr="00000000" w14:paraId="0000002B">
      <w:pPr>
        <w:numPr>
          <w:ilvl w:val="0"/>
          <w:numId w:val="5"/>
        </w:numPr>
        <w:spacing w:after="0" w:afterAutospacing="0"/>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Você se sente preparado(a) para diagnosticar problemas de convivência escolar?</w:t>
      </w:r>
    </w:p>
    <w:p w:rsidR="00000000" w:rsidDel="00000000" w:rsidP="00000000" w:rsidRDefault="00000000" w:rsidRPr="00000000" w14:paraId="0000002C">
      <w:pPr>
        <w:numPr>
          <w:ilvl w:val="0"/>
          <w:numId w:val="5"/>
        </w:numPr>
        <w:spacing w:after="0" w:afterAutospacing="0"/>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Você se sente preparado(a) para desenvolver normas de convivência básicas, como regras de comportamento em sala de aula?</w:t>
      </w:r>
    </w:p>
    <w:p w:rsidR="00000000" w:rsidDel="00000000" w:rsidP="00000000" w:rsidRDefault="00000000" w:rsidRPr="00000000" w14:paraId="0000002D">
      <w:pPr>
        <w:numPr>
          <w:ilvl w:val="0"/>
          <w:numId w:val="5"/>
        </w:numPr>
        <w:spacing w:after="0" w:afterAutospacing="0"/>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Você se sente preparado(a) para promover ações preventivas pontuais, como rodas de conversa ou encontros temáticos sobre convivência?</w:t>
      </w:r>
    </w:p>
    <w:p w:rsidR="00000000" w:rsidDel="00000000" w:rsidP="00000000" w:rsidRDefault="00000000" w:rsidRPr="00000000" w14:paraId="0000002E">
      <w:pPr>
        <w:numPr>
          <w:ilvl w:val="0"/>
          <w:numId w:val="5"/>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Você se sente preparado(a) para dialogar com a comunidade escolar para fomentar a adesão às normas de convivência?</w:t>
      </w:r>
    </w:p>
    <w:p w:rsidR="00000000" w:rsidDel="00000000" w:rsidP="00000000" w:rsidRDefault="00000000" w:rsidRPr="00000000" w14:paraId="0000002F">
      <w:pPr>
        <w:jc w:val="both"/>
        <w:rPr>
          <w:highlight w:val="yellow"/>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pStyle w:val="Heading3"/>
        <w:rPr/>
      </w:pPr>
      <w:r w:rsidDel="00000000" w:rsidR="00000000" w:rsidRPr="00000000">
        <w:rPr>
          <w:rtl w:val="0"/>
        </w:rPr>
        <w:t xml:space="preserve">Rubrica 3: Liderança Estratégica</w:t>
      </w:r>
    </w:p>
    <w:p w:rsidR="00000000" w:rsidDel="00000000" w:rsidP="00000000" w:rsidRDefault="00000000" w:rsidRPr="00000000" w14:paraId="00000032">
      <w:pPr>
        <w:spacing w:after="0" w:line="240" w:lineRule="auto"/>
        <w:rPr/>
      </w:pPr>
      <w:r w:rsidDel="00000000" w:rsidR="00000000" w:rsidRPr="00000000">
        <w:rPr>
          <w:rFonts w:ascii="Calibri" w:cs="Calibri" w:eastAsia="Calibri" w:hAnsi="Calibri"/>
          <w:sz w:val="22"/>
          <w:szCs w:val="22"/>
          <w:rtl w:val="0"/>
        </w:rPr>
        <w:t xml:space="preserve">Você se sente preparado(a) para liderar práticas de convivência escolar de forma estratégica e estruturada. Isso inclui realizar diagnósticos contínuos e detalhados para orientar ações integradas ao planejamento pedagógico. Também inclui promover o desenvolvimento coletivo de normas de convivência, com a participação de estudantes, professores e famílias, visando maior adesão e legitimidade. Além disso, você se percebe apto(a) a promover formações regulares para a equipe escolar, como oficinas sobre práticas inclusivas e justiça restaurativa, bem como a implementar ações educativas, como projetos voltados ao fortalecimento de habilidades socioemocionais. Você também se avalia capacitado(a) para monitorar os resultados dessas práticas, ajustando estratégias com base nos dados coletados. Por fim, você se sente preparado(a) também para monitorar os resultados dessas práticas e ajustar estratégias com base nos dados coletados.</w:t>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pStyle w:val="Heading3"/>
        <w:rPr/>
      </w:pPr>
      <w:r w:rsidDel="00000000" w:rsidR="00000000" w:rsidRPr="00000000">
        <w:rPr>
          <w:rtl w:val="0"/>
        </w:rPr>
        <w:t xml:space="preserve">Indicadores</w:t>
      </w:r>
    </w:p>
    <w:p w:rsidR="00000000" w:rsidDel="00000000" w:rsidP="00000000" w:rsidRDefault="00000000" w:rsidRPr="00000000" w14:paraId="00000035">
      <w:pPr>
        <w:numPr>
          <w:ilvl w:val="0"/>
          <w:numId w:val="1"/>
        </w:numPr>
        <w:spacing w:after="0" w:afterAutospacing="0"/>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Planeja ações estruturadas e integradas ao PPP e ao planejamento pedagógico para endereçar os problemas de convivência identificados no diagnóstico.</w:t>
      </w:r>
    </w:p>
    <w:p w:rsidR="00000000" w:rsidDel="00000000" w:rsidP="00000000" w:rsidRDefault="00000000" w:rsidRPr="00000000" w14:paraId="00000036">
      <w:pPr>
        <w:numPr>
          <w:ilvl w:val="0"/>
          <w:numId w:val="1"/>
        </w:numPr>
        <w:spacing w:after="0" w:afterAutospacing="0"/>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Lidera o desenvolvimento coletivo de normas de convivência, com a participação ativa de estudantes, professores e famílias.</w:t>
      </w:r>
    </w:p>
    <w:p w:rsidR="00000000" w:rsidDel="00000000" w:rsidP="00000000" w:rsidRDefault="00000000" w:rsidRPr="00000000" w14:paraId="00000037">
      <w:pPr>
        <w:numPr>
          <w:ilvl w:val="0"/>
          <w:numId w:val="1"/>
        </w:numPr>
        <w:spacing w:after="0" w:afterAutospacing="0"/>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Promove formações regulares para a equipe escolar, como oficinas sobre práticas inclusivas e justiça restaurativa.</w:t>
      </w:r>
    </w:p>
    <w:p w:rsidR="00000000" w:rsidDel="00000000" w:rsidP="00000000" w:rsidRDefault="00000000" w:rsidRPr="00000000" w14:paraId="00000038">
      <w:pPr>
        <w:numPr>
          <w:ilvl w:val="0"/>
          <w:numId w:val="1"/>
        </w:numPr>
        <w:spacing w:after="0" w:afterAutospacing="0"/>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Implementa ações educativas integradas ao planejamento pedagógico, como projetos voltados ao fortalecimento de habilidades socioemocionais.</w:t>
      </w:r>
    </w:p>
    <w:p w:rsidR="00000000" w:rsidDel="00000000" w:rsidP="00000000" w:rsidRDefault="00000000" w:rsidRPr="00000000" w14:paraId="00000039">
      <w:pPr>
        <w:numPr>
          <w:ilvl w:val="0"/>
          <w:numId w:val="1"/>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Monitora sistematicamente os resultados das práticas de convivência, ajustando estratégias com base nos dados coletados.</w:t>
      </w:r>
    </w:p>
    <w:p w:rsidR="00000000" w:rsidDel="00000000" w:rsidP="00000000" w:rsidRDefault="00000000" w:rsidRPr="00000000" w14:paraId="0000003A">
      <w:pPr>
        <w:jc w:val="both"/>
        <w:rPr>
          <w:highlight w:val="yellow"/>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i w:val="1"/>
        </w:rPr>
      </w:pPr>
      <w:r w:rsidDel="00000000" w:rsidR="00000000" w:rsidRPr="00000000">
        <w:rPr>
          <w:i w:val="1"/>
          <w:rtl w:val="0"/>
        </w:rPr>
        <w:t xml:space="preserve">Perguntas de autoeficácia</w:t>
      </w:r>
    </w:p>
    <w:p w:rsidR="00000000" w:rsidDel="00000000" w:rsidP="00000000" w:rsidRDefault="00000000" w:rsidRPr="00000000" w14:paraId="0000003D">
      <w:pPr>
        <w:numPr>
          <w:ilvl w:val="0"/>
          <w:numId w:val="5"/>
        </w:numPr>
        <w:spacing w:after="0" w:afterAutospacing="0"/>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Você se sente preparado(a) para planejar ações estruturadas, integrando-as ao PPP e ao planejamento pedagógico, para abordar os problemas de convivência identificados no diagnóstico?</w:t>
      </w:r>
    </w:p>
    <w:p w:rsidR="00000000" w:rsidDel="00000000" w:rsidP="00000000" w:rsidRDefault="00000000" w:rsidRPr="00000000" w14:paraId="0000003E">
      <w:pPr>
        <w:numPr>
          <w:ilvl w:val="0"/>
          <w:numId w:val="5"/>
        </w:numPr>
        <w:spacing w:after="0" w:afterAutospacing="0"/>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Você se sente preparado(a) para liderar o desenvolvimento coletivo de normas de convivência, com a participação ativa de estudantes, professores e famílias?</w:t>
      </w:r>
    </w:p>
    <w:p w:rsidR="00000000" w:rsidDel="00000000" w:rsidP="00000000" w:rsidRDefault="00000000" w:rsidRPr="00000000" w14:paraId="0000003F">
      <w:pPr>
        <w:numPr>
          <w:ilvl w:val="0"/>
          <w:numId w:val="5"/>
        </w:numPr>
        <w:spacing w:after="0" w:afterAutospacing="0"/>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Você se sente preparado(a) para promover formações regulares para a equipe escolar, como oficinas sobre práticas inclusivas e justiça restaurativa?</w:t>
      </w:r>
    </w:p>
    <w:p w:rsidR="00000000" w:rsidDel="00000000" w:rsidP="00000000" w:rsidRDefault="00000000" w:rsidRPr="00000000" w14:paraId="00000040">
      <w:pPr>
        <w:numPr>
          <w:ilvl w:val="0"/>
          <w:numId w:val="5"/>
        </w:numPr>
        <w:spacing w:after="0" w:afterAutospacing="0"/>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Você se sente preparado(a) para implementar ações educativas integradas ao planejamento pedagógico, como projetos voltados ao fortalecimento de habilidades socioemocionais?</w:t>
      </w:r>
    </w:p>
    <w:p w:rsidR="00000000" w:rsidDel="00000000" w:rsidP="00000000" w:rsidRDefault="00000000" w:rsidRPr="00000000" w14:paraId="00000041">
      <w:pPr>
        <w:numPr>
          <w:ilvl w:val="0"/>
          <w:numId w:val="5"/>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Você se sente preparado(a) para monitorar sistematicamente os resultados das práticas de convivência, ajustando estratégias com base nos dados coletados?</w:t>
      </w:r>
    </w:p>
    <w:p w:rsidR="00000000" w:rsidDel="00000000" w:rsidP="00000000" w:rsidRDefault="00000000" w:rsidRPr="00000000" w14:paraId="00000042">
      <w:pPr>
        <w:jc w:val="both"/>
        <w:rPr>
          <w:highlight w:val="yellow"/>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br w:type="textWrapping"/>
      </w:r>
    </w:p>
    <w:p w:rsidR="00000000" w:rsidDel="00000000" w:rsidP="00000000" w:rsidRDefault="00000000" w:rsidRPr="00000000" w14:paraId="00000044">
      <w:pPr>
        <w:pStyle w:val="Heading3"/>
        <w:rPr/>
      </w:pPr>
      <w:r w:rsidDel="00000000" w:rsidR="00000000" w:rsidRPr="00000000">
        <w:rPr>
          <w:rtl w:val="0"/>
        </w:rPr>
        <w:t xml:space="preserve">Rubrica 4:  Transformação cultural</w:t>
      </w:r>
    </w:p>
    <w:p w:rsidR="00000000" w:rsidDel="00000000" w:rsidP="00000000" w:rsidRDefault="00000000" w:rsidRPr="00000000" w14:paraId="00000045">
      <w:pPr>
        <w:spacing w:after="0" w:line="240" w:lineRule="auto"/>
        <w:rPr/>
      </w:pPr>
      <w:r w:rsidDel="00000000" w:rsidR="00000000" w:rsidRPr="00000000">
        <w:rPr>
          <w:rFonts w:ascii="Calibri" w:cs="Calibri" w:eastAsia="Calibri" w:hAnsi="Calibri"/>
          <w:sz w:val="22"/>
          <w:szCs w:val="22"/>
          <w:rtl w:val="0"/>
        </w:rPr>
        <w:t xml:space="preserve">Você está preparado(a) para sustentar uma cultura institucional de convivência escolar inclusiva, ética e democrática, com práticas alinhadas aos valores e incorporadas às rotinas da escola. Isso inclui  liderar o desenvolvimento e a manutenção coletiva de normas de convivência e estratégias para resolução de conflitos, com a participação ativa de toda a comunidade escolar. Também se sente preparado(a) para planejar e promover ações educativas e formativas contínuas e sustentadas. Você se avalia ainda capacitado(a) para instituir e aplicar de forma consistente protocolos para lidar com violências e comportamentos de risco. Além disso, percebe-se preparado(a) para assegurar que práticas, espaços e materiais escolares reflitam e valorizem a diversidade cultural, social e identitária, promovendo representatividade e inclusão em projeto pedagógicos e eventos comunitários, e fortalecendo o senso de pertencimento de todos.</w:t>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pStyle w:val="Heading3"/>
        <w:rPr/>
      </w:pPr>
      <w:r w:rsidDel="00000000" w:rsidR="00000000" w:rsidRPr="00000000">
        <w:rPr>
          <w:rtl w:val="0"/>
        </w:rPr>
        <w:t xml:space="preserve">Indicadores</w:t>
      </w:r>
    </w:p>
    <w:p w:rsidR="00000000" w:rsidDel="00000000" w:rsidP="00000000" w:rsidRDefault="00000000" w:rsidRPr="00000000" w14:paraId="00000048">
      <w:pPr>
        <w:numPr>
          <w:ilvl w:val="0"/>
          <w:numId w:val="2"/>
        </w:numPr>
        <w:spacing w:after="0" w:afterAutospacing="0"/>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Garante a institucionalização de normas de convivência e estratégias de resolução de conflitos (por exemplo, formalizando-as em documentos oficiais e registrando as aprendizagens).</w:t>
      </w:r>
    </w:p>
    <w:p w:rsidR="00000000" w:rsidDel="00000000" w:rsidP="00000000" w:rsidRDefault="00000000" w:rsidRPr="00000000" w14:paraId="00000049">
      <w:pPr>
        <w:numPr>
          <w:ilvl w:val="0"/>
          <w:numId w:val="2"/>
        </w:numPr>
        <w:spacing w:after="0" w:afterAutospacing="0"/>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Assegura que práticas, espaços e materiais escolares reflitam e valorizem a diversidade de gênero, raça e outras identidades, promovendo representatividade e inclusão.</w:t>
      </w:r>
    </w:p>
    <w:p w:rsidR="00000000" w:rsidDel="00000000" w:rsidP="00000000" w:rsidRDefault="00000000" w:rsidRPr="00000000" w14:paraId="0000004A">
      <w:pPr>
        <w:numPr>
          <w:ilvl w:val="0"/>
          <w:numId w:val="2"/>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Promove a distribuição de liderança na gestão da convivência escolar, envolvendo diferentes membros da equipe e da comunidade escolar na aplicação, garantindo corresponsabilidade e sustentabilidade das ações.</w:t>
      </w:r>
    </w:p>
    <w:p w:rsidR="00000000" w:rsidDel="00000000" w:rsidP="00000000" w:rsidRDefault="00000000" w:rsidRPr="00000000" w14:paraId="0000004B">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C">
      <w:pPr>
        <w:jc w:val="both"/>
        <w:rPr>
          <w:highlight w:val="yellow"/>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i w:val="1"/>
        </w:rPr>
      </w:pPr>
      <w:r w:rsidDel="00000000" w:rsidR="00000000" w:rsidRPr="00000000">
        <w:rPr>
          <w:i w:val="1"/>
          <w:rtl w:val="0"/>
        </w:rPr>
        <w:t xml:space="preserve">Perguntas de autoeficácia</w:t>
      </w:r>
    </w:p>
    <w:p w:rsidR="00000000" w:rsidDel="00000000" w:rsidP="00000000" w:rsidRDefault="00000000" w:rsidRPr="00000000" w14:paraId="0000004F">
      <w:pPr>
        <w:numPr>
          <w:ilvl w:val="0"/>
          <w:numId w:val="5"/>
        </w:numPr>
        <w:spacing w:after="0" w:afterAutospacing="0"/>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Você se sente preparado(a) para garantir a institucionalização de normas de convivência e estratégias de resolução de conflitos, formalizando-as em documentos oficiais e registrando as aprendizagens?</w:t>
      </w:r>
    </w:p>
    <w:p w:rsidR="00000000" w:rsidDel="00000000" w:rsidP="00000000" w:rsidRDefault="00000000" w:rsidRPr="00000000" w14:paraId="00000050">
      <w:pPr>
        <w:numPr>
          <w:ilvl w:val="0"/>
          <w:numId w:val="5"/>
        </w:numPr>
        <w:spacing w:after="0" w:afterAutospacing="0"/>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Você se sente preparado(a) para assegurar que práticas, espaços e materiais escolares reflitam e valorizem a diversidade de gênero, raça e outras identidades, promovendo representatividade e inclusão?</w:t>
      </w:r>
    </w:p>
    <w:p w:rsidR="00000000" w:rsidDel="00000000" w:rsidP="00000000" w:rsidRDefault="00000000" w:rsidRPr="00000000" w14:paraId="00000051">
      <w:pPr>
        <w:numPr>
          <w:ilvl w:val="0"/>
          <w:numId w:val="5"/>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Você se sente preparado(a) para promover a distribuição de liderança na gestão da convivência escolar, envolvendo diferentes membros da equipe e da comunidade escolar na aplicação, garantindo corresponsabilidade e sustentabilidade das ações?</w:t>
      </w:r>
    </w:p>
    <w:p w:rsidR="00000000" w:rsidDel="00000000" w:rsidP="00000000" w:rsidRDefault="00000000" w:rsidRPr="00000000" w14:paraId="00000052">
      <w:pPr>
        <w:jc w:val="both"/>
        <w:rPr>
          <w:highlight w:val="yellow"/>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pStyle w:val="Heading2"/>
        <w:rPr/>
      </w:pPr>
      <w:r w:rsidDel="00000000" w:rsidR="00000000" w:rsidRPr="00000000">
        <w:rPr>
          <w:rtl w:val="0"/>
        </w:rPr>
        <w:t xml:space="preserve">Transição de rubricas</w:t>
      </w:r>
    </w:p>
    <w:p w:rsidR="00000000" w:rsidDel="00000000" w:rsidP="00000000" w:rsidRDefault="00000000" w:rsidRPr="00000000" w14:paraId="00000055">
      <w:pPr>
        <w:pStyle w:val="Heading3"/>
        <w:rPr/>
      </w:pPr>
      <w:r w:rsidDel="00000000" w:rsidR="00000000" w:rsidRPr="00000000">
        <w:rPr>
          <w:rtl w:val="0"/>
        </w:rPr>
        <w:t xml:space="preserve">O que marca a transição da rubrica 1 para 2</w:t>
      </w:r>
    </w:p>
    <w:p w:rsidR="00000000" w:rsidDel="00000000" w:rsidP="00000000" w:rsidRDefault="00000000" w:rsidRPr="00000000" w14:paraId="00000056">
      <w:pPr>
        <w:jc w:val="both"/>
        <w:rPr>
          <w:rFonts w:ascii="Calibri" w:cs="Calibri" w:eastAsia="Calibri" w:hAnsi="Calibri"/>
        </w:rPr>
      </w:pPr>
      <w:r w:rsidDel="00000000" w:rsidR="00000000" w:rsidRPr="00000000">
        <w:rPr>
          <w:rFonts w:ascii="Calibri" w:cs="Calibri" w:eastAsia="Calibri" w:hAnsi="Calibri"/>
          <w:rtl w:val="0"/>
        </w:rPr>
        <w:t xml:space="preserve">O gestor começa a adotar uma postura mais proativa, identificando problemas iniciais e propondo ações preventivas, ainda que de forma pouco estruturada.</w:t>
      </w:r>
    </w:p>
    <w:p w:rsidR="00000000" w:rsidDel="00000000" w:rsidP="00000000" w:rsidRDefault="00000000" w:rsidRPr="00000000" w14:paraId="00000057">
      <w:pPr>
        <w:rPr/>
      </w:pPr>
      <w:r w:rsidDel="00000000" w:rsidR="00000000" w:rsidRPr="00000000">
        <w:rPr>
          <w:rtl w:val="0"/>
        </w:rPr>
        <w:br w:type="textWrapping"/>
      </w:r>
    </w:p>
    <w:p w:rsidR="00000000" w:rsidDel="00000000" w:rsidP="00000000" w:rsidRDefault="00000000" w:rsidRPr="00000000" w14:paraId="00000058">
      <w:pPr>
        <w:pStyle w:val="Heading3"/>
        <w:rPr/>
      </w:pPr>
      <w:r w:rsidDel="00000000" w:rsidR="00000000" w:rsidRPr="00000000">
        <w:rPr>
          <w:rtl w:val="0"/>
        </w:rPr>
        <w:t xml:space="preserve">O que marca a transição da rubrica 2 para 3</w:t>
      </w:r>
    </w:p>
    <w:p w:rsidR="00000000" w:rsidDel="00000000" w:rsidP="00000000" w:rsidRDefault="00000000" w:rsidRPr="00000000" w14:paraId="0000005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gestor passa a estruturar e sistematizar diagnósticos e ações, envolvendo a comunidade em processos mais integrados e estratégicos e promovendo o seu monitoramento.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rPr/>
      </w:pPr>
      <w:r w:rsidDel="00000000" w:rsidR="00000000" w:rsidRPr="00000000">
        <w:rPr>
          <w:rtl w:val="0"/>
        </w:rPr>
        <w:t xml:space="preserve">O que marca a transição da rubrica 3 para 4</w:t>
      </w:r>
    </w:p>
    <w:p w:rsidR="00000000" w:rsidDel="00000000" w:rsidP="00000000" w:rsidRDefault="00000000" w:rsidRPr="00000000" w14:paraId="0000005C">
      <w:pPr>
        <w:jc w:val="both"/>
        <w:rPr>
          <w:rFonts w:ascii="Calibri" w:cs="Calibri" w:eastAsia="Calibri" w:hAnsi="Calibri"/>
        </w:rPr>
      </w:pPr>
      <w:r w:rsidDel="00000000" w:rsidR="00000000" w:rsidRPr="00000000">
        <w:rPr>
          <w:rFonts w:ascii="Calibri" w:cs="Calibri" w:eastAsia="Calibri" w:hAnsi="Calibri"/>
          <w:rtl w:val="0"/>
        </w:rPr>
        <w:t xml:space="preserve">O gestor consolida essas práticas como parte da cultura institucional, garantindo a sustentabilidade das ações e a corresponsabilidade da comunidade.</w:t>
      </w:r>
    </w:p>
    <w:p w:rsidR="00000000" w:rsidDel="00000000" w:rsidP="00000000" w:rsidRDefault="00000000" w:rsidRPr="00000000" w14:paraId="0000005D">
      <w:pPr>
        <w:jc w:val="both"/>
        <w:rPr>
          <w:highlight w:val="yellow"/>
        </w:rPr>
      </w:pPr>
      <w:r w:rsidDel="00000000" w:rsidR="00000000" w:rsidRPr="00000000">
        <w:rPr>
          <w:rtl w:val="0"/>
        </w:rPr>
      </w:r>
    </w:p>
    <w:p w:rsidR="00000000" w:rsidDel="00000000" w:rsidP="00000000" w:rsidRDefault="00000000" w:rsidRPr="00000000" w14:paraId="0000005E">
      <w:pPr>
        <w:jc w:val="both"/>
        <w:rPr>
          <w:highlight w:val="yellow"/>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pt-BR"/>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b w:val="1"/>
      <w:sz w:val="28"/>
      <w:szCs w:val="28"/>
    </w:rPr>
  </w:style>
  <w:style w:type="paragraph" w:styleId="Heading3">
    <w:name w:val="heading 3"/>
    <w:basedOn w:val="Normal"/>
    <w:next w:val="Normal"/>
    <w:pPr>
      <w:keepNext w:val="1"/>
      <w:keepLines w:val="1"/>
      <w:spacing w:after="80" w:before="160" w:lineRule="auto"/>
    </w:pPr>
    <w:rPr>
      <w:i w:val="1"/>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B11EAF"/>
  </w:style>
  <w:style w:type="paragraph" w:styleId="Ttulo1">
    <w:name w:val="heading 1"/>
    <w:basedOn w:val="Normal"/>
    <w:next w:val="Normal"/>
    <w:link w:val="Ttulo1Char"/>
    <w:uiPriority w:val="9"/>
    <w:qFormat w:val="1"/>
    <w:rsid w:val="00023385"/>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har"/>
    <w:uiPriority w:val="9"/>
    <w:unhideWhenUsed w:val="1"/>
    <w:qFormat w:val="1"/>
    <w:rsid w:val="001B128D"/>
    <w:pPr>
      <w:keepNext w:val="1"/>
      <w:keepLines w:val="1"/>
      <w:spacing w:after="80" w:before="160"/>
      <w:outlineLvl w:val="1"/>
    </w:pPr>
    <w:rPr>
      <w:rFonts w:asciiTheme="majorHAnsi" w:cstheme="majorBidi" w:eastAsiaTheme="majorEastAsia" w:hAnsiTheme="majorHAnsi"/>
      <w:b w:val="1"/>
      <w:sz w:val="28"/>
      <w:szCs w:val="32"/>
    </w:rPr>
  </w:style>
  <w:style w:type="paragraph" w:styleId="Ttulo3">
    <w:name w:val="heading 3"/>
    <w:basedOn w:val="Normal"/>
    <w:next w:val="Normal"/>
    <w:link w:val="Ttulo3Char"/>
    <w:uiPriority w:val="9"/>
    <w:unhideWhenUsed w:val="1"/>
    <w:qFormat w:val="1"/>
    <w:rsid w:val="001B128D"/>
    <w:pPr>
      <w:keepNext w:val="1"/>
      <w:keepLines w:val="1"/>
      <w:spacing w:after="80" w:before="160"/>
      <w:outlineLvl w:val="2"/>
    </w:pPr>
    <w:rPr>
      <w:rFonts w:cstheme="majorBidi" w:eastAsiaTheme="majorEastAsia"/>
      <w:i w:val="1"/>
      <w:szCs w:val="28"/>
    </w:rPr>
  </w:style>
  <w:style w:type="paragraph" w:styleId="Ttulo4">
    <w:name w:val="heading 4"/>
    <w:basedOn w:val="Normal"/>
    <w:next w:val="Normal"/>
    <w:link w:val="Ttulo4Char"/>
    <w:uiPriority w:val="9"/>
    <w:semiHidden w:val="1"/>
    <w:unhideWhenUsed w:val="1"/>
    <w:qFormat w:val="1"/>
    <w:rsid w:val="00023385"/>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har"/>
    <w:uiPriority w:val="9"/>
    <w:semiHidden w:val="1"/>
    <w:unhideWhenUsed w:val="1"/>
    <w:qFormat w:val="1"/>
    <w:rsid w:val="00023385"/>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har"/>
    <w:uiPriority w:val="9"/>
    <w:semiHidden w:val="1"/>
    <w:unhideWhenUsed w:val="1"/>
    <w:qFormat w:val="1"/>
    <w:rsid w:val="00023385"/>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har"/>
    <w:uiPriority w:val="9"/>
    <w:semiHidden w:val="1"/>
    <w:unhideWhenUsed w:val="1"/>
    <w:qFormat w:val="1"/>
    <w:rsid w:val="00023385"/>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har"/>
    <w:uiPriority w:val="9"/>
    <w:semiHidden w:val="1"/>
    <w:unhideWhenUsed w:val="1"/>
    <w:qFormat w:val="1"/>
    <w:rsid w:val="00023385"/>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har"/>
    <w:uiPriority w:val="9"/>
    <w:semiHidden w:val="1"/>
    <w:unhideWhenUsed w:val="1"/>
    <w:qFormat w:val="1"/>
    <w:rsid w:val="00023385"/>
    <w:pPr>
      <w:keepNext w:val="1"/>
      <w:keepLines w:val="1"/>
      <w:spacing w:after="0"/>
      <w:outlineLvl w:val="8"/>
    </w:pPr>
    <w:rPr>
      <w:rFonts w:cstheme="majorBidi" w:eastAsiaTheme="majorEastAsia"/>
      <w:color w:val="272727" w:themeColor="text1" w:themeTint="0000D8"/>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023385"/>
    <w:rPr>
      <w:rFonts w:asciiTheme="majorHAnsi" w:cstheme="majorBidi" w:eastAsiaTheme="majorEastAsia" w:hAnsiTheme="majorHAnsi"/>
      <w:color w:val="0f4761" w:themeColor="accent1" w:themeShade="0000BF"/>
      <w:sz w:val="40"/>
      <w:szCs w:val="40"/>
    </w:rPr>
  </w:style>
  <w:style w:type="character" w:styleId="Ttulo2Char" w:customStyle="1">
    <w:name w:val="Título 2 Char"/>
    <w:basedOn w:val="Fontepargpadro"/>
    <w:link w:val="Ttulo2"/>
    <w:uiPriority w:val="9"/>
    <w:rsid w:val="001B128D"/>
    <w:rPr>
      <w:rFonts w:asciiTheme="majorHAnsi" w:cstheme="majorBidi" w:eastAsiaTheme="majorEastAsia" w:hAnsiTheme="majorHAnsi"/>
      <w:b w:val="1"/>
      <w:sz w:val="28"/>
      <w:szCs w:val="32"/>
    </w:rPr>
  </w:style>
  <w:style w:type="character" w:styleId="Ttulo3Char" w:customStyle="1">
    <w:name w:val="Título 3 Char"/>
    <w:basedOn w:val="Fontepargpadro"/>
    <w:link w:val="Ttulo3"/>
    <w:uiPriority w:val="9"/>
    <w:rsid w:val="001B128D"/>
    <w:rPr>
      <w:rFonts w:cstheme="majorBidi" w:eastAsiaTheme="majorEastAsia"/>
      <w:i w:val="1"/>
      <w:szCs w:val="28"/>
    </w:rPr>
  </w:style>
  <w:style w:type="character" w:styleId="Ttulo4Char" w:customStyle="1">
    <w:name w:val="Título 4 Char"/>
    <w:basedOn w:val="Fontepargpadro"/>
    <w:link w:val="Ttulo4"/>
    <w:uiPriority w:val="9"/>
    <w:semiHidden w:val="1"/>
    <w:rsid w:val="00023385"/>
    <w:rPr>
      <w:rFonts w:cstheme="majorBidi" w:eastAsiaTheme="majorEastAsia"/>
      <w:i w:val="1"/>
      <w:iCs w:val="1"/>
      <w:color w:val="0f4761" w:themeColor="accent1" w:themeShade="0000BF"/>
    </w:rPr>
  </w:style>
  <w:style w:type="character" w:styleId="Ttulo5Char" w:customStyle="1">
    <w:name w:val="Título 5 Char"/>
    <w:basedOn w:val="Fontepargpadro"/>
    <w:link w:val="Ttulo5"/>
    <w:uiPriority w:val="9"/>
    <w:semiHidden w:val="1"/>
    <w:rsid w:val="00023385"/>
    <w:rPr>
      <w:rFonts w:cstheme="majorBidi" w:eastAsiaTheme="majorEastAsia"/>
      <w:color w:val="0f4761" w:themeColor="accent1" w:themeShade="0000BF"/>
    </w:rPr>
  </w:style>
  <w:style w:type="character" w:styleId="Ttulo6Char" w:customStyle="1">
    <w:name w:val="Título 6 Char"/>
    <w:basedOn w:val="Fontepargpadro"/>
    <w:link w:val="Ttulo6"/>
    <w:uiPriority w:val="9"/>
    <w:semiHidden w:val="1"/>
    <w:rsid w:val="00023385"/>
    <w:rPr>
      <w:rFonts w:cstheme="majorBidi" w:eastAsiaTheme="majorEastAsia"/>
      <w:i w:val="1"/>
      <w:iCs w:val="1"/>
      <w:color w:val="595959" w:themeColor="text1" w:themeTint="0000A6"/>
    </w:rPr>
  </w:style>
  <w:style w:type="character" w:styleId="Ttulo7Char" w:customStyle="1">
    <w:name w:val="Título 7 Char"/>
    <w:basedOn w:val="Fontepargpadro"/>
    <w:link w:val="Ttulo7"/>
    <w:uiPriority w:val="9"/>
    <w:semiHidden w:val="1"/>
    <w:rsid w:val="00023385"/>
    <w:rPr>
      <w:rFonts w:cstheme="majorBidi" w:eastAsiaTheme="majorEastAsia"/>
      <w:color w:val="595959" w:themeColor="text1" w:themeTint="0000A6"/>
    </w:rPr>
  </w:style>
  <w:style w:type="character" w:styleId="Ttulo8Char" w:customStyle="1">
    <w:name w:val="Título 8 Char"/>
    <w:basedOn w:val="Fontepargpadro"/>
    <w:link w:val="Ttulo8"/>
    <w:uiPriority w:val="9"/>
    <w:semiHidden w:val="1"/>
    <w:rsid w:val="00023385"/>
    <w:rPr>
      <w:rFonts w:cstheme="majorBidi" w:eastAsiaTheme="majorEastAsia"/>
      <w:i w:val="1"/>
      <w:iCs w:val="1"/>
      <w:color w:val="272727" w:themeColor="text1" w:themeTint="0000D8"/>
    </w:rPr>
  </w:style>
  <w:style w:type="character" w:styleId="Ttulo9Char" w:customStyle="1">
    <w:name w:val="Título 9 Char"/>
    <w:basedOn w:val="Fontepargpadro"/>
    <w:link w:val="Ttulo9"/>
    <w:uiPriority w:val="9"/>
    <w:semiHidden w:val="1"/>
    <w:rsid w:val="00023385"/>
    <w:rPr>
      <w:rFonts w:cstheme="majorBidi" w:eastAsiaTheme="majorEastAsia"/>
      <w:color w:val="272727" w:themeColor="text1" w:themeTint="0000D8"/>
    </w:rPr>
  </w:style>
  <w:style w:type="paragraph" w:styleId="Ttulo">
    <w:name w:val="Title"/>
    <w:basedOn w:val="Normal"/>
    <w:next w:val="Normal"/>
    <w:link w:val="TtuloChar"/>
    <w:uiPriority w:val="10"/>
    <w:qFormat w:val="1"/>
    <w:rsid w:val="00023385"/>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har" w:customStyle="1">
    <w:name w:val="Título Char"/>
    <w:basedOn w:val="Fontepargpadro"/>
    <w:link w:val="Ttulo"/>
    <w:uiPriority w:val="10"/>
    <w:rsid w:val="00023385"/>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har"/>
    <w:uiPriority w:val="11"/>
    <w:qFormat w:val="1"/>
    <w:rsid w:val="00023385"/>
    <w:pPr>
      <w:numPr>
        <w:ilvl w:val="1"/>
      </w:numPr>
    </w:pPr>
    <w:rPr>
      <w:rFonts w:cstheme="majorBidi" w:eastAsiaTheme="majorEastAsia"/>
      <w:color w:val="595959" w:themeColor="text1" w:themeTint="0000A6"/>
      <w:spacing w:val="15"/>
      <w:sz w:val="28"/>
      <w:szCs w:val="28"/>
    </w:rPr>
  </w:style>
  <w:style w:type="character" w:styleId="SubttuloChar" w:customStyle="1">
    <w:name w:val="Subtítulo Char"/>
    <w:basedOn w:val="Fontepargpadro"/>
    <w:link w:val="Subttulo"/>
    <w:uiPriority w:val="11"/>
    <w:rsid w:val="00023385"/>
    <w:rPr>
      <w:rFonts w:cstheme="majorBidi" w:eastAsiaTheme="majorEastAsia"/>
      <w:color w:val="595959" w:themeColor="text1" w:themeTint="0000A6"/>
      <w:spacing w:val="15"/>
      <w:sz w:val="28"/>
      <w:szCs w:val="28"/>
    </w:rPr>
  </w:style>
  <w:style w:type="paragraph" w:styleId="Citao">
    <w:name w:val="Quote"/>
    <w:basedOn w:val="Normal"/>
    <w:next w:val="Normal"/>
    <w:link w:val="CitaoChar"/>
    <w:uiPriority w:val="29"/>
    <w:qFormat w:val="1"/>
    <w:rsid w:val="00023385"/>
    <w:pPr>
      <w:spacing w:before="160"/>
      <w:jc w:val="center"/>
    </w:pPr>
    <w:rPr>
      <w:i w:val="1"/>
      <w:iCs w:val="1"/>
      <w:color w:val="404040" w:themeColor="text1" w:themeTint="0000BF"/>
    </w:rPr>
  </w:style>
  <w:style w:type="character" w:styleId="CitaoChar" w:customStyle="1">
    <w:name w:val="Citação Char"/>
    <w:basedOn w:val="Fontepargpadro"/>
    <w:link w:val="Citao"/>
    <w:uiPriority w:val="29"/>
    <w:rsid w:val="00023385"/>
    <w:rPr>
      <w:i w:val="1"/>
      <w:iCs w:val="1"/>
      <w:color w:val="404040" w:themeColor="text1" w:themeTint="0000BF"/>
    </w:rPr>
  </w:style>
  <w:style w:type="paragraph" w:styleId="PargrafodaLista">
    <w:name w:val="List Paragraph"/>
    <w:basedOn w:val="Normal"/>
    <w:uiPriority w:val="34"/>
    <w:qFormat w:val="1"/>
    <w:rsid w:val="00023385"/>
    <w:pPr>
      <w:ind w:left="720"/>
      <w:contextualSpacing w:val="1"/>
    </w:pPr>
  </w:style>
  <w:style w:type="character" w:styleId="nfaseIntensa">
    <w:name w:val="Intense Emphasis"/>
    <w:basedOn w:val="Fontepargpadro"/>
    <w:uiPriority w:val="21"/>
    <w:qFormat w:val="1"/>
    <w:rsid w:val="00023385"/>
    <w:rPr>
      <w:i w:val="1"/>
      <w:iCs w:val="1"/>
      <w:color w:val="0f4761" w:themeColor="accent1" w:themeShade="0000BF"/>
    </w:rPr>
  </w:style>
  <w:style w:type="paragraph" w:styleId="CitaoIntensa">
    <w:name w:val="Intense Quote"/>
    <w:basedOn w:val="Normal"/>
    <w:next w:val="Normal"/>
    <w:link w:val="CitaoIntensaChar"/>
    <w:uiPriority w:val="30"/>
    <w:qFormat w:val="1"/>
    <w:rsid w:val="0002338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oIntensaChar" w:customStyle="1">
    <w:name w:val="Citação Intensa Char"/>
    <w:basedOn w:val="Fontepargpadro"/>
    <w:link w:val="CitaoIntensa"/>
    <w:uiPriority w:val="30"/>
    <w:rsid w:val="00023385"/>
    <w:rPr>
      <w:i w:val="1"/>
      <w:iCs w:val="1"/>
      <w:color w:val="0f4761" w:themeColor="accent1" w:themeShade="0000BF"/>
    </w:rPr>
  </w:style>
  <w:style w:type="character" w:styleId="RefernciaIntensa">
    <w:name w:val="Intense Reference"/>
    <w:basedOn w:val="Fontepargpadro"/>
    <w:uiPriority w:val="32"/>
    <w:qFormat w:val="1"/>
    <w:rsid w:val="00023385"/>
    <w:rPr>
      <w:b w:val="1"/>
      <w:bCs w:val="1"/>
      <w:smallCaps w:val="1"/>
      <w:color w:val="0f4761" w:themeColor="accent1" w:themeShade="0000BF"/>
      <w:spacing w:val="5"/>
    </w:rPr>
  </w:style>
  <w:style w:type="paragraph" w:styleId="NormalWeb">
    <w:name w:val="Normal (Web)"/>
    <w:basedOn w:val="Normal"/>
    <w:uiPriority w:val="99"/>
    <w:semiHidden w:val="1"/>
    <w:unhideWhenUsed w:val="1"/>
    <w:rsid w:val="00FB5458"/>
    <w:pPr>
      <w:spacing w:after="100" w:afterAutospacing="1" w:before="100" w:beforeAutospacing="1" w:line="240" w:lineRule="auto"/>
    </w:pPr>
    <w:rPr>
      <w:rFonts w:ascii="Times New Roman" w:cs="Times New Roman" w:eastAsia="Times New Roman" w:hAnsi="Times New Roman"/>
      <w:kern w:val="0"/>
      <w:lang w:eastAsia="pt-B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4.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vYlMxbuRNGLgxmZUmLbY9pZ4hw==">CgMxLjA4AHIhMVQ5YUZmQkZMMk1FeHllVHRNS1NwRmhUZHc3M3VBUldV</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532F4909DCD45E4B9935DB2928E47BC9" ma:contentTypeVersion="4" ma:contentTypeDescription="Crie um novo documento." ma:contentTypeScope="" ma:versionID="abc53e6de869cabd2913c75306bc3987">
  <xsd:schema xmlns:xsd="http://www.w3.org/2001/XMLSchema" xmlns:xs="http://www.w3.org/2001/XMLSchema" xmlns:p="http://schemas.microsoft.com/office/2006/metadata/properties" xmlns:ns2="38faa992-fca4-4d0a-a93d-797fb36763eb" targetNamespace="http://schemas.microsoft.com/office/2006/metadata/properties" ma:root="true" ma:fieldsID="ad855a7f431a5aa03f62ae91ab57a7d7" ns2:_="">
    <xsd:import namespace="38faa992-fca4-4d0a-a93d-797fb36763e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aa992-fca4-4d0a-a93d-797fb36763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991595DB-728F-4A72-A0D7-A4F40B442CEC}"/>
</file>

<file path=customXML/itemProps3.xml><?xml version="1.0" encoding="utf-8"?>
<ds:datastoreItem xmlns:ds="http://schemas.openxmlformats.org/officeDocument/2006/customXml" ds:itemID="{A8BCC0C6-FC5B-4A05-9E5A-8BCDD37326D9}"/>
</file>

<file path=customXML/itemProps4.xml><?xml version="1.0" encoding="utf-8"?>
<ds:datastoreItem xmlns:ds="http://schemas.openxmlformats.org/officeDocument/2006/customXml" ds:itemID="{48EDF9E3-D99B-40F6-ABEE-D1EC90C12C67}"/>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Luz</dc:creator>
  <dcterms:created xsi:type="dcterms:W3CDTF">2025-03-18T19:53:00Z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0x010100532F4909DCD45E4B9935DB2928E47BC9</vt:lpwstr>
  </property>
</Properties>
</file>