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AD6" w:rsidRDefault="001A7AD6" w14:paraId="7C7D6091" w14:textId="3873D1FA">
      <w:pPr>
        <w:rPr/>
      </w:pPr>
      <w:r w:rsidR="001A7AD6">
        <w:rPr/>
        <w:t>Gene in above 4 to target adhesion</w:t>
      </w:r>
      <w:r w:rsidR="02846737">
        <w:rPr/>
        <w:t>, and to have at least one match in the mRNA 3’UTR</w:t>
      </w:r>
    </w:p>
    <w:p w:rsidR="001A7AD6" w:rsidRDefault="001A7AD6" w14:paraId="3C538A2B" w14:textId="6BD2DBF8">
      <w:pPr>
        <w:rPr/>
      </w:pPr>
    </w:p>
    <w:p w:rsidR="001A7AD6" w:rsidRDefault="001A7AD6" w14:paraId="4A31E81D" w14:textId="6076F7E5">
      <w:pPr>
        <w:rPr/>
      </w:pPr>
      <w:r w:rsidR="001A7AD6">
        <w:rPr/>
        <w:t xml:space="preserve"> </w:t>
      </w:r>
    </w:p>
    <w:p w:rsidR="2097709E" w:rsidP="2097709E" w:rsidRDefault="2097709E" w14:paraId="5840F10A" w14:textId="3429E24B">
      <w:pPr>
        <w:pStyle w:val="Normal"/>
        <w:rPr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86"/>
        <w:gridCol w:w="5257"/>
        <w:gridCol w:w="1468"/>
      </w:tblGrid>
      <w:tr w:rsidR="2097709E" w:rsidTr="2097709E" w14:paraId="12DF2FD6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2AE0231" w14:textId="703FE3E6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25729F04" w14:textId="60274ACA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Gene Name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124FDED" w14:textId="12E42553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Fold Change</w:t>
            </w:r>
          </w:p>
        </w:tc>
      </w:tr>
      <w:tr w:rsidR="2097709E" w:rsidTr="2097709E" w14:paraId="63B29F98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63B02AD1" w14:textId="14DCC44A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BCL2L11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8ECDD93" w14:textId="2419AA12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BCL2 like 11(BCL2L11)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4AEDD1F0" w14:textId="13B839D1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4.710346741</w:t>
            </w:r>
          </w:p>
        </w:tc>
      </w:tr>
      <w:tr w:rsidR="2097709E" w:rsidTr="2097709E" w14:paraId="47BB346E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6FB5E788" w14:textId="2FC7A1EF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FERMT2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3076617F" w14:textId="710B8C30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FERM domain containing kindlin 2(FERMT2)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4E15643E" w14:textId="239E0602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4.210001445</w:t>
            </w:r>
          </w:p>
        </w:tc>
      </w:tr>
      <w:tr w:rsidR="2097709E" w:rsidTr="2097709E" w14:paraId="0BAF3660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D39F247" w14:textId="446F8400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S100A11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462F4E9E" w14:textId="5D7864BC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S100 calcium binding protein A11(S100A11)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6BC62498" w14:textId="38DE666C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5.445400077</w:t>
            </w:r>
          </w:p>
        </w:tc>
      </w:tr>
      <w:tr w:rsidR="2097709E" w:rsidTr="2097709E" w14:paraId="6F517F46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15FA0D92" w14:textId="7757357D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CLDN4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7BA2E777" w14:textId="2096B96D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claudin 4(CLDN4)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8F0D85F" w14:textId="1F3B7080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4.650374662</w:t>
            </w:r>
          </w:p>
        </w:tc>
      </w:tr>
      <w:tr w:rsidR="2097709E" w:rsidTr="2097709E" w14:paraId="6D8C5F13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7413AAD0" w14:textId="20FE2940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COL1A1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8E5B88D" w14:textId="71173DFA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collagen type I alpha 1 chain(COL1A1)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7F6E55E1" w14:textId="7CB1CB75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5.568596313</w:t>
            </w:r>
          </w:p>
        </w:tc>
      </w:tr>
      <w:tr w:rsidR="2097709E" w:rsidTr="2097709E" w14:paraId="593E7DB8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5AED85E9" w14:textId="7162DF38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INPPL1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38E34B8" w14:textId="2B37BFEE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inositol polyphosphate phosphatase like 1(INPPL1)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1708E7F9" w14:textId="5DFFC38E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4.347005122</w:t>
            </w:r>
          </w:p>
        </w:tc>
      </w:tr>
      <w:tr w:rsidR="2097709E" w:rsidTr="2097709E" w14:paraId="281D553A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E5623A2" w14:textId="10192248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NECTIN4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45FEF92" w14:textId="4411F838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nectin cell adhesion molecule 4(NECTIN4)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14C62F4B" w14:textId="4066FD1D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4.266390305</w:t>
            </w:r>
          </w:p>
        </w:tc>
      </w:tr>
      <w:tr w:rsidR="2097709E" w:rsidTr="2097709E" w14:paraId="2860CEB3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13B89FDB" w14:textId="2CBC7558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PDGFB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25FC4FF6" w14:textId="1AE9A18C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platelet derived growth factor subunit B(PDGFB)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37DD9958" w14:textId="7452CB33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5.294020144</w:t>
            </w:r>
          </w:p>
        </w:tc>
      </w:tr>
      <w:tr w:rsidR="2097709E" w:rsidTr="2097709E" w14:paraId="6F1D5EDE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7A819A6E" w14:textId="0EAC8AE5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RGMB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2E5C1AE7" w14:textId="2FC66ADC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repulsive guidance molecule BMP co-receptor b(RGMB)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6CED2051" w14:textId="7227125B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4.058232689</w:t>
            </w:r>
          </w:p>
        </w:tc>
      </w:tr>
      <w:tr w:rsidR="2097709E" w:rsidTr="2097709E" w14:paraId="0603B183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3CA1B7CE" w14:textId="7FFE24F2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SPRY4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31EBE3C7" w14:textId="662E40ED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sprouty RTK signaling antagonist 4(SPRY4)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2E30090" w14:textId="0756F0FA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4.631111124</w:t>
            </w:r>
          </w:p>
        </w:tc>
      </w:tr>
      <w:tr w:rsidR="2097709E" w:rsidTr="2097709E" w14:paraId="577CFE7D">
        <w:trPr>
          <w:trHeight w:val="300"/>
        </w:trPr>
        <w:tc>
          <w:tcPr>
            <w:tcW w:w="1086" w:type="dxa"/>
            <w:tcBorders>
              <w:top w:val="single" w:color="8EA9DB" w:sz="4"/>
              <w:left w:val="single" w:color="8EA9DB" w:sz="4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432A1AE" w14:textId="23606AFE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STX3</w:t>
            </w:r>
          </w:p>
        </w:tc>
        <w:tc>
          <w:tcPr>
            <w:tcW w:w="5257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23F6E03B" w14:textId="3052D6B0">
            <w:pPr>
              <w:spacing w:before="0" w:beforeAutospacing="off" w:after="0" w:afterAutospacing="off"/>
              <w:rPr/>
            </w:pPr>
            <w:r w:rsidRPr="2097709E" w:rsidR="20977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syntaxin 3(STX3)</w:t>
            </w:r>
          </w:p>
        </w:tc>
        <w:tc>
          <w:tcPr>
            <w:tcW w:w="1468" w:type="dxa"/>
            <w:tcBorders>
              <w:top w:val="single" w:color="8EA9DB" w:sz="4"/>
              <w:left w:val="nil"/>
              <w:bottom w:val="single" w:color="8EA9DB" w:sz="4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2097709E" w:rsidP="2097709E" w:rsidRDefault="2097709E" w14:paraId="055B782F" w14:textId="0DFCB41D">
            <w:pPr>
              <w:spacing w:before="0" w:beforeAutospacing="off" w:after="0" w:afterAutospacing="off"/>
              <w:ind w:left="-20" w:right="-20"/>
              <w:rPr/>
            </w:pPr>
            <w:r w:rsidRPr="2097709E" w:rsidR="2097709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4.680558382</w:t>
            </w:r>
          </w:p>
        </w:tc>
      </w:tr>
    </w:tbl>
    <w:p w:rsidR="2097709E" w:rsidP="2097709E" w:rsidRDefault="2097709E" w14:paraId="06DCF79B" w14:textId="374AA476">
      <w:pPr>
        <w:pStyle w:val="Normal"/>
        <w:rPr/>
      </w:pPr>
    </w:p>
    <w:p w:rsidR="001A7AD6" w:rsidRDefault="001A7AD6" w14:paraId="1B851B82" w14:textId="5C7D08F1"/>
    <w:p w:rsidR="001A7AD6" w:rsidRDefault="001A7AD6" w14:paraId="43CCE0AA" w14:textId="7EE644A0"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336699"/>
        </w:rPr>
        <w:t>BCL2L11</w:t>
      </w:r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336699"/>
        </w:rPr>
        <w:t xml:space="preserve"> </w:t>
      </w:r>
      <w:proofErr w:type="spellStart"/>
      <w:r>
        <w:t>Cellmatrix</w:t>
      </w:r>
      <w:proofErr w:type="spellEnd"/>
      <w:r>
        <w:t xml:space="preserve"> </w:t>
      </w:r>
      <w:proofErr w:type="gramStart"/>
      <w:r>
        <w:t>adhesion  -</w:t>
      </w:r>
      <w:proofErr w:type="gramEnd"/>
      <w:r>
        <w:t xml:space="preserve"> apoptosis</w:t>
      </w:r>
    </w:p>
    <w:p w:rsidR="001A7AD6" w:rsidRDefault="001A7AD6" w14:paraId="62E3A6C2" w14:textId="52814B66"/>
    <w:p w:rsidR="001A7AD6" w:rsidRDefault="001A7AD6" w14:paraId="4536699D" w14:textId="336E942C">
      <w:r>
        <w:t xml:space="preserve">Fermt2 Cell adhesion, matric, </w:t>
      </w:r>
      <w:proofErr w:type="gramStart"/>
      <w:r>
        <w:t>focal  -</w:t>
      </w:r>
      <w:proofErr w:type="gramEnd"/>
      <w:r>
        <w:t xml:space="preserve"> cell shape, </w:t>
      </w:r>
      <w:proofErr w:type="spellStart"/>
      <w:r>
        <w:t>WNt</w:t>
      </w:r>
      <w:proofErr w:type="spellEnd"/>
      <w:r>
        <w:t xml:space="preserve"> signalling </w:t>
      </w:r>
    </w:p>
    <w:p w:rsidR="001A7AD6" w:rsidRDefault="001A7AD6" w14:paraId="3437281D" w14:textId="430AA8FE"/>
    <w:p w:rsidR="001A7AD6" w:rsidRDefault="001A7AD6" w14:paraId="0B01E48E" w14:textId="1A4C8C06">
      <w:r>
        <w:t xml:space="preserve">S100A11 Cell adhesion </w:t>
      </w:r>
    </w:p>
    <w:p w:rsidR="001A7AD6" w:rsidRDefault="001A7AD6" w14:paraId="05A48791" w14:textId="13F180CC"/>
    <w:p w:rsidR="001A7AD6" w:rsidRDefault="001A7AD6" w14:paraId="32E6D1A6" w14:textId="5BCA3DDC">
      <w:r>
        <w:t xml:space="preserve">CLDN4 Cell </w:t>
      </w:r>
      <w:proofErr w:type="gramStart"/>
      <w:r>
        <w:t>adhesion ,</w:t>
      </w:r>
      <w:proofErr w:type="gramEnd"/>
      <w:r>
        <w:t xml:space="preserve"> tight junction </w:t>
      </w:r>
    </w:p>
    <w:p w:rsidR="001A7AD6" w:rsidRDefault="001A7AD6" w14:paraId="78B41848" w14:textId="3014698F"/>
    <w:p w:rsidR="001A7AD6" w:rsidRDefault="001A7AD6" w14:paraId="1A225FE7" w14:textId="38A9AEFE">
      <w:r>
        <w:t xml:space="preserve">Col1A1 Cell </w:t>
      </w:r>
      <w:proofErr w:type="gramStart"/>
      <w:r>
        <w:t>adhesion  /</w:t>
      </w:r>
      <w:proofErr w:type="gramEnd"/>
      <w:r>
        <w:t xml:space="preserve"> Pi3K-Akt signalling pathway </w:t>
      </w:r>
    </w:p>
    <w:p w:rsidR="001A7AD6" w:rsidRDefault="001A7AD6" w14:paraId="60AB1FF6" w14:textId="1FF60A78"/>
    <w:p w:rsidR="001A7AD6" w:rsidRDefault="001A7AD6" w14:paraId="3CFC58DD" w14:textId="63474FF8">
      <w:r>
        <w:t>FUT4 Cell adhesion (found only in leukocyte)</w:t>
      </w:r>
    </w:p>
    <w:p w:rsidR="001A7AD6" w:rsidRDefault="001A7AD6" w14:paraId="41D3CBD7" w14:textId="753FBC69"/>
    <w:p w:rsidR="001A7AD6" w:rsidRDefault="001A7AD6" w14:paraId="292C0906" w14:textId="04BF919C">
      <w:r>
        <w:t xml:space="preserve">INPPL1 cell adhesion </w:t>
      </w:r>
    </w:p>
    <w:p w:rsidR="001A7AD6" w:rsidRDefault="001A7AD6" w14:paraId="4441D05C" w14:textId="2BE3263A"/>
    <w:p w:rsidR="001A7AD6" w:rsidRDefault="001A7AD6" w14:paraId="443E3984" w14:textId="4FFD0307">
      <w:r>
        <w:t xml:space="preserve">MTF2 </w:t>
      </w:r>
      <w:proofErr w:type="spellStart"/>
      <w:r>
        <w:t>transcitption</w:t>
      </w:r>
      <w:proofErr w:type="spellEnd"/>
      <w:r>
        <w:t xml:space="preserve"> factor (focal adhesion as 4</w:t>
      </w:r>
      <w:r w:rsidRPr="001A7AD6">
        <w:rPr>
          <w:vertAlign w:val="superscript"/>
        </w:rPr>
        <w:t>th</w:t>
      </w:r>
      <w:r>
        <w:t xml:space="preserve"> cellular component </w:t>
      </w:r>
      <w:proofErr w:type="gramStart"/>
      <w:r>
        <w:t>term )</w:t>
      </w:r>
      <w:proofErr w:type="gramEnd"/>
    </w:p>
    <w:p w:rsidR="000F475C" w:rsidRDefault="000F475C" w14:paraId="386A0853" w14:textId="56CE1764"/>
    <w:p w:rsidR="000F475C" w:rsidRDefault="000F475C" w14:paraId="3B643CDB" w14:textId="01FF8D44">
      <w:proofErr w:type="spellStart"/>
      <w:r>
        <w:t>Nectin</w:t>
      </w:r>
      <w:proofErr w:type="spellEnd"/>
      <w:r>
        <w:t xml:space="preserve"> </w:t>
      </w:r>
      <w:proofErr w:type="gramStart"/>
      <w:r>
        <w:t>4  -</w:t>
      </w:r>
      <w:proofErr w:type="gramEnd"/>
      <w:r>
        <w:t xml:space="preserve"> Cell adhesion molecule</w:t>
      </w:r>
    </w:p>
    <w:p w:rsidR="000F475C" w:rsidRDefault="000F475C" w14:paraId="43DB2186" w14:textId="48A1F7E2"/>
    <w:p w:rsidR="000F475C" w:rsidRDefault="000F475C" w14:paraId="08AF80A8" w14:textId="696B7A01">
      <w:r>
        <w:t xml:space="preserve">PDGFB – Platelet growth </w:t>
      </w:r>
      <w:proofErr w:type="gramStart"/>
      <w:r>
        <w:t>factor )</w:t>
      </w:r>
      <w:proofErr w:type="gramEnd"/>
      <w:r>
        <w:t xml:space="preserve"> – among BP positive regulation of cell adhesion/ </w:t>
      </w:r>
      <w:proofErr w:type="spellStart"/>
      <w:r>
        <w:t>pos</w:t>
      </w:r>
      <w:proofErr w:type="spellEnd"/>
      <w:r>
        <w:t xml:space="preserve"> PI3K / MAPK</w:t>
      </w:r>
    </w:p>
    <w:p w:rsidR="000F475C" w:rsidRDefault="000F475C" w14:paraId="5B346755" w14:textId="046D0219"/>
    <w:p w:rsidR="000F475C" w:rsidRDefault="000F475C" w14:paraId="64F620DE" w14:textId="23C37BBE">
      <w:proofErr w:type="gramStart"/>
      <w:r>
        <w:t>RGMB  -</w:t>
      </w:r>
      <w:proofErr w:type="gramEnd"/>
      <w:r>
        <w:t xml:space="preserve"> cell adhesion in GO term and </w:t>
      </w:r>
      <w:proofErr w:type="spellStart"/>
      <w:r>
        <w:t>pos</w:t>
      </w:r>
      <w:proofErr w:type="spellEnd"/>
      <w:r>
        <w:t xml:space="preserve"> regulation of transcription </w:t>
      </w:r>
    </w:p>
    <w:sectPr w:rsidR="000F475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D6"/>
    <w:rsid w:val="000F475C"/>
    <w:rsid w:val="001A7AD6"/>
    <w:rsid w:val="00F86E46"/>
    <w:rsid w:val="02846737"/>
    <w:rsid w:val="2097709E"/>
    <w:rsid w:val="32FBF119"/>
    <w:rsid w:val="572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0B34"/>
  <w15:chartTrackingRefBased/>
  <w15:docId w15:val="{A35436C8-0F2A-4197-A1E4-46E7F051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Mandia</dc:creator>
  <keywords/>
  <dc:description/>
  <lastModifiedBy>David Mandia</lastModifiedBy>
  <revision>2</revision>
  <dcterms:created xsi:type="dcterms:W3CDTF">2024-03-19T14:46:00.0000000Z</dcterms:created>
  <dcterms:modified xsi:type="dcterms:W3CDTF">2024-03-20T14:23:20.1310350Z</dcterms:modified>
</coreProperties>
</file>