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0F6D" w14:textId="3EFBE090" w:rsidR="00DF43E0" w:rsidRDefault="00DF43E0" w:rsidP="00F242C2">
      <w:pPr>
        <w:rPr>
          <w:rStyle w:val="Textoennegrita"/>
          <w:rFonts w:ascii="Verdana" w:hAnsi="Verdana"/>
          <w:color w:val="003366"/>
          <w:sz w:val="27"/>
          <w:szCs w:val="27"/>
          <w:shd w:val="clear" w:color="auto" w:fill="FFFFFF"/>
        </w:rPr>
      </w:pPr>
      <w:r>
        <w:rPr>
          <w:rStyle w:val="Textoennegrita"/>
          <w:rFonts w:ascii="Verdana" w:hAnsi="Verdana"/>
          <w:color w:val="003366"/>
          <w:sz w:val="27"/>
          <w:szCs w:val="27"/>
          <w:shd w:val="clear" w:color="auto" w:fill="FFFFFF"/>
        </w:rPr>
        <w:t>Todos los cambios se han aplicado en la página principal index.html</w:t>
      </w:r>
    </w:p>
    <w:p w14:paraId="2702383E" w14:textId="77777777" w:rsidR="00DF43E0" w:rsidRDefault="00DF43E0" w:rsidP="00F242C2">
      <w:pPr>
        <w:rPr>
          <w:rStyle w:val="Textoennegrita"/>
          <w:rFonts w:ascii="Verdana" w:hAnsi="Verdana"/>
          <w:color w:val="003366"/>
          <w:sz w:val="27"/>
          <w:szCs w:val="27"/>
          <w:shd w:val="clear" w:color="auto" w:fill="FFFFFF"/>
        </w:rPr>
      </w:pPr>
    </w:p>
    <w:p w14:paraId="2925CA28" w14:textId="1C84A031" w:rsidR="002218CB" w:rsidRDefault="00F242C2" w:rsidP="00F242C2">
      <w:pPr>
        <w:rPr>
          <w:rStyle w:val="Textoennegrita"/>
          <w:rFonts w:ascii="Verdana" w:hAnsi="Verdana"/>
          <w:color w:val="003366"/>
          <w:sz w:val="27"/>
          <w:szCs w:val="27"/>
          <w:shd w:val="clear" w:color="auto" w:fill="FFFFFF"/>
        </w:rPr>
      </w:pPr>
      <w:r>
        <w:rPr>
          <w:rStyle w:val="Textoennegrita"/>
          <w:rFonts w:ascii="Verdana" w:hAnsi="Verdana"/>
          <w:color w:val="003366"/>
          <w:sz w:val="27"/>
          <w:szCs w:val="27"/>
          <w:shd w:val="clear" w:color="auto" w:fill="FFFFFF"/>
        </w:rPr>
        <w:t>Principio 1: Perceptible: la información y los componentes de la interfaz de usuario deben ser mostrados a los usuarios en formas que ellos puedan entender.</w:t>
      </w:r>
    </w:p>
    <w:p w14:paraId="498D297F" w14:textId="477DC8D9" w:rsidR="00F242C2" w:rsidRDefault="00F242C2" w:rsidP="00F242C2">
      <w:pPr>
        <w:rPr>
          <w:rStyle w:val="Textoennegrita"/>
          <w:rFonts w:ascii="Verdana" w:hAnsi="Verdana"/>
          <w:color w:val="003366"/>
          <w:sz w:val="27"/>
          <w:szCs w:val="27"/>
          <w:shd w:val="clear" w:color="auto" w:fill="FFFFFF"/>
        </w:rPr>
      </w:pPr>
    </w:p>
    <w:p w14:paraId="6E194D9E" w14:textId="77777777" w:rsidR="005F0F24" w:rsidRDefault="00F242C2" w:rsidP="00F242C2">
      <w:pPr>
        <w:numPr>
          <w:ilvl w:val="0"/>
          <w:numId w:val="1"/>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F242C2">
        <w:rPr>
          <w:rFonts w:ascii="Verdana" w:eastAsia="Times New Roman" w:hAnsi="Verdana" w:cs="Times New Roman"/>
          <w:color w:val="003366"/>
          <w:sz w:val="27"/>
          <w:szCs w:val="27"/>
          <w:lang w:eastAsia="es-ES"/>
        </w:rPr>
        <w:t>Pauta 1.1: Texto alternativo: Proporciona texto alternativo para el contenido que no sea textual, así podrá ser transformado en otros formatos que la gente necesite, como caracteres grandes, lenguaje braille (braile no es correcto), lenguaje oral, símbolos o lenguaje más simple.</w:t>
      </w:r>
      <w:r w:rsidR="00946113">
        <w:rPr>
          <w:rFonts w:ascii="Verdana" w:eastAsia="Times New Roman" w:hAnsi="Verdana" w:cs="Times New Roman"/>
          <w:color w:val="003366"/>
          <w:sz w:val="27"/>
          <w:szCs w:val="27"/>
          <w:lang w:eastAsia="es-ES"/>
        </w:rPr>
        <w:t xml:space="preserve"> </w:t>
      </w:r>
    </w:p>
    <w:p w14:paraId="1199F12F" w14:textId="225DAF0F" w:rsidR="00F242C2" w:rsidRPr="00F242C2" w:rsidRDefault="00946113" w:rsidP="005F0F24">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 xml:space="preserve">Se han incluido descripciones en </w:t>
      </w:r>
      <w:r w:rsidR="00200C3B">
        <w:rPr>
          <w:rFonts w:ascii="Verdana" w:eastAsia="Times New Roman" w:hAnsi="Verdana" w:cs="Times New Roman"/>
          <w:color w:val="003366"/>
          <w:sz w:val="27"/>
          <w:szCs w:val="27"/>
          <w:lang w:eastAsia="es-ES"/>
        </w:rPr>
        <w:t>imágenes</w:t>
      </w:r>
      <w:r>
        <w:rPr>
          <w:rFonts w:ascii="Verdana" w:eastAsia="Times New Roman" w:hAnsi="Verdana" w:cs="Times New Roman"/>
          <w:color w:val="003366"/>
          <w:sz w:val="27"/>
          <w:szCs w:val="27"/>
          <w:lang w:eastAsia="es-ES"/>
        </w:rPr>
        <w:t xml:space="preserve"> y links.</w:t>
      </w:r>
    </w:p>
    <w:p w14:paraId="3F8F1342" w14:textId="2FC202A0" w:rsidR="00F242C2" w:rsidRDefault="00F242C2" w:rsidP="00F242C2"/>
    <w:p w14:paraId="1E527FE2" w14:textId="2D841CC5" w:rsidR="00F242C2" w:rsidRDefault="00F242C2" w:rsidP="00F242C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F242C2">
        <w:rPr>
          <w:rFonts w:ascii="Verdana" w:eastAsia="Times New Roman" w:hAnsi="Verdana" w:cs="Times New Roman"/>
          <w:color w:val="003366"/>
          <w:sz w:val="27"/>
          <w:szCs w:val="27"/>
          <w:lang w:eastAsia="es-ES"/>
        </w:rPr>
        <w:t>Pauta 1.2: Contenido multimedia dependiente del tiempo: Proporcione alternativas sincronizadas para contenidos multimedia sincronizados dependientes del tiempo.</w:t>
      </w:r>
    </w:p>
    <w:p w14:paraId="40508B68" w14:textId="68FA0962" w:rsidR="00F242C2" w:rsidRDefault="00F242C2" w:rsidP="00F242C2">
      <w:pPr>
        <w:shd w:val="clear" w:color="auto" w:fill="FFFFFF"/>
        <w:spacing w:before="100" w:beforeAutospacing="1" w:after="120" w:line="240" w:lineRule="auto"/>
        <w:ind w:left="36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n/a , la web  no incluye videos, solo imágenes que ya han sido descritas.</w:t>
      </w:r>
    </w:p>
    <w:p w14:paraId="6F51EB31" w14:textId="1A63FF93" w:rsidR="00F242C2" w:rsidRDefault="00F242C2" w:rsidP="00F242C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F242C2">
        <w:rPr>
          <w:rFonts w:ascii="Verdana" w:eastAsia="Times New Roman" w:hAnsi="Verdana" w:cs="Times New Roman"/>
          <w:color w:val="003366"/>
          <w:sz w:val="27"/>
          <w:szCs w:val="27"/>
          <w:lang w:eastAsia="es-ES"/>
        </w:rPr>
        <w:t>Pauta 1.3: Adaptable: Crear contenido que pueda ser presentado de diferentes formas sin perder ni información ni estructura.</w:t>
      </w:r>
    </w:p>
    <w:p w14:paraId="09506F57" w14:textId="329723C0" w:rsidR="00F242C2" w:rsidRDefault="00F242C2"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En la web se ha incluido un botón de modo accesible donde se aumenta el tamaño de las fuentes sin actualizar la página.</w:t>
      </w:r>
    </w:p>
    <w:p w14:paraId="0D001807" w14:textId="77777777" w:rsidR="00F242C2" w:rsidRPr="00F242C2" w:rsidRDefault="00F242C2" w:rsidP="00F242C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F242C2">
        <w:rPr>
          <w:rFonts w:ascii="Verdana" w:eastAsia="Times New Roman" w:hAnsi="Verdana" w:cs="Times New Roman"/>
          <w:color w:val="003366"/>
          <w:sz w:val="27"/>
          <w:szCs w:val="27"/>
          <w:lang w:eastAsia="es-ES"/>
        </w:rPr>
        <w:t>Pauta 1.4: Distinguible: Facilitar a los usuarios ver y escuchar el contenido incluyendo la distinción entre lo más y menos importante.</w:t>
      </w:r>
    </w:p>
    <w:p w14:paraId="6B433A30" w14:textId="1C464892" w:rsidR="00F242C2" w:rsidRDefault="005D1B6A"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La página está estructurada de una forma fácil de comprender y visualmente simple</w:t>
      </w:r>
    </w:p>
    <w:p w14:paraId="2BA80AD3" w14:textId="77777777" w:rsidR="005D1B6A" w:rsidRPr="005D1B6A" w:rsidRDefault="005D1B6A" w:rsidP="005D1B6A">
      <w:pPr>
        <w:spacing w:after="0" w:line="240" w:lineRule="auto"/>
        <w:rPr>
          <w:rFonts w:ascii="Times New Roman" w:eastAsia="Times New Roman" w:hAnsi="Times New Roman" w:cs="Times New Roman"/>
          <w:sz w:val="24"/>
          <w:szCs w:val="24"/>
          <w:lang w:eastAsia="es-ES"/>
        </w:rPr>
      </w:pPr>
      <w:r w:rsidRPr="005D1B6A">
        <w:rPr>
          <w:rFonts w:ascii="Verdana" w:eastAsia="Times New Roman" w:hAnsi="Verdana" w:cs="Times New Roman"/>
          <w:b/>
          <w:bCs/>
          <w:color w:val="003366"/>
          <w:sz w:val="27"/>
          <w:szCs w:val="27"/>
          <w:shd w:val="clear" w:color="auto" w:fill="FFFFFF"/>
          <w:lang w:eastAsia="es-ES"/>
        </w:rPr>
        <w:lastRenderedPageBreak/>
        <w:t>Principio 2: Operable: Los componentes de la interfaz de usuario y la navegación debe ser manejable.</w:t>
      </w:r>
    </w:p>
    <w:p w14:paraId="68B416AB" w14:textId="77777777" w:rsidR="005D1B6A" w:rsidRPr="005D1B6A" w:rsidRDefault="005D1B6A" w:rsidP="005D1B6A">
      <w:pPr>
        <w:numPr>
          <w:ilvl w:val="0"/>
          <w:numId w:val="5"/>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D1B6A">
        <w:rPr>
          <w:rFonts w:ascii="Verdana" w:eastAsia="Times New Roman" w:hAnsi="Verdana" w:cs="Times New Roman"/>
          <w:color w:val="003366"/>
          <w:sz w:val="27"/>
          <w:szCs w:val="27"/>
          <w:lang w:eastAsia="es-ES"/>
        </w:rPr>
        <w:t>Pauta 2.1: Teclado accesible: Poder controlar todas las funciones desde el teclado.</w:t>
      </w:r>
    </w:p>
    <w:p w14:paraId="4F5ABC24" w14:textId="60CBF040" w:rsidR="005D1B6A" w:rsidRDefault="005D1B6A"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Se puede navegar por la web con el tabulador y enter con facilidad.</w:t>
      </w:r>
    </w:p>
    <w:p w14:paraId="6B5C75F6" w14:textId="77777777" w:rsidR="005D1B6A" w:rsidRPr="005D1B6A" w:rsidRDefault="005D1B6A" w:rsidP="005D1B6A">
      <w:pPr>
        <w:numPr>
          <w:ilvl w:val="0"/>
          <w:numId w:val="6"/>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D1B6A">
        <w:rPr>
          <w:rFonts w:ascii="Verdana" w:eastAsia="Times New Roman" w:hAnsi="Verdana" w:cs="Times New Roman"/>
          <w:color w:val="003366"/>
          <w:sz w:val="27"/>
          <w:szCs w:val="27"/>
          <w:lang w:eastAsia="es-ES"/>
        </w:rPr>
        <w:t>Pauta 2.2 Tiempo suficiente: Proporciona tiempo suficiente a los usuarios para leer y utilizar el contenido.</w:t>
      </w:r>
    </w:p>
    <w:p w14:paraId="0ACCBF4A" w14:textId="74257832" w:rsidR="005D1B6A" w:rsidRDefault="005D1B6A"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La página no tiene contadores de tiempo que impliquen un uso de la misma acelerado.</w:t>
      </w:r>
    </w:p>
    <w:p w14:paraId="6A099A7E" w14:textId="77777777" w:rsidR="005D1B6A" w:rsidRPr="005D1B6A" w:rsidRDefault="005D1B6A" w:rsidP="005D1B6A">
      <w:pPr>
        <w:numPr>
          <w:ilvl w:val="0"/>
          <w:numId w:val="7"/>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D1B6A">
        <w:rPr>
          <w:rFonts w:ascii="Verdana" w:eastAsia="Times New Roman" w:hAnsi="Verdana" w:cs="Times New Roman"/>
          <w:color w:val="003366"/>
          <w:sz w:val="27"/>
          <w:szCs w:val="27"/>
          <w:lang w:eastAsia="es-ES"/>
        </w:rPr>
        <w:t>Pauta 2.3: Ataques epilépticos: No diseñar contenido que pueda causar ataques epilépticos.</w:t>
      </w:r>
    </w:p>
    <w:p w14:paraId="5C8117A4" w14:textId="40B36F6F" w:rsidR="005D1B6A" w:rsidRDefault="005D1B6A"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En el diseño de la página no se incluyen cambios constantes de color ni animaciones que puedan provocar epilepsia.</w:t>
      </w:r>
    </w:p>
    <w:p w14:paraId="440B8CE4" w14:textId="77777777" w:rsidR="005D1B6A" w:rsidRPr="005D1B6A" w:rsidRDefault="005D1B6A" w:rsidP="005D1B6A">
      <w:pPr>
        <w:numPr>
          <w:ilvl w:val="0"/>
          <w:numId w:val="8"/>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D1B6A">
        <w:rPr>
          <w:rFonts w:ascii="Verdana" w:eastAsia="Times New Roman" w:hAnsi="Verdana" w:cs="Times New Roman"/>
          <w:color w:val="003366"/>
          <w:sz w:val="27"/>
          <w:szCs w:val="27"/>
          <w:lang w:eastAsia="es-ES"/>
        </w:rPr>
        <w:t>Pauta 2.4: Navegación: Proporciona formas para ayudar a los usuarios a navegar, a buscar contenido y a determinar donde están estos.</w:t>
      </w:r>
    </w:p>
    <w:p w14:paraId="3EC6BFF4" w14:textId="4EBF8CCE" w:rsidR="005D1B6A" w:rsidRDefault="005D1B6A"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La página incluye un buscador dentro de la misma.</w:t>
      </w:r>
    </w:p>
    <w:p w14:paraId="53AB77D8" w14:textId="77777777" w:rsidR="0059496E" w:rsidRPr="0059496E" w:rsidRDefault="0059496E" w:rsidP="0059496E">
      <w:pPr>
        <w:spacing w:after="0" w:line="240" w:lineRule="auto"/>
        <w:rPr>
          <w:rFonts w:ascii="Times New Roman" w:eastAsia="Times New Roman" w:hAnsi="Times New Roman" w:cs="Times New Roman"/>
          <w:sz w:val="24"/>
          <w:szCs w:val="24"/>
          <w:lang w:eastAsia="es-ES"/>
        </w:rPr>
      </w:pPr>
      <w:r w:rsidRPr="0059496E">
        <w:rPr>
          <w:rFonts w:ascii="Verdana" w:eastAsia="Times New Roman" w:hAnsi="Verdana" w:cs="Times New Roman"/>
          <w:b/>
          <w:bCs/>
          <w:color w:val="003366"/>
          <w:sz w:val="27"/>
          <w:szCs w:val="27"/>
          <w:shd w:val="clear" w:color="auto" w:fill="FFFFFF"/>
          <w:lang w:eastAsia="es-ES"/>
        </w:rPr>
        <w:t>Principio 3: Comprensible. La información y las operaciones de usuarios deben ser comprensibles.</w:t>
      </w:r>
    </w:p>
    <w:p w14:paraId="742182D1" w14:textId="77777777" w:rsidR="0059496E" w:rsidRPr="0059496E" w:rsidRDefault="0059496E" w:rsidP="0059496E">
      <w:pPr>
        <w:numPr>
          <w:ilvl w:val="0"/>
          <w:numId w:val="9"/>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9496E">
        <w:rPr>
          <w:rFonts w:ascii="Verdana" w:eastAsia="Times New Roman" w:hAnsi="Verdana" w:cs="Times New Roman"/>
          <w:color w:val="003366"/>
          <w:sz w:val="27"/>
          <w:szCs w:val="27"/>
          <w:lang w:eastAsia="es-ES"/>
        </w:rPr>
        <w:t>Pauta 3.1: Legible. Hacer contenido de texto legible y comprensible.</w:t>
      </w:r>
    </w:p>
    <w:p w14:paraId="25898C0F" w14:textId="5C685FEC" w:rsidR="005D1B6A" w:rsidRDefault="0059496E"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El texto está redactado de una forma compresible sin palabras complicadas.</w:t>
      </w:r>
    </w:p>
    <w:p w14:paraId="5F51312E" w14:textId="77777777" w:rsidR="0059496E" w:rsidRPr="0059496E" w:rsidRDefault="0059496E" w:rsidP="0059496E">
      <w:pPr>
        <w:numPr>
          <w:ilvl w:val="0"/>
          <w:numId w:val="10"/>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9496E">
        <w:rPr>
          <w:rFonts w:ascii="Verdana" w:eastAsia="Times New Roman" w:hAnsi="Verdana" w:cs="Times New Roman"/>
          <w:color w:val="003366"/>
          <w:sz w:val="27"/>
          <w:szCs w:val="27"/>
          <w:lang w:eastAsia="es-ES"/>
        </w:rPr>
        <w:t>Pauta 3.2 Previsible: Hacer la apariencia y la forma de utilizar las páginas web previsibles.</w:t>
      </w:r>
    </w:p>
    <w:p w14:paraId="2B34B94D" w14:textId="6A927B0A" w:rsidR="0059496E" w:rsidRDefault="0059496E"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La página está diseñada de forma que se pueda utilizar de forma  intuitiva.</w:t>
      </w:r>
    </w:p>
    <w:p w14:paraId="129D0078" w14:textId="5AE39D57" w:rsidR="0059496E" w:rsidRDefault="0059496E" w:rsidP="0059496E">
      <w:pPr>
        <w:numPr>
          <w:ilvl w:val="0"/>
          <w:numId w:val="11"/>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9496E">
        <w:rPr>
          <w:rFonts w:ascii="Verdana" w:eastAsia="Times New Roman" w:hAnsi="Verdana" w:cs="Times New Roman"/>
          <w:color w:val="003366"/>
          <w:sz w:val="27"/>
          <w:szCs w:val="27"/>
          <w:lang w:eastAsia="es-ES"/>
        </w:rPr>
        <w:t>Pauta 3.3 Asistencia a la entrada de datos: los usuarios de ayuda evitarán y corregirán errores.</w:t>
      </w:r>
    </w:p>
    <w:p w14:paraId="69180AF0" w14:textId="152B3748" w:rsidR="0059496E" w:rsidRDefault="0059496E" w:rsidP="0059496E">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lastRenderedPageBreak/>
        <w:t>Con acceso a base de datos se implementará un método que notifique al administrador de la página los artículos que faltan, y los que por ser muy demandados puedan faltar en un futuro.</w:t>
      </w:r>
    </w:p>
    <w:p w14:paraId="76F543A9" w14:textId="77777777" w:rsidR="0059496E" w:rsidRPr="0059496E" w:rsidRDefault="0059496E" w:rsidP="0059496E">
      <w:pPr>
        <w:numPr>
          <w:ilvl w:val="0"/>
          <w:numId w:val="12"/>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9496E">
        <w:rPr>
          <w:rFonts w:ascii="Verdana" w:eastAsia="Times New Roman" w:hAnsi="Verdana" w:cs="Times New Roman"/>
          <w:b/>
          <w:bCs/>
          <w:color w:val="003366"/>
          <w:sz w:val="27"/>
          <w:szCs w:val="27"/>
          <w:lang w:eastAsia="es-ES"/>
        </w:rPr>
        <w:t>Principio 4: Robustez: el contenido deber ser suficientemente robusto para que pueda ser bien interpretado por una gran variedad de agentes de usuario, incluyendo tecnologías de asistencia.</w:t>
      </w:r>
    </w:p>
    <w:p w14:paraId="3A3197DE" w14:textId="77777777" w:rsidR="0059496E" w:rsidRPr="0059496E" w:rsidRDefault="0059496E" w:rsidP="0059496E">
      <w:pPr>
        <w:numPr>
          <w:ilvl w:val="1"/>
          <w:numId w:val="12"/>
        </w:numPr>
        <w:shd w:val="clear" w:color="auto" w:fill="FFFFFF"/>
        <w:spacing w:before="100" w:beforeAutospacing="1" w:after="120" w:line="240" w:lineRule="auto"/>
        <w:rPr>
          <w:rFonts w:ascii="Verdana" w:eastAsia="Times New Roman" w:hAnsi="Verdana" w:cs="Times New Roman"/>
          <w:color w:val="003366"/>
          <w:sz w:val="27"/>
          <w:szCs w:val="27"/>
          <w:lang w:eastAsia="es-ES"/>
        </w:rPr>
      </w:pPr>
      <w:r w:rsidRPr="0059496E">
        <w:rPr>
          <w:rFonts w:ascii="Verdana" w:eastAsia="Times New Roman" w:hAnsi="Verdana" w:cs="Times New Roman"/>
          <w:color w:val="003366"/>
          <w:sz w:val="27"/>
          <w:szCs w:val="27"/>
          <w:lang w:eastAsia="es-ES"/>
        </w:rPr>
        <w:t>Pauta 4.1 Compatible: Maximiza la compatibilidad con los agentes de usuario actuales y futuros, incluyendo tecnologías de asistencia.</w:t>
      </w:r>
    </w:p>
    <w:p w14:paraId="46E7E103" w14:textId="77777777" w:rsidR="00860A19" w:rsidRDefault="0059496E" w:rsidP="0059496E">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 xml:space="preserve">La página </w:t>
      </w:r>
      <w:r w:rsidR="00F60AC2">
        <w:rPr>
          <w:rFonts w:ascii="Verdana" w:eastAsia="Times New Roman" w:hAnsi="Verdana" w:cs="Times New Roman"/>
          <w:color w:val="003366"/>
          <w:sz w:val="27"/>
          <w:szCs w:val="27"/>
          <w:lang w:eastAsia="es-ES"/>
        </w:rPr>
        <w:t>funciona correctamente en los navegadores más utilizados tanto desde dispositivos móviles como en pantallas de tamaño superior.</w:t>
      </w:r>
      <w:r w:rsidR="00860A19">
        <w:rPr>
          <w:rFonts w:ascii="Verdana" w:eastAsia="Times New Roman" w:hAnsi="Verdana" w:cs="Times New Roman"/>
          <w:color w:val="003366"/>
          <w:sz w:val="27"/>
          <w:szCs w:val="27"/>
          <w:lang w:eastAsia="es-ES"/>
        </w:rPr>
        <w:t xml:space="preserve"> </w:t>
      </w:r>
    </w:p>
    <w:p w14:paraId="35F480E0" w14:textId="76B6BAD0" w:rsidR="0059496E" w:rsidRDefault="00860A19" w:rsidP="0059496E">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Validación en achecker:</w:t>
      </w:r>
    </w:p>
    <w:p w14:paraId="5B29A530" w14:textId="0576A012" w:rsidR="00E53B1E" w:rsidRDefault="00E53B1E" w:rsidP="0059496E">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rFonts w:ascii="Verdana" w:eastAsia="Times New Roman" w:hAnsi="Verdana" w:cs="Times New Roman"/>
          <w:color w:val="003366"/>
          <w:sz w:val="27"/>
          <w:szCs w:val="27"/>
          <w:lang w:eastAsia="es-ES"/>
        </w:rPr>
        <w:t>Corregidos los 2 problemas que indicaba un alt y un input text sin label.</w:t>
      </w:r>
    </w:p>
    <w:p w14:paraId="7D878692" w14:textId="38590F38" w:rsidR="00860A19" w:rsidRPr="0059496E" w:rsidRDefault="00E53B1E" w:rsidP="0059496E">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r>
        <w:rPr>
          <w:noProof/>
        </w:rPr>
        <w:drawing>
          <wp:inline distT="0" distB="0" distL="0" distR="0" wp14:anchorId="4BA9A87E" wp14:editId="50A64844">
            <wp:extent cx="5400040" cy="311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10865"/>
                    </a:xfrm>
                    <a:prstGeom prst="rect">
                      <a:avLst/>
                    </a:prstGeom>
                  </pic:spPr>
                </pic:pic>
              </a:graphicData>
            </a:graphic>
          </wp:inline>
        </w:drawing>
      </w:r>
    </w:p>
    <w:p w14:paraId="108729AB" w14:textId="77777777" w:rsidR="0059496E" w:rsidRPr="00F242C2" w:rsidRDefault="0059496E" w:rsidP="00F242C2">
      <w:pPr>
        <w:shd w:val="clear" w:color="auto" w:fill="FFFFFF"/>
        <w:spacing w:before="100" w:beforeAutospacing="1" w:after="120" w:line="240" w:lineRule="auto"/>
        <w:ind w:left="720"/>
        <w:rPr>
          <w:rFonts w:ascii="Verdana" w:eastAsia="Times New Roman" w:hAnsi="Verdana" w:cs="Times New Roman"/>
          <w:color w:val="003366"/>
          <w:sz w:val="27"/>
          <w:szCs w:val="27"/>
          <w:lang w:eastAsia="es-ES"/>
        </w:rPr>
      </w:pPr>
    </w:p>
    <w:p w14:paraId="5B46E6F1" w14:textId="77777777" w:rsidR="00F242C2" w:rsidRPr="00F242C2" w:rsidRDefault="00F242C2" w:rsidP="00F242C2">
      <w:pPr>
        <w:shd w:val="clear" w:color="auto" w:fill="FFFFFF"/>
        <w:spacing w:before="100" w:beforeAutospacing="1" w:after="120" w:line="240" w:lineRule="auto"/>
        <w:ind w:left="360"/>
        <w:rPr>
          <w:rFonts w:ascii="Verdana" w:eastAsia="Times New Roman" w:hAnsi="Verdana" w:cs="Times New Roman"/>
          <w:color w:val="003366"/>
          <w:sz w:val="27"/>
          <w:szCs w:val="27"/>
          <w:lang w:eastAsia="es-ES"/>
        </w:rPr>
      </w:pPr>
    </w:p>
    <w:sectPr w:rsidR="00F242C2" w:rsidRPr="00F24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4D7"/>
    <w:multiLevelType w:val="multilevel"/>
    <w:tmpl w:val="C7E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5125"/>
    <w:multiLevelType w:val="multilevel"/>
    <w:tmpl w:val="5BF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3847"/>
    <w:multiLevelType w:val="multilevel"/>
    <w:tmpl w:val="61C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43844"/>
    <w:multiLevelType w:val="multilevel"/>
    <w:tmpl w:val="B3E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02EAB"/>
    <w:multiLevelType w:val="multilevel"/>
    <w:tmpl w:val="47A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F6E9C"/>
    <w:multiLevelType w:val="multilevel"/>
    <w:tmpl w:val="6D1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7082B"/>
    <w:multiLevelType w:val="multilevel"/>
    <w:tmpl w:val="22D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77C9C"/>
    <w:multiLevelType w:val="multilevel"/>
    <w:tmpl w:val="650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177CF"/>
    <w:multiLevelType w:val="multilevel"/>
    <w:tmpl w:val="2EC8F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E10A3"/>
    <w:multiLevelType w:val="multilevel"/>
    <w:tmpl w:val="D4A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C0BC7"/>
    <w:multiLevelType w:val="multilevel"/>
    <w:tmpl w:val="E16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106B2"/>
    <w:multiLevelType w:val="multilevel"/>
    <w:tmpl w:val="160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7"/>
  </w:num>
  <w:num w:numId="6">
    <w:abstractNumId w:val="10"/>
  </w:num>
  <w:num w:numId="7">
    <w:abstractNumId w:val="1"/>
  </w:num>
  <w:num w:numId="8">
    <w:abstractNumId w:val="11"/>
  </w:num>
  <w:num w:numId="9">
    <w:abstractNumId w:val="5"/>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1B"/>
    <w:rsid w:val="00200C3B"/>
    <w:rsid w:val="002218CB"/>
    <w:rsid w:val="00552D6E"/>
    <w:rsid w:val="0059496E"/>
    <w:rsid w:val="005C313E"/>
    <w:rsid w:val="005D1B6A"/>
    <w:rsid w:val="005F0F24"/>
    <w:rsid w:val="00860A19"/>
    <w:rsid w:val="00946113"/>
    <w:rsid w:val="00C8281B"/>
    <w:rsid w:val="00DF43E0"/>
    <w:rsid w:val="00E53B1E"/>
    <w:rsid w:val="00F242C2"/>
    <w:rsid w:val="00F60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3E7F"/>
  <w15:chartTrackingRefBased/>
  <w15:docId w15:val="{710361F3-0EFB-4C58-8809-2B77B386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24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679">
      <w:bodyDiv w:val="1"/>
      <w:marLeft w:val="0"/>
      <w:marRight w:val="0"/>
      <w:marTop w:val="0"/>
      <w:marBottom w:val="0"/>
      <w:divBdr>
        <w:top w:val="none" w:sz="0" w:space="0" w:color="auto"/>
        <w:left w:val="none" w:sz="0" w:space="0" w:color="auto"/>
        <w:bottom w:val="none" w:sz="0" w:space="0" w:color="auto"/>
        <w:right w:val="none" w:sz="0" w:space="0" w:color="auto"/>
      </w:divBdr>
    </w:div>
    <w:div w:id="110635569">
      <w:bodyDiv w:val="1"/>
      <w:marLeft w:val="0"/>
      <w:marRight w:val="0"/>
      <w:marTop w:val="0"/>
      <w:marBottom w:val="0"/>
      <w:divBdr>
        <w:top w:val="none" w:sz="0" w:space="0" w:color="auto"/>
        <w:left w:val="none" w:sz="0" w:space="0" w:color="auto"/>
        <w:bottom w:val="none" w:sz="0" w:space="0" w:color="auto"/>
        <w:right w:val="none" w:sz="0" w:space="0" w:color="auto"/>
      </w:divBdr>
    </w:div>
    <w:div w:id="283115904">
      <w:bodyDiv w:val="1"/>
      <w:marLeft w:val="0"/>
      <w:marRight w:val="0"/>
      <w:marTop w:val="0"/>
      <w:marBottom w:val="0"/>
      <w:divBdr>
        <w:top w:val="none" w:sz="0" w:space="0" w:color="auto"/>
        <w:left w:val="none" w:sz="0" w:space="0" w:color="auto"/>
        <w:bottom w:val="none" w:sz="0" w:space="0" w:color="auto"/>
        <w:right w:val="none" w:sz="0" w:space="0" w:color="auto"/>
      </w:divBdr>
    </w:div>
    <w:div w:id="413864672">
      <w:bodyDiv w:val="1"/>
      <w:marLeft w:val="0"/>
      <w:marRight w:val="0"/>
      <w:marTop w:val="0"/>
      <w:marBottom w:val="0"/>
      <w:divBdr>
        <w:top w:val="none" w:sz="0" w:space="0" w:color="auto"/>
        <w:left w:val="none" w:sz="0" w:space="0" w:color="auto"/>
        <w:bottom w:val="none" w:sz="0" w:space="0" w:color="auto"/>
        <w:right w:val="none" w:sz="0" w:space="0" w:color="auto"/>
      </w:divBdr>
    </w:div>
    <w:div w:id="449670251">
      <w:bodyDiv w:val="1"/>
      <w:marLeft w:val="0"/>
      <w:marRight w:val="0"/>
      <w:marTop w:val="0"/>
      <w:marBottom w:val="0"/>
      <w:divBdr>
        <w:top w:val="none" w:sz="0" w:space="0" w:color="auto"/>
        <w:left w:val="none" w:sz="0" w:space="0" w:color="auto"/>
        <w:bottom w:val="none" w:sz="0" w:space="0" w:color="auto"/>
        <w:right w:val="none" w:sz="0" w:space="0" w:color="auto"/>
      </w:divBdr>
    </w:div>
    <w:div w:id="589892483">
      <w:bodyDiv w:val="1"/>
      <w:marLeft w:val="0"/>
      <w:marRight w:val="0"/>
      <w:marTop w:val="0"/>
      <w:marBottom w:val="0"/>
      <w:divBdr>
        <w:top w:val="none" w:sz="0" w:space="0" w:color="auto"/>
        <w:left w:val="none" w:sz="0" w:space="0" w:color="auto"/>
        <w:bottom w:val="none" w:sz="0" w:space="0" w:color="auto"/>
        <w:right w:val="none" w:sz="0" w:space="0" w:color="auto"/>
      </w:divBdr>
    </w:div>
    <w:div w:id="599683534">
      <w:bodyDiv w:val="1"/>
      <w:marLeft w:val="0"/>
      <w:marRight w:val="0"/>
      <w:marTop w:val="0"/>
      <w:marBottom w:val="0"/>
      <w:divBdr>
        <w:top w:val="none" w:sz="0" w:space="0" w:color="auto"/>
        <w:left w:val="none" w:sz="0" w:space="0" w:color="auto"/>
        <w:bottom w:val="none" w:sz="0" w:space="0" w:color="auto"/>
        <w:right w:val="none" w:sz="0" w:space="0" w:color="auto"/>
      </w:divBdr>
    </w:div>
    <w:div w:id="835801009">
      <w:bodyDiv w:val="1"/>
      <w:marLeft w:val="0"/>
      <w:marRight w:val="0"/>
      <w:marTop w:val="0"/>
      <w:marBottom w:val="0"/>
      <w:divBdr>
        <w:top w:val="none" w:sz="0" w:space="0" w:color="auto"/>
        <w:left w:val="none" w:sz="0" w:space="0" w:color="auto"/>
        <w:bottom w:val="none" w:sz="0" w:space="0" w:color="auto"/>
        <w:right w:val="none" w:sz="0" w:space="0" w:color="auto"/>
      </w:divBdr>
    </w:div>
    <w:div w:id="1262641028">
      <w:bodyDiv w:val="1"/>
      <w:marLeft w:val="0"/>
      <w:marRight w:val="0"/>
      <w:marTop w:val="0"/>
      <w:marBottom w:val="0"/>
      <w:divBdr>
        <w:top w:val="none" w:sz="0" w:space="0" w:color="auto"/>
        <w:left w:val="none" w:sz="0" w:space="0" w:color="auto"/>
        <w:bottom w:val="none" w:sz="0" w:space="0" w:color="auto"/>
        <w:right w:val="none" w:sz="0" w:space="0" w:color="auto"/>
      </w:divBdr>
    </w:div>
    <w:div w:id="1587838920">
      <w:bodyDiv w:val="1"/>
      <w:marLeft w:val="0"/>
      <w:marRight w:val="0"/>
      <w:marTop w:val="0"/>
      <w:marBottom w:val="0"/>
      <w:divBdr>
        <w:top w:val="none" w:sz="0" w:space="0" w:color="auto"/>
        <w:left w:val="none" w:sz="0" w:space="0" w:color="auto"/>
        <w:bottom w:val="none" w:sz="0" w:space="0" w:color="auto"/>
        <w:right w:val="none" w:sz="0" w:space="0" w:color="auto"/>
      </w:divBdr>
    </w:div>
    <w:div w:id="1660495541">
      <w:bodyDiv w:val="1"/>
      <w:marLeft w:val="0"/>
      <w:marRight w:val="0"/>
      <w:marTop w:val="0"/>
      <w:marBottom w:val="0"/>
      <w:divBdr>
        <w:top w:val="none" w:sz="0" w:space="0" w:color="auto"/>
        <w:left w:val="none" w:sz="0" w:space="0" w:color="auto"/>
        <w:bottom w:val="none" w:sz="0" w:space="0" w:color="auto"/>
        <w:right w:val="none" w:sz="0" w:space="0" w:color="auto"/>
      </w:divBdr>
    </w:div>
    <w:div w:id="21385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Merino Martínez</dc:creator>
  <cp:keywords/>
  <dc:description/>
  <cp:lastModifiedBy>David Merino Martínez</cp:lastModifiedBy>
  <cp:revision>6</cp:revision>
  <dcterms:created xsi:type="dcterms:W3CDTF">2022-02-02T07:47:00Z</dcterms:created>
  <dcterms:modified xsi:type="dcterms:W3CDTF">2022-02-02T09:18:00Z</dcterms:modified>
</cp:coreProperties>
</file>