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
      </w:pPr>
      <w:r>
        <w:t xml:space="preserve"/>
      </w:r>
    </w:p>
    <w:p>
      <w:pPr>
        <w:spacing w:after="0" w:before="60"/>
      </w:pPr>
      <w:r>
        <w:rPr>
          <w:rFonts w:ascii="Arial" w:cs="Arial" w:eastAsia="Arial" w:hAnsi="Arial"/>
          <w:b/>
          <w:bCs/>
          <w:caps/>
          <w:color w:val="2E75B6"/>
          <w:sz w:val="20"/>
          <w:szCs w:val="20"/>
        </w:rPr>
        <w:t xml:space="preserve">CALL PREP BRIEF</w:t>
      </w:r>
    </w:p>
    <w:p>
      <w:pPr>
        <w:spacing w:after="60" w:before="0"/>
      </w:pPr>
      <w:r>
        <w:rPr>
          <w:rFonts w:ascii="Arial" w:cs="Arial" w:eastAsia="Arial" w:hAnsi="Arial"/>
          <w:b/>
          <w:bCs/>
          <w:color w:val="1F3864"/>
          <w:sz w:val="36"/>
          <w:szCs w:val="36"/>
        </w:rPr>
        <w:t xml:space="preserve">Athena Executive Partner Onboarding Kickoff</w:t>
      </w:r>
    </w:p>
    <w:p>
      <w:pPr>
        <w:spacing w:after="60" w:before="0"/>
      </w:pPr>
      <w:r>
        <w:rPr>
          <w:rFonts w:ascii="Arial" w:cs="Arial" w:eastAsia="Arial" w:hAnsi="Arial"/>
          <w:color w:val="595959"/>
          <w:sz w:val="22"/>
          <w:szCs w:val="22"/>
        </w:rPr>
        <w:t xml:space="preserve">Monday, April 13, 2026  |  This Afternoon  |  </w:t>
      </w:r>
      <w:r>
        <w:rPr>
          <w:rFonts w:ascii="Arial" w:cs="Arial" w:eastAsia="Arial" w:hAnsi="Arial"/>
          <w:i/>
          <w:iCs/>
          <w:color w:val="595959"/>
          <w:sz w:val="22"/>
          <w:szCs w:val="22"/>
        </w:rPr>
        <w:t xml:space="preserve">Attendees: David O'Hara, Alice Kanda (Athena XP)</w:t>
      </w:r>
    </w:p>
    <w:p>
      <w:pPr>
        <w:pBdr>
          <w:bottom w:val="single" w:color="2E75B6" w:sz="8" w:space="4"/>
        </w:pBdr>
        <w:spacing w:after="240" w:before="40"/>
      </w:pPr>
      <w:r>
        <w:t xml:space="preserve"/>
      </w:r>
    </w:p>
    <w:p>
      <w:pPr>
        <w:spacing w:after="0" w:before="80"/>
      </w:pPr>
      <w:r>
        <w:t xml:space="preserve"/>
      </w:r>
    </w:p>
    <w:p>
      <w:pPr>
        <w:pStyle w:val="Heading1"/>
        <w:pBdr>
          <w:bottom w:val="single" w:color="2E75B6" w:sz="6" w:space="4"/>
        </w:pBdr>
        <w:spacing w:after="120" w:before="320"/>
      </w:pPr>
      <w:r>
        <w:rPr>
          <w:rFonts w:ascii="Arial" w:cs="Arial" w:eastAsia="Arial" w:hAnsi="Arial"/>
          <w:b/>
          <w:bCs/>
          <w:color w:val="1F3864"/>
          <w:sz w:val="28"/>
          <w:szCs w:val="28"/>
        </w:rPr>
        <w:t xml:space="preserve">1. Who We're Meeting</w:t>
      </w:r>
    </w:p>
    <w:p>
      <w:pPr>
        <w:pStyle w:val="Heading2"/>
        <w:spacing w:after="80" w:before="200"/>
      </w:pPr>
      <w:r>
        <w:rPr>
          <w:rFonts w:ascii="Arial" w:cs="Arial" w:eastAsia="Arial" w:hAnsi="Arial"/>
          <w:b/>
          <w:bCs/>
          <w:color w:val="2E75B6"/>
          <w:sz w:val="24"/>
          <w:szCs w:val="24"/>
        </w:rPr>
        <w:t xml:space="preserve">Alice Kanda — Athena Executive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Full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Alice Kanda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Email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alice.kanda@athena.com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Company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Athena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Role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Executive Partner — assigned to David as his dedicated XP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Match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April 6, 2026 — formal introduction email from Athena Onboarding Team (getstarted@athenago.com)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Match History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Alice is the second XP match. A first match did not work out. No further detail in email — worth a brief acknowledgment on the call.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Pre-Briefed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Per Athena's intro email: the kickoff slot was intentionally scheduled a few days out 'to give your EA time to fully review your preferences and delegation style.' Alice has been briefed on David's profile. Ask what she already knows before re-explaining from scratch.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Athena Team CC'd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Ana Weissenberg (ana.weissenberg@athena.com) and Rosemasese Nyanchera (rosemasese.nyanchera@athena.com) were CC'd on the intro email — likely onboarding support or success managers.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Tone Heading 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Alice has had a few days to review David's profile and preferences. This shouldn't be a surface-level intake. Start at 'what have you already read' and go deep quickly.</w:t>
            </w:r>
          </w:p>
        </w:tc>
      </w:tr>
    </w:tbl>
    <w:p>
      <w:pPr>
        <w:spacing w:after="0" w:before="80"/>
      </w:pPr>
      <w:r>
        <w:t xml:space="preserve"/>
      </w:r>
    </w:p>
    <w:p>
      <w:pPr>
        <w:pStyle w:val="Heading1"/>
        <w:pBdr>
          <w:bottom w:val="single" w:color="2E75B6" w:sz="6" w:space="4"/>
        </w:pBdr>
        <w:spacing w:after="120" w:before="320"/>
      </w:pPr>
      <w:r>
        <w:rPr>
          <w:rFonts w:ascii="Arial" w:cs="Arial" w:eastAsia="Arial" w:hAnsi="Arial"/>
          <w:b/>
          <w:bCs/>
          <w:color w:val="1F3864"/>
          <w:sz w:val="28"/>
          <w:szCs w:val="28"/>
        </w:rPr>
        <w:t xml:space="preserve">2. Suggested Agenda</w:t>
      </w:r>
    </w:p>
    <w:p>
      <w:pPr>
        <w:spacing w:after="60" w:before="60"/>
      </w:pPr>
      <w:r>
        <w:rPr>
          <w:rFonts w:ascii="Arial" w:cs="Arial" w:eastAsia="Arial" w:hAnsi="Arial"/>
          <w:color w:val="595959"/>
          <w:sz w:val="22"/>
          <w:szCs w:val="22"/>
        </w:rPr>
        <w:t xml:space="preserve">Target duration: 40 minutes.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400"/>
        <w:gridCol w:w="252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Lead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0-5 min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Intros. Confirm XP assignment status and start date.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David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5-12 min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XP Onboarding Overview: Athena's standard ramp, milestones, check-ins, escalation path.</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Alice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12-20 min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David's Operating System: Walk Alice through the EA Onboarding Guide — scheduling rules, communication channels, reporting cadences, tool access.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David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20-27 min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Ways of Working: Daily report cadence (5 PM CST), weekly review (Friday PM), proactivity expectations, follow-up ownership model.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David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27-33 min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Success Metrics: 30/60/90-day expectations. David's 6-dimension scorecard. What does 'independently productive' look like?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David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33-38 min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Open Questions &amp; Edge Cases: Tool provisioning, security posture, credential handling, XP swap process.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All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38-40 min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Next Steps: Confirm XP name and start date, schedule first weekly review, assign open action items.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David + Alice</w:t>
            </w:r>
          </w:p>
        </w:tc>
      </w:tr>
    </w:tbl>
    <w:p>
      <w:pPr>
        <w:spacing w:after="0" w:before="80"/>
      </w:pPr>
      <w:r>
        <w:t xml:space="preserve"/>
      </w:r>
    </w:p>
    <w:p>
      <w:pPr>
        <w:pStyle w:val="Heading1"/>
        <w:pBdr>
          <w:bottom w:val="single" w:color="2E75B6" w:sz="6" w:space="4"/>
        </w:pBdr>
        <w:spacing w:after="120" w:before="320"/>
      </w:pPr>
      <w:r>
        <w:rPr>
          <w:rFonts w:ascii="Arial" w:cs="Arial" w:eastAsia="Arial" w:hAnsi="Arial"/>
          <w:b/>
          <w:bCs/>
          <w:color w:val="1F3864"/>
          <w:sz w:val="28"/>
          <w:szCs w:val="28"/>
        </w:rPr>
        <w:t xml:space="preserve">3. Key Topics to Cover</w:t>
      </w:r>
    </w:p>
    <w:p>
      <w:pPr>
        <w:pStyle w:val="Heading2"/>
        <w:spacing w:after="80" w:before="200"/>
      </w:pPr>
      <w:r>
        <w:rPr>
          <w:rFonts w:ascii="Arial" w:cs="Arial" w:eastAsia="Arial" w:hAnsi="Arial"/>
          <w:b/>
          <w:bCs/>
          <w:color w:val="2E75B6"/>
          <w:sz w:val="24"/>
          <w:szCs w:val="24"/>
        </w:rPr>
        <w:t xml:space="preserve">Goals</w:t>
      </w:r>
    </w:p>
    <w:p>
      <w:pPr>
        <w:pStyle w:val="ListParagraph"/>
        <w:numPr>
          <w:ilvl w:val="0"/>
          <w:numId w:val="2"/>
        </w:numPr>
        <w:spacing w:after="40" w:before="40"/>
      </w:pPr>
      <w:r>
        <w:rPr>
          <w:rFonts w:ascii="Arial" w:cs="Arial" w:eastAsia="Arial" w:hAnsi="Arial"/>
          <w:b w:val="false"/>
          <w:bCs w:val="false"/>
          <w:color w:val="595959"/>
          <w:sz w:val="22"/>
          <w:szCs w:val="22"/>
        </w:rPr>
        <w:t xml:space="preserve">Get the incoming XP fully ramped and independently productive within 90 days.</w:t>
      </w:r>
    </w:p>
    <w:p>
      <w:pPr>
        <w:pStyle w:val="ListParagraph"/>
        <w:numPr>
          <w:ilvl w:val="0"/>
          <w:numId w:val="2"/>
        </w:numPr>
        <w:spacing w:after="40" w:before="40"/>
      </w:pPr>
      <w:r>
        <w:rPr>
          <w:rFonts w:ascii="Arial" w:cs="Arial" w:eastAsia="Arial" w:hAnsi="Arial"/>
          <w:b w:val="false"/>
          <w:bCs w:val="false"/>
          <w:color w:val="595959"/>
          <w:sz w:val="22"/>
          <w:szCs w:val="22"/>
        </w:rPr>
        <w:t xml:space="preserve">Transfer David's EA Operating System (scheduling rules, communication protocols, reporting cadences) to the XP without starting from scratch.</w:t>
      </w:r>
    </w:p>
    <w:p>
      <w:pPr>
        <w:pStyle w:val="ListParagraph"/>
        <w:numPr>
          <w:ilvl w:val="0"/>
          <w:numId w:val="2"/>
        </w:numPr>
        <w:spacing w:after="40" w:before="40"/>
      </w:pPr>
      <w:r>
        <w:rPr>
          <w:rFonts w:ascii="Arial" w:cs="Arial" w:eastAsia="Arial" w:hAnsi="Arial"/>
          <w:b w:val="false"/>
          <w:bCs w:val="false"/>
          <w:color w:val="595959"/>
          <w:sz w:val="22"/>
          <w:szCs w:val="22"/>
        </w:rPr>
        <w:t xml:space="preserve">Confirm Athena's coaching and QA infrastructure will reinforce David's standards, not conflict with them.</w:t>
      </w:r>
    </w:p>
    <w:p>
      <w:pPr>
        <w:spacing w:after="0" w:before="40"/>
      </w:pPr>
      <w:r>
        <w:t xml:space="preserve"/>
      </w:r>
    </w:p>
    <w:p>
      <w:pPr>
        <w:pStyle w:val="Heading2"/>
        <w:spacing w:after="80" w:before="200"/>
      </w:pPr>
      <w:r>
        <w:rPr>
          <w:rFonts w:ascii="Arial" w:cs="Arial" w:eastAsia="Arial" w:hAnsi="Arial"/>
          <w:b/>
          <w:bCs/>
          <w:color w:val="2E75B6"/>
          <w:sz w:val="24"/>
          <w:szCs w:val="24"/>
        </w:rPr>
        <w:t xml:space="preserve">Timeline</w:t>
      </w:r>
    </w:p>
    <w:p>
      <w:pPr>
        <w:pStyle w:val="ListParagraph"/>
        <w:numPr>
          <w:ilvl w:val="0"/>
          <w:numId w:val="2"/>
        </w:numPr>
        <w:spacing w:after="40" w:before="40"/>
      </w:pPr>
      <w:r>
        <w:rPr>
          <w:rFonts w:ascii="Arial" w:cs="Arial" w:eastAsia="Arial" w:hAnsi="Arial"/>
          <w:b w:val="false"/>
          <w:bCs w:val="false"/>
          <w:color w:val="595959"/>
          <w:sz w:val="22"/>
          <w:szCs w:val="22"/>
        </w:rPr>
        <w:t xml:space="preserve">Weeks 1-2: Tool access, calendar shadowing, scheduling and confirmations.</w:t>
      </w:r>
    </w:p>
    <w:p>
      <w:pPr>
        <w:pStyle w:val="ListParagraph"/>
        <w:numPr>
          <w:ilvl w:val="0"/>
          <w:numId w:val="2"/>
        </w:numPr>
        <w:spacing w:after="40" w:before="40"/>
      </w:pPr>
      <w:r>
        <w:rPr>
          <w:rFonts w:ascii="Arial" w:cs="Arial" w:eastAsia="Arial" w:hAnsi="Arial"/>
          <w:b w:val="false"/>
          <w:bCs w:val="false"/>
          <w:color w:val="595959"/>
          <w:sz w:val="22"/>
          <w:szCs w:val="22"/>
        </w:rPr>
        <w:t xml:space="preserve">Weeks 3-4: Expense reports (Workday), conference/event prep, start follow-up process.</w:t>
      </w:r>
    </w:p>
    <w:p>
      <w:pPr>
        <w:pStyle w:val="ListParagraph"/>
        <w:numPr>
          <w:ilvl w:val="0"/>
          <w:numId w:val="2"/>
        </w:numPr>
        <w:spacing w:after="40" w:before="40"/>
      </w:pPr>
      <w:r>
        <w:rPr>
          <w:rFonts w:ascii="Arial" w:cs="Arial" w:eastAsia="Arial" w:hAnsi="Arial"/>
          <w:b w:val="false"/>
          <w:bCs w:val="false"/>
          <w:color w:val="595959"/>
          <w:sz w:val="22"/>
          <w:szCs w:val="22"/>
        </w:rPr>
        <w:t xml:space="preserve">Month 2: Proactive calendar management, email drafting, weekly review ownership, LinkedIn follow-ups.</w:t>
      </w:r>
    </w:p>
    <w:p>
      <w:pPr>
        <w:pStyle w:val="ListParagraph"/>
        <w:numPr>
          <w:ilvl w:val="0"/>
          <w:numId w:val="2"/>
        </w:numPr>
        <w:spacing w:after="40" w:before="40"/>
      </w:pPr>
      <w:r>
        <w:rPr>
          <w:rFonts w:ascii="Arial" w:cs="Arial" w:eastAsia="Arial" w:hAnsi="Arial"/>
          <w:b w:val="false"/>
          <w:bCs w:val="false"/>
          <w:color w:val="595959"/>
          <w:sz w:val="22"/>
          <w:szCs w:val="22"/>
        </w:rPr>
        <w:t xml:space="preserve">Month 3: Full ownership of all recurring responsibilities. No reminders needed from David.</w:t>
      </w:r>
    </w:p>
    <w:p>
      <w:pPr>
        <w:spacing w:after="0" w:before="40"/>
      </w:pPr>
      <w:r>
        <w:t xml:space="preserve"/>
      </w:r>
    </w:p>
    <w:p>
      <w:pPr>
        <w:pStyle w:val="Heading2"/>
        <w:spacing w:after="80" w:before="200"/>
      </w:pPr>
      <w:r>
        <w:rPr>
          <w:rFonts w:ascii="Arial" w:cs="Arial" w:eastAsia="Arial" w:hAnsi="Arial"/>
          <w:b/>
          <w:bCs/>
          <w:color w:val="2E75B6"/>
          <w:sz w:val="24"/>
          <w:szCs w:val="24"/>
        </w:rPr>
        <w:t xml:space="preserve">Team Introductions</w:t>
      </w:r>
    </w:p>
    <w:p>
      <w:pPr>
        <w:pStyle w:val="ListParagraph"/>
        <w:numPr>
          <w:ilvl w:val="0"/>
          <w:numId w:val="2"/>
        </w:numPr>
        <w:spacing w:after="40" w:before="40"/>
      </w:pPr>
      <w:r>
        <w:rPr>
          <w:rFonts w:ascii="Arial" w:cs="Arial" w:eastAsia="Arial" w:hAnsi="Arial"/>
          <w:b w:val="false"/>
          <w:bCs w:val="false"/>
          <w:color w:val="595959"/>
          <w:sz w:val="22"/>
          <w:szCs w:val="22"/>
        </w:rPr>
        <w:t xml:space="preserve">Key internal contacts for Alice to know: Alexander Powell, Rod Patane, Mark Miesner, Diana Stevens, Stephen Johnson, Derek Nwamadi (Account Managers in Dynamics CRM).</w:t>
      </w:r>
    </w:p>
    <w:p>
      <w:pPr>
        <w:pStyle w:val="ListParagraph"/>
        <w:numPr>
          <w:ilvl w:val="0"/>
          <w:numId w:val="2"/>
        </w:numPr>
        <w:spacing w:after="40" w:before="40"/>
      </w:pPr>
      <w:r>
        <w:rPr>
          <w:rFonts w:ascii="Arial" w:cs="Arial" w:eastAsia="Arial" w:hAnsi="Arial"/>
          <w:b w:val="false"/>
          <w:bCs w:val="false"/>
          <w:color w:val="595959"/>
          <w:sz w:val="22"/>
          <w:szCs w:val="22"/>
        </w:rPr>
        <w:t xml:space="preserve">Internal provisioning coordination will be handled separately on the Improving side.</w:t>
      </w:r>
    </w:p>
    <w:p>
      <w:pPr>
        <w:pStyle w:val="ListParagraph"/>
        <w:numPr>
          <w:ilvl w:val="0"/>
          <w:numId w:val="2"/>
        </w:numPr>
        <w:spacing w:after="40" w:before="40"/>
      </w:pPr>
      <w:r>
        <w:rPr>
          <w:rFonts w:ascii="Arial" w:cs="Arial" w:eastAsia="Arial" w:hAnsi="Arial"/>
          <w:b w:val="false"/>
          <w:bCs w:val="false"/>
          <w:color w:val="595959"/>
          <w:sz w:val="22"/>
          <w:szCs w:val="22"/>
        </w:rPr>
        <w:t xml:space="preserve">Kristin &amp; Janine: marketing/content calendar coordination for 'The Improving Edge' podcast.</w:t>
      </w:r>
    </w:p>
    <w:p>
      <w:pPr>
        <w:spacing w:after="0" w:before="40"/>
      </w:pPr>
      <w:r>
        <w:t xml:space="preserve"/>
      </w:r>
    </w:p>
    <w:p>
      <w:pPr>
        <w:pStyle w:val="Heading2"/>
        <w:spacing w:after="80" w:before="200"/>
      </w:pPr>
      <w:r>
        <w:rPr>
          <w:rFonts w:ascii="Arial" w:cs="Arial" w:eastAsia="Arial" w:hAnsi="Arial"/>
          <w:b/>
          <w:bCs/>
          <w:color w:val="2E75B6"/>
          <w:sz w:val="24"/>
          <w:szCs w:val="24"/>
        </w:rPr>
        <w:t xml:space="preserve">Ways of Working</w:t>
      </w:r>
    </w:p>
    <w:p>
      <w:pPr>
        <w:pStyle w:val="ListParagraph"/>
        <w:numPr>
          <w:ilvl w:val="0"/>
          <w:numId w:val="2"/>
        </w:numPr>
        <w:spacing w:after="40" w:before="40"/>
      </w:pPr>
      <w:r>
        <w:rPr>
          <w:rFonts w:ascii="Arial" w:cs="Arial" w:eastAsia="Arial" w:hAnsi="Arial"/>
          <w:b w:val="false"/>
          <w:bCs w:val="false"/>
          <w:color w:val="595959"/>
          <w:sz w:val="22"/>
          <w:szCs w:val="22"/>
        </w:rPr>
        <w:t xml:space="preserve">Primary channel: Microsoft Teams (Important, not urgent). Daily coordination, status updates, scheduling.</w:t>
      </w:r>
    </w:p>
    <w:p>
      <w:pPr>
        <w:pStyle w:val="ListParagraph"/>
        <w:numPr>
          <w:ilvl w:val="0"/>
          <w:numId w:val="2"/>
        </w:numPr>
        <w:spacing w:after="40" w:before="40"/>
      </w:pPr>
      <w:r>
        <w:rPr>
          <w:rFonts w:ascii="Arial" w:cs="Arial" w:eastAsia="Arial" w:hAnsi="Arial"/>
          <w:b w:val="false"/>
          <w:bCs w:val="false"/>
          <w:color w:val="595959"/>
          <w:sz w:val="22"/>
          <w:szCs w:val="22"/>
        </w:rPr>
        <w:t xml:space="preserve">Phone/text for urgent items only. David has notifications off for most apps.</w:t>
      </w:r>
    </w:p>
    <w:p>
      <w:pPr>
        <w:pStyle w:val="ListParagraph"/>
        <w:numPr>
          <w:ilvl w:val="0"/>
          <w:numId w:val="2"/>
        </w:numPr>
        <w:spacing w:after="40" w:before="40"/>
      </w:pPr>
      <w:r>
        <w:rPr>
          <w:rFonts w:ascii="Arial" w:cs="Arial" w:eastAsia="Arial" w:hAnsi="Arial"/>
          <w:b w:val="false"/>
          <w:bCs w:val="false"/>
          <w:color w:val="595959"/>
          <w:sz w:val="22"/>
          <w:szCs w:val="22"/>
        </w:rPr>
        <w:t xml:space="preserve">Email for formal/external correspondence.</w:t>
      </w:r>
    </w:p>
    <w:p>
      <w:pPr>
        <w:pStyle w:val="ListParagraph"/>
        <w:numPr>
          <w:ilvl w:val="0"/>
          <w:numId w:val="2"/>
        </w:numPr>
        <w:spacing w:after="40" w:before="40"/>
      </w:pPr>
      <w:r>
        <w:rPr>
          <w:rFonts w:ascii="Arial" w:cs="Arial" w:eastAsia="Arial" w:hAnsi="Arial"/>
          <w:b w:val="false"/>
          <w:bCs w:val="false"/>
          <w:color w:val="595959"/>
          <w:sz w:val="22"/>
          <w:szCs w:val="22"/>
        </w:rPr>
        <w:t xml:space="preserve">Weekly Review: Friday afternoon — debrief, next-week preview, outstanding commitments.</w:t>
      </w:r>
    </w:p>
    <w:p>
      <w:pPr>
        <w:pStyle w:val="ListParagraph"/>
        <w:numPr>
          <w:ilvl w:val="0"/>
          <w:numId w:val="2"/>
        </w:numPr>
        <w:spacing w:after="40" w:before="40"/>
      </w:pPr>
      <w:r>
        <w:rPr>
          <w:rFonts w:ascii="Arial" w:cs="Arial" w:eastAsia="Arial" w:hAnsi="Arial"/>
          <w:b w:val="false"/>
          <w:bCs w:val="false"/>
          <w:color w:val="595959"/>
          <w:sz w:val="22"/>
          <w:szCs w:val="22"/>
        </w:rPr>
        <w:t xml:space="preserve">Daily Report: Due by 5 PM CST each day. Items completed, outstanding, blocked; next-day prep; attire heads-up.</w:t>
      </w:r>
    </w:p>
    <w:p>
      <w:pPr>
        <w:pStyle w:val="ListParagraph"/>
        <w:numPr>
          <w:ilvl w:val="0"/>
          <w:numId w:val="2"/>
        </w:numPr>
        <w:spacing w:after="40" w:before="40"/>
      </w:pPr>
      <w:r>
        <w:rPr>
          <w:rFonts w:ascii="Arial" w:cs="Arial" w:eastAsia="Arial" w:hAnsi="Arial"/>
          <w:b w:val="false"/>
          <w:bCs w:val="false"/>
          <w:color w:val="595959"/>
          <w:sz w:val="22"/>
          <w:szCs w:val="22"/>
        </w:rPr>
        <w:t xml:space="preserve">Acting as David: XP may send emails and schedule meetings on David's behalf. Must match his voice (no em-dashes, write in prose, direct but warm tone).</w:t>
      </w:r>
    </w:p>
    <w:p>
      <w:pPr>
        <w:spacing w:after="0" w:before="40"/>
      </w:pPr>
      <w:r>
        <w:t xml:space="preserve"/>
      </w:r>
    </w:p>
    <w:p>
      <w:pPr>
        <w:pStyle w:val="Heading2"/>
        <w:spacing w:after="80" w:before="200"/>
      </w:pPr>
      <w:r>
        <w:rPr>
          <w:rFonts w:ascii="Arial" w:cs="Arial" w:eastAsia="Arial" w:hAnsi="Arial"/>
          <w:b/>
          <w:bCs/>
          <w:color w:val="2E75B6"/>
          <w:sz w:val="24"/>
          <w:szCs w:val="24"/>
        </w:rPr>
        <w:t xml:space="preserve">Success Metrics</w:t>
      </w:r>
    </w:p>
    <w:p>
      <w:pPr>
        <w:pStyle w:val="ListParagraph"/>
        <w:numPr>
          <w:ilvl w:val="0"/>
          <w:numId w:val="2"/>
        </w:numPr>
        <w:spacing w:after="40" w:before="40"/>
      </w:pPr>
      <w:r>
        <w:rPr>
          <w:rFonts w:ascii="Arial" w:cs="Arial" w:eastAsia="Arial" w:hAnsi="Arial"/>
          <w:b w:val="false"/>
          <w:bCs w:val="false"/>
          <w:color w:val="595959"/>
          <w:sz w:val="22"/>
          <w:szCs w:val="22"/>
        </w:rPr>
        <w:t xml:space="preserve">30 days: Tools live, calendar running, scheduling handled independently, daily reports on cadence.</w:t>
      </w:r>
    </w:p>
    <w:p>
      <w:pPr>
        <w:pStyle w:val="ListParagraph"/>
        <w:numPr>
          <w:ilvl w:val="0"/>
          <w:numId w:val="2"/>
        </w:numPr>
        <w:spacing w:after="40" w:before="40"/>
      </w:pPr>
      <w:r>
        <w:rPr>
          <w:rFonts w:ascii="Arial" w:cs="Arial" w:eastAsia="Arial" w:hAnsi="Arial"/>
          <w:b w:val="false"/>
          <w:bCs w:val="false"/>
          <w:color w:val="595959"/>
          <w:sz w:val="22"/>
          <w:szCs w:val="22"/>
        </w:rPr>
        <w:t xml:space="preserve">60 days: Email drafts for review, weekly review prep owned, LinkedIn follow-ups running.</w:t>
      </w:r>
    </w:p>
    <w:p>
      <w:pPr>
        <w:pStyle w:val="ListParagraph"/>
        <w:numPr>
          <w:ilvl w:val="0"/>
          <w:numId w:val="2"/>
        </w:numPr>
        <w:spacing w:after="40" w:before="40"/>
      </w:pPr>
      <w:r>
        <w:rPr>
          <w:rFonts w:ascii="Arial" w:cs="Arial" w:eastAsia="Arial" w:hAnsi="Arial"/>
          <w:b w:val="false"/>
          <w:bCs w:val="false"/>
          <w:color w:val="595959"/>
          <w:sz w:val="22"/>
          <w:szCs w:val="22"/>
        </w:rPr>
        <w:t xml:space="preserve">90 days: Full autonomy. David should rarely have to follow up. XP is surfacing gaps proactively.</w:t>
      </w:r>
    </w:p>
    <w:p>
      <w:pPr>
        <w:pStyle w:val="ListParagraph"/>
        <w:numPr>
          <w:ilvl w:val="0"/>
          <w:numId w:val="2"/>
        </w:numPr>
        <w:spacing w:after="40" w:before="40"/>
      </w:pPr>
      <w:r>
        <w:rPr>
          <w:rFonts w:ascii="Arial" w:cs="Arial" w:eastAsia="Arial" w:hAnsi="Arial"/>
          <w:b w:val="false"/>
          <w:bCs w:val="false"/>
          <w:color w:val="595959"/>
          <w:sz w:val="22"/>
          <w:szCs w:val="22"/>
        </w:rPr>
        <w:t xml:space="preserve">Core KPI: Follow-up loop ownership. Every commitment David makes gets tracked and closed by the XP.</w:t>
      </w:r>
    </w:p>
    <w:p>
      <w:pPr>
        <w:spacing w:after="0" w:before="40"/>
      </w:pPr>
      <w:r>
        <w:t xml:space="preserve"/>
      </w:r>
    </w:p>
    <w:p>
      <w:pPr>
        <w:pStyle w:val="Heading2"/>
        <w:spacing w:after="80" w:before="200"/>
      </w:pPr>
      <w:r>
        <w:rPr>
          <w:rFonts w:ascii="Arial" w:cs="Arial" w:eastAsia="Arial" w:hAnsi="Arial"/>
          <w:b/>
          <w:bCs/>
          <w:color w:val="2E75B6"/>
          <w:sz w:val="24"/>
          <w:szCs w:val="24"/>
        </w:rPr>
        <w:t xml:space="preserve">Next Steps (to confirm on the call)</w:t>
      </w:r>
    </w:p>
    <w:p>
      <w:pPr>
        <w:pStyle w:val="ListParagraph"/>
        <w:numPr>
          <w:ilvl w:val="0"/>
          <w:numId w:val="3"/>
        </w:numPr>
        <w:spacing w:after="40" w:before="40"/>
      </w:pPr>
      <w:r>
        <w:rPr>
          <w:rFonts w:ascii="Arial" w:cs="Arial" w:eastAsia="Arial" w:hAnsi="Arial"/>
          <w:color w:val="595959"/>
          <w:sz w:val="22"/>
          <w:szCs w:val="22"/>
        </w:rPr>
        <w:t xml:space="preserve">Confirm XP name and expected start date.</w:t>
      </w:r>
    </w:p>
    <w:p>
      <w:pPr>
        <w:pStyle w:val="ListParagraph"/>
        <w:numPr>
          <w:ilvl w:val="0"/>
          <w:numId w:val="3"/>
        </w:numPr>
        <w:spacing w:after="40" w:before="40"/>
      </w:pPr>
      <w:r>
        <w:rPr>
          <w:rFonts w:ascii="Arial" w:cs="Arial" w:eastAsia="Arial" w:hAnsi="Arial"/>
          <w:color w:val="595959"/>
          <w:sz w:val="22"/>
          <w:szCs w:val="22"/>
        </w:rPr>
        <w:t xml:space="preserve">Improving-side tool provisioning to be initiated separately (M365 tenant, Workday, Dynamics CRM).</w:t>
      </w:r>
    </w:p>
    <w:p>
      <w:pPr>
        <w:pStyle w:val="ListParagraph"/>
        <w:numPr>
          <w:ilvl w:val="0"/>
          <w:numId w:val="3"/>
        </w:numPr>
        <w:spacing w:after="40" w:before="40"/>
      </w:pPr>
      <w:r>
        <w:rPr>
          <w:rFonts w:ascii="Arial" w:cs="Arial" w:eastAsia="Arial" w:hAnsi="Arial"/>
          <w:color w:val="595959"/>
          <w:sz w:val="22"/>
          <w:szCs w:val="22"/>
        </w:rPr>
        <w:t xml:space="preserve">Share David's EA Onboarding Guide with Alice for transmission to the XP before Day 1.</w:t>
      </w:r>
    </w:p>
    <w:p>
      <w:pPr>
        <w:pStyle w:val="ListParagraph"/>
        <w:numPr>
          <w:ilvl w:val="0"/>
          <w:numId w:val="3"/>
        </w:numPr>
        <w:spacing w:after="40" w:before="40"/>
      </w:pPr>
      <w:r>
        <w:rPr>
          <w:rFonts w:ascii="Arial" w:cs="Arial" w:eastAsia="Arial" w:hAnsi="Arial"/>
          <w:color w:val="595959"/>
          <w:sz w:val="22"/>
          <w:szCs w:val="22"/>
        </w:rPr>
        <w:t xml:space="preserve">Schedule the first weekly review (target: end of XP's first week).</w:t>
      </w:r>
    </w:p>
    <w:p>
      <w:pPr>
        <w:pStyle w:val="ListParagraph"/>
        <w:numPr>
          <w:ilvl w:val="0"/>
          <w:numId w:val="3"/>
        </w:numPr>
        <w:spacing w:after="40" w:before="40"/>
      </w:pPr>
      <w:r>
        <w:rPr>
          <w:rFonts w:ascii="Arial" w:cs="Arial" w:eastAsia="Arial" w:hAnsi="Arial"/>
          <w:color w:val="595959"/>
          <w:sz w:val="22"/>
          <w:szCs w:val="22"/>
        </w:rPr>
        <w:t xml:space="preserve">Confirm Athena's 30-day check-in cadence and escalation path.</w:t>
      </w:r>
    </w:p>
    <w:p>
      <w:pPr>
        <w:spacing w:after="0" w:before="80"/>
      </w:pPr>
      <w:r>
        <w:t xml:space="preserve"/>
      </w:r>
    </w:p>
    <w:p>
      <w:pPr>
        <w:pStyle w:val="Heading1"/>
        <w:pBdr>
          <w:bottom w:val="single" w:color="2E75B6" w:sz="6" w:space="4"/>
        </w:pBdr>
        <w:spacing w:after="120" w:before="320"/>
      </w:pPr>
      <w:r>
        <w:rPr>
          <w:rFonts w:ascii="Arial" w:cs="Arial" w:eastAsia="Arial" w:hAnsi="Arial"/>
          <w:b/>
          <w:bCs/>
          <w:color w:val="1F3864"/>
          <w:sz w:val="28"/>
          <w:szCs w:val="28"/>
        </w:rPr>
        <w:t xml:space="preserve">4. Athena Pre-Work: Frameworks &amp; Concepts</w:t>
      </w:r>
    </w:p>
    <w:p>
      <w:pPr>
        <w:spacing w:after="60" w:before="60"/>
      </w:pPr>
      <w:r>
        <w:rPr>
          <w:rFonts w:ascii="Arial" w:cs="Arial" w:eastAsia="Arial" w:hAnsi="Arial"/>
          <w:color w:val="595959"/>
          <w:sz w:val="22"/>
          <w:szCs w:val="22"/>
        </w:rPr>
        <w:t xml:space="preserve">Athena sent three pre-work resources with the April 6 match email: an Action Plan, a Quick Start Guide, and the Delegation Training Library. The links were HubSpot tracking redirects and not directly accessible, but the underlying content is publicly documented. Alice has been trained on all of this. Understanding it heading into the call means you won't be on the back foot when she references it.</w:t>
      </w:r>
    </w:p>
    <w:p>
      <w:pPr>
        <w:spacing w:after="0" w:before="60"/>
      </w:pPr>
      <w:r>
        <w:t xml:space="preserve"/>
      </w:r>
    </w:p>
    <w:p>
      <w:pPr>
        <w:pStyle w:val="Heading2"/>
        <w:spacing w:after="80" w:before="200"/>
      </w:pPr>
      <w:r>
        <w:rPr>
          <w:rFonts w:ascii="Arial" w:cs="Arial" w:eastAsia="Arial" w:hAnsi="Arial"/>
          <w:b/>
          <w:bCs/>
          <w:color w:val="2E75B6"/>
          <w:sz w:val="24"/>
          <w:szCs w:val="24"/>
        </w:rPr>
        <w:t xml:space="preserve">The CLEAR Framework — Athena's Core Delegation Methodology</w:t>
      </w:r>
    </w:p>
    <w:p>
      <w:pPr>
        <w:spacing w:after="60" w:before="60"/>
      </w:pPr>
      <w:r>
        <w:rPr>
          <w:rFonts w:ascii="Arial" w:cs="Arial" w:eastAsia="Arial" w:hAnsi="Arial"/>
          <w:color w:val="595959"/>
          <w:sz w:val="22"/>
          <w:szCs w:val="22"/>
        </w:rPr>
        <w:t xml:space="preserve">Every task handoff at Athena is structured around five elements. Your EA Onboarding Guide already implements all five without using the name — Alice will recognize the structure immediately.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Letter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5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Means — and How Your System Already Does It</w:t>
            </w:r>
          </w:p>
        </w:tc>
      </w:tr>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8"/>
                <w:szCs w:val="28"/>
              </w:rPr>
              <w:t xml:space="preserve">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Context</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Give the 'why' behind every task, not just the 'what.' An assistant who understands the bigger picture makes better decisions without checking back. Your onboarding guide maps to this throughout — scheduling rules explain why sales meetings are highest priority, travel preferences explain why American aisle is non-negotiable.</w:t>
            </w:r>
          </w:p>
        </w:tc>
      </w:tr>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8"/>
                <w:szCs w:val="28"/>
              </w:rPr>
              <w:t xml:space="preserve">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Limits</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Define the boundaries of authority — budget, time, scope, which decisions they can make vs. must surface. Your conflict resolution priority stack and scheduling rules are Limits codified. Alice can act without asking because the rules are already written.</w:t>
            </w:r>
          </w:p>
        </w:tc>
      </w:tr>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8"/>
                <w:szCs w:val="28"/>
              </w:rPr>
              <w:t xml:space="preserve">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Expectations</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Define what 'done' looks like — the outcome, not the process. Your pet peeves section, email drafting standards, and 90-day success milestones are all Expectations made explicit. Alice won't need to guess what good looks like.</w:t>
            </w:r>
          </w:p>
        </w:tc>
      </w:tr>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8"/>
                <w:szCs w:val="28"/>
              </w:rPr>
              <w:t xml:space="preserve">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Accountability</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Establish a feedback loop so both sides know what's on track. Your daily 5 PM report (items completed, outstanding, blocked) is the Accountability mechanism operationalized. This is already in your onboarding guide.</w:t>
            </w:r>
          </w:p>
        </w:tc>
      </w:tr>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8"/>
                <w:szCs w:val="28"/>
              </w:rPr>
              <w:t xml:space="preserv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Review</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Regular check-ins to iterate and improve. Your Friday Weekly Review is the Review step — not just a status update, but a deliberate iteration loop. Already in the guide.</w:t>
            </w:r>
          </w:p>
        </w:tc>
      </w:tr>
    </w:tbl>
    <w:p>
      <w:pPr>
        <w:spacing w:after="0" w:before="40"/>
      </w:pPr>
      <w:r>
        <w:t xml:space="preserve"/>
      </w:r>
    </w:p>
    <w:p>
      <w:pPr>
        <w:spacing w:after="60" w:before="60"/>
      </w:pPr>
      <w:r>
        <w:rPr>
          <w:rFonts w:ascii="Arial" w:cs="Arial" w:eastAsia="Arial" w:hAnsi="Arial"/>
          <w:i/>
          <w:iCs/>
          <w:color w:val="595959"/>
          <w:sz w:val="22"/>
          <w:szCs w:val="22"/>
        </w:rPr>
        <w:t xml:space="preserve">Key point for the call: when Alice introduces CLEAR, tell her your EA Onboarding Guide was built around the same logic. It signals you're not a typical first-time delegator — she inherits a functioning system on Day 1.</w:t>
      </w:r>
    </w:p>
    <w:p>
      <w:pPr>
        <w:spacing w:after="0" w:before="80"/>
      </w:pPr>
      <w:r>
        <w:t xml:space="preserve"/>
      </w:r>
    </w:p>
    <w:p>
      <w:pPr>
        <w:pStyle w:val="Heading2"/>
        <w:spacing w:after="80" w:before="200"/>
      </w:pPr>
      <w:r>
        <w:rPr>
          <w:rFonts w:ascii="Arial" w:cs="Arial" w:eastAsia="Arial" w:hAnsi="Arial"/>
          <w:b/>
          <w:bCs/>
          <w:color w:val="2E75B6"/>
          <w:sz w:val="24"/>
          <w:szCs w:val="24"/>
        </w:rPr>
        <w:t xml:space="preserve">The 4 Delegation Modalities</w:t>
      </w:r>
    </w:p>
    <w:p>
      <w:pPr>
        <w:spacing w:after="60" w:before="60"/>
      </w:pPr>
      <w:r>
        <w:rPr>
          <w:rFonts w:ascii="Arial" w:cs="Arial" w:eastAsia="Arial" w:hAnsi="Arial"/>
          <w:color w:val="595959"/>
          <w:sz w:val="22"/>
          <w:szCs w:val="22"/>
        </w:rPr>
        <w:t xml:space="preserve">How Athena categorizes types of delegation, from least to most advanced. Alice will use these terms. Know where you are and where you're heading.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Modality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One-Line Definition</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Looks Like in Practice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Ad Hoc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One-off tasks as they occur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'Book me a flight to St. Louis.' Fast but inefficient — you're the bottleneck. Where most client/EA relationships stall. Your prior EA operated here.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Process-Driven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Repeatable tasks become documented SOPs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Travel booking, expense reports, conference follow-up — all written as playbooks so Alice runs them without you re-explaining each time. Your onboarding guide hands her these systems on Day 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Goal-Driven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You define the outcome; she owns the path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'Make sure my week has no more than 3 video calls a day and sales are prioritized.' Alice figures out how. Requires enough trust that she can exercise judgment. Target for Month 2-3.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Clairvoyant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She acts before you ask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Alice notices a board meeting conflict three weeks out, resolves it, and reports back. Athena's aspirational end-state. Maps to your Month 3 expectation: 'David should rarely have to remind you.'</w:t>
            </w:r>
          </w:p>
        </w:tc>
      </w:tr>
    </w:tbl>
    <w:p>
      <w:pPr>
        <w:spacing w:after="0" w:before="80"/>
      </w:pPr>
      <w:r>
        <w:t xml:space="preserve"/>
      </w:r>
    </w:p>
    <w:p>
      <w:pPr>
        <w:pStyle w:val="Heading2"/>
        <w:spacing w:after="80" w:before="200"/>
      </w:pPr>
      <w:r>
        <w:rPr>
          <w:rFonts w:ascii="Arial" w:cs="Arial" w:eastAsia="Arial" w:hAnsi="Arial"/>
          <w:b/>
          <w:bCs/>
          <w:color w:val="2E75B6"/>
          <w:sz w:val="24"/>
          <w:szCs w:val="24"/>
        </w:rPr>
        <w:t xml:space="preserve">The 5 Levels of Delegation (Jonathan Swanson / Athena CEO)</w:t>
      </w:r>
    </w:p>
    <w:p>
      <w:pPr>
        <w:spacing w:after="60" w:before="60"/>
      </w:pPr>
      <w:r>
        <w:rPr>
          <w:rFonts w:ascii="Arial" w:cs="Arial" w:eastAsia="Arial" w:hAnsi="Arial"/>
          <w:color w:val="595959"/>
          <w:sz w:val="22"/>
          <w:szCs w:val="22"/>
        </w:rPr>
        <w:t xml:space="preserve">A progression model built by Athena's founder. Useful for knowing where you are today and setting a shared target with Alice for where you want to be at 30/60/90 days.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Looks Like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Task Stream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Delegating individual tasks as they occur — reactive, ad hoc. You're the queue. Where most people start and where your prior EA got stuck.</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Project Delegation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Handing off a defined project broken into steps. Requires you to structure the ask each time.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Recurring Projects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Repeating projects become cadenced processes that run without re-explaining. Your weekly review prep, expense cycle, conference follow-up — all Level 3.</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Algorithm Delegation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You export your decision logic into documented rules. Your scheduling priority stack, conflict resolution rules, and email drafting standards are textbook Level 4. Alice inherits your decision algorithm, not just a task list. This is where you are entering this engagement.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Goal Delegation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You set the outcome; she owns everything that follows. 'Make sure I arrive at every conference the night before with hotel and travel confirmed' — she handles the rest.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6 (Clairvoyant)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Anticipatory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She's operating on your behalf before you ask. Spots the gap, closes it, reports back. The aspirational end-state for Month 3+.</w:t>
            </w:r>
          </w:p>
        </w:tc>
      </w:tr>
    </w:tbl>
    <w:p>
      <w:pPr>
        <w:spacing w:after="0" w:before="80"/>
      </w:pPr>
      <w:r>
        <w:t xml:space="preserve"/>
      </w:r>
    </w:p>
    <w:p>
      <w:pPr>
        <w:pStyle w:val="Heading2"/>
        <w:spacing w:after="80" w:before="200"/>
      </w:pPr>
      <w:r>
        <w:rPr>
          <w:rFonts w:ascii="Arial" w:cs="Arial" w:eastAsia="Arial" w:hAnsi="Arial"/>
          <w:b/>
          <w:bCs/>
          <w:color w:val="2E75B6"/>
          <w:sz w:val="24"/>
          <w:szCs w:val="24"/>
        </w:rPr>
        <w:t xml:space="preserve">The 2 Pillars of Delegation</w:t>
      </w:r>
    </w:p>
    <w:p>
      <w:pPr>
        <w:spacing w:after="60" w:before="60"/>
      </w:pPr>
      <w:r>
        <w:rPr>
          <w:rFonts w:ascii="Arial" w:cs="Arial" w:eastAsia="Arial" w:hAnsi="Arial"/>
          <w:color w:val="595959"/>
          <w:sz w:val="22"/>
          <w:szCs w:val="22"/>
        </w:rPr>
        <w:t xml:space="preserve">Athena's foundational belief about what makes delegation work. Expect Alice to reference this when discussing how the two of you will communicate day-to-day.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It Matters Here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1. Intuition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Knowing what to delegate — shifting from 'I should do this' to 'who can best solve this'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You've already built this muscle. The risk isn't under-delegating — it's handing off without enough context (which is what Pillar 2 fixes).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2. Communication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Knowing how to hand off clearly — structuring the ask so Alice has what she needs to succeed without constant check-ins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This is where CLEAR lives. Your onboarding guide is Communication done in advance and in writing. Alice should spend the first weeks absorbing it, not asking you to repeat it.</w:t>
            </w:r>
          </w:p>
        </w:tc>
      </w:tr>
    </w:tbl>
    <w:p>
      <w:pPr>
        <w:spacing w:after="0" w:before="80"/>
      </w:pPr>
      <w:r>
        <w:t xml:space="preserve"/>
      </w:r>
    </w:p>
    <w:p>
      <w:pPr>
        <w:pStyle w:val="Heading2"/>
        <w:spacing w:after="80" w:before="200"/>
      </w:pPr>
      <w:r>
        <w:rPr>
          <w:rFonts w:ascii="Arial" w:cs="Arial" w:eastAsia="Arial" w:hAnsi="Arial"/>
          <w:b/>
          <w:bCs/>
          <w:color w:val="2E75B6"/>
          <w:sz w:val="24"/>
          <w:szCs w:val="24"/>
        </w:rPr>
        <w:t xml:space="preserve">Athena Playbook Library</w:t>
      </w:r>
    </w:p>
    <w:p>
      <w:pPr>
        <w:spacing w:after="60" w:before="60"/>
      </w:pPr>
      <w:r>
        <w:rPr>
          <w:rFonts w:ascii="Arial" w:cs="Arial" w:eastAsia="Arial" w:hAnsi="Arial"/>
          <w:color w:val="595959"/>
          <w:sz w:val="22"/>
          <w:szCs w:val="22"/>
        </w:rPr>
        <w:t xml:space="preserve">A pre-built library of process guides available to all Athena clients, organized into 7 categories: Foundations, Essentials, Career, Lifestyle, Health, Fulfillment, and Relationships. Designed so clients and EAs don't build every SOP from scratch. Alice has access to all of them.</w:t>
      </w:r>
    </w:p>
    <w:p>
      <w:pPr>
        <w:spacing w:after="0" w:before="40"/>
      </w:pPr>
      <w:r>
        <w:t xml:space="preserve"/>
      </w:r>
    </w:p>
    <w:p>
      <w:pPr>
        <w:spacing w:after="60" w:before="60"/>
      </w:pPr>
      <w:r>
        <w:rPr>
          <w:rFonts w:ascii="Arial" w:cs="Arial" w:eastAsia="Arial" w:hAnsi="Arial"/>
          <w:color w:val="595959"/>
          <w:sz w:val="22"/>
          <w:szCs w:val="22"/>
        </w:rPr>
        <w:t xml:space="preserve">What to ask on the call: which Athena playbooks does Alice plan to use for your engagement, and do they conflict with or complement the processes already in your EA Onboarding Guide? You want to augment, not duplicate.</w:t>
      </w:r>
    </w:p>
    <w:p>
      <w:pPr>
        <w:spacing w:after="0" w:before="80"/>
      </w:pPr>
      <w:r>
        <w:t xml:space="preserve"/>
      </w:r>
    </w:p>
    <w:p>
      <w:pPr>
        <w:pStyle w:val="Heading2"/>
        <w:spacing w:after="80" w:before="200"/>
      </w:pPr>
      <w:r>
        <w:rPr>
          <w:rFonts w:ascii="Arial" w:cs="Arial" w:eastAsia="Arial" w:hAnsi="Arial"/>
          <w:b/>
          <w:bCs/>
          <w:color w:val="2E75B6"/>
          <w:sz w:val="24"/>
          <w:szCs w:val="24"/>
        </w:rPr>
        <w:t xml:space="preserve">The Bottom Line for This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Alice May Say</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to Respond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'Let's walk through the CLEAR framework together.'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'My onboarding guide already maps to it — C is in the scheduling rules, L is the conflict priority stack, E is the pet peeves section, A is the daily 5 PM report, R is the Friday weekly review. Let me share it with you.'</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'Where would you say you are on the 5 Levels?'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'Level 4 heading in. My operating system documents my decision logic — scheduling rules, email standards, conflict resolution. I want to reach Level 5 by Month 3.'</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'What delegation modality are you most comfortable with?'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'Process-driven is where we start — the onboarding guide gives you those processes on Day 1. Goal-driven is the target for Month 2 once you have enough context to exercise judgment.'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'Let's start with your User Manual / preferences intake.'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'I have one built. It's the EA Onboarding Guide — 8 pages covering scheduling, communication, travel, tools, reporting, and pet peeves. Let's use that as the baseline rather than starting from scratch.'</w:t>
            </w:r>
          </w:p>
        </w:tc>
      </w:tr>
    </w:tbl>
    <w:p>
      <w:pPr>
        <w:spacing w:after="0" w:before="80"/>
      </w:pPr>
      <w:r>
        <w:t xml:space="preserve"/>
      </w:r>
    </w:p>
    <w:p>
      <w:pPr>
        <w:pStyle w:val="Heading1"/>
        <w:pBdr>
          <w:bottom w:val="single" w:color="2E75B6" w:sz="6" w:space="4"/>
        </w:pBdr>
        <w:spacing w:after="120" w:before="320"/>
      </w:pPr>
      <w:r>
        <w:rPr>
          <w:rFonts w:ascii="Arial" w:cs="Arial" w:eastAsia="Arial" w:hAnsi="Arial"/>
          <w:b/>
          <w:bCs/>
          <w:color w:val="1F3864"/>
          <w:sz w:val="28"/>
          <w:szCs w:val="28"/>
        </w:rPr>
        <w:t xml:space="preserve">5. Discovery Questions for Alice</w:t>
      </w:r>
    </w:p>
    <w:p>
      <w:pPr>
        <w:pStyle w:val="Heading2"/>
        <w:spacing w:after="80" w:before="200"/>
      </w:pPr>
      <w:r>
        <w:rPr>
          <w:rFonts w:ascii="Arial" w:cs="Arial" w:eastAsia="Arial" w:hAnsi="Arial"/>
          <w:b/>
          <w:bCs/>
          <w:color w:val="2E75B6"/>
          <w:sz w:val="24"/>
          <w:szCs w:val="24"/>
        </w:rPr>
        <w:t xml:space="preserve">XP Assignment &amp; Ramp</w:t>
      </w:r>
    </w:p>
    <w:p>
      <w:pPr>
        <w:spacing w:after="20" w:before="60"/>
      </w:pPr>
      <w:r>
        <w:rPr>
          <w:rFonts w:ascii="Arial" w:cs="Arial" w:eastAsia="Arial" w:hAnsi="Arial"/>
          <w:b/>
          <w:bCs/>
          <w:color w:val="2E75B6"/>
          <w:sz w:val="21"/>
          <w:szCs w:val="21"/>
        </w:rPr>
        <w:t xml:space="preserve">XP Status: </w:t>
      </w:r>
      <w:r>
        <w:rPr>
          <w:rFonts w:ascii="Arial" w:cs="Arial" w:eastAsia="Arial" w:hAnsi="Arial"/>
          <w:color w:val="595959"/>
          <w:sz w:val="21"/>
          <w:szCs w:val="21"/>
        </w:rPr>
        <w:t xml:space="preserve">Has an XP been selected and assigned? What's the confirmed start date?</w:t>
      </w:r>
    </w:p>
    <w:p>
      <w:pPr>
        <w:spacing w:after="20" w:before="60"/>
      </w:pPr>
      <w:r>
        <w:rPr>
          <w:rFonts w:ascii="Arial" w:cs="Arial" w:eastAsia="Arial" w:hAnsi="Arial"/>
          <w:b/>
          <w:bCs/>
          <w:color w:val="2E75B6"/>
          <w:sz w:val="21"/>
          <w:szCs w:val="21"/>
        </w:rPr>
        <w:t xml:space="preserve">Ramp Plan: </w:t>
      </w:r>
      <w:r>
        <w:rPr>
          <w:rFonts w:ascii="Arial" w:cs="Arial" w:eastAsia="Arial" w:hAnsi="Arial"/>
          <w:color w:val="595959"/>
          <w:sz w:val="21"/>
          <w:szCs w:val="21"/>
        </w:rPr>
        <w:t xml:space="preserve">Does Athena provide a structured ramp plan with milestones, or does the client define it?</w:t>
      </w:r>
    </w:p>
    <w:p>
      <w:pPr>
        <w:spacing w:after="20" w:before="60"/>
      </w:pPr>
      <w:r>
        <w:rPr>
          <w:rFonts w:ascii="Arial" w:cs="Arial" w:eastAsia="Arial" w:hAnsi="Arial"/>
          <w:b/>
          <w:bCs/>
          <w:color w:val="2E75B6"/>
          <w:sz w:val="21"/>
          <w:szCs w:val="21"/>
        </w:rPr>
        <w:t xml:space="preserve">Playbook Fit: </w:t>
      </w:r>
      <w:r>
        <w:rPr>
          <w:rFonts w:ascii="Arial" w:cs="Arial" w:eastAsia="Arial" w:hAnsi="Arial"/>
          <w:color w:val="595959"/>
          <w:sz w:val="21"/>
          <w:szCs w:val="21"/>
        </w:rPr>
        <w:t xml:space="preserve">David has a detailed EA Operating System (operations manual, handbook). Can Athena's onboarding absorb this, or does it conflict with Athena's standard framework?</w:t>
      </w:r>
    </w:p>
    <w:p>
      <w:pPr>
        <w:spacing w:after="20" w:before="60"/>
      </w:pPr>
      <w:r>
        <w:rPr>
          <w:rFonts w:ascii="Arial" w:cs="Arial" w:eastAsia="Arial" w:hAnsi="Arial"/>
          <w:b/>
          <w:bCs/>
          <w:color w:val="2E75B6"/>
          <w:sz w:val="21"/>
          <w:szCs w:val="21"/>
        </w:rPr>
        <w:t xml:space="preserve">XP Swap: </w:t>
      </w:r>
      <w:r>
        <w:rPr>
          <w:rFonts w:ascii="Arial" w:cs="Arial" w:eastAsia="Arial" w:hAnsi="Arial"/>
          <w:color w:val="595959"/>
          <w:sz w:val="21"/>
          <w:szCs w:val="21"/>
        </w:rPr>
        <w:t xml:space="preserve">If the first XP isn't the right fit, what's the swap process and timeline?</w:t>
      </w:r>
    </w:p>
    <w:p>
      <w:pPr>
        <w:spacing w:after="0" w:before="40"/>
      </w:pPr>
      <w:r>
        <w:t xml:space="preserve"/>
      </w:r>
    </w:p>
    <w:p>
      <w:pPr>
        <w:pStyle w:val="Heading2"/>
        <w:spacing w:after="80" w:before="200"/>
      </w:pPr>
      <w:r>
        <w:rPr>
          <w:rFonts w:ascii="Arial" w:cs="Arial" w:eastAsia="Arial" w:hAnsi="Arial"/>
          <w:b/>
          <w:bCs/>
          <w:color w:val="2E75B6"/>
          <w:sz w:val="24"/>
          <w:szCs w:val="24"/>
        </w:rPr>
        <w:t xml:space="preserve">Tool Access &amp; Provisioning</w:t>
      </w:r>
    </w:p>
    <w:p>
      <w:pPr>
        <w:spacing w:after="20" w:before="60"/>
      </w:pPr>
      <w:r>
        <w:rPr>
          <w:rFonts w:ascii="Arial" w:cs="Arial" w:eastAsia="Arial" w:hAnsi="Arial"/>
          <w:b/>
          <w:bCs/>
          <w:color w:val="2E75B6"/>
          <w:sz w:val="21"/>
          <w:szCs w:val="21"/>
        </w:rPr>
        <w:t xml:space="preserve">M365 Access: </w:t>
      </w:r>
      <w:r>
        <w:rPr>
          <w:rFonts w:ascii="Arial" w:cs="Arial" w:eastAsia="Arial" w:hAnsi="Arial"/>
          <w:color w:val="595959"/>
          <w:sz w:val="21"/>
          <w:szCs w:val="21"/>
        </w:rPr>
        <w:t xml:space="preserve">Will the XP be provisioned in the full Improving Microsoft 365 tenant (Outlook, Teams, Calendar, SharePoint)?</w:t>
      </w:r>
    </w:p>
    <w:p>
      <w:pPr>
        <w:spacing w:after="20" w:before="60"/>
      </w:pPr>
      <w:r>
        <w:rPr>
          <w:rFonts w:ascii="Arial" w:cs="Arial" w:eastAsia="Arial" w:hAnsi="Arial"/>
          <w:b/>
          <w:bCs/>
          <w:color w:val="2E75B6"/>
          <w:sz w:val="21"/>
          <w:szCs w:val="21"/>
        </w:rPr>
        <w:t xml:space="preserve">CRM Access: </w:t>
      </w:r>
      <w:r>
        <w:rPr>
          <w:rFonts w:ascii="Arial" w:cs="Arial" w:eastAsia="Arial" w:hAnsi="Arial"/>
          <w:color w:val="595959"/>
          <w:sz w:val="21"/>
          <w:szCs w:val="21"/>
        </w:rPr>
        <w:t xml:space="preserve">Can the XP access Dynamics CRM directly for contact entry and lead tracking?</w:t>
      </w:r>
    </w:p>
    <w:p>
      <w:pPr>
        <w:spacing w:after="20" w:before="60"/>
      </w:pPr>
      <w:r>
        <w:rPr>
          <w:rFonts w:ascii="Arial" w:cs="Arial" w:eastAsia="Arial" w:hAnsi="Arial"/>
          <w:b/>
          <w:bCs/>
          <w:color w:val="2E75B6"/>
          <w:sz w:val="21"/>
          <w:szCs w:val="21"/>
        </w:rPr>
        <w:t xml:space="preserve">Workday: </w:t>
      </w:r>
      <w:r>
        <w:rPr>
          <w:rFonts w:ascii="Arial" w:cs="Arial" w:eastAsia="Arial" w:hAnsi="Arial"/>
          <w:color w:val="595959"/>
          <w:sz w:val="21"/>
          <w:szCs w:val="21"/>
        </w:rPr>
        <w:t xml:space="preserve">Will the XP have full Workday access to own expense report creation end-to-end?</w:t>
      </w:r>
    </w:p>
    <w:p>
      <w:pPr>
        <w:spacing w:after="20" w:before="60"/>
      </w:pPr>
      <w:r>
        <w:rPr>
          <w:rFonts w:ascii="Arial" w:cs="Arial" w:eastAsia="Arial" w:hAnsi="Arial"/>
          <w:b/>
          <w:bCs/>
          <w:color w:val="2E75B6"/>
          <w:sz w:val="21"/>
          <w:szCs w:val="21"/>
        </w:rPr>
        <w:t xml:space="preserve">Athena Device: </w:t>
      </w:r>
      <w:r>
        <w:rPr>
          <w:rFonts w:ascii="Arial" w:cs="Arial" w:eastAsia="Arial" w:hAnsi="Arial"/>
          <w:color w:val="595959"/>
          <w:sz w:val="21"/>
          <w:szCs w:val="21"/>
        </w:rPr>
        <w:t xml:space="preserve">What device does Athena provision for the XP? Is it managed/secured by Athena?</w:t>
      </w:r>
    </w:p>
    <w:p>
      <w:pPr>
        <w:spacing w:after="0" w:before="40"/>
      </w:pPr>
      <w:r>
        <w:t xml:space="preserve"/>
      </w:r>
    </w:p>
    <w:p>
      <w:pPr>
        <w:pStyle w:val="Heading2"/>
        <w:spacing w:after="80" w:before="200"/>
      </w:pPr>
      <w:r>
        <w:rPr>
          <w:rFonts w:ascii="Arial" w:cs="Arial" w:eastAsia="Arial" w:hAnsi="Arial"/>
          <w:b/>
          <w:bCs/>
          <w:color w:val="2E75B6"/>
          <w:sz w:val="24"/>
          <w:szCs w:val="24"/>
        </w:rPr>
        <w:t xml:space="preserve">AI &amp; Security</w:t>
      </w:r>
    </w:p>
    <w:p>
      <w:pPr>
        <w:spacing w:after="20" w:before="60"/>
      </w:pPr>
      <w:r>
        <w:rPr>
          <w:rFonts w:ascii="Arial" w:cs="Arial" w:eastAsia="Arial" w:hAnsi="Arial"/>
          <w:b/>
          <w:bCs/>
          <w:color w:val="2E75B6"/>
          <w:sz w:val="21"/>
          <w:szCs w:val="21"/>
        </w:rPr>
        <w:t xml:space="preserve">AI Tools: </w:t>
      </w:r>
      <w:r>
        <w:rPr>
          <w:rFonts w:ascii="Arial" w:cs="Arial" w:eastAsia="Arial" w:hAnsi="Arial"/>
          <w:color w:val="595959"/>
          <w:sz w:val="21"/>
          <w:szCs w:val="21"/>
        </w:rPr>
        <w:t xml:space="preserve">What AI tools does the XP use daily? Is it Athena-proprietary, ChatGPT, or both?</w:t>
      </w:r>
    </w:p>
    <w:p>
      <w:pPr>
        <w:spacing w:after="20" w:before="60"/>
      </w:pPr>
      <w:r>
        <w:rPr>
          <w:rFonts w:ascii="Arial" w:cs="Arial" w:eastAsia="Arial" w:hAnsi="Arial"/>
          <w:b/>
          <w:bCs/>
          <w:color w:val="2E75B6"/>
          <w:sz w:val="21"/>
          <w:szCs w:val="21"/>
        </w:rPr>
        <w:t xml:space="preserve">Data Security: </w:t>
      </w:r>
      <w:r>
        <w:rPr>
          <w:rFonts w:ascii="Arial" w:cs="Arial" w:eastAsia="Arial" w:hAnsi="Arial"/>
          <w:color w:val="595959"/>
          <w:sz w:val="21"/>
          <w:szCs w:val="21"/>
        </w:rPr>
        <w:t xml:space="preserve">If the XP uses ChatGPT, is any data being fed into training models? How is sensitive information handled?</w:t>
      </w:r>
    </w:p>
    <w:p>
      <w:pPr>
        <w:spacing w:after="20" w:before="60"/>
      </w:pPr>
      <w:r>
        <w:rPr>
          <w:rFonts w:ascii="Arial" w:cs="Arial" w:eastAsia="Arial" w:hAnsi="Arial"/>
          <w:b/>
          <w:bCs/>
          <w:color w:val="2E75B6"/>
          <w:sz w:val="21"/>
          <w:szCs w:val="21"/>
        </w:rPr>
        <w:t xml:space="preserve">Credentials: </w:t>
      </w:r>
      <w:r>
        <w:rPr>
          <w:rFonts w:ascii="Arial" w:cs="Arial" w:eastAsia="Arial" w:hAnsi="Arial"/>
          <w:color w:val="595959"/>
          <w:sz w:val="21"/>
          <w:szCs w:val="21"/>
        </w:rPr>
        <w:t xml:space="preserve">How does Athena handle credential sharing? Is there a company-managed password manager?</w:t>
      </w:r>
    </w:p>
    <w:p>
      <w:pPr>
        <w:spacing w:after="20" w:before="60"/>
      </w:pPr>
      <w:r>
        <w:rPr>
          <w:rFonts w:ascii="Arial" w:cs="Arial" w:eastAsia="Arial" w:hAnsi="Arial"/>
          <w:b/>
          <w:bCs/>
          <w:color w:val="2E75B6"/>
          <w:sz w:val="21"/>
          <w:szCs w:val="21"/>
        </w:rPr>
        <w:t xml:space="preserve">Offboarding: </w:t>
      </w:r>
      <w:r>
        <w:rPr>
          <w:rFonts w:ascii="Arial" w:cs="Arial" w:eastAsia="Arial" w:hAnsi="Arial"/>
          <w:color w:val="595959"/>
          <w:sz w:val="21"/>
          <w:szCs w:val="21"/>
        </w:rPr>
        <w:t xml:space="preserve">If an XP is swapped or terminated, what's the protocol for revoking system access?</w:t>
      </w:r>
    </w:p>
    <w:p>
      <w:pPr>
        <w:spacing w:after="0" w:before="40"/>
      </w:pPr>
      <w:r>
        <w:t xml:space="preserve"/>
      </w:r>
    </w:p>
    <w:p>
      <w:pPr>
        <w:pStyle w:val="Heading2"/>
        <w:spacing w:after="80" w:before="200"/>
      </w:pPr>
      <w:r>
        <w:rPr>
          <w:rFonts w:ascii="Arial" w:cs="Arial" w:eastAsia="Arial" w:hAnsi="Arial"/>
          <w:b/>
          <w:bCs/>
          <w:color w:val="2E75B6"/>
          <w:sz w:val="24"/>
          <w:szCs w:val="24"/>
        </w:rPr>
        <w:t xml:space="preserve">Coaching &amp; QA</w:t>
      </w:r>
    </w:p>
    <w:p>
      <w:pPr>
        <w:spacing w:after="20" w:before="60"/>
      </w:pPr>
      <w:r>
        <w:rPr>
          <w:rFonts w:ascii="Arial" w:cs="Arial" w:eastAsia="Arial" w:hAnsi="Arial"/>
          <w:b/>
          <w:bCs/>
          <w:color w:val="2E75B6"/>
          <w:sz w:val="21"/>
          <w:szCs w:val="21"/>
        </w:rPr>
        <w:t xml:space="preserve">Coach Role: </w:t>
      </w:r>
      <w:r>
        <w:rPr>
          <w:rFonts w:ascii="Arial" w:cs="Arial" w:eastAsia="Arial" w:hAnsi="Arial"/>
          <w:color w:val="595959"/>
          <w:sz w:val="21"/>
          <w:szCs w:val="21"/>
        </w:rPr>
        <w:t xml:space="preserve">Does the Executive Coach work on systems and proactivity, or primarily delegation mindset?</w:t>
      </w:r>
    </w:p>
    <w:p>
      <w:pPr>
        <w:spacing w:after="20" w:before="60"/>
      </w:pPr>
      <w:r>
        <w:rPr>
          <w:rFonts w:ascii="Arial" w:cs="Arial" w:eastAsia="Arial" w:hAnsi="Arial"/>
          <w:b/>
          <w:bCs/>
          <w:color w:val="2E75B6"/>
          <w:sz w:val="21"/>
          <w:szCs w:val="21"/>
        </w:rPr>
        <w:t xml:space="preserve">QA Layer: </w:t>
      </w:r>
      <w:r>
        <w:rPr>
          <w:rFonts w:ascii="Arial" w:cs="Arial" w:eastAsia="Arial" w:hAnsi="Arial"/>
          <w:color w:val="595959"/>
          <w:sz w:val="21"/>
          <w:szCs w:val="21"/>
        </w:rPr>
        <w:t xml:space="preserve">Is there a QA or proofreading review for external communications sent on the client's behalf?</w:t>
      </w:r>
    </w:p>
    <w:p>
      <w:pPr>
        <w:spacing w:after="20" w:before="60"/>
      </w:pPr>
      <w:r>
        <w:rPr>
          <w:rFonts w:ascii="Arial" w:cs="Arial" w:eastAsia="Arial" w:hAnsi="Arial"/>
          <w:b/>
          <w:bCs/>
          <w:color w:val="2E75B6"/>
          <w:sz w:val="21"/>
          <w:szCs w:val="21"/>
        </w:rPr>
        <w:t xml:space="preserve">Performance: </w:t>
      </w:r>
      <w:r>
        <w:rPr>
          <w:rFonts w:ascii="Arial" w:cs="Arial" w:eastAsia="Arial" w:hAnsi="Arial"/>
          <w:color w:val="595959"/>
          <w:sz w:val="21"/>
          <w:szCs w:val="21"/>
        </w:rPr>
        <w:t xml:space="preserve">How does Athena evaluate XP performance? Is there a rubric? How often are reviews conducted?</w:t>
      </w:r>
    </w:p>
    <w:p>
      <w:pPr>
        <w:spacing w:after="20" w:before="60"/>
      </w:pPr>
      <w:r>
        <w:rPr>
          <w:rFonts w:ascii="Arial" w:cs="Arial" w:eastAsia="Arial" w:hAnsi="Arial"/>
          <w:b/>
          <w:bCs/>
          <w:color w:val="2E75B6"/>
          <w:sz w:val="21"/>
          <w:szCs w:val="21"/>
        </w:rPr>
        <w:t xml:space="preserve">Check-ins: </w:t>
      </w:r>
      <w:r>
        <w:rPr>
          <w:rFonts w:ascii="Arial" w:cs="Arial" w:eastAsia="Arial" w:hAnsi="Arial"/>
          <w:color w:val="595959"/>
          <w:sz w:val="21"/>
          <w:szCs w:val="21"/>
        </w:rPr>
        <w:t xml:space="preserve">What is Athena's standard client check-in cadence during the first 90 days?</w:t>
      </w:r>
    </w:p>
    <w:p>
      <w:pPr>
        <w:spacing w:after="0" w:before="80"/>
      </w:pPr>
      <w:r>
        <w:t xml:space="preserve"/>
      </w:r>
    </w:p>
    <w:p>
      <w:pPr>
        <w:pStyle w:val="Heading1"/>
        <w:pBdr>
          <w:bottom w:val="single" w:color="2E75B6" w:sz="6" w:space="4"/>
        </w:pBdr>
        <w:spacing w:after="120" w:before="320"/>
      </w:pPr>
      <w:r>
        <w:rPr>
          <w:rFonts w:ascii="Arial" w:cs="Arial" w:eastAsia="Arial" w:hAnsi="Arial"/>
          <w:b/>
          <w:bCs/>
          <w:color w:val="1F3864"/>
          <w:sz w:val="28"/>
          <w:szCs w:val="28"/>
        </w:rPr>
        <w:t xml:space="preserve">6. EA Operating System — Key Highlights for Alice</w:t>
      </w:r>
    </w:p>
    <w:p>
      <w:pPr>
        <w:spacing w:after="60" w:before="60"/>
      </w:pPr>
      <w:r>
        <w:rPr>
          <w:rFonts w:ascii="Arial" w:cs="Arial" w:eastAsia="Arial" w:hAnsi="Arial"/>
          <w:color w:val="595959"/>
          <w:sz w:val="22"/>
          <w:szCs w:val="22"/>
        </w:rPr>
        <w:t xml:space="preserve">The following is a condensed summary of David's documented operating system. Alice and the incoming XP should receive the full EA Onboarding Guide before Day 1.</w:t>
      </w:r>
    </w:p>
    <w:p>
      <w:pPr>
        <w:spacing w:after="0" w:before="60"/>
      </w:pPr>
      <w:r>
        <w:t xml:space="preserve"/>
      </w:r>
    </w:p>
    <w:p>
      <w:pPr>
        <w:pStyle w:val="Heading2"/>
        <w:spacing w:after="80" w:before="200"/>
      </w:pPr>
      <w:r>
        <w:rPr>
          <w:rFonts w:ascii="Arial" w:cs="Arial" w:eastAsia="Arial" w:hAnsi="Arial"/>
          <w:b/>
          <w:bCs/>
          <w:color w:val="2E75B6"/>
          <w:sz w:val="24"/>
          <w:szCs w:val="24"/>
        </w:rPr>
        <w:t xml:space="preserve">Scheduling Rules</w:t>
      </w:r>
    </w:p>
    <w:p>
      <w:pPr>
        <w:pStyle w:val="ListParagraph"/>
        <w:numPr>
          <w:ilvl w:val="0"/>
          <w:numId w:val="2"/>
        </w:numPr>
        <w:spacing w:after="40" w:before="40"/>
      </w:pPr>
      <w:r>
        <w:rPr>
          <w:rFonts w:ascii="Arial" w:cs="Arial" w:eastAsia="Arial" w:hAnsi="Arial"/>
          <w:b w:val="false"/>
          <w:bCs w:val="false"/>
          <w:color w:val="595959"/>
          <w:sz w:val="22"/>
          <w:szCs w:val="22"/>
        </w:rPr>
        <w:t xml:space="preserve">Sales meetings are highest priority: schedule within 48 hours even if 2-3 weeks out.</w:t>
      </w:r>
    </w:p>
    <w:p>
      <w:pPr>
        <w:pStyle w:val="ListParagraph"/>
        <w:numPr>
          <w:ilvl w:val="0"/>
          <w:numId w:val="2"/>
        </w:numPr>
        <w:spacing w:after="40" w:before="40"/>
      </w:pPr>
      <w:r>
        <w:rPr>
          <w:rFonts w:ascii="Arial" w:cs="Arial" w:eastAsia="Arial" w:hAnsi="Arial"/>
          <w:b w:val="false"/>
          <w:bCs w:val="false"/>
          <w:color w:val="595959"/>
          <w:sz w:val="22"/>
          <w:szCs w:val="22"/>
        </w:rPr>
        <w:t xml:space="preserve">Board meetings (UTB, Terra Arma) and family commitments are immovable.</w:t>
      </w:r>
    </w:p>
    <w:p>
      <w:pPr>
        <w:pStyle w:val="ListParagraph"/>
        <w:numPr>
          <w:ilvl w:val="0"/>
          <w:numId w:val="2"/>
        </w:numPr>
        <w:spacing w:after="40" w:before="40"/>
      </w:pPr>
      <w:r>
        <w:rPr>
          <w:rFonts w:ascii="Arial" w:cs="Arial" w:eastAsia="Arial" w:hAnsi="Arial"/>
          <w:b w:val="false"/>
          <w:bCs w:val="false"/>
          <w:color w:val="595959"/>
          <w:sz w:val="22"/>
          <w:szCs w:val="22"/>
        </w:rPr>
        <w:t xml:space="preserve">When rescheduling, offer 2-3 options; don't ask for availability. David prefers controlling the offer.</w:t>
      </w:r>
    </w:p>
    <w:p>
      <w:pPr>
        <w:pStyle w:val="ListParagraph"/>
        <w:numPr>
          <w:ilvl w:val="0"/>
          <w:numId w:val="2"/>
        </w:numPr>
        <w:spacing w:after="40" w:before="40"/>
      </w:pPr>
      <w:r>
        <w:rPr>
          <w:rFonts w:ascii="Arial" w:cs="Arial" w:eastAsia="Arial" w:hAnsi="Arial"/>
          <w:b w:val="false"/>
          <w:bCs w:val="false"/>
          <w:color w:val="595959"/>
          <w:sz w:val="22"/>
          <w:szCs w:val="22"/>
        </w:rPr>
        <w:t xml:space="preserve">Fewer than 3 video calls per day; schedule Teams calls for 25 or 55 minutes.</w:t>
      </w:r>
    </w:p>
    <w:p>
      <w:pPr>
        <w:spacing w:after="0" w:before="40"/>
      </w:pPr>
      <w:r>
        <w:t xml:space="preserve"/>
      </w:r>
    </w:p>
    <w:p>
      <w:pPr>
        <w:pStyle w:val="Heading2"/>
        <w:spacing w:after="80" w:before="200"/>
      </w:pPr>
      <w:r>
        <w:rPr>
          <w:rFonts w:ascii="Arial" w:cs="Arial" w:eastAsia="Arial" w:hAnsi="Arial"/>
          <w:b/>
          <w:bCs/>
          <w:color w:val="2E75B6"/>
          <w:sz w:val="24"/>
          <w:szCs w:val="24"/>
        </w:rPr>
        <w:t xml:space="preserve">Communication</w:t>
      </w:r>
    </w:p>
    <w:p>
      <w:pPr>
        <w:pStyle w:val="ListParagraph"/>
        <w:numPr>
          <w:ilvl w:val="0"/>
          <w:numId w:val="2"/>
        </w:numPr>
        <w:spacing w:after="40" w:before="40"/>
      </w:pPr>
      <w:r>
        <w:rPr>
          <w:rFonts w:ascii="Arial" w:cs="Arial" w:eastAsia="Arial" w:hAnsi="Arial"/>
          <w:b w:val="false"/>
          <w:bCs w:val="false"/>
          <w:color w:val="595959"/>
          <w:sz w:val="22"/>
          <w:szCs w:val="22"/>
        </w:rPr>
        <w:t xml:space="preserve">Phone/text: urgent only. David has notifications off for most apps.</w:t>
      </w:r>
    </w:p>
    <w:p>
      <w:pPr>
        <w:pStyle w:val="ListParagraph"/>
        <w:numPr>
          <w:ilvl w:val="0"/>
          <w:numId w:val="2"/>
        </w:numPr>
        <w:spacing w:after="40" w:before="40"/>
      </w:pPr>
      <w:r>
        <w:rPr>
          <w:rFonts w:ascii="Arial" w:cs="Arial" w:eastAsia="Arial" w:hAnsi="Arial"/>
          <w:b w:val="false"/>
          <w:bCs w:val="false"/>
          <w:color w:val="595959"/>
          <w:sz w:val="22"/>
          <w:szCs w:val="22"/>
        </w:rPr>
        <w:t xml:space="preserve">Microsoft Teams: day-to-day coordination. 1-hour response during business hours.</w:t>
      </w:r>
    </w:p>
    <w:p>
      <w:pPr>
        <w:pStyle w:val="ListParagraph"/>
        <w:numPr>
          <w:ilvl w:val="0"/>
          <w:numId w:val="2"/>
        </w:numPr>
        <w:spacing w:after="40" w:before="40"/>
      </w:pPr>
      <w:r>
        <w:rPr>
          <w:rFonts w:ascii="Arial" w:cs="Arial" w:eastAsia="Arial" w:hAnsi="Arial"/>
          <w:b w:val="false"/>
          <w:bCs w:val="false"/>
          <w:color w:val="595959"/>
          <w:sz w:val="22"/>
          <w:szCs w:val="22"/>
        </w:rPr>
        <w:t xml:space="preserve">Email: formal/external only.</w:t>
      </w:r>
    </w:p>
    <w:p>
      <w:pPr>
        <w:pStyle w:val="ListParagraph"/>
        <w:numPr>
          <w:ilvl w:val="0"/>
          <w:numId w:val="2"/>
        </w:numPr>
        <w:spacing w:after="40" w:before="40"/>
      </w:pPr>
      <w:r>
        <w:rPr>
          <w:rFonts w:ascii="Arial" w:cs="Arial" w:eastAsia="Arial" w:hAnsi="Arial"/>
          <w:b w:val="false"/>
          <w:bCs w:val="false"/>
          <w:color w:val="595959"/>
          <w:sz w:val="22"/>
          <w:szCs w:val="22"/>
        </w:rPr>
        <w:t xml:space="preserve">Weekly Review: Friday afternoon (standing, not moveable).</w:t>
      </w:r>
    </w:p>
    <w:p>
      <w:pPr>
        <w:pStyle w:val="ListParagraph"/>
        <w:numPr>
          <w:ilvl w:val="0"/>
          <w:numId w:val="2"/>
        </w:numPr>
        <w:spacing w:after="40" w:before="40"/>
      </w:pPr>
      <w:r>
        <w:rPr>
          <w:rFonts w:ascii="Arial" w:cs="Arial" w:eastAsia="Arial" w:hAnsi="Arial"/>
          <w:b w:val="false"/>
          <w:bCs w:val="false"/>
          <w:color w:val="595959"/>
          <w:sz w:val="22"/>
          <w:szCs w:val="22"/>
        </w:rPr>
        <w:t xml:space="preserve">Daily Report: 5 PM CST. Items completed, outstanding, blocked; next-day prep; attire note.</w:t>
      </w:r>
    </w:p>
    <w:p>
      <w:pPr>
        <w:spacing w:after="0" w:before="40"/>
      </w:pPr>
      <w:r>
        <w:t xml:space="preserve"/>
      </w:r>
    </w:p>
    <w:p>
      <w:pPr>
        <w:pStyle w:val="Heading2"/>
        <w:spacing w:after="80" w:before="200"/>
      </w:pPr>
      <w:r>
        <w:rPr>
          <w:rFonts w:ascii="Arial" w:cs="Arial" w:eastAsia="Arial" w:hAnsi="Arial"/>
          <w:b/>
          <w:bCs/>
          <w:color w:val="2E75B6"/>
          <w:sz w:val="24"/>
          <w:szCs w:val="24"/>
        </w:rPr>
        <w:t xml:space="preserve">Email Drafting Standards</w:t>
      </w:r>
    </w:p>
    <w:p>
      <w:pPr>
        <w:pStyle w:val="ListParagraph"/>
        <w:numPr>
          <w:ilvl w:val="0"/>
          <w:numId w:val="2"/>
        </w:numPr>
        <w:spacing w:after="40" w:before="40"/>
      </w:pPr>
      <w:r>
        <w:rPr>
          <w:rFonts w:ascii="Arial" w:cs="Arial" w:eastAsia="Arial" w:hAnsi="Arial"/>
          <w:b w:val="false"/>
          <w:bCs w:val="false"/>
          <w:color w:val="595959"/>
          <w:sz w:val="22"/>
          <w:szCs w:val="22"/>
        </w:rPr>
        <w:t xml:space="preserve">No em-dashes. Use commas, semicolons, or split sentences.</w:t>
      </w:r>
    </w:p>
    <w:p>
      <w:pPr>
        <w:pStyle w:val="ListParagraph"/>
        <w:numPr>
          <w:ilvl w:val="0"/>
          <w:numId w:val="2"/>
        </w:numPr>
        <w:spacing w:after="40" w:before="40"/>
      </w:pPr>
      <w:r>
        <w:rPr>
          <w:rFonts w:ascii="Arial" w:cs="Arial" w:eastAsia="Arial" w:hAnsi="Arial"/>
          <w:b w:val="false"/>
          <w:bCs w:val="false"/>
          <w:color w:val="595959"/>
          <w:sz w:val="22"/>
          <w:szCs w:val="22"/>
        </w:rPr>
        <w:t xml:space="preserve">Write in prose, not bullets, unless content demands it.</w:t>
      </w:r>
    </w:p>
    <w:p>
      <w:pPr>
        <w:pStyle w:val="ListParagraph"/>
        <w:numPr>
          <w:ilvl w:val="0"/>
          <w:numId w:val="2"/>
        </w:numPr>
        <w:spacing w:after="40" w:before="40"/>
      </w:pPr>
      <w:r>
        <w:rPr>
          <w:rFonts w:ascii="Arial" w:cs="Arial" w:eastAsia="Arial" w:hAnsi="Arial"/>
          <w:b w:val="false"/>
          <w:bCs w:val="false"/>
          <w:color w:val="595959"/>
          <w:sz w:val="22"/>
          <w:szCs w:val="22"/>
        </w:rPr>
        <w:t xml:space="preserve">Match David's tone: direct but warm, confident but not aggressive.</w:t>
      </w:r>
    </w:p>
    <w:p>
      <w:pPr>
        <w:pStyle w:val="ListParagraph"/>
        <w:numPr>
          <w:ilvl w:val="0"/>
          <w:numId w:val="2"/>
        </w:numPr>
        <w:spacing w:after="40" w:before="40"/>
      </w:pPr>
      <w:r>
        <w:rPr>
          <w:rFonts w:ascii="Arial" w:cs="Arial" w:eastAsia="Arial" w:hAnsi="Arial"/>
          <w:b w:val="false"/>
          <w:bCs w:val="false"/>
          <w:color w:val="595959"/>
          <w:sz w:val="22"/>
          <w:szCs w:val="22"/>
        </w:rPr>
        <w:t xml:space="preserve">Use collaborative softeners when uncertain: 'I think,' 'it might be worth,' 'we could consider.'</w:t>
      </w:r>
    </w:p>
    <w:p>
      <w:pPr>
        <w:pStyle w:val="ListParagraph"/>
        <w:numPr>
          <w:ilvl w:val="0"/>
          <w:numId w:val="2"/>
        </w:numPr>
        <w:spacing w:after="40" w:before="40"/>
      </w:pPr>
      <w:r>
        <w:rPr>
          <w:rFonts w:ascii="Arial" w:cs="Arial" w:eastAsia="Arial" w:hAnsi="Arial"/>
          <w:b w:val="false"/>
          <w:bCs w:val="false"/>
          <w:color w:val="595959"/>
          <w:sz w:val="22"/>
          <w:szCs w:val="22"/>
        </w:rPr>
        <w:t xml:space="preserve">Leave placeholders in brackets: [confirm date], [insert name].</w:t>
      </w:r>
    </w:p>
    <w:p>
      <w:pPr>
        <w:spacing w:after="0" w:before="40"/>
      </w:pPr>
      <w:r>
        <w:t xml:space="preserve"/>
      </w:r>
    </w:p>
    <w:p>
      <w:pPr>
        <w:pStyle w:val="Heading2"/>
        <w:spacing w:after="80" w:before="200"/>
      </w:pPr>
      <w:r>
        <w:rPr>
          <w:rFonts w:ascii="Arial" w:cs="Arial" w:eastAsia="Arial" w:hAnsi="Arial"/>
          <w:b/>
          <w:bCs/>
          <w:color w:val="2E75B6"/>
          <w:sz w:val="24"/>
          <w:szCs w:val="24"/>
        </w:rPr>
        <w:t xml:space="preserve">Pet Peeves (Must Know)</w:t>
      </w:r>
    </w:p>
    <w:p>
      <w:pPr>
        <w:pStyle w:val="ListParagraph"/>
        <w:numPr>
          <w:ilvl w:val="0"/>
          <w:numId w:val="2"/>
        </w:numPr>
        <w:spacing w:after="40" w:before="40"/>
      </w:pPr>
      <w:r>
        <w:rPr>
          <w:rFonts w:ascii="Arial" w:cs="Arial" w:eastAsia="Arial" w:hAnsi="Arial"/>
          <w:b/>
          <w:bCs/>
          <w:color w:val="595959"/>
          <w:sz w:val="22"/>
          <w:szCs w:val="22"/>
        </w:rPr>
        <w:t xml:space="preserve">Inconsistent grammar or formatting in documents and emails.</w:t>
      </w:r>
    </w:p>
    <w:p>
      <w:pPr>
        <w:pStyle w:val="ListParagraph"/>
        <w:numPr>
          <w:ilvl w:val="0"/>
          <w:numId w:val="2"/>
        </w:numPr>
        <w:spacing w:after="40" w:before="40"/>
      </w:pPr>
      <w:r>
        <w:rPr>
          <w:rFonts w:ascii="Arial" w:cs="Arial" w:eastAsia="Arial" w:hAnsi="Arial"/>
          <w:b/>
          <w:bCs/>
          <w:color w:val="595959"/>
          <w:sz w:val="22"/>
          <w:szCs w:val="22"/>
        </w:rPr>
        <w:t xml:space="preserve">Misspelling people's names.</w:t>
      </w:r>
    </w:p>
    <w:p>
      <w:pPr>
        <w:pStyle w:val="ListParagraph"/>
        <w:numPr>
          <w:ilvl w:val="0"/>
          <w:numId w:val="2"/>
        </w:numPr>
        <w:spacing w:after="40" w:before="40"/>
      </w:pPr>
      <w:r>
        <w:rPr>
          <w:rFonts w:ascii="Arial" w:cs="Arial" w:eastAsia="Arial" w:hAnsi="Arial"/>
          <w:b/>
          <w:bCs/>
          <w:color w:val="595959"/>
          <w:sz w:val="22"/>
          <w:szCs w:val="22"/>
        </w:rPr>
        <w:t xml:space="preserve">Unnecessary reply-alls.</w:t>
      </w:r>
    </w:p>
    <w:p>
      <w:pPr>
        <w:pStyle w:val="ListParagraph"/>
        <w:numPr>
          <w:ilvl w:val="0"/>
          <w:numId w:val="2"/>
        </w:numPr>
        <w:spacing w:after="40" w:before="40"/>
      </w:pPr>
      <w:r>
        <w:rPr>
          <w:rFonts w:ascii="Arial" w:cs="Arial" w:eastAsia="Arial" w:hAnsi="Arial"/>
          <w:b/>
          <w:bCs/>
          <w:color w:val="595959"/>
          <w:sz w:val="22"/>
          <w:szCs w:val="22"/>
        </w:rPr>
        <w:t xml:space="preserve">Staying on a thread after a follow-up has been handed off.</w:t>
      </w:r>
    </w:p>
    <w:p>
      <w:pPr>
        <w:pStyle w:val="ListParagraph"/>
        <w:numPr>
          <w:ilvl w:val="0"/>
          <w:numId w:val="2"/>
        </w:numPr>
        <w:spacing w:after="40" w:before="40"/>
      </w:pPr>
      <w:r>
        <w:rPr>
          <w:rFonts w:ascii="Arial" w:cs="Arial" w:eastAsia="Arial" w:hAnsi="Arial"/>
          <w:b/>
          <w:bCs/>
          <w:color w:val="595959"/>
          <w:sz w:val="22"/>
          <w:szCs w:val="22"/>
        </w:rPr>
        <w:t xml:space="preserve">Waiting for the weekly review to surface blocked items. Surface them immediately.</w:t>
      </w:r>
    </w:p>
    <w:p>
      <w:pPr>
        <w:pStyle w:val="ListParagraph"/>
        <w:numPr>
          <w:ilvl w:val="0"/>
          <w:numId w:val="2"/>
        </w:numPr>
        <w:spacing w:after="40" w:before="40"/>
      </w:pPr>
      <w:r>
        <w:rPr>
          <w:rFonts w:ascii="Arial" w:cs="Arial" w:eastAsia="Arial" w:hAnsi="Arial"/>
          <w:b/>
          <w:bCs/>
          <w:color w:val="595959"/>
          <w:sz w:val="22"/>
          <w:szCs w:val="22"/>
        </w:rPr>
        <w:t xml:space="preserve">Reactivity over proactivity. Fix conflicts, start prep, flag issues before being asked.</w:t>
      </w:r>
    </w:p>
    <w:p>
      <w:pPr>
        <w:spacing w:after="0" w:before="80"/>
      </w:pPr>
      <w:r>
        <w:t xml:space="preserve"/>
      </w:r>
    </w:p>
    <w:p>
      <w:pPr>
        <w:pBdr>
          <w:top w:val="single" w:color="2E75B6" w:sz="4" w:space="6"/>
        </w:pBdr>
        <w:spacing w:after="40" w:before="80"/>
      </w:pPr>
      <w:r>
        <w:rPr>
          <w:rFonts w:ascii="Arial" w:cs="Arial" w:eastAsia="Arial" w:hAnsi="Arial"/>
          <w:i/>
          <w:iCs/>
          <w:color w:val="999999"/>
          <w:sz w:val="18"/>
          <w:szCs w:val="18"/>
        </w:rPr>
        <w:t xml:space="preserve">Prepared by IES  |  April 13,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60"/>
    </w:pPr>
    <w:r>
      <w:rPr>
        <w:rFonts w:ascii="Arial" w:cs="Arial" w:eastAsia="Arial" w:hAnsi="Arial"/>
        <w:color w:val="999999"/>
        <w:sz w:val="16"/>
        <w:szCs w:val="16"/>
      </w:rPr>
      <w:t xml:space="preserve">Confidential  |  david.ohara@improving.com</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3864" w:val="clear"/>
      <w:tabs>
        <w:tab w:val="right" w:pos="9360"/>
      </w:tabs>
      <w:spacing w:after="80" w:before="80"/>
      <w:ind w:left="120" w:right="120"/>
    </w:pPr>
    <w:r>
      <w:rPr>
        <w:rFonts w:ascii="Arial" w:cs="Arial" w:eastAsia="Arial" w:hAnsi="Arial"/>
        <w:b/>
        <w:bCs/>
        <w:color w:val="FFFFFF"/>
        <w:sz w:val="18"/>
        <w:szCs w:val="18"/>
      </w:rPr>
      <w:t xml:space="preserve">CALL PREP  |  Athena Onboarding Kickoff</w:t>
    </w:r>
    <w:r>
      <w:rPr>
        <w:rFonts w:ascii="Arial" w:cs="Arial" w:eastAsia="Arial" w:hAnsi="Arial"/>
        <w:color w:val="CCCCCC"/>
        <w:sz w:val="18"/>
        <w:szCs w:val="18"/>
      </w:rPr>
      <w:t xml:space="preserve">	April 13,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2026-04-13T17:46:04.084Z</dcterms:created>
  <dcterms:modified xsi:type="dcterms:W3CDTF">2026-04-13T17:46:04.084Z</dcterms:modified>
</cp:coreProperties>
</file>

<file path=docProps/custom.xml><?xml version="1.0" encoding="utf-8"?>
<Properties xmlns="http://schemas.openxmlformats.org/officeDocument/2006/custom-properties" xmlns:vt="http://schemas.openxmlformats.org/officeDocument/2006/docPropsVTypes"/>
</file>