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B199E" w14:textId="77777777" w:rsidR="008B08A5" w:rsidRDefault="00DA32E7">
      <w:pPr>
        <w:spacing w:after="80"/>
        <w:jc w:val="center"/>
      </w:pPr>
      <w:r>
        <w:rPr>
          <w:b/>
          <w:bCs/>
          <w:color w:val="1F3864"/>
          <w:sz w:val="40"/>
          <w:szCs w:val="40"/>
        </w:rPr>
        <w:t>Ilse Perez</w:t>
      </w:r>
    </w:p>
    <w:p w14:paraId="032B199F" w14:textId="77777777" w:rsidR="008B08A5" w:rsidRDefault="00DA32E7">
      <w:pPr>
        <w:spacing w:after="80"/>
        <w:jc w:val="center"/>
      </w:pPr>
      <w:r>
        <w:rPr>
          <w:color w:val="555555"/>
          <w:sz w:val="28"/>
          <w:szCs w:val="28"/>
        </w:rPr>
        <w:t>Performance Review</w:t>
      </w:r>
    </w:p>
    <w:p w14:paraId="032B19A0" w14:textId="77777777" w:rsidR="008B08A5" w:rsidRDefault="00DA32E7">
      <w:pPr>
        <w:pBdr>
          <w:bottom w:val="single" w:sz="6" w:space="8" w:color="2E75B6"/>
        </w:pBdr>
        <w:spacing w:after="400"/>
        <w:jc w:val="center"/>
      </w:pPr>
      <w:r>
        <w:rPr>
          <w:color w:val="777777"/>
        </w:rPr>
        <w:t>November 2025 – February 2026</w:t>
      </w:r>
    </w:p>
    <w:p w14:paraId="032B19A1" w14:textId="77777777" w:rsidR="008B08A5" w:rsidRDefault="00DA32E7">
      <w:pPr>
        <w:pStyle w:val="Heading1"/>
      </w:pPr>
      <w:r>
        <w:t>What’s Working</w:t>
      </w:r>
    </w:p>
    <w:p w14:paraId="032B19A2" w14:textId="77777777" w:rsidR="008B08A5" w:rsidRDefault="00DA32E7">
      <w:pPr>
        <w:spacing w:after="200"/>
      </w:pPr>
      <w:r>
        <w:t>Ilse has been a real addition to how I operate. The daily engine — calendar management, travel coordination, expense handling, CRM updates — runs well because of her. She’s responsive, she shows up consistently, and she doesn’t drop active assignments. That matters when you’re running at the pace I do.</w:t>
      </w:r>
    </w:p>
    <w:p w14:paraId="032B19A3" w14:textId="77777777" w:rsidR="008B08A5" w:rsidRDefault="00DA32E7">
      <w:pPr>
        <w:spacing w:after="200"/>
      </w:pPr>
      <w:r>
        <w:t>She fits our culture at Improving. That’s not a small thing. Improving has a distinct way of operating — relational, high-trust, service-oriented — and Ilse has picked that up naturally. She communicates professionally, carries herself well with internal and external contacts, and handles my direct style without missing a beat. She’s not just executing tasks in a vacuum. She’s integrating into the way we work, and people notice.</w:t>
      </w:r>
    </w:p>
    <w:p w14:paraId="032B19A4" w14:textId="77777777" w:rsidR="008B08A5" w:rsidRDefault="00DA32E7">
      <w:pPr>
        <w:spacing w:after="200"/>
      </w:pPr>
      <w:r>
        <w:t xml:space="preserve">Dawn and Bethany </w:t>
      </w:r>
      <w:proofErr w:type="gramStart"/>
      <w:r>
        <w:t>in particular have</w:t>
      </w:r>
      <w:proofErr w:type="gramEnd"/>
      <w:r>
        <w:t xml:space="preserve"> told me how much they appreciate Ilse’s help. When my team members go out of their way to say </w:t>
      </w:r>
      <w:proofErr w:type="gramStart"/>
      <w:r>
        <w:t>that,</w:t>
      </w:r>
      <w:proofErr w:type="gramEnd"/>
      <w:r>
        <w:t xml:space="preserve"> it tells me something real about how she’s showing up — not just completing </w:t>
      </w:r>
      <w:proofErr w:type="gramStart"/>
      <w:r>
        <w:t>tasks, but</w:t>
      </w:r>
      <w:proofErr w:type="gramEnd"/>
      <w:r>
        <w:t xml:space="preserve"> doing it in a way that makes people feel supported. That’s an Improving value, and she’s living it.</w:t>
      </w:r>
    </w:p>
    <w:p w14:paraId="032B19A5" w14:textId="77777777" w:rsidR="008B08A5" w:rsidRDefault="00DA32E7">
      <w:pPr>
        <w:spacing w:after="200"/>
      </w:pPr>
      <w:r>
        <w:t xml:space="preserve">A few specific wins worth </w:t>
      </w:r>
      <w:proofErr w:type="gramStart"/>
      <w:r>
        <w:t>naming:</w:t>
      </w:r>
      <w:proofErr w:type="gramEnd"/>
      <w:r>
        <w:t xml:space="preserve"> she chased down a YPO reimbursement that got lost when a prior contact dropped the ball — Ilse stayed on it until it got to accounting. When a partner needed a last-minute meeting time change, she handled it cleanly and provided the details without me having to step in. The DCEO Summit photo archive was well-organized and filed same day. And during onboarding she built five SOPs on her own initiative, which showed real investment in the role.</w:t>
      </w:r>
    </w:p>
    <w:p w14:paraId="032B19A6" w14:textId="77777777" w:rsidR="008B08A5" w:rsidRDefault="00DA32E7">
      <w:pPr>
        <w:pStyle w:val="Heading1"/>
      </w:pPr>
      <w:r>
        <w:t>Areas for Growth</w:t>
      </w:r>
    </w:p>
    <w:p w14:paraId="032B19A7" w14:textId="77777777" w:rsidR="008B08A5" w:rsidRDefault="00DA32E7">
      <w:pPr>
        <w:spacing w:after="200"/>
      </w:pPr>
      <w:r>
        <w:t>I’m sharing these because I believe Ilse is capable of more, and I want to give her a clear picture of what the next level looks like.</w:t>
      </w:r>
    </w:p>
    <w:p w14:paraId="032B19A8" w14:textId="77777777" w:rsidR="008B08A5" w:rsidRDefault="00DA32E7">
      <w:pPr>
        <w:pStyle w:val="Heading2"/>
      </w:pPr>
      <w:r>
        <w:t>Systems Ownership</w:t>
      </w:r>
    </w:p>
    <w:p w14:paraId="032B19A9" w14:textId="77777777" w:rsidR="008B08A5" w:rsidRDefault="00DA32E7">
      <w:pPr>
        <w:spacing w:after="200"/>
      </w:pPr>
      <w:r>
        <w:t xml:space="preserve">Ilse built structure early — trackers, playbooks, SOPs — and I appreciated that initiative. The opportunity now is maintaining and improving what she’s built. For example, the speaking opportunity tracker ended up in two separate files with different data in each. The event tracking spreadsheet created in December hasn’t been populated yet. The Corporate Relations playbook is still in draft form. The instinct to build systems is a strength. The next step is keeping them alive and current — and if something </w:t>
      </w:r>
      <w:r>
        <w:t>isn’t serving a purpose, consolidating or retiring it so the information stays clean.</w:t>
      </w:r>
    </w:p>
    <w:p w14:paraId="032B19AA" w14:textId="77777777" w:rsidR="008B08A5" w:rsidRDefault="00DA32E7">
      <w:pPr>
        <w:pStyle w:val="Heading2"/>
      </w:pPr>
      <w:r>
        <w:t>Proactive Ownership</w:t>
      </w:r>
    </w:p>
    <w:p w14:paraId="032B19AB" w14:textId="77777777" w:rsidR="008B08A5" w:rsidRDefault="00DA32E7">
      <w:pPr>
        <w:spacing w:after="200"/>
      </w:pPr>
      <w:r>
        <w:lastRenderedPageBreak/>
        <w:t>Ilse is strong at executing what’s asked of her. The growth opportunity is moving toward anticipating what’s needed before being asked. For example, flagging a calendar conflict before I discover it, chasing an overdue reimbursement without a prompt, or proposing meeting times when a request comes in rather than waiting for direction. This is the shift from good to great in the EA role, and I think she has the foundation to make it.</w:t>
      </w:r>
    </w:p>
    <w:p w14:paraId="032B19AC" w14:textId="77777777" w:rsidR="008B08A5" w:rsidRDefault="00DA32E7">
      <w:pPr>
        <w:pStyle w:val="Heading2"/>
      </w:pPr>
      <w:r>
        <w:t>Attention to Detail</w:t>
      </w:r>
    </w:p>
    <w:p w14:paraId="032B19AD" w14:textId="77777777" w:rsidR="008B08A5" w:rsidRDefault="00DA32E7">
      <w:pPr>
        <w:spacing w:after="200"/>
      </w:pPr>
      <w:r>
        <w:t xml:space="preserve">There was an instance where a document was sent to the wrong recipient — a mix-up between two contacts. These things happen. The coaching opportunity here is building a habit of verifying recipients and giving outbound communications a final review before they go out on my behalf. I’ve also noticed some small typos across documents that a quick second pass would catch. Anything </w:t>
      </w:r>
      <w:proofErr w:type="gramStart"/>
      <w:r>
        <w:t>external-facing</w:t>
      </w:r>
      <w:proofErr w:type="gramEnd"/>
      <w:r>
        <w:t xml:space="preserve"> represents me and the company, so it needs to be polished.</w:t>
      </w:r>
    </w:p>
    <w:p w14:paraId="032B19AE" w14:textId="77777777" w:rsidR="008B08A5" w:rsidRDefault="00DA32E7">
      <w:pPr>
        <w:pStyle w:val="Heading1"/>
      </w:pPr>
      <w:r>
        <w:t>Coaching Priorities</w:t>
      </w:r>
    </w:p>
    <w:p w14:paraId="032B19AF" w14:textId="77777777" w:rsidR="008B08A5" w:rsidRDefault="00DA32E7">
      <w:pPr>
        <w:spacing w:after="200"/>
      </w:pPr>
      <w:r>
        <w:t>I’ve identified three concrete areas where I’d love Wing’s partnership in coaching Ilse:</w:t>
      </w:r>
    </w:p>
    <w:p w14:paraId="032B19B0" w14:textId="77777777" w:rsidR="008B08A5" w:rsidRDefault="00DA32E7">
      <w:pPr>
        <w:pStyle w:val="ListParagraph"/>
        <w:numPr>
          <w:ilvl w:val="0"/>
          <w:numId w:val="2"/>
        </w:numPr>
        <w:spacing w:after="120"/>
      </w:pPr>
      <w:r>
        <w:rPr>
          <w:b/>
          <w:bCs/>
        </w:rPr>
        <w:t xml:space="preserve">Tracker consolidation. </w:t>
      </w:r>
      <w:r>
        <w:t>Help her build the habit of maintaining a single source of truth for each workstream. When she notices duplicate or outdated files, the goal is for her to consolidate them proactively.</w:t>
      </w:r>
    </w:p>
    <w:p w14:paraId="032B19B1" w14:textId="77777777" w:rsidR="008B08A5" w:rsidRDefault="00DA32E7">
      <w:pPr>
        <w:pStyle w:val="ListParagraph"/>
        <w:numPr>
          <w:ilvl w:val="0"/>
          <w:numId w:val="2"/>
        </w:numPr>
        <w:spacing w:after="120"/>
      </w:pPr>
      <w:r>
        <w:rPr>
          <w:b/>
          <w:bCs/>
        </w:rPr>
        <w:t xml:space="preserve">Weekly proactive briefing. </w:t>
      </w:r>
      <w:r>
        <w:t>Before our Friday touchpoint, I’ve asked her to send a short summary of what’s on my plate for the coming week, what’s pending, and anything she sees coming. Even a few bullets in Teams would be a win. This builds the anticipation muscle.</w:t>
      </w:r>
    </w:p>
    <w:p w14:paraId="032B19B2" w14:textId="77777777" w:rsidR="008B08A5" w:rsidRDefault="00DA32E7">
      <w:pPr>
        <w:pStyle w:val="ListParagraph"/>
        <w:numPr>
          <w:ilvl w:val="0"/>
          <w:numId w:val="2"/>
        </w:numPr>
        <w:spacing w:after="200"/>
      </w:pPr>
      <w:r>
        <w:rPr>
          <w:b/>
          <w:bCs/>
        </w:rPr>
        <w:t xml:space="preserve">Ownership of follow-through. </w:t>
      </w:r>
      <w:r>
        <w:t>When something doesn’t land right — a misdirected email, a stale file, a missed detail — the goal is for her to catch it and resolve it independently. Not more process, just more ownership.</w:t>
      </w:r>
    </w:p>
    <w:p w14:paraId="032B19B3" w14:textId="77777777" w:rsidR="008B08A5" w:rsidRDefault="00DA32E7">
      <w:pPr>
        <w:pStyle w:val="Heading1"/>
      </w:pPr>
      <w:r>
        <w:t>The Bottom Line</w:t>
      </w:r>
    </w:p>
    <w:p w14:paraId="032B19B4" w14:textId="77777777" w:rsidR="008B08A5" w:rsidRDefault="00DA32E7">
      <w:pPr>
        <w:spacing w:after="200"/>
      </w:pPr>
      <w:r>
        <w:t>Ilse is on the right track. She’s reliable with the daily work, she’s embraced our culture at Improving, and people genuinely enjoy working with her. That foundation matters and it’s not something you can teach — she brought it with her.</w:t>
      </w:r>
    </w:p>
    <w:p w14:paraId="032B19B5" w14:textId="77777777" w:rsidR="008B08A5" w:rsidRDefault="00DA32E7">
      <w:pPr>
        <w:spacing w:after="200"/>
      </w:pPr>
      <w:r>
        <w:t xml:space="preserve">What I’m asking for now is the next level — owning systems, anticipating needs, and growing into a true partner in running my day. These growth areas aren’t a warning. They’re an investment. I want Ilse to succeed in this </w:t>
      </w:r>
      <w:proofErr w:type="gramStart"/>
      <w:r>
        <w:t>role</w:t>
      </w:r>
      <w:proofErr w:type="gramEnd"/>
      <w:r>
        <w:t xml:space="preserve"> and I believe she can get there with the right coaching and support.</w:t>
      </w:r>
    </w:p>
    <w:p w14:paraId="032B19B6" w14:textId="77777777" w:rsidR="008B08A5" w:rsidRDefault="00DA32E7">
      <w:pPr>
        <w:spacing w:after="200"/>
      </w:pPr>
      <w:r>
        <w:t xml:space="preserve">I’m committed to giving her clear feedback and the space to grow. I’d appreciate Wing’s partnership in reinforcing these same priorities from your </w:t>
      </w:r>
      <w:proofErr w:type="gramStart"/>
      <w:r>
        <w:t>side</w:t>
      </w:r>
      <w:proofErr w:type="gramEnd"/>
      <w:r>
        <w:t xml:space="preserve"> so we’re aligned and she’s getting consistent guidance.</w:t>
      </w:r>
    </w:p>
    <w:sectPr w:rsidR="008B08A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25135"/>
    <w:multiLevelType w:val="hybridMultilevel"/>
    <w:tmpl w:val="99E449E6"/>
    <w:lvl w:ilvl="0" w:tplc="5A38AA6E">
      <w:start w:val="1"/>
      <w:numFmt w:val="bullet"/>
      <w:lvlText w:val="●"/>
      <w:lvlJc w:val="left"/>
      <w:pPr>
        <w:ind w:left="720" w:hanging="360"/>
      </w:pPr>
    </w:lvl>
    <w:lvl w:ilvl="1" w:tplc="CED67202">
      <w:start w:val="1"/>
      <w:numFmt w:val="bullet"/>
      <w:lvlText w:val="○"/>
      <w:lvlJc w:val="left"/>
      <w:pPr>
        <w:ind w:left="1440" w:hanging="360"/>
      </w:pPr>
    </w:lvl>
    <w:lvl w:ilvl="2" w:tplc="4D182B88">
      <w:start w:val="1"/>
      <w:numFmt w:val="bullet"/>
      <w:lvlText w:val="■"/>
      <w:lvlJc w:val="left"/>
      <w:pPr>
        <w:ind w:left="2160" w:hanging="360"/>
      </w:pPr>
    </w:lvl>
    <w:lvl w:ilvl="3" w:tplc="4C06050A">
      <w:start w:val="1"/>
      <w:numFmt w:val="bullet"/>
      <w:lvlText w:val="●"/>
      <w:lvlJc w:val="left"/>
      <w:pPr>
        <w:ind w:left="2880" w:hanging="360"/>
      </w:pPr>
    </w:lvl>
    <w:lvl w:ilvl="4" w:tplc="C978B9B0">
      <w:start w:val="1"/>
      <w:numFmt w:val="bullet"/>
      <w:lvlText w:val="○"/>
      <w:lvlJc w:val="left"/>
      <w:pPr>
        <w:ind w:left="3600" w:hanging="360"/>
      </w:pPr>
    </w:lvl>
    <w:lvl w:ilvl="5" w:tplc="31C4A5AE">
      <w:start w:val="1"/>
      <w:numFmt w:val="bullet"/>
      <w:lvlText w:val="■"/>
      <w:lvlJc w:val="left"/>
      <w:pPr>
        <w:ind w:left="4320" w:hanging="360"/>
      </w:pPr>
    </w:lvl>
    <w:lvl w:ilvl="6" w:tplc="AC36252A">
      <w:start w:val="1"/>
      <w:numFmt w:val="bullet"/>
      <w:lvlText w:val="●"/>
      <w:lvlJc w:val="left"/>
      <w:pPr>
        <w:ind w:left="5040" w:hanging="360"/>
      </w:pPr>
    </w:lvl>
    <w:lvl w:ilvl="7" w:tplc="1A407DE4">
      <w:start w:val="1"/>
      <w:numFmt w:val="bullet"/>
      <w:lvlText w:val="●"/>
      <w:lvlJc w:val="left"/>
      <w:pPr>
        <w:ind w:left="5760" w:hanging="360"/>
      </w:pPr>
    </w:lvl>
    <w:lvl w:ilvl="8" w:tplc="2BA8246A">
      <w:start w:val="1"/>
      <w:numFmt w:val="bullet"/>
      <w:lvlText w:val="●"/>
      <w:lvlJc w:val="left"/>
      <w:pPr>
        <w:ind w:left="6480" w:hanging="360"/>
      </w:pPr>
    </w:lvl>
  </w:abstractNum>
  <w:abstractNum w:abstractNumId="1" w15:restartNumberingAfterBreak="0">
    <w:nsid w:val="4B431D56"/>
    <w:multiLevelType w:val="hybridMultilevel"/>
    <w:tmpl w:val="426EDCEA"/>
    <w:lvl w:ilvl="0" w:tplc="8DEE8694">
      <w:start w:val="1"/>
      <w:numFmt w:val="decimal"/>
      <w:lvlText w:val="%1."/>
      <w:lvlJc w:val="left"/>
      <w:pPr>
        <w:ind w:left="720" w:hanging="360"/>
      </w:pPr>
    </w:lvl>
    <w:lvl w:ilvl="1" w:tplc="3F20FC34">
      <w:numFmt w:val="decimal"/>
      <w:lvlText w:val=""/>
      <w:lvlJc w:val="left"/>
    </w:lvl>
    <w:lvl w:ilvl="2" w:tplc="EE52808C">
      <w:numFmt w:val="decimal"/>
      <w:lvlText w:val=""/>
      <w:lvlJc w:val="left"/>
    </w:lvl>
    <w:lvl w:ilvl="3" w:tplc="E44833AC">
      <w:numFmt w:val="decimal"/>
      <w:lvlText w:val=""/>
      <w:lvlJc w:val="left"/>
    </w:lvl>
    <w:lvl w:ilvl="4" w:tplc="B5B2DF94">
      <w:numFmt w:val="decimal"/>
      <w:lvlText w:val=""/>
      <w:lvlJc w:val="left"/>
    </w:lvl>
    <w:lvl w:ilvl="5" w:tplc="EBD6F596">
      <w:numFmt w:val="decimal"/>
      <w:lvlText w:val=""/>
      <w:lvlJc w:val="left"/>
    </w:lvl>
    <w:lvl w:ilvl="6" w:tplc="09EE513A">
      <w:numFmt w:val="decimal"/>
      <w:lvlText w:val=""/>
      <w:lvlJc w:val="left"/>
    </w:lvl>
    <w:lvl w:ilvl="7" w:tplc="7E809014">
      <w:numFmt w:val="decimal"/>
      <w:lvlText w:val=""/>
      <w:lvlJc w:val="left"/>
    </w:lvl>
    <w:lvl w:ilvl="8" w:tplc="BFDAAB66">
      <w:numFmt w:val="decimal"/>
      <w:lvlText w:val=""/>
      <w:lvlJc w:val="left"/>
    </w:lvl>
  </w:abstractNum>
  <w:num w:numId="1" w16cid:durableId="1586767347">
    <w:abstractNumId w:val="0"/>
    <w:lvlOverride w:ilvl="0">
      <w:startOverride w:val="1"/>
    </w:lvlOverride>
  </w:num>
  <w:num w:numId="2" w16cid:durableId="1173388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8A5"/>
    <w:rsid w:val="008B08A5"/>
    <w:rsid w:val="009F250B"/>
    <w:rsid w:val="00DA32E7"/>
    <w:rsid w:val="00FC00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2B199E"/>
  <w15:docId w15:val="{E5EA6E64-6064-6D4A-9CEE-69A4877FC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300" w:after="16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803</Words>
  <Characters>4068</Characters>
  <Application>Microsoft Office Word</Application>
  <DocSecurity>0</DocSecurity>
  <Lines>69</Lines>
  <Paragraphs>25</Paragraphs>
  <ScaleCrop>false</ScaleCrop>
  <Company/>
  <LinksUpToDate>false</LinksUpToDate>
  <CharactersWithSpaces>4861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O'Hara</cp:lastModifiedBy>
  <cp:revision>2</cp:revision>
  <dcterms:created xsi:type="dcterms:W3CDTF">2026-03-03T21:44:00Z</dcterms:created>
  <dcterms:modified xsi:type="dcterms:W3CDTF">2026-03-03T22:20:00Z</dcterms:modified>
</cp:coreProperties>
</file>