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sustentable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ecológica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sostenible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verde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económica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 bajos en construcción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asequible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 constructora ecológica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arquitectónico sustentable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Edificios sostenibles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Proyectos ecoamigables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Materiales ecológicos para construcción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con enfoque ambiental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Soluciones sostenibles de construcción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ecológicas a precios accesibles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responsable con el medio ambiente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ecológica y económica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Innovación en construcción sostenible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Tecnologías verdes para la construcción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con materiales reciclados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sustentable y moderna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Viviendas sostenibles de bajo costo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amigable con el entorno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responsable con el clima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ecológica y eficiente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sostenible de interiores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Tendencias en construcción ecológica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Proyectos de energía renovable en construcción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ecológicas asequibles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ecológico y funcional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con enfoque social y ambiental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Viviendas sustentables y económicas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sostenible y accesible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ecológicas y eficientes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Soluciones de construcción verde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arquitectónico económico y sostenible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sostenible y de calidad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Innovación en materiales ecológicos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Viviendas ecológicas y confortables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Proyectos arquitectónicos sostenibles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ecoamigables y asequibles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Tecnologías sostenibles en construcción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Proyectos de arquitectura verde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sustentables y modernas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ecológica y personalizada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sostenible y económica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Viviendas verdes y de bajo costo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arquitectónico ecoeficiente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responsable con los recursos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Edificios sustentables y asequibles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sostenible y estético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ecológicas y seguras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ecológica y vanguardista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Viviendas sustentables y accesibles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sostenible y duradera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arquitectónico a bajo costo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Proyectos de construcción ecológica y habitable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verdes y personalizadas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Innovación en construcción sustentable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Tecnologías limpias para la construcción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responsable con la comunidad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ecológica y eficiente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Viviendas sostenibles y de calidad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ecológica con enfoque familiar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ecoamigables y modernas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bioclimático y funcional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Proyectos arquitectónicos sustentables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ecológicas y respetuosas del entorno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sostenible y comprometida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Viviendas verdes y personalizadas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arquitectónico sustentable y accesible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con enfoque en el bienestar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sostenibles y eficientes energéticamente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ecológica y armoniosa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Proyectos de construcción ecoamigables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Tecnologías avanzadas en construcción sostenible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responsable con el futuro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ecológico y asequible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Viviendas sustentables y vanguardistas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Innovación en arquitectura sustentable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Viviendas sostenibles y seguras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arquitectónico ecoamigable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Proyectos de construcción con enfoque en el medio ambiente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ecológicas y sostenibles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responsable con la naturaleza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asequible y ecológica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