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shd w:val="clear" w:color="auto" w:fill="FFFFFF"/>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noProof/>
          <w:sz w:val="24"/>
          <w:szCs w:val="24"/>
        </w:rPr>
        <w:drawing>
          <wp:inline distT="0" distB="0" distL="0" distR="0">
            <wp:extent cx="939800" cy="977900"/>
            <wp:effectExtent l="0" t="0" r="0" b="0"/>
            <wp:docPr id="1" name="Picture 1" descr=""/>
            <wp:cNvGraphicFramePr/>
            <a:graphic>
              <a:graphicData uri="http://schemas.openxmlformats.org/drawingml/2006/picture">
                <pic:pic>
                  <pic:nvPicPr>
                    <pic:cNvPr id="0" name="image1.png" descr=""/>
                    <pic:cNvPicPr>
                      <a:picLocks noChangeAspect="1" noChangeArrowheads="1"/>
                    </pic:cNvPicPr>
                  </pic:nvPicPr>
                  <pic:blipFill>
                    <a:blip r:embed="rId1"/>
                    <a:stretch>
                      <a:fillRect/>
                    </a:stretch>
                  </pic:blipFill>
                  <pic:spPr bwMode="auto">
                    <a:xfrm>
                      <a:off x="0" y="0"/>
                      <a:ext cx="939800" cy="977900"/>
                    </a:xfrm>
                    <a:prstGeom prst="rect">
                      <a:avLst/>
                    </a:prstGeom>
                  </pic:spPr>
                </pic:pic>
              </a:graphicData>
            </a:graphic>
          </wp:inline>
        </w:drawing>
      </w:r>
    </w:p>
    <w:p>
      <w:pPr>
        <w:shd w:val="clear" w:color="auto" w:fill="FFFFFF"/>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Universidad de Costa Rica</w:t>
      </w:r>
    </w:p>
    <w:p>
      <w:pPr>
        <w:spacing w:line="360" w:lineRule="auto"/>
        <w:rPr>
          <w:rFonts w:ascii="Times New Roman" w:hAnsi="Times New Roman" w:eastAsia="Times New Roman" w:cs="Times New Roman"/>
          <w:sz w:val="24"/>
          <w:szCs w:val="24"/>
        </w:rPr>
      </w:pPr>
    </w:p>
    <w:p>
      <w:pPr>
        <w:shd w:val="clear" w:color="auto" w:fill="FFFFFF"/>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Sede del Pacífico</w:t>
      </w:r>
    </w:p>
    <w:p>
      <w:pPr>
        <w:shd w:val="clear" w:color="auto" w:fill="FFFFFF"/>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Campus Arnoldo Ferreto Segura</w:t>
      </w:r>
    </w:p>
    <w:p>
      <w:pPr>
        <w:shd w:val="clear" w:color="auto" w:fill="FFFFFF"/>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Bachillerato en Informática Empresarial</w:t>
      </w:r>
    </w:p>
    <w:p>
      <w:pPr>
        <w:spacing w:line="360" w:lineRule="auto"/>
        <w:rPr>
          <w:rFonts w:ascii="Times New Roman" w:hAnsi="Times New Roman" w:eastAsia="Times New Roman" w:cs="Times New Roman"/>
          <w:sz w:val="24"/>
          <w:szCs w:val="24"/>
        </w:rPr>
      </w:pPr>
    </w:p>
    <w:p>
      <w:pPr>
        <w:shd w:val="clear" w:color="auto" w:fill="FFFFFF"/>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Desarrollo de Software IV</w:t>
      </w:r>
    </w:p>
    <w:p>
      <w:pPr>
        <w:shd w:val="clear" w:color="auto" w:fill="FFFFFF"/>
        <w:spacing w:line="36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Proyecto Integrador: Sistema de Control de Inventarios (API REST con Django)</w:t>
      </w:r>
    </w:p>
    <w:p>
      <w:pPr>
        <w:shd w:val="clear" w:color="auto" w:fill="FFFFFF"/>
        <w:spacing w:line="36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Evidencia Técnica 7: Documento Técnico Final</w:t>
      </w:r>
    </w:p>
    <w:p>
      <w:pPr>
        <w:spacing w:line="360" w:lineRule="auto"/>
        <w:rPr>
          <w:rFonts w:ascii="Times New Roman" w:hAnsi="Times New Roman" w:eastAsia="Times New Roman" w:cs="Times New Roman"/>
          <w:sz w:val="24"/>
          <w:szCs w:val="24"/>
        </w:rPr>
      </w:pPr>
    </w:p>
    <w:p>
      <w:pPr>
        <w:shd w:val="clear" w:color="auto" w:fill="FFFFFF"/>
        <w:spacing w:line="36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Integrantes:</w:t>
      </w:r>
    </w:p>
    <w:p>
      <w:pPr>
        <w:shd w:val="clear" w:color="auto" w:fill="FFFFFF"/>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Vladimir Sancho Venegas C37378</w:t>
      </w:r>
    </w:p>
    <w:p>
      <w:pPr>
        <w:shd w:val="clear" w:color="auto" w:fill="FFFFFF"/>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Herlin Fabián Chavarría Beita C5E187</w:t>
      </w:r>
    </w:p>
    <w:p>
      <w:pPr>
        <w:shd w:val="clear" w:color="auto" w:fill="FFFFFF"/>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David Mora Gomez C5H441</w:t>
      </w:r>
    </w:p>
    <w:p>
      <w:pPr>
        <w:spacing w:line="360" w:lineRule="auto"/>
        <w:rPr>
          <w:rFonts w:ascii="Times New Roman" w:hAnsi="Times New Roman" w:eastAsia="Times New Roman" w:cs="Times New Roman"/>
          <w:sz w:val="24"/>
          <w:szCs w:val="24"/>
        </w:rPr>
      </w:pPr>
    </w:p>
    <w:p>
      <w:pPr>
        <w:shd w:val="clear" w:color="auto" w:fill="FFFFFF"/>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II Semestre, 2026</w:t>
      </w:r>
    </w:p>
    <w:p>
      <w:r>
        <w:br w:type="page"/>
      </w:r>
    </w:p>
    <w:p>
      <w:pPr>
        <w:pStyle w:val="Ttulo1"/>
        <w:shd w:val="clear" w:color="auto" w:fill="FFFFFF"/>
        <w:spacing w:before="180" w:after="6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1. Documentación técnica del proyecto: Sistema de Control de Inventarios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En este documento técnico se presenta el diseño, la estructura de datos, la seguridad, las reglas de negocio y el catálogo de endpoints del Sistema de Control de Inventarios, desarrollado como proyecto integrador del curso Desarrollo de Software IV. El propósito del sistema es resolver un problema frecuente en comercios y bodegas pequeñas o medianas: cuando las entradas y salidas de mercancía se llevan en hojas de cálculo o apuntes separados, resulta fácil perder el rastro de quién modificó las existencias, registrar salidas por encima de lo que realmente hay en bodega o borrar por accidente un producto que ya tiene historial de movimientos.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Para atender esta necesidad, se construyó un backend con arquitectura REST utilizando Python, Django y Django REST Framework, conectado a una base de datos relacional (MySQL en el entorno local de demostración y SQLite únicamente cuando DB_NAME no está configurado). Siguiendo los lineamientos del curso, no se construyó una interfaz gráfica; toda la lógica de negocio, la seguridad por tokens y la integridad de los datos viven en el servidor y se comprueban mediante solicitudes HTTP en Postman y pruebas automatizadas.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 diferencia de cinco módulos aislados de creación y lectura (CRUD), los cinco componentes del proyecto giran alrededor de un mismo proceso de negocio: el control de existencias y su trazabilidad. Se incluye a continuación el detalle técnico de cada módulo, el diagrama entidad-relación actualizado, la matriz de permisos, las dieciséis reglas de negocio verificables, el catálogo de endpoints y las consultas del ORM, de manera que cualquier persona pueda reproducir el entorno y comprobar su funcionamiento.</w:t>
      </w:r>
    </w:p>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2. Organización de los módulos y flujo de datos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El proyecto se organizó como un sistema modular en Django donde cada aplicación cumple una responsabilidad bien delimitada dentro del flujo del inventario. Primero se registran los catálogos base (Categorías, Ubicaciones y Proveedores); luego se dan de alta los Productos asociándolos con su categoría, su ubicación física en bodega y los proveedores autorizados para abastecerlos; finalmente, el módulo de Movimientos registra cada entrada y cada salida, validando las reglas del negocio y actualizando el stock del producto de forma automática. La Tabla 1 resume los cinco módulos de negocio implementados.</w:t>
      </w:r>
    </w:p>
    <w:p>
      <w:pPr>
        <w:keepNext/>
        <w:spacing w:before="20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Tabla 1</w:t>
      </w:r>
    </w:p>
    <w:p>
      <w:pPr>
        <w:keepNext/>
        <w:spacing w:after="8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Módulos de negocio del Sistema de Control de Inventarios, operaciones y relación en el proceso</w:t>
      </w:r>
    </w:p>
    <w:tbl>
      <w:tblPr>
        <w:tblStyle w:val="a0"/>
        <w:tblW w:w="9360" w:type="dxa"/>
        <w:tblInd w:w="0"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600" w:firstRow="0" w:lastRow="0" w:firstColumn="0" w:lastColumn="0" w:noHBand="1" w:noVBand="1"/>
      </w:tblPr>
      <w:tblGrid>
        <w:gridCol w:w="1450"/>
        <w:gridCol w:w="1550"/>
        <w:gridCol w:w="1750"/>
        <w:gridCol w:w="2150"/>
        <w:gridCol w:w="2460"/>
      </w:tblGrid>
      <w:tr>
        <w:trPr>
          <w:cantSplit/>
          <w:tblHeader/>
        </w:trPr>
        <w:tc>
          <w:tcPr>
            <w:tcW w:w="14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Módulo (App Django)</w:t>
            </w:r>
          </w:p>
        </w:tc>
        <w:tc>
          <w:tcPr>
            <w:tcW w:w="15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Modelo principal</w:t>
            </w:r>
          </w:p>
        </w:tc>
        <w:tc>
          <w:tcPr>
            <w:tcW w:w="17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Operaciones permitidas</w:t>
            </w:r>
          </w:p>
        </w:tc>
        <w:tc>
          <w:tcPr>
            <w:tcW w:w="21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Entradas principales</w:t>
            </w:r>
          </w:p>
        </w:tc>
        <w:tc>
          <w:tcPr>
            <w:tcW w:w="246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Salidas y función en el negocio</w:t>
            </w:r>
          </w:p>
        </w:tc>
      </w:tr>
      <w:tr>
        <w:trPr>
          <w:cantSplit/>
        </w:trPr>
        <w:tc>
          <w:tcPr>
            <w:tcW w:w="1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Categorias</w:t>
            </w:r>
          </w:p>
        </w:tc>
        <w:tc>
          <w:tcPr>
            <w:tcW w:w="15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Categoria</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lang w:val="en-US"/>
              </w:rPr>
            </w:pPr>
            <w:r>
              <w:rPr>
                <w:rFonts w:ascii="Times New Roman" w:hAnsi="Times New Roman" w:eastAsia="Times New Roman" w:cs="Times New Roman"/>
                <w:sz w:val="21"/>
                <w:szCs w:val="21"/>
                <w:lang w:val="en-US"/>
              </w:rPr>
              <w:t xml:space="preserve">CRUD completo (GET, POST, PUT, PATCH, DELETE)</w:t>
            </w:r>
          </w:p>
        </w:tc>
        <w:tc>
          <w:tcPr>
            <w:tcW w:w="2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Nombre único, descripción y estado activo.</w:t>
            </w:r>
          </w:p>
        </w:tc>
        <w:tc>
          <w:tcPr>
            <w:tcW w:w="2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Clasifica los productos y permite filtrarlos por familia o tipo de artículo.</w:t>
            </w:r>
          </w:p>
        </w:tc>
      </w:tr>
      <w:tr>
        <w:trPr>
          <w:cantSplit/>
        </w:trPr>
        <w:tc>
          <w:tcPr>
            <w:tcW w:w="1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Ubicaciones</w:t>
            </w:r>
          </w:p>
        </w:tc>
        <w:tc>
          <w:tcPr>
            <w:tcW w:w="15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Ubicacion</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lang w:val="en-US"/>
              </w:rPr>
            </w:pPr>
            <w:r>
              <w:rPr>
                <w:rFonts w:ascii="Times New Roman" w:hAnsi="Times New Roman" w:eastAsia="Times New Roman" w:cs="Times New Roman"/>
                <w:sz w:val="21"/>
                <w:szCs w:val="21"/>
                <w:lang w:val="en-US"/>
              </w:rPr>
              <w:t xml:space="preserve">CRUD completo (GET, POST, PUT, PATCH, DELETE)</w:t>
            </w:r>
          </w:p>
        </w:tc>
        <w:tc>
          <w:tcPr>
            <w:tcW w:w="2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Nombre único de bodega/estante, descripción y estado activo.</w:t>
            </w:r>
          </w:p>
        </w:tc>
        <w:tc>
          <w:tcPr>
            <w:tcW w:w="2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Indica en qué espacio físico se almacena actualmente cada producto.</w:t>
            </w:r>
          </w:p>
        </w:tc>
      </w:tr>
      <w:tr>
        <w:trPr>
          <w:cantSplit/>
        </w:trPr>
        <w:tc>
          <w:tcPr>
            <w:tcW w:w="1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Proveedores</w:t>
            </w:r>
          </w:p>
        </w:tc>
        <w:tc>
          <w:tcPr>
            <w:tcW w:w="15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Proveedor</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lang w:val="en-US"/>
              </w:rPr>
            </w:pPr>
            <w:r>
              <w:rPr>
                <w:rFonts w:ascii="Times New Roman" w:hAnsi="Times New Roman" w:eastAsia="Times New Roman" w:cs="Times New Roman"/>
                <w:sz w:val="21"/>
                <w:szCs w:val="21"/>
                <w:lang w:val="en-US"/>
              </w:rPr>
              <w:t xml:space="preserve">CRUD completo (GET, POST, PUT, PATCH, DELETE)</w:t>
            </w:r>
          </w:p>
        </w:tc>
        <w:tc>
          <w:tcPr>
            <w:tcW w:w="2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Nombre, identificación única, teléfono, correo, dirección y estado activo.</w:t>
            </w:r>
          </w:p>
        </w:tc>
        <w:tc>
          <w:tcPr>
            <w:tcW w:w="2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Define qué empresas abastecen cada producto (relación N:M) y respalda las entradas de mercancía.</w:t>
            </w:r>
          </w:p>
        </w:tc>
      </w:tr>
      <w:tr>
        <w:trPr>
          <w:cantSplit/>
        </w:trPr>
        <w:tc>
          <w:tcPr>
            <w:tcW w:w="1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Productos</w:t>
            </w:r>
          </w:p>
        </w:tc>
        <w:tc>
          <w:tcPr>
            <w:tcW w:w="15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Producto</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lang w:val="en-US"/>
              </w:rPr>
            </w:pPr>
            <w:r>
              <w:rPr>
                <w:rFonts w:ascii="Times New Roman" w:hAnsi="Times New Roman" w:eastAsia="Times New Roman" w:cs="Times New Roman"/>
                <w:sz w:val="21"/>
                <w:szCs w:val="21"/>
                <w:lang w:val="en-US"/>
              </w:rPr>
              <w:t xml:space="preserve">CRUD completo (GET, POST, PUT, PATCH, DELETE)</w:t>
            </w:r>
          </w:p>
        </w:tc>
        <w:tc>
          <w:tcPr>
            <w:tcW w:w="2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Código único, nombre, categoría, ubicación, lista de proveedores, precio (&gt; 0) y stock mínimo.</w:t>
            </w:r>
          </w:p>
        </w:tc>
        <w:tc>
          <w:tcPr>
            <w:tcW w:w="2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Mantiene el catálogo central y el stock_actual (inicia en 0 y solo cambia mediante movimientos).</w:t>
            </w:r>
          </w:p>
        </w:tc>
      </w:tr>
      <w:tr>
        <w:trPr>
          <w:cantSplit/>
        </w:trPr>
        <w:tc>
          <w:tcPr>
            <w:tcW w:w="14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Movimientos</w:t>
            </w:r>
          </w:p>
        </w:tc>
        <w:tc>
          <w:tcPr>
            <w:tcW w:w="15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MovimientoInventario</w:t>
            </w:r>
          </w:p>
        </w:tc>
        <w:tc>
          <w:tcPr>
            <w:tcW w:w="17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Solo lectura y creación (GET y POST) + reporte de stock bajo</w:t>
            </w:r>
          </w:p>
        </w:tc>
        <w:tc>
          <w:tcPr>
            <w:tcW w:w="21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Producto, tipo (ENTRADA o SALIDA), cantidad (&gt; 0), proveedor (en entradas) y observación.</w:t>
            </w:r>
          </w:p>
        </w:tc>
        <w:tc>
          <w:tcPr>
            <w:tcW w:w="246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Calcula stock_anterior y stock_resultante, actualiza Producto.stock_actual y guarda el usuario y la fecha.</w:t>
            </w:r>
          </w:p>
        </w:tc>
      </w:tr>
    </w:tbl>
    <w:p>
      <w:pPr>
        <w:pStyle w:val="Ttulo3"/>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2.1. Justificación de las operaciones omitidas en Movimientos (RF-02)</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Como se observa en la Tabla 1, los módulos de Categorías, Ubicaciones, Proveedores y Productos cuentan con CRUD completo (listar, consultar detalle, crear, actualizar con PUT o PATCH y eliminar con DELETE). En cambio, en el módulo de Movimientos se omitieron de manera deliberada las operaciones de edición (PUT y PATCH) y de borrado (DELETE), devolviendo el código HTTP 405 Method Not Allowed si un cliente intenta ejecutarlas.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Esta decisión responde a una regla contable y de auditoría: cada fila de MovimientoInventario guarda una fotografía exacta del inventario en el momento en que ocurrió la operación (cuánto había antes en stock_anterior, cuánto entró o salió en cantidad, cuánto quedó en stock_resultante, qué usuario la ejecutó y en qué fecha). Si se permitiera editar o borrar un movimiento pasado, el saldo actual del producto dejaría de coincidir con la suma de sus entradas menos sus salidas. Por esa razón, cualquier ajuste de inventario en la vida real debe registrarse como un nuevo movimiento de entrada o salida, nunca alterando el historial.</w:t>
      </w:r>
    </w:p>
    <w:p>
      <w:pPr>
        <w:pStyle w:val="Ttulo3"/>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2.2. Elección de herramientas y flujo de una solicitud en el backend</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Para mantener el código claro y alineado con los contenidos vistos en clase, se utilizaron vistas basadas en funciones con el decorador @api_view de Django REST Framework, serializadores ModelSerializer, rutas explícitas en urls.py y autenticación por tokens con grupos nativos de Django. Se descartaron herramientas como ViewSets automáticos o JWT para que el control de cada método HTTP, cada permiso y cada código de estado fuera explícito y fácil de rastrear en el código.</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Cuando un cliente como Postman envía una petición al servidor, el flujo interno atraviesa cinco pasos bien definidos (solicitud → vista → serializador → ORM → respuesta):</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1. Solicitud y enrutamiento (urls.py): </w:t>
      </w:r>
      <w:r>
        <w:rPr>
          <w:rFonts w:ascii="Times New Roman" w:hAnsi="Times New Roman" w:eastAsia="Times New Roman" w:cs="Times New Roman"/>
          <w:sz w:val="24"/>
          <w:szCs w:val="24"/>
        </w:rPr>
        <w:t xml:space="preserve">Django recibe la petición HTTP y backend/urls.py la dirige al archivo urls.py del módulo correspondiente (por ejemplo, /api/movimientos/ o /api/productos/&lt;id&gt;/).</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2. Vista, autenticación y permisos (views.py): </w:t>
      </w:r>
      <w:r>
        <w:rPr>
          <w:rFonts w:ascii="Times New Roman" w:hAnsi="Times New Roman" w:eastAsia="Times New Roman" w:cs="Times New Roman"/>
          <w:sz w:val="24"/>
          <w:szCs w:val="24"/>
        </w:rPr>
        <w:t xml:space="preserve">Los decoradores @authentication_classes([TokenAuthentication]) y @permission_classes([IsAuthenticated]) verifican que el encabezado Authorization: Token &lt;clave&gt; sea válido (si falta o es inválido, responde 401 Unauthorized). Luego, la función tiene_permiso(request, accion) o puede_registrar(request) comprueba si el grupo del usuario (Administrador, Operador o Consulta) autoriza la operación; si no tiene permiso, corta el flujo con 403 Forbidden.</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3. Serializador y reglas de negocio (serializers.py): </w:t>
      </w:r>
      <w:r>
        <w:rPr>
          <w:rFonts w:ascii="Times New Roman" w:hAnsi="Times New Roman" w:eastAsia="Times New Roman" w:cs="Times New Roman"/>
          <w:sz w:val="24"/>
          <w:szCs w:val="24"/>
        </w:rPr>
        <w:t xml:space="preserve">En operaciones de lectura (GET), el serializador convierte los objetos de Django a JSON incluyendo campos legibles como categoria_nombre, ubicacion_nombre o usuario_nombre. En operaciones de escritura (POST, PUT, PATCH), valida tipos de datos, restricciones únicas y reglas de negocio (por ejemplo, que el precio sea mayor que cero, que no se manipulen campos del servidor o que la categoría esté activa). Si algo falla en la entrada, devuelve 400 Bad Request.</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4. Persistencia y transacciones en el ORM (models.py y base de datos): </w:t>
      </w:r>
      <w:r>
        <w:rPr>
          <w:rFonts w:ascii="Times New Roman" w:hAnsi="Times New Roman" w:eastAsia="Times New Roman" w:cs="Times New Roman"/>
          <w:sz w:val="24"/>
          <w:szCs w:val="24"/>
        </w:rPr>
        <w:t xml:space="preserve">El ORM de Django traduce las operaciones a consultas SQL sobre MySQL (o SQLite cuando DB_NAME no está configurado). En consultas de listado aplica filtros combinables, búsqueda con objetos Q, comparación entre columnas con objetos F y carga optimizada con select_related y prefetch_related. En el registro de movimientos abre una transacción atómica (transaction.atomic) con bloqueo de fila (select_for_update) para actualizar el stock sin condiciones de carrera.</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5. Respuesta HTTP: </w:t>
      </w:r>
      <w:r>
        <w:rPr>
          <w:rFonts w:ascii="Times New Roman" w:hAnsi="Times New Roman" w:eastAsia="Times New Roman" w:cs="Times New Roman"/>
          <w:sz w:val="24"/>
          <w:szCs w:val="24"/>
        </w:rPr>
        <w:t xml:space="preserve">La vista empaqueta los datos serializados o el mensaje de error en un objeto Response de Django REST Framework con el código HTTP exacto (200, 201, 204, 400, 401, 403, 404, 405 o 409), sin exponer trazas internas del servidor.</w:t>
      </w:r>
    </w:p>
    <w:p>
      <w:pPr>
        <w:pStyle w:val="Ttulo1"/>
        <w:shd w:val="clear" w:color="auto" w:fill="FFFFFF"/>
        <w:spacing w:before="180" w:after="6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3. Modelo relacional y diagrama Entidad-Relación (ER) actualizado</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El modelo de base de datos se diseñó a partir de cinco modelos principales de Django (Categoria, Ubicacion, Proveedor, Producto y MovimientoInventario), apoyados en el modelo nativo auth.User para la trazabilidad de usuarios y en la tabla intermedia generada por Django para la relación muchos a muchos entre productos y proveedores. En esta versión se acordó que cada producto tiene una ubicación actual de almacenamiento y un stock global controlado por el servidor. La Figura 1 muestra el diagrama Entidad-Relación (ER) actualizado del sistema.</w:t>
      </w:r>
    </w:p>
    <w:p>
      <w:pPr>
        <w:keepNext/>
        <w:spacing w:before="18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Figura 1</w:t>
      </w:r>
    </w:p>
    <w:p>
      <w:pPr>
        <w:keepNext/>
        <w:spacing w:after="6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Diagrama Entidad-Relación (ER) actualizado del Sistema de Control de Inventarios</w:t>
      </w:r>
    </w:p>
    <w:p>
      <w:pPr>
        <w:shd w:val="clear" w:color="auto" w:fill="FFFFFF"/>
        <w:spacing w:before="120" w:after="120" w:line="360" w:lineRule="auto"/>
        <w:jc w:val="center"/>
        <w:rPr>
          <w:rFonts w:ascii="Times New Roman" w:hAnsi="Times New Roman" w:eastAsia="Times New Roman" w:cs="Times New Roman"/>
          <w:b/>
          <w:bCs/>
          <w:sz w:val="24"/>
          <w:szCs w:val="24"/>
        </w:rPr>
      </w:pPr>
      <w:r>
        <w:rPr>
          <w:noProof/>
        </w:rPr>
        <w:drawing>
          <wp:inline distT="0" distB="0" distL="0" distR="0">
            <wp:extent cx="5943600" cy="6838315"/>
            <wp:effectExtent l="0" t="0" r="0" b="635"/>
            <wp:docPr id="2" name="Picture 2" descr=""/>
            <wp:cNvGraphicFramePr/>
            <a:graphic>
              <a:graphicData uri="http://schemas.openxmlformats.org/drawingml/2006/picture">
                <pic:pic>
                  <pic:nvPicPr>
                    <pic:cNvPr id="0" name="image2.png" descr=""/>
                    <pic:cNvPicPr>
                      <a:picLocks noChangeAspect="1" noChangeArrowheads="1"/>
                    </pic:cNvPicPr>
                  </pic:nvPicPr>
                  <pic:blipFill>
                    <a:blip r:embed="rId2"/>
                    <a:stretch>
                      <a:fillRect/>
                    </a:stretch>
                  </pic:blipFill>
                  <pic:spPr bwMode="auto">
                    <a:xfrm>
                      <a:off x="0" y="0"/>
                      <a:ext cx="5943600" cy="6838315"/>
                    </a:xfrm>
                    <a:prstGeom prst="rect">
                      <a:avLst/>
                    </a:prstGeom>
                  </pic:spPr>
                </pic:pic>
              </a:graphicData>
            </a:graphic>
          </wp:inline>
        </w:drawing>
      </w:r>
    </w:p>
    <w:p>
      <w:pPr>
        <w:shd w:val="clear" w:color="auto" w:fill="FFFFFF"/>
        <w:spacing w:before="120" w:after="120" w:line="360" w:lineRule="auto"/>
        <w:rPr>
          <w:rFonts w:ascii="Times New Roman" w:hAnsi="Times New Roman" w:eastAsia="Times New Roman" w:cs="Times New Roman"/>
          <w:b/>
          <w:bCs/>
          <w:sz w:val="24"/>
          <w:szCs w:val="24"/>
        </w:rPr>
      </w:pPr>
    </w:p>
    <w:p>
      <w:pPr>
        <w:shd w:val="clear" w:color="auto" w:fill="FFFFFF"/>
        <w:spacing w:before="120" w:after="120" w:line="360" w:lineRule="auto"/>
        <w:rPr>
          <w:rFonts w:ascii="Times New Roman" w:hAnsi="Times New Roman" w:eastAsia="Times New Roman" w:cs="Times New Roman"/>
          <w:b/>
          <w:bCs/>
          <w:sz w:val="24"/>
          <w:szCs w:val="24"/>
        </w:rPr>
      </w:pPr>
    </w:p>
    <w:p>
      <w:pPr>
        <w:shd w:val="clear" w:color="auto" w:fill="FFFFFF"/>
        <w:spacing w:before="120" w:after="120" w:line="36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 Estructura de las tablas y relaciones en la base de datos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Para garantizar que el diseño relacional cumpla con la integridad referencial en todo momento, todas las tablas de negocio utilizan claves primarias autoincrementales (BigAutoField) y conectan sus claves foráneas mediante la política on_delete=models.PROTECT. La Tabla 2 resume todas las tablas que intervienen en la persistencia del sistema y la función que cumple cada una.</w:t>
      </w:r>
    </w:p>
    <w:p>
      <w:pPr>
        <w:keepNext/>
        <w:spacing w:before="20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Tabla 2</w:t>
      </w:r>
    </w:p>
    <w:p>
      <w:pPr>
        <w:keepNext/>
        <w:spacing w:after="8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Tablas del modelo relacional en la base de datos y su responsabilidad</w:t>
      </w:r>
    </w:p>
    <w:tbl>
      <w:tblPr>
        <w:tblStyle w:val="a0"/>
        <w:tblW w:w="9360" w:type="dxa"/>
        <w:tblInd w:w="0"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600" w:firstRow="0" w:lastRow="0" w:firstColumn="0" w:lastColumn="0" w:noHBand="1" w:noVBand="1"/>
      </w:tblPr>
      <w:tblGrid>
        <w:gridCol w:w="2400"/>
        <w:gridCol w:w="2300"/>
        <w:gridCol w:w="4660"/>
      </w:tblGrid>
      <w:tr>
        <w:trPr>
          <w:cantSplit/>
          <w:tblHeader/>
        </w:trPr>
        <w:tc>
          <w:tcPr>
            <w:tcW w:w="24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Tabla en base de datos</w:t>
            </w:r>
          </w:p>
        </w:tc>
        <w:tc>
          <w:tcPr>
            <w:tcW w:w="23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Modelo / Origen en Django</w:t>
            </w:r>
          </w:p>
        </w:tc>
        <w:tc>
          <w:tcPr>
            <w:tcW w:w="466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Qué almacena y cómo se relaciona</w:t>
            </w:r>
          </w:p>
        </w:tc>
      </w:tr>
      <w:tr>
        <w:trPr>
          <w:cantSplit/>
        </w:trPr>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Categorias_categoria</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Categorias.Categoria</w:t>
            </w:r>
          </w:p>
        </w:tc>
        <w:tc>
          <w:tcPr>
            <w:tcW w:w="4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Guarda las categorías de clasificación con nombre único (UK). Relación 1:N con Productos_producto.</w:t>
            </w:r>
          </w:p>
        </w:tc>
      </w:tr>
      <w:tr>
        <w:trPr>
          <w:cantSplit/>
        </w:trPr>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Ubicaciones_ubicacion</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Ubicaciones.Ubicacion</w:t>
            </w:r>
          </w:p>
        </w:tc>
        <w:tc>
          <w:tcPr>
            <w:tcW w:w="4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Guarda las ubicaciones físicas o bodegas con nombre único (UK). Relación 1:N con Productos_producto.</w:t>
            </w:r>
          </w:p>
        </w:tc>
      </w:tr>
      <w:tr>
        <w:trPr>
          <w:cantSplit/>
        </w:trPr>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Proveedores_proveedor</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Proveedores.Proveedor</w:t>
            </w:r>
          </w:p>
        </w:tc>
        <w:tc>
          <w:tcPr>
            <w:tcW w:w="4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Guarda los datos de contacto e identificación única (UK) de cada proveedor. Se relaciona N:M con Producto y 1:N opcional con MovimientoInventario.</w:t>
            </w:r>
          </w:p>
        </w:tc>
      </w:tr>
      <w:tr>
        <w:trPr>
          <w:cantSplit/>
        </w:trPr>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Productos_producto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Productos.Producto</w:t>
            </w:r>
          </w:p>
        </w:tc>
        <w:tc>
          <w:tcPr>
            <w:tcW w:w="4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Almacena cada artículo con código único (UK), claves foráneas hacia categoría y ubicación, precio, stock_minimo y stock_actual.</w:t>
            </w:r>
          </w:p>
        </w:tc>
      </w:tr>
      <w:tr>
        <w:trPr>
          <w:cantSplit/>
        </w:trPr>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Productos_producto_proveedores</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ManyToManyField en Producto</w:t>
            </w:r>
          </w:p>
        </w:tc>
        <w:tc>
          <w:tcPr>
            <w:tcW w:w="4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Tabla intermedia N:M creada por Django con claves foráneas hacia producto_id y proveedor_id; impide asociar dos veces el mismo proveedor al mismo producto.</w:t>
            </w:r>
          </w:p>
        </w:tc>
      </w:tr>
      <w:tr>
        <w:trPr>
          <w:cantSplit/>
        </w:trPr>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Movimientos_movimientoinventario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Movimientos.MovimientoInventario</w:t>
            </w:r>
          </w:p>
        </w:tc>
        <w:tc>
          <w:tcPr>
            <w:tcW w:w="4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Historial inmutable de entradas y salidas. Referencia al producto (FK), al proveedor cuando es ENTRADA (FK nulo en salidas) y al usuario que ejecutó el movimiento (FK).</w:t>
            </w:r>
          </w:p>
        </w:tc>
      </w:tr>
      <w:tr>
        <w:trPr>
          <w:cantSplit/>
        </w:trPr>
        <w:tc>
          <w:tcPr>
            <w:tcW w:w="24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lang w:val="en-US"/>
              </w:rPr>
            </w:pPr>
            <w:r>
              <w:rPr>
                <w:rFonts w:ascii="Times New Roman" w:hAnsi="Times New Roman" w:eastAsia="Times New Roman" w:cs="Times New Roman"/>
                <w:sz w:val="21"/>
                <w:szCs w:val="21"/>
                <w:lang w:val="en-US"/>
              </w:rPr>
              <w:t xml:space="preserve">auth_user, auth_group, authtoken_token</w:t>
            </w:r>
          </w:p>
        </w:tc>
        <w:tc>
          <w:tcPr>
            <w:tcW w:w="23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lang w:val="en-US"/>
              </w:rPr>
            </w:pPr>
            <w:r>
              <w:rPr>
                <w:rFonts w:ascii="Times New Roman" w:hAnsi="Times New Roman" w:eastAsia="Times New Roman" w:cs="Times New Roman"/>
                <w:sz w:val="21"/>
                <w:szCs w:val="21"/>
                <w:lang w:val="en-US"/>
              </w:rPr>
              <w:t xml:space="preserve">django.contrib.auth / rest_framework.authtoken</w:t>
            </w:r>
          </w:p>
        </w:tc>
        <w:tc>
          <w:tcPr>
            <w:tcW w:w="466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Tablas nativas de Django que almacenan las credenciales de los usuarios, los tres grupos de rol (Administrador, Operador, Consulta) y el token de autenticación por usuario.</w:t>
            </w:r>
          </w:p>
        </w:tc>
      </w:tr>
    </w:tbl>
    <w:p>
      <w:pPr>
        <w:shd w:val="clear" w:color="auto" w:fill="FFFFFF"/>
        <w:spacing w:after="120" w:line="360" w:lineRule="auto"/>
        <w:ind w:firstLine="720"/>
        <w:jc w:val="both"/>
        <w:rPr>
          <w:rFonts w:ascii="Times New Roman" w:hAnsi="Times New Roman" w:eastAsia="Times New Roman" w:cs="Times New Roman"/>
          <w:i/>
          <w:iCs/>
          <w:sz w:val="24"/>
          <w:szCs w:val="24"/>
        </w:rPr>
      </w:pP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La Tabla 3 detalla cada uno de los campos definidos en los cinco modelos del negocio, indicando el tipo de campo en el ORM de Django, su equivalente en SQL, las restricciones de unicidad o nulidad y las decisiones técnicas tomadas en su diseño.</w:t>
      </w:r>
    </w:p>
    <w:p>
      <w:pPr>
        <w:keepNext/>
        <w:spacing w:before="20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Tabla 3</w:t>
      </w:r>
    </w:p>
    <w:p>
      <w:pPr>
        <w:keepNext/>
        <w:spacing w:after="8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Diccionario de datos y restricciones de los modelos del negocio</w:t>
      </w:r>
    </w:p>
    <w:tbl>
      <w:tblPr>
        <w:tblStyle w:val="a0"/>
        <w:tblW w:w="9360" w:type="dxa"/>
        <w:tblInd w:w="0"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600" w:firstRow="0" w:lastRow="0" w:firstColumn="0" w:lastColumn="0" w:noHBand="1" w:noVBand="1"/>
      </w:tblPr>
      <w:tblGrid>
        <w:gridCol w:w="1600"/>
        <w:gridCol w:w="1500"/>
        <w:gridCol w:w="2300"/>
        <w:gridCol w:w="3960"/>
      </w:tblGrid>
      <w:tr>
        <w:trPr>
          <w:cantSplit/>
          <w:tblHeader/>
        </w:trPr>
        <w:tc>
          <w:tcPr>
            <w:tcW w:w="16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Modelo</w:t>
            </w:r>
          </w:p>
        </w:tc>
        <w:tc>
          <w:tcPr>
            <w:tcW w:w="15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Campo</w:t>
            </w:r>
          </w:p>
        </w:tc>
        <w:tc>
          <w:tcPr>
            <w:tcW w:w="23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Tipo en Django ORM</w:t>
            </w:r>
          </w:p>
        </w:tc>
        <w:tc>
          <w:tcPr>
            <w:tcW w:w="396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Restricciones y decisión técnica</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Categoria</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id</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BigAutoField (PK)</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Clave primaria autoincremental generada por Django.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Categoria</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nombre</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CharField(max_length=100)</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Obligatorio y único (unique=True). Evita categorías duplicadas.</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Categoria</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descripcion</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TextField(blank=True)</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Opcional; permite detallar qué tipo de artículos abarca la categoría.</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Categoria</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activo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BooleanField(default=True)</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Indica si la categoría puede asignarse a productos nuevos o editados.</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Ubicacion</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id</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BigAutoField (PK)</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Clave primaria autoincremental.</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Ubicacion</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nombre</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CharField(max_length=100)</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Obligatorio y único (unique=True). Identifica el estante o bodega.</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Ubicacion</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descripcion</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TextField(blank=True)</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Opcional; referencia física adicional de la ubicación.</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Ubicacion</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activo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BooleanField(default=True)</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Si es False, no permite ubicar productos nuevos en ese espacio.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id</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BigAutoField (PK)</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Clave primaria autoincremental.</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nombre</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CharField(max_length=150)</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Obligatorio; razón social o nombre comercial del proveedor.</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identificacion</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CharField(max_length=50)</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Obligatorio y único (unique=True); cédula jurídica o física.</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telefono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CharField(max_length=30)</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Obligatorio; teléfono de contacto comercial.</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correo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EmailField(max_length=254)</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Obligatorio; valida formato de correo electrónico.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direccion</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TextField(blank=True)</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Opcional; dirección física del proveedor.</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activo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BooleanField(default=True)</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Solo proveedores activos pueden respaldar entradas de inventario.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id</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BigAutoField (PK)</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Clave primaria autoincremental.</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codigo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CharField(max_length=30)</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Obligatorio y único (unique=True); código SKU del artículo (p. ej. AR-001).</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nombre</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CharField(max_length=150)</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Obligatorio; nombre descriptivo del producto.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descripcion</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TextField(blank=True)</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Opcional; especificaciones adicionales del artículo.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categoria</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ForeignKey(Categoria, PROTECT)</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Relación 1:N obligatoria; impide borrar categorías con productos.</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ubicacion</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ForeignKey(Ubicacion, PROTECT)</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Relación 1:N obligatoria; impide borrar ubicaciones en uso.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proveedores</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ManyToManyField(Proveedor)</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Relación N:M; lista de proveedores autorizados para abastecer el producto.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precio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DecimalField(12, 2)</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Obligatorio; validado en el serializador para que siempre sea mayor que 0.</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stock_minimo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PositiveIntegerField(default=0)</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Umbral de alerta (&gt;= 0) usado en el reporte de stock bajo.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stock_actual</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PositiveIntegerField(default=0)</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Controlado por el servidor (solo lectura en API y Admin); inicia en 0.</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activo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BooleanField(default=True)</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Si es False, se bloquea el registro de movimientos sobre este producto.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MovimientoInventario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id</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BigAutoField (PK)</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Clave primaria autoincremental.</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MovimientoInventario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ForeignKey(Producto, PROTECT)</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Relación 1:N obligatoria; impide borrar productos que tengan historial.</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MovimientoInventario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tipo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CharField(max_length=10)</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Choices: ENTRADA (suma al stock) o SALIDA (resta al stock).</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MovimientoInventario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cantidad</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PositiveIntegerField</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Cantidad de unidades del movimiento; validada para ser estrictamente &gt; 0.</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MovimientoInventario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ForeignKey(Proveedor, PROTECT)</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null=True, blank=True. Obligatorio en ENTRADA; prohibido en SALIDA.</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MovimientoInventario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stock_anterior</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PositiveIntegerField</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Calculado por el servidor: existencias del producto antes del movimiento.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MovimientoInventario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stock_resultante</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PositiveIntegerField</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Calculado por el servidor: existencias después de aplicar el movimiento.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MovimientoInventario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usuario</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ForeignKey(auth.User, PROTECT)</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Tomado automáticamente de request.user; protege la auditoría.</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MovimientoInventario</w:t>
            </w:r>
          </w:p>
        </w:tc>
        <w:tc>
          <w:tcPr>
            <w:tcW w:w="1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fecha</w:t>
            </w:r>
          </w:p>
        </w:tc>
        <w:tc>
          <w:tcPr>
            <w:tcW w:w="2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lang w:val="en-US"/>
              </w:rPr>
            </w:pPr>
            <w:r>
              <w:rPr>
                <w:rFonts w:ascii="Times New Roman" w:hAnsi="Times New Roman" w:eastAsia="Times New Roman" w:cs="Times New Roman"/>
                <w:sz w:val="19"/>
                <w:szCs w:val="19"/>
                <w:lang w:val="en-US"/>
              </w:rPr>
              <w:t xml:space="preserve">DateTimeField(auto_now_add=True)</w:t>
            </w:r>
          </w:p>
        </w:tc>
        <w:tc>
          <w:tcPr>
            <w:tcW w:w="39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Fecha y hora exacta asignada por el servidor al crear el registro.</w:t>
            </w:r>
          </w:p>
        </w:tc>
      </w:tr>
      <w:tr>
        <w:trPr>
          <w:cantSplit/>
        </w:trPr>
        <w:tc>
          <w:tcPr>
            <w:tcW w:w="16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MovimientoInventario</w:t>
            </w:r>
          </w:p>
        </w:tc>
        <w:tc>
          <w:tcPr>
            <w:tcW w:w="15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observacion</w:t>
            </w:r>
          </w:p>
        </w:tc>
        <w:tc>
          <w:tcPr>
            <w:tcW w:w="23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TextField(blank=True)</w:t>
            </w:r>
          </w:p>
        </w:tc>
        <w:tc>
          <w:tcPr>
            <w:tcW w:w="396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Opcional; nota o justificación del movimiento de inventario.</w:t>
            </w:r>
          </w:p>
        </w:tc>
      </w:tr>
    </w:tbl>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3.2. Justificación de las relaciones 1:N, N:M y políticas de borrado PROTECT</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El modelo relacional incluye cinco relaciones uno a muchos (1:N) y una relación muchos a muchos (N:M), diseñadas para reflejar cómo opera una bodega real:</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Categoría 1:N Producto y Ubicación 1:N Producto: </w:t>
      </w:r>
      <w:r>
        <w:rPr>
          <w:rFonts w:ascii="Times New Roman" w:hAnsi="Times New Roman" w:eastAsia="Times New Roman" w:cs="Times New Roman"/>
          <w:sz w:val="24"/>
          <w:szCs w:val="24"/>
        </w:rPr>
        <w:t xml:space="preserve">Una categoría agrupa muchos productos y una ubicación almacena muchos productos, pero cada producto pertenece a una categoría específica y tiene una ubicación actual definida.</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Proveedor N:M Producto: </w:t>
      </w:r>
      <w:r>
        <w:rPr>
          <w:rFonts w:ascii="Times New Roman" w:hAnsi="Times New Roman" w:eastAsia="Times New Roman" w:cs="Times New Roman"/>
          <w:sz w:val="24"/>
          <w:szCs w:val="24"/>
        </w:rPr>
        <w:t xml:space="preserve">Un mismo proveedor puede distribuir varios artículos distintos y, al mismo tiempo, un artículo como el arroz o el aceite puede comprarse a más de un proveedor autorizado. Esta relación muchos a muchos resulta fundamental porque en el módulo de Movimientos se valida que una ENTRADA solo pueda registrarse con un proveedor que esté previamente vinculado a ese producto.</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Producto 1:N MovimientoInventario, Proveedor 1:N MovimientoInventario y Usuario 1:N MovimientoInventario: </w:t>
      </w:r>
      <w:r>
        <w:rPr>
          <w:rFonts w:ascii="Times New Roman" w:hAnsi="Times New Roman" w:eastAsia="Times New Roman" w:cs="Times New Roman"/>
          <w:sz w:val="24"/>
          <w:szCs w:val="24"/>
        </w:rPr>
        <w:t xml:space="preserve">Un producto acumula múltiples movimientos a lo largo del tiempo; un proveedor puede figurar en muchas compras (entradas), y un usuario operador o administrador registra múltiples movimientos durante su jornada.</w:t>
      </w:r>
    </w:p>
    <w:p>
      <w:pPr>
        <w:shd w:val="clear" w:color="auto" w:fill="FFFFFF"/>
        <w:spacing w:after="60" w:line="360" w:lineRule="auto"/>
        <w:ind w:left="720" w:hanging="360"/>
        <w:jc w:val="both"/>
        <w:rPr>
          <w:rFonts w:ascii="Times New Roman" w:hAnsi="Times New Roman" w:eastAsia="Times New Roman" w:cs="Times New Roman"/>
          <w:sz w:val="24"/>
          <w:szCs w:val="24"/>
        </w:rPr>
      </w:pPr>
    </w:p>
    <w:p>
      <w:pPr>
        <w:shd w:val="clear" w:color="auto" w:fill="FFFFFF"/>
        <w:spacing w:after="12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Las claves foráneas explícitas de Producto y MovimientoInventario utilizan on_delete=models.PROTECT: impiden borrar categorías o ubicaciones con productos, y productos, proveedores o usuarios referenciados por movimientos. Las dos claves foráneas de la tabla intermedia producto–proveedor, generada por ManyToManyField, utilizan CASCADE; al borrar un proveedor que solo está asociado a productos se eliminan esas asociaciones, pero no los productos. Si el proveedor figura en un movimiento, PROTECT impide su borrado y la API responde 409 Conflict. A continuación se muestra la definición de los modelos Producto y MovimientoInventario:</w:t>
      </w:r>
    </w:p>
    <w:p>
      <w:pPr>
        <w:shd w:val="clear" w:color="auto" w:fill="FFFFFF"/>
        <w:spacing w:after="120" w:line="360" w:lineRule="auto"/>
        <w:jc w:val="both"/>
        <w:rPr>
          <w:rFonts w:ascii="Times New Roman" w:hAnsi="Times New Roman" w:eastAsia="Times New Roman" w:cs="Times New Roman"/>
          <w:sz w:val="24"/>
          <w:szCs w:val="24"/>
        </w:rPr>
      </w:pPr>
    </w:p>
    <w:p>
      <w:pPr>
        <w:shd w:val="clear" w:color="auto" w:fill="F2F2F2"/>
        <w:spacing w:before="80"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Productos/models.py</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class Producto(models.Model):</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codigo = models.CharField(max_length=30, unique=True)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nombre = models.CharField(max_length=150)</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descripcion = models.TextField(blank=True)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categoria = models.ForeignKey('Categorias.Categoria', on_delete=models.PROTECT)</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ubicacion = models.ForeignKey('Ubicaciones.Ubicacion', on_delete=models.PROTECT)</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rPr>
        <w:t xml:space="preserve">    </w:t>
      </w:r>
      <w:r>
        <w:rPr>
          <w:rFonts w:ascii="Courier New" w:hAnsi="Courier New" w:eastAsia="Courier New" w:cs="Courier New"/>
          <w:sz w:val="18"/>
          <w:szCs w:val="18"/>
          <w:lang w:val="en-US"/>
        </w:rPr>
        <w:t xml:space="preserve">proveedores = models.ManyToManyField('Proveedores.Proveedor', blank=True)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precio = models.DecimalField(max_digits=12, decimal_places=2)</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stock_minimo = models.PositiveIntegerField(default=0)</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stock_actual = models.PositiveIntegerField(default=0)</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activo = models.BooleanField(default=True)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Movimientos/models.py</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class MovimientoInventario(models.Model):</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ENTRADA = 'ENTRADA'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SALIDA = 'SALIDA'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TIPOS_MOVIMIENTO = [(ENTRADA, 'Entrada'), (SALIDA, 'Salida')]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producto = models.ForeignKey('Productos.Producto', on_delete=models.PROTECT)</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tipo = models.CharField(max_length=10, choices=TIPOS_MOVIMIENTO)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cantidad = models.PositiveIntegerField()</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rPr>
        <w:t xml:space="preserve">    </w:t>
      </w:r>
      <w:r>
        <w:rPr>
          <w:rFonts w:ascii="Courier New" w:hAnsi="Courier New" w:eastAsia="Courier New" w:cs="Courier New"/>
          <w:sz w:val="18"/>
          <w:szCs w:val="18"/>
          <w:lang w:val="en-US"/>
        </w:rPr>
        <w:t xml:space="preserve">proveedor = models.ForeignKey('Proveedores.Proveedor', on_delete=models.PROTECT, null=True, blank=True)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stock_anterior = models.PositiveIntegerField()</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stock_resultante = models.PositiveIntegerField()</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usuario = models.ForeignKey('auth.User', on_delete=models.PROTECT)</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fecha = models.DateTimeField(auto_now_add=True)</w:t>
      </w:r>
    </w:p>
    <w:p>
      <w:pPr>
        <w:shd w:val="clear" w:color="auto" w:fill="F2F2F2"/>
        <w:spacing w:after="80"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observacion = models.TextField(blank=True)</w:t>
      </w:r>
    </w:p>
    <w:p>
      <w:pPr>
        <w:pStyle w:val="Ttulo1"/>
        <w:shd w:val="clear" w:color="auto" w:fill="FFFFFF"/>
        <w:spacing w:before="180" w:after="6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4. Seguridad, autenticación y matriz de permisos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El acceso a la API está protegido en dos niveles: primero se comprueba quién es el usuario mediante autenticación por token (TokenAuthentication) y después se verifica qué operaciones tiene permitidas según su rol. En backend/settings.py se configuró TokenAuthentication e IsAuthenticated como política global por defecto, además de declararse explícitamente en cada vista con los decoradores @authentication_classes y @permission_classes.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Para obtener un token, el usuario envía su nombre de usuario y contraseña mediante una petición POST al endpoint /api/token/. El servidor devuelve una clave alfanumérica que el cliente debe incluir en todas las demás solicitudes dentro del encabezado HTTP Authorization: Token &lt;clave&gt;. Si una petición se envía sin este encabezado o con un token inválido, Django REST Framework rechaza el acceso de inmediato con el código 401 Unauthorized.</w:t>
      </w:r>
    </w:p>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4.1. Perfiles de usuario y control de permisos por operación</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En la base MySQL local existen los grupos Administrador, Operador y Consulta, con los permisos de la matriz. Davox pertenece a Administrador, Herlin a Operador y Vladimir a Consulta. Un usuario autenticado sin grupo conserva acceso de solo lectura en la API:</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Administrador (grupo Administrador o superusuario): </w:t>
      </w:r>
      <w:r>
        <w:rPr>
          <w:rFonts w:ascii="Times New Roman" w:hAnsi="Times New Roman" w:eastAsia="Times New Roman" w:cs="Times New Roman"/>
          <w:sz w:val="24"/>
          <w:szCs w:val="24"/>
        </w:rPr>
        <w:t xml:space="preserve">Tiene control total sobre los catálogos y productos (ver, crear, editar y eliminar cuando no estén protegidos por relaciones), puede registrar y consultar movimientos de inventario y ver el reporte de stock bajo. Tampoco puede editar ni borrar movimientos porque esa operación no existe en la API para ningún rol.</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Operador (grupo Operador): </w:t>
      </w:r>
      <w:r>
        <w:rPr>
          <w:rFonts w:ascii="Times New Roman" w:hAnsi="Times New Roman" w:eastAsia="Times New Roman" w:cs="Times New Roman"/>
          <w:sz w:val="24"/>
          <w:szCs w:val="24"/>
        </w:rPr>
        <w:t xml:space="preserve">Representa al personal de bodega que opera el sistema día a día. Puede consultar todos los módulos, crear y editar categorías, ubicaciones, proveedores y productos, y registrar nuevos movimientos de entrada o salida, pero tiene prohibido eliminar registros en cualquier módulo (recibe 403 Forbidden en DELETE).</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Consulta (grupo Consulta o usuario sin grupo de escritura): </w:t>
      </w:r>
      <w:r>
        <w:rPr>
          <w:rFonts w:ascii="Times New Roman" w:hAnsi="Times New Roman" w:eastAsia="Times New Roman" w:cs="Times New Roman"/>
          <w:sz w:val="24"/>
          <w:szCs w:val="24"/>
        </w:rPr>
        <w:t xml:space="preserve">Representa a un perfil de auditoría o gerencia de solo lectura. Puede consultar listados, ver el detalle de cualquier categoría, ubicación, proveedor, producto o movimiento, y consultar el reporte de stock bajo, pero recibe 403 Forbidden si intenta crear, editar o eliminar.</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En los módulos de Categorías, Ubicaciones, Proveedores y Productos, esta lógica se evalúa con la función tiene_permiso(request, accion), mientras que en Movimientos se evalúa con puede_registrar(request):</w:t>
      </w:r>
    </w:p>
    <w:p>
      <w:pPr>
        <w:shd w:val="clear" w:color="auto" w:fill="F2F2F2"/>
        <w:spacing w:before="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Función de permisos en Categorias, Proveedores, Ubicaciones y Productos</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def tiene_permiso(request, accion):</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rPr>
        <w:t xml:space="preserve">    </w:t>
      </w:r>
      <w:r>
        <w:rPr>
          <w:rFonts w:ascii="Courier New" w:hAnsi="Courier New" w:eastAsia="Courier New" w:cs="Courier New"/>
          <w:sz w:val="18"/>
          <w:szCs w:val="18"/>
          <w:lang w:val="en-US"/>
        </w:rPr>
        <w:t xml:space="preserve">grupos = set(request.user.groups.values_list('name', flat=True))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if request.user.is_superuser or 'Administrador' in grupos:</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return True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return accion != 'eliminar' and 'Operador' in grupos</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Función de permisos en Movimientos/views.py</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def puede_registrar(request):</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grupos = set(request.user.groups.values_list('name', flat=True))</w:t>
      </w:r>
    </w:p>
    <w:p>
      <w:pPr>
        <w:shd w:val="clear" w:color="auto" w:fill="F2F2F2"/>
        <w:spacing w:after="80"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return request.user.is_superuser or 'Administrador' in grupos or 'Operador' in grupos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La Tabla 4 presenta la matriz de permisos completa del sistema, indicando para cada operación y perfil si el acceso está permitido y qué código HTTP devuelve el servidor.</w:t>
      </w:r>
    </w:p>
    <w:p>
      <w:pPr>
        <w:keepNext/>
        <w:spacing w:before="20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Tabla 4</w:t>
      </w:r>
    </w:p>
    <w:p>
      <w:pPr>
        <w:keepNext/>
        <w:spacing w:after="8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Matriz de permisos por perfil de usuario, operación y código de respuesta HTTP</w:t>
      </w:r>
    </w:p>
    <w:tbl>
      <w:tblPr>
        <w:tblStyle w:val="a0"/>
        <w:tblW w:w="9360" w:type="dxa"/>
        <w:tblInd w:w="0"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600" w:firstRow="0" w:lastRow="0" w:firstColumn="0" w:lastColumn="0" w:noHBand="1" w:noVBand="1"/>
      </w:tblPr>
      <w:tblGrid>
        <w:gridCol w:w="2500"/>
        <w:gridCol w:w="1200"/>
        <w:gridCol w:w="1460"/>
        <w:gridCol w:w="1400"/>
        <w:gridCol w:w="1400"/>
        <w:gridCol w:w="1400"/>
      </w:tblGrid>
      <w:tr>
        <w:trPr>
          <w:cantSplit/>
          <w:tblHeader/>
        </w:trPr>
        <w:tc>
          <w:tcPr>
            <w:tcW w:w="25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Operación / Recurso</w:t>
            </w:r>
          </w:p>
        </w:tc>
        <w:tc>
          <w:tcPr>
            <w:tcW w:w="12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Método HTTP</w:t>
            </w:r>
          </w:p>
        </w:tc>
        <w:tc>
          <w:tcPr>
            <w:tcW w:w="146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Sin token / Token inválido</w:t>
            </w:r>
          </w:p>
        </w:tc>
        <w:tc>
          <w:tcPr>
            <w:tcW w:w="14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Perfil Consulta (o sin grupo)</w:t>
            </w:r>
          </w:p>
        </w:tc>
        <w:tc>
          <w:tcPr>
            <w:tcW w:w="14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Perfil Operador</w:t>
            </w:r>
          </w:p>
        </w:tc>
        <w:tc>
          <w:tcPr>
            <w:tcW w:w="14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Perfil Administrador</w:t>
            </w:r>
          </w:p>
        </w:tc>
      </w:tr>
      <w:tr>
        <w:trPr>
          <w:cantSplit/>
        </w:trPr>
        <w:tc>
          <w:tcPr>
            <w:tcW w:w="2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Obtener token (/api/token/)</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POST</w:t>
            </w:r>
          </w:p>
        </w:tc>
        <w:tc>
          <w:tcPr>
            <w:tcW w:w="1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200 OK (con credenciales válidas) / 400</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200 OK</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200 OK</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200 OK</w:t>
            </w:r>
          </w:p>
        </w:tc>
      </w:tr>
      <w:tr>
        <w:trPr>
          <w:cantSplit/>
        </w:trPr>
        <w:tc>
          <w:tcPr>
            <w:tcW w:w="2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Ver categorías, proveedores, ubicaciones y productos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GET</w:t>
            </w:r>
          </w:p>
        </w:tc>
        <w:tc>
          <w:tcPr>
            <w:tcW w:w="1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401 Unauthorized</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r>
      <w:tr>
        <w:trPr>
          <w:cantSplit/>
        </w:trPr>
        <w:tc>
          <w:tcPr>
            <w:tcW w:w="2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Crear categorías, proveedores, ubicaciones y productos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POST</w:t>
            </w:r>
          </w:p>
        </w:tc>
        <w:tc>
          <w:tcPr>
            <w:tcW w:w="1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401 Unauthorized</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 (403 Forbidden)</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(201 Created)</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(201 Created)</w:t>
            </w:r>
          </w:p>
        </w:tc>
      </w:tr>
      <w:tr>
        <w:trPr>
          <w:cantSplit/>
        </w:trPr>
        <w:tc>
          <w:tcPr>
            <w:tcW w:w="2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Editar categorías, proveedores, ubicaciones y productos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PUT / PATCH</w:t>
            </w:r>
          </w:p>
        </w:tc>
        <w:tc>
          <w:tcPr>
            <w:tcW w:w="1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401 Unauthorized</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 (403 Forbidden)</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r>
      <w:tr>
        <w:trPr>
          <w:cantSplit/>
        </w:trPr>
        <w:tc>
          <w:tcPr>
            <w:tcW w:w="2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Eliminar categorías, proveedores, ubicaciones y productos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DELETE</w:t>
            </w:r>
          </w:p>
        </w:tc>
        <w:tc>
          <w:tcPr>
            <w:tcW w:w="1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401 Unauthorized</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 (403 Forbidden)</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 (403 Forbidden)</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(204 No Content / 409 si hay PROTECT)</w:t>
            </w:r>
          </w:p>
        </w:tc>
      </w:tr>
      <w:tr>
        <w:trPr>
          <w:cantSplit/>
        </w:trPr>
        <w:tc>
          <w:tcPr>
            <w:tcW w:w="2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Ver listado y detalle de movimientos (/api/movimientos/)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GET</w:t>
            </w:r>
          </w:p>
        </w:tc>
        <w:tc>
          <w:tcPr>
            <w:tcW w:w="1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401 Unauthorized</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r>
      <w:tr>
        <w:trPr>
          <w:cantSplit/>
        </w:trPr>
        <w:tc>
          <w:tcPr>
            <w:tcW w:w="2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Registrar movimiento de ENTRADA o SALIDA (/api/movimientos/)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POST</w:t>
            </w:r>
          </w:p>
        </w:tc>
        <w:tc>
          <w:tcPr>
            <w:tcW w:w="1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401 Unauthorized</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 (403 Forbidden)</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(201 Created / 400 / 409)</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(201 Created / 400 / 409)</w:t>
            </w:r>
          </w:p>
        </w:tc>
      </w:tr>
      <w:tr>
        <w:trPr>
          <w:cantSplit/>
        </w:trPr>
        <w:tc>
          <w:tcPr>
            <w:tcW w:w="25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Editar o eliminar movimientos (/api/movimientos/&lt;id&gt;/)</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PUT / PATCH / DELETE</w:t>
            </w:r>
          </w:p>
        </w:tc>
        <w:tc>
          <w:tcPr>
            <w:tcW w:w="14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401 Unauthorized</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 (405 Method Not Allowed)</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 (405 Method Not Allowed)</w:t>
            </w:r>
          </w:p>
        </w:tc>
        <w:tc>
          <w:tcPr>
            <w:tcW w:w="1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No (405 Method Not Allowed)</w:t>
            </w:r>
          </w:p>
        </w:tc>
      </w:tr>
      <w:tr>
        <w:trPr>
          <w:cantSplit/>
        </w:trPr>
        <w:tc>
          <w:tcPr>
            <w:tcW w:w="25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Ver reporte de stock bajo (/api/reportes/stock-bajo/)</w:t>
            </w:r>
          </w:p>
        </w:tc>
        <w:tc>
          <w:tcPr>
            <w:tcW w:w="12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GET</w:t>
            </w:r>
          </w:p>
        </w:tc>
        <w:tc>
          <w:tcPr>
            <w:tcW w:w="146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401 Unauthorized</w:t>
            </w:r>
          </w:p>
        </w:tc>
        <w:tc>
          <w:tcPr>
            <w:tcW w:w="14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c>
          <w:tcPr>
            <w:tcW w:w="14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c>
          <w:tcPr>
            <w:tcW w:w="14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Sí (200 OK)</w:t>
            </w:r>
          </w:p>
        </w:tc>
      </w:tr>
    </w:tbl>
    <w:p>
      <w:pPr>
        <w:spacing w:before="60" w:after="160" w:line="360" w:lineRule="auto"/>
        <w:rPr>
          <w:rFonts w:ascii="Times New Roman" w:hAnsi="Times New Roman" w:eastAsia="Times New Roman" w:cs="Times New Roman"/>
          <w:sz w:val="24"/>
          <w:szCs w:val="24"/>
        </w:rPr>
      </w:pPr>
    </w:p>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4.2. Protección adicional en el panel de Django Admin</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Para evitar que un usuario con acceso al panel administrativo de Django (/admin/) se salte las reglas de negocio de la API modificando las existencias a mano, se aplicaron dos candados adicionales en los archivos admin.py. Primero, en Productos/admin.py se declaró readonly_fields = ('stock_actual',), de modo que el stock actual solo pueda verse pero no editarse manualmente. Segundo, en Movimientos/admin.py se bloquearon los permisos de creación, edición y borrado sobrescribiendo has_add_permission, has_change_permission y has_delete_permission para que devuelvan siempre False. Así, el panel administrativo muestra los movimientos únicamente como bitácora de consulta y obliga a que todo movimiento pase por las validaciones del serializador en la API.</w:t>
      </w:r>
    </w:p>
    <w:p>
      <w:pPr>
        <w:pStyle w:val="Ttulo1"/>
        <w:shd w:val="clear" w:color="auto" w:fill="FFFFFF"/>
        <w:spacing w:before="180" w:after="6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5. Reglas de negocio y manejo de errores HTTP</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El requisito RF-06 solicita al menos ocho reglas de negocio documentadas y verificables; en nuestro proyecto se implementaron dieciséis reglas de negocio cerradas (RN-01 a RN-16) que protegen la consistencia del catálogo y del inventario tanto en creaciones (POST) como en actualizaciones completas (PUT), parciales (PATCH) y eliminaciones (DELETE). La Tabla 5 describe cada regla, el archivo donde está programada, el código HTTP que devuelve cuando se incumple y el mensaje de respuesta.</w:t>
      </w:r>
    </w:p>
    <w:p>
      <w:pPr>
        <w:keepNext/>
        <w:spacing w:before="20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Tabla 5</w:t>
      </w:r>
    </w:p>
    <w:p>
      <w:pPr>
        <w:keepNext/>
        <w:spacing w:after="8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Catálogo de reglas de negocio implementadas en el Sistema de Control de Inventarios</w:t>
      </w:r>
    </w:p>
    <w:tbl>
      <w:tblPr>
        <w:tblStyle w:val="a0"/>
        <w:tblW w:w="9360" w:type="dxa"/>
        <w:tblInd w:w="0"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600" w:firstRow="0" w:lastRow="0" w:firstColumn="0" w:lastColumn="0" w:noHBand="1" w:noVBand="1"/>
      </w:tblPr>
      <w:tblGrid>
        <w:gridCol w:w="750"/>
        <w:gridCol w:w="2400"/>
        <w:gridCol w:w="1950"/>
        <w:gridCol w:w="1150"/>
        <w:gridCol w:w="3110"/>
      </w:tblGrid>
      <w:tr>
        <w:trPr>
          <w:cantSplit/>
          <w:tblHeader/>
        </w:trPr>
        <w:tc>
          <w:tcPr>
            <w:tcW w:w="7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Código</w:t>
            </w:r>
          </w:p>
        </w:tc>
        <w:tc>
          <w:tcPr>
            <w:tcW w:w="24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Regla de negocio</w:t>
            </w:r>
          </w:p>
        </w:tc>
        <w:tc>
          <w:tcPr>
            <w:tcW w:w="19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Dónde se valida</w:t>
            </w:r>
          </w:p>
        </w:tc>
        <w:tc>
          <w:tcPr>
            <w:tcW w:w="11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HTTP en fallo</w:t>
            </w:r>
          </w:p>
        </w:tc>
        <w:tc>
          <w:tcPr>
            <w:tcW w:w="311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Respuesta / Comportamiento del sistema</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RN-01</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La cantidad de cualquier movimiento debe ser estrictamente mayor que cero.</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Movimientos/serializers.py (PositiveIntegerField y create)</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400 / 409</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Si se envía 0 o negativo, rechaza la solicitud indicando que la cantidad debe ser mayor que cero.</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RN-02</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Una SALIDA no puede superar el stock disponible del producto.</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Movimientos/serializers.py (create) y Movimientos/views.py</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409 Conflict</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{"cantidad": "La salida supera el stock disponible."} y no crea el movimiento.</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RN-03</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El stock de un producto nunca puede quedar en un valor negativo.</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Productos/models.py (PositiveIntegerField) y RN-02</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409 Conflict</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Bloqueado antes de guardar la salida y respaldado por el tipo entero positivo en base de datos.</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RN-04</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No se permiten movimientos sobre productos inactivos.</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Movimientos/serializers.py (validate)</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400 Bad Request</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{"producto": ["No se pueden registrar movimientos en productos inactivos."]}</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RN-05</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Toda ENTRADA requiere un proveedor y ese proveedor debe estar activo.</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Movimientos/serializers.py (validate)</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400 Bad Request</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{"proveedor": ["La entrada requiere un proveedor."]} o {"proveedor": ["El proveedor debe estar activo."]}</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RN-06</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El proveedor de una ENTRADA debe estar asociado previamente al producto (relación N:M).</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Movimientos/serializers.py (validate)</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400 Bad Request</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{"proveedor": ["El proveedor no está asociado al producto."]}</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RN-07</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Un movimiento de tipo ENTRADA aumenta el stock_actual del producto en la cantidad indicada.</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Movimientos/serializers.py (create)</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201 Created</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Calcula stock_resultante = stock_anterior + cantidad y actualiza Producto.stock_actual.</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RN-08</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Un movimiento de tipo SALIDA disminuye el stock_actual del producto en la cantidad indicada.</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Movimientos/serializers.py (create)</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201 Created</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Calcula stock_resultante = stock_anterior - cantidad y actualiza Producto.stock_actual.</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RN-09</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stock_actual, stock_anterior, stock_resultante, usuario y fecha son campos controlados por el servidor.</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Productos/serializers.py y Movimientos/serializers.py</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400 Bad Request</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En Movimientos rechaza con {"stock_resultante": ["Este campo lo controla el servidor."]}; en Productos ignora cambios a stock_actual.</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RN-10</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El precio del producto debe ser mayor que cero y stock_minimo no puede ser negativo.</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Productos/serializers.py (validate_precio) y models.py</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400 Bad Request</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{"precio": ["El precio debe ser mayor que cero."]} (aplica también en PATCH).</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RN-11</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El stock inicial de todo producto nuevo es 0; las existencias se ingresan mediante una ENTRADA.</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Productos/models.py y Productos/serializers.py</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201 Created</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Todo producto se crea con stock_actual = 0 aunque el cliente intente enviar otro número.</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RN-12</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Las SALIDAS no llevan proveedor; si se envía proveedor en una salida, se rechaza.</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Movimientos/serializers.py (validate)</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400 Bad Request</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{"proveedor": ["Las salidas no llevan proveedor."]}</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RN-13</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No se pueden asignar categorías ni ubicaciones inactivas al crear o actualizar un producto (incluso en PATCH).</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Productos/serializers.py (validate_categoria, validate_ubicacion)</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400 Bad Request</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{"categoria": ["No se puede asignar una categoría inactiva."]} / {"ubicacion": ["No se puede asignar una ubicación inactiva."]}</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RN-14</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No se puede eliminar una categoría o ubicación con productos, ni un producto o proveedor referenciado por movimientos (PROTECT). La asociación N:M por sí sola no protege al proveedor.</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views.py de Categorias, Ubicaciones, Proveedores y Productos</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409 Conflict</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Captura ProtectedError y devuelve 409. Si un proveedor solo está vinculado mediante la relación N:M, Django elimina las asociaciones al borrarlo.</w:t>
            </w:r>
          </w:p>
        </w:tc>
      </w:tr>
      <w:tr>
        <w:trPr>
          <w:cantSplit/>
        </w:trPr>
        <w:tc>
          <w:tcPr>
            <w:tcW w:w="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RN-15</w:t>
            </w:r>
          </w:p>
        </w:tc>
        <w:tc>
          <w:tcPr>
            <w:tcW w:w="24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La creación del movimiento y la actualización del stock son atómicas: se confirman juntas o ninguna se aplica.</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lang w:val="en-US"/>
              </w:rPr>
            </w:pPr>
            <w:r>
              <w:rPr>
                <w:rFonts w:ascii="Times New Roman" w:hAnsi="Times New Roman" w:eastAsia="Times New Roman" w:cs="Times New Roman"/>
                <w:sz w:val="18"/>
                <w:szCs w:val="18"/>
                <w:lang w:val="en-US"/>
              </w:rPr>
              <w:t xml:space="preserve">Movimientos/serializers.py (with transaction.atomic() y select_for_update())</w:t>
            </w:r>
          </w:p>
        </w:tc>
        <w:tc>
          <w:tcPr>
            <w:tcW w:w="11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201 / 409</w:t>
            </w:r>
          </w:p>
        </w:tc>
        <w:tc>
          <w:tcPr>
            <w:tcW w:w="31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Si ocurre cualquier error al validar o guardar, la transacción hace rollback automático.</w:t>
            </w:r>
          </w:p>
        </w:tc>
      </w:tr>
      <w:tr>
        <w:trPr>
          <w:cantSplit/>
        </w:trPr>
        <w:tc>
          <w:tcPr>
            <w:tcW w:w="7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RN-16</w:t>
            </w:r>
          </w:p>
        </w:tc>
        <w:tc>
          <w:tcPr>
            <w:tcW w:w="24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Los movimientos son historial inmutable: no se editan ni se eliminan por API ni desde Django Admin.</w:t>
            </w:r>
          </w:p>
        </w:tc>
        <w:tc>
          <w:tcPr>
            <w:tcW w:w="19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Movimientos/views.py (@api_view(['GET'])) y Movimientos/admin.py</w:t>
            </w:r>
          </w:p>
        </w:tc>
        <w:tc>
          <w:tcPr>
            <w:tcW w:w="11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405 Method Not Allowed</w:t>
            </w:r>
          </w:p>
        </w:tc>
        <w:tc>
          <w:tcPr>
            <w:tcW w:w="311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Las rutas de movimientos solo aceptan GET y POST en la colección y GET en el detalle.</w:t>
            </w:r>
          </w:p>
        </w:tc>
      </w:tr>
    </w:tbl>
    <w:p>
      <w:pPr>
        <w:pStyle w:val="Ttulo2"/>
        <w:shd w:val="clear" w:color="auto" w:fill="FFFFFF"/>
        <w:spacing w:before="240" w:after="60" w:line="360" w:lineRule="auto"/>
        <w:jc w:val="both"/>
        <w:rPr>
          <w:rFonts w:ascii="Times New Roman" w:hAnsi="Times New Roman" w:eastAsia="Times New Roman" w:cs="Times New Roman"/>
          <w:b/>
          <w:bCs/>
          <w:sz w:val="24"/>
          <w:szCs w:val="24"/>
        </w:rPr>
      </w:pPr>
    </w:p>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5.1. Implementación de las validaciones y atomicidad en el código</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Dos puntos clave del requisito RF-06 son proteger las invariantes incluso cuando se hacen actualizaciones parciales con PATCH y asegurar que el cliente no pueda alterar los saldos del inventario enviando campos calculados en el JSON. En Productos/serializers.py, al usar los métodos validate_precio, validate_categoria y validate_ubicacion dentro del ModelSerializer, Django REST Framework ejecuta esas validaciones automáticamente tanto en POST y PUT como cuando la vista instancia el serializador con partial=True en una petición PATCH:</w:t>
      </w:r>
    </w:p>
    <w:p>
      <w:pPr>
        <w:shd w:val="clear" w:color="auto" w:fill="F2F2F2"/>
        <w:spacing w:before="80"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Productos/serializers.py</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class ProductoSerializer(serializers.ModelSerializer):</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categoria_nombre = serializers.CharField(source='categoria.nombre', read_only=True)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ubicacion_nombre = serializers.CharField(source='ubicacion.nombre', read_only=True)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class Meta:</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model = Producto</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fields = '__all__'</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read_only_fields = ('stock_actual',)</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def validate_precio(self, value):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if value &lt;= 0:</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raise serializers.ValidationError('El precio debe ser mayor que cero.')</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rPr>
        <w:t xml:space="preserve">        </w:t>
      </w:r>
      <w:r>
        <w:rPr>
          <w:rFonts w:ascii="Courier New" w:hAnsi="Courier New" w:eastAsia="Courier New" w:cs="Courier New"/>
          <w:sz w:val="18"/>
          <w:szCs w:val="18"/>
          <w:lang w:val="en-US"/>
        </w:rPr>
        <w:t xml:space="preserve">return value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def validate_categoria(self, value):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if not value.activo: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raise serializers.ValidationError('No se puede asignar una categoría inactiva.')</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rPr>
        <w:t xml:space="preserve">        </w:t>
      </w:r>
      <w:r>
        <w:rPr>
          <w:rFonts w:ascii="Courier New" w:hAnsi="Courier New" w:eastAsia="Courier New" w:cs="Courier New"/>
          <w:sz w:val="18"/>
          <w:szCs w:val="18"/>
          <w:lang w:val="en-US"/>
        </w:rPr>
        <w:t xml:space="preserve">return value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def validate_ubicacion(self, value):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if not value.activo: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raise serializers.ValidationError('No se puede asignar una ubicación inactiva.')</w:t>
      </w:r>
    </w:p>
    <w:p>
      <w:pPr>
        <w:shd w:val="clear" w:color="auto" w:fill="F2F2F2"/>
        <w:spacing w:after="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return value</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Por su parte, en Movimientos/serializers.py no bastaba con poner read_only_fields, porque por defecto Django REST Framework simplemente ignora los campos de solo lectura sin devolver error. Como la regla RN-09 exige rechazar explícitamente con 400 Bad Request cualquier intento de manipular stock_anterior, stock_resultante, usuario o fecha, el método validate revisa las llaves crudas enviadas por el cliente en self.initial_data.keys(). Además, el método create abre un bloque transaction.atomic() y bloquea la fila del producto con select_for_update() antes de verificar el stock y descontar las unidades:</w:t>
      </w:r>
    </w:p>
    <w:p>
      <w:pPr>
        <w:shd w:val="clear" w:color="auto" w:fill="F2F2F2"/>
        <w:spacing w:before="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Movimientos/serializers.py</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def validate(self, data):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protegidos = {'stock_anterior', 'stock_resultante', 'usuario', 'fecha'}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enviados = protegidos.intersection(self.initial_data.keys())</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if enviados:</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raise serializers.ValidationError({campo: 'Este campo lo controla el servidor.' for campo in enviados})</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producto = data['producto']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tipo = data['tipo']</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rPr>
        <w:t xml:space="preserve">    </w:t>
      </w:r>
      <w:r>
        <w:rPr>
          <w:rFonts w:ascii="Courier New" w:hAnsi="Courier New" w:eastAsia="Courier New" w:cs="Courier New"/>
          <w:sz w:val="18"/>
          <w:szCs w:val="18"/>
          <w:lang w:val="en-US"/>
        </w:rPr>
        <w:t xml:space="preserve">proveedor = data.get('proveedor')</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if not producto.activo: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raise serializers.ValidationError({'producto': 'No se pueden registrar movimientos en productos inactivos.'})</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if tipo == MovimientoInventario.ENTRADA: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if proveedor is None: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raise serializers.ValidationError({'proveedor': 'La entrada requiere un proveedor.'})</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if not proveedor.activo: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raise serializers.ValidationError({'proveedor': 'El proveedor debe estar activo.'})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if not producto.proveedores.filter(id=proveedor.id).exists():</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raise serializers.ValidationError({'proveedor': 'El proveedor no está asociado al producto.'})</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rPr>
        <w:t xml:space="preserve">    </w:t>
      </w:r>
      <w:r>
        <w:rPr>
          <w:rFonts w:ascii="Courier New" w:hAnsi="Courier New" w:eastAsia="Courier New" w:cs="Courier New"/>
          <w:sz w:val="18"/>
          <w:szCs w:val="18"/>
          <w:lang w:val="en-US"/>
        </w:rPr>
        <w:t xml:space="preserve">if tipo == MovimientoInventario.SALIDA and proveedor is not None: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raise serializers.ValidationError({'proveedor': 'Las salidas no llevan proveedor.'})</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rPr>
        <w:t xml:space="preserve">    </w:t>
      </w:r>
      <w:r>
        <w:rPr>
          <w:rFonts w:ascii="Courier New" w:hAnsi="Courier New" w:eastAsia="Courier New" w:cs="Courier New"/>
          <w:sz w:val="18"/>
          <w:szCs w:val="18"/>
          <w:lang w:val="en-US"/>
        </w:rPr>
        <w:t xml:space="preserve">return data</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def create(self, validated_data):</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usuario = self.context['request'].user</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with transaction.atomic():</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producto = Producto.objects.select_for_update().get(id=validated_data['producto'].id)</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cantidad = validated_data['cantidad']</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if cantidad &lt;= 0:</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raise serializers.ValidationError({'cantidad': 'La cantidad debe ser mayor que cero.'})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anterior = producto.stock_actual</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if validated_data['tipo'] == MovimientoInventario.SALIDA and cantidad &gt; anterior:</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raise serializers.ValidationError({'cantidad': 'La salida supera el stock disponible.'})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resultante = anterior + cantidad if validated_data['tipo'] == MovimientoInventario.ENTRADA else anterior - cantidad</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rPr>
        <w:t xml:space="preserve">        </w:t>
      </w:r>
      <w:r>
        <w:rPr>
          <w:rFonts w:ascii="Courier New" w:hAnsi="Courier New" w:eastAsia="Courier New" w:cs="Courier New"/>
          <w:sz w:val="18"/>
          <w:szCs w:val="18"/>
          <w:lang w:val="en-US"/>
        </w:rPr>
        <w:t xml:space="preserve">producto.stock_actual = resultante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producto.save(update_fields=['stock_actual'])</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return MovimientoInventario.objects.create(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**validated_data,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usuario=usuario,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stock_anterior=anterior,</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stock_resultante=resultante,</w:t>
      </w:r>
    </w:p>
    <w:p>
      <w:pPr>
        <w:shd w:val="clear" w:color="auto" w:fill="F2F2F2"/>
        <w:spacing w:after="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w:t>
      </w:r>
    </w:p>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5.2. Convenciones de códigos de estado HTTP (RF-08)</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Todas las respuestas de la API utilizan códigos de estado HTTP semánticos y devuelven estructuras JSON limpias, capturando excepciones como DoesNotExist o ProtectedError para que el cliente nunca reciba páginas HTML de error 500 ni trazas internas de Python. La Tabla 6 resume el uso de cada código HTTP en el proyecto.</w:t>
      </w:r>
    </w:p>
    <w:p>
      <w:pPr>
        <w:keepNext/>
        <w:spacing w:before="20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Tabla 6</w:t>
      </w:r>
    </w:p>
    <w:p>
      <w:pPr>
        <w:keepNext/>
        <w:spacing w:after="8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Convenciones de códigos de estado HTTP utilizadas en la API</w:t>
      </w:r>
    </w:p>
    <w:tbl>
      <w:tblPr>
        <w:tblStyle w:val="a0"/>
        <w:tblW w:w="9360" w:type="dxa"/>
        <w:tblInd w:w="0"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600" w:firstRow="0" w:lastRow="0" w:firstColumn="0" w:lastColumn="0" w:noHBand="1" w:noVBand="1"/>
      </w:tblPr>
      <w:tblGrid>
        <w:gridCol w:w="1600"/>
        <w:gridCol w:w="2100"/>
        <w:gridCol w:w="5660"/>
      </w:tblGrid>
      <w:tr>
        <w:trPr>
          <w:cantSplit/>
          <w:tblHeader/>
        </w:trPr>
        <w:tc>
          <w:tcPr>
            <w:tcW w:w="16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Código HTTP</w:t>
            </w:r>
          </w:p>
        </w:tc>
        <w:tc>
          <w:tcPr>
            <w:tcW w:w="21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Significado</w:t>
            </w:r>
          </w:p>
        </w:tc>
        <w:tc>
          <w:tcPr>
            <w:tcW w:w="566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Situaciones en las que la API lo devuelve</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200 OK</w:t>
            </w:r>
          </w:p>
        </w:tc>
        <w:tc>
          <w:tcPr>
            <w:tcW w:w="2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Operación exitosa</w:t>
            </w:r>
          </w:p>
        </w:tc>
        <w:tc>
          <w:tcPr>
            <w:tcW w:w="5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Consultas GET de listados, detalles o reportes, actualizaciones PUT/PATCH exitosas y generación de token en /api/token/.</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201 Created</w:t>
            </w:r>
          </w:p>
        </w:tc>
        <w:tc>
          <w:tcPr>
            <w:tcW w:w="2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Recurso creado</w:t>
            </w:r>
          </w:p>
        </w:tc>
        <w:tc>
          <w:tcPr>
            <w:tcW w:w="5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Creación exitosa (POST) de una categoría, ubicación, proveedor, producto o movimiento de inventario.</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204 No Content</w:t>
            </w:r>
          </w:p>
        </w:tc>
        <w:tc>
          <w:tcPr>
            <w:tcW w:w="2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Eliminación exitosa</w:t>
            </w:r>
          </w:p>
        </w:tc>
        <w:tc>
          <w:tcPr>
            <w:tcW w:w="5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Borrado exitoso (DELETE) de una categoría, ubicación, proveedor o producto sin relaciones activas que lo bloqueen.</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400 Bad Request</w:t>
            </w:r>
          </w:p>
        </w:tc>
        <w:tc>
          <w:tcPr>
            <w:tcW w:w="2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Datos inválidos o regla de entrada incumplida</w:t>
            </w:r>
          </w:p>
        </w:tc>
        <w:tc>
          <w:tcPr>
            <w:tcW w:w="5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Campos obligatorios faltantes, valores duplicados en campos únicos, precio &lt;= 0, categoría/ubicación/proveedor inactivo, salida con proveedor, manipulación de campos del servidor o parámetros de filtro/ordenamiento no válidos.</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401 Unauthorized</w:t>
            </w:r>
          </w:p>
        </w:tc>
        <w:tc>
          <w:tcPr>
            <w:tcW w:w="2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No autenticado</w:t>
            </w:r>
          </w:p>
        </w:tc>
        <w:tc>
          <w:tcPr>
            <w:tcW w:w="5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Petición enviada sin el encabezado Authorization: Token &lt;clave&gt; o con un token inexistente.</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403 Forbidden</w:t>
            </w:r>
          </w:p>
        </w:tc>
        <w:tc>
          <w:tcPr>
            <w:tcW w:w="2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Sin permiso para la operación</w:t>
            </w:r>
          </w:p>
        </w:tc>
        <w:tc>
          <w:tcPr>
            <w:tcW w:w="5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Usuario autenticado cuyo rol no autoriza la acción (por ejemplo, perfil Consulta intentando hacer POST o perfil Operador intentando hacer DELETE).</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404 Not Found</w:t>
            </w:r>
          </w:p>
        </w:tc>
        <w:tc>
          <w:tcPr>
            <w:tcW w:w="2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Recurso inexistente</w:t>
            </w:r>
          </w:p>
        </w:tc>
        <w:tc>
          <w:tcPr>
            <w:tcW w:w="5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Solicitud sobre un ID que no existe en la base de datos (captura de DoesNotExist en cualquiera de los cinco módulos).</w:t>
            </w:r>
          </w:p>
        </w:tc>
      </w:tr>
      <w:tr>
        <w:trPr>
          <w:cantSplit/>
        </w:trPr>
        <w:tc>
          <w:tcPr>
            <w:tcW w:w="16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405 Method Not Allowed</w:t>
            </w:r>
          </w:p>
        </w:tc>
        <w:tc>
          <w:tcPr>
            <w:tcW w:w="2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Método HTTP no permitido</w:t>
            </w:r>
          </w:p>
        </w:tc>
        <w:tc>
          <w:tcPr>
            <w:tcW w:w="56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Intento de ejecutar PUT, PATCH o DELETE sobre los endpoints de Movimientos, o métodos no soportados en cualquier ruta.</w:t>
            </w:r>
          </w:p>
        </w:tc>
      </w:tr>
      <w:tr>
        <w:trPr>
          <w:cantSplit/>
        </w:trPr>
        <w:tc>
          <w:tcPr>
            <w:tcW w:w="16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409 Conflict</w:t>
            </w:r>
          </w:p>
        </w:tc>
        <w:tc>
          <w:tcPr>
            <w:tcW w:w="21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Conflicto con el estado actual del negocio</w:t>
            </w:r>
          </w:p>
        </w:tc>
        <w:tc>
          <w:tcPr>
            <w:tcW w:w="566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Intento de registrar una SALIDA por una cantidad mayor al stock_actual disponible, o intento de eliminar con DELETE un registro protegido por la política PROTECT.</w:t>
            </w:r>
          </w:p>
        </w:tc>
      </w:tr>
    </w:tbl>
    <w:p>
      <w:pPr>
        <w:pStyle w:val="Ttulo1"/>
        <w:shd w:val="clear" w:color="auto" w:fill="FFFFFF"/>
        <w:spacing w:before="180" w:after="6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6. Catálogo de endpoints y consultas ORM</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El archivo principal de rutas (backend/urls.py) expone la autenticación por token y delega cada recurso de negocio en su respectiva aplicación. En total, la API cuenta con 12 rutas o endpoints (que admiten en conjunto 29 combinaciones de método y ruta). La Tabla 7 presenta el catálogo general de endpoints del sistema.</w:t>
      </w:r>
    </w:p>
    <w:p>
      <w:pPr>
        <w:keepNext/>
        <w:spacing w:before="20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Tabla 7</w:t>
      </w:r>
    </w:p>
    <w:p>
      <w:pPr>
        <w:keepNext/>
        <w:spacing w:after="8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Catálogo general de endpoints de la API REST</w:t>
      </w:r>
    </w:p>
    <w:tbl>
      <w:tblPr>
        <w:tblStyle w:val="a0"/>
        <w:tblW w:w="9360" w:type="dxa"/>
        <w:tblInd w:w="0"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600" w:firstRow="0" w:lastRow="0" w:firstColumn="0" w:lastColumn="0" w:noHBand="1" w:noVBand="1"/>
      </w:tblPr>
      <w:tblGrid>
        <w:gridCol w:w="450"/>
        <w:gridCol w:w="1250"/>
        <w:gridCol w:w="1750"/>
        <w:gridCol w:w="1200"/>
        <w:gridCol w:w="1950"/>
        <w:gridCol w:w="2760"/>
      </w:tblGrid>
      <w:tr>
        <w:trPr>
          <w:cantSplit/>
          <w:tblHeader/>
        </w:trPr>
        <w:tc>
          <w:tcPr>
            <w:tcW w:w="4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w:t>
            </w:r>
          </w:p>
        </w:tc>
        <w:tc>
          <w:tcPr>
            <w:tcW w:w="12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Recurso / Módulo</w:t>
            </w:r>
          </w:p>
        </w:tc>
        <w:tc>
          <w:tcPr>
            <w:tcW w:w="17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Ruta (Endpoint)</w:t>
            </w:r>
          </w:p>
        </w:tc>
        <w:tc>
          <w:tcPr>
            <w:tcW w:w="12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Métodos HTTP</w:t>
            </w:r>
          </w:p>
        </w:tc>
        <w:tc>
          <w:tcPr>
            <w:tcW w:w="19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Vista en Django</w:t>
            </w:r>
          </w:p>
        </w:tc>
        <w:tc>
          <w:tcPr>
            <w:tcW w:w="276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8"/>
                <w:szCs w:val="18"/>
              </w:rPr>
            </w:pPr>
            <w:r>
              <w:rPr>
                <w:rFonts w:ascii="Times New Roman" w:hAnsi="Times New Roman" w:eastAsia="Times New Roman" w:cs="Times New Roman"/>
                <w:b/>
                <w:bCs/>
                <w:sz w:val="18"/>
                <w:szCs w:val="18"/>
              </w:rPr>
              <w:t xml:space="preserve">Descripción funcional y códigos de respuesta</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1</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Autenticación</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/api/token/</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POST</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obtain_auth_token (DRF)</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Recibe username y password; devuelve el token de autenticación del usuario. Códigos: 200, 400.</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2</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Categorías</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/api/categorias/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POST</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Categorias.views.categorias_api</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lista todas las categorías ordenadas por nombre. POST: crea una categoría nueva. Códigos: 200, 201, 400, 401, 403.</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3</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Categorías</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/api/categorias/&lt;int:id&gt;/</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PUT, PATCH, DELETE</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Categorias.views.categoria_detalle_api</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Consulta, actualiza total o parcialmente o elimina una categoría por su ID. Códigos: 200, 204, 400, 401, 403, 404, 409.</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4</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Proveedores</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/api/proveedores/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POST</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Proveedores.views.proveedores_api</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lista proveedores ordenados por nombre. POST: registra un proveedor con identificación única. Códigos: 200, 201, 400, 401, 403.</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5</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Proveedores</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/api/proveedores/&lt;int:id&gt;/</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PUT, PATCH, DELETE</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Proveedores.views.proveedor_detalle_api</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Consulta, actualiza o elimina un proveedor específico por su ID. Códigos: 200, 204, 400, 401, 403, 404, 409.</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6</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Ubicaciones</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/api/ubicaciones/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POST</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Ubicaciones.views.ubicaciones_api</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lista ubicaciones ordenadas por nombre. POST: crea una nueva ubicación de bodega. Códigos: 200, 201, 400, 401, 403.</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7</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Ubicaciones</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/api/ubicaciones/&lt;int:id&gt;/</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PUT, PATCH, DELETE</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Ubicaciones.views.ubicacion_detalle_api</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Consulta, actualiza o elimina una ubicación específica por su ID. Códigos: 200, 204, 400, 401, 403, 404, 409.</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8</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Productos</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/api/productos/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POST</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Productos.views.productos_api</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listado paginado con filtros combinables, búsqueda y ordenamiento. POST: crea producto con stock_actual=0. Códigos: 200, 201, 400, 401, 403.</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9</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Productos</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/api/productos/&lt;int:id&gt;/</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PUT, PATCH, DELETE</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Productos.views.producto_detalle_api</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Consulta detalle, actualiza datos/relaciones o elimina un producto sin movimientos. Códigos: 200, 204, 400, 401, 403, 404, 409.</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10</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/api/movimientos/</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POST</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Movimientos.views.movimientos_api</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 historial paginado y filtrable de movimientos. POST: registra ENTRADA o SALIDA y actualiza el stock. Códigos: 200, 201, 400, 401, 403, 409.</w:t>
            </w:r>
          </w:p>
        </w:tc>
      </w:tr>
      <w:tr>
        <w:trPr>
          <w:cantSplit/>
        </w:trPr>
        <w:tc>
          <w:tcPr>
            <w:tcW w:w="4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11</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/api/movimientos/&lt;int:id&gt;/</w:t>
            </w:r>
          </w:p>
        </w:tc>
        <w:tc>
          <w:tcPr>
            <w:tcW w:w="12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w:t>
            </w:r>
          </w:p>
        </w:tc>
        <w:tc>
          <w:tcPr>
            <w:tcW w:w="19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Movimientos.views.movimiento_detalle_api</w:t>
            </w:r>
          </w:p>
        </w:tc>
        <w:tc>
          <w:tcPr>
            <w:tcW w:w="27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Consulta el detalle de un movimiento específico por su ID (no admite edición ni borrado). Códigos: 200, 401, 404, 405.</w:t>
            </w:r>
          </w:p>
        </w:tc>
      </w:tr>
      <w:tr>
        <w:trPr>
          <w:cantSplit/>
        </w:trPr>
        <w:tc>
          <w:tcPr>
            <w:tcW w:w="4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12</w:t>
            </w:r>
          </w:p>
        </w:tc>
        <w:tc>
          <w:tcPr>
            <w:tcW w:w="12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Reportes</w:t>
            </w:r>
          </w:p>
        </w:tc>
        <w:tc>
          <w:tcPr>
            <w:tcW w:w="17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/api/reportes/stock-bajo/</w:t>
            </w:r>
          </w:p>
        </w:tc>
        <w:tc>
          <w:tcPr>
            <w:tcW w:w="12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GET</w:t>
            </w:r>
          </w:p>
        </w:tc>
        <w:tc>
          <w:tcPr>
            <w:tcW w:w="19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Movimientos.views.stock_bajo_api</w:t>
            </w:r>
          </w:p>
        </w:tc>
        <w:tc>
          <w:tcPr>
            <w:tcW w:w="276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Devuelve los productos cuyo stock_actual es menor o igual a su stock_minimo. Códigos: 200, 401.</w:t>
            </w:r>
          </w:p>
        </w:tc>
      </w:tr>
    </w:tbl>
    <w:p>
      <w:pPr>
        <w:spacing w:before="60" w:after="160" w:line="360" w:lineRule="auto"/>
        <w:rPr>
          <w:rFonts w:ascii="Times New Roman" w:hAnsi="Times New Roman" w:eastAsia="Times New Roman" w:cs="Times New Roman"/>
          <w:sz w:val="24"/>
          <w:szCs w:val="24"/>
        </w:rPr>
      </w:pPr>
      <w:r>
        <w:rPr>
          <w:rFonts w:ascii="Times New Roman" w:hAnsi="Times New Roman" w:eastAsia="Times New Roman" w:cs="Times New Roman"/>
          <w:i/>
          <w:iCs/>
          <w:sz w:val="24"/>
          <w:szCs w:val="24"/>
        </w:rPr>
        <w:t xml:space="preserve">Nota.</w:t>
      </w:r>
      <w:r>
        <w:rPr>
          <w:rFonts w:ascii="Times New Roman" w:hAnsi="Times New Roman" w:eastAsia="Times New Roman" w:cs="Times New Roman"/>
          <w:sz w:val="24"/>
          <w:szCs w:val="24"/>
        </w:rPr>
        <w:t xml:space="preserve"> Elaboración propia con base en backend/urls.py y los archivos urls.py de cada aplicación.</w:t>
      </w:r>
    </w:p>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6.1. Parámetros de consulta REST: filtros, búsqueda, ordenamiento y paginación (RF-05)</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Para cumplir con el requisito RF-05, los endpoints de listado de Productos (/api/productos/) y Movimientos (/api/movimientos/) aceptan parámetros de consulta (query_params) en la URL que pueden combinarse entre sí en una misma petición. Además, los filtros atraviesan las relaciones del modelo (por ejemplo, permiten filtrar por el nombre de la categoría o por el código del producto sin obligar al usuario a conocer el ID numérico). La Tabla 8 detalla todos los parámetros disponibles.</w:t>
      </w:r>
    </w:p>
    <w:p>
      <w:pPr>
        <w:keepNext/>
        <w:spacing w:before="20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Tabla 8</w:t>
      </w:r>
    </w:p>
    <w:p>
      <w:pPr>
        <w:keepNext/>
        <w:spacing w:after="8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Parámetros de consulta (Query Params) para filtrado, búsqueda, ordenamiento y paginación</w:t>
      </w:r>
    </w:p>
    <w:tbl>
      <w:tblPr>
        <w:tblStyle w:val="a0"/>
        <w:tblW w:w="9360" w:type="dxa"/>
        <w:tblInd w:w="0"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600" w:firstRow="0" w:lastRow="0" w:firstColumn="0" w:lastColumn="0" w:noHBand="1" w:noVBand="1"/>
      </w:tblPr>
      <w:tblGrid>
        <w:gridCol w:w="1650"/>
        <w:gridCol w:w="1250"/>
        <w:gridCol w:w="1850"/>
        <w:gridCol w:w="4610"/>
      </w:tblGrid>
      <w:tr>
        <w:trPr>
          <w:cantSplit/>
          <w:tblHeader/>
        </w:trPr>
        <w:tc>
          <w:tcPr>
            <w:tcW w:w="16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Endpoint</w:t>
            </w:r>
          </w:p>
        </w:tc>
        <w:tc>
          <w:tcPr>
            <w:tcW w:w="12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Parámetro</w:t>
            </w:r>
          </w:p>
        </w:tc>
        <w:tc>
          <w:tcPr>
            <w:tcW w:w="18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Tipo de operación</w:t>
            </w:r>
          </w:p>
        </w:tc>
        <w:tc>
          <w:tcPr>
            <w:tcW w:w="461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19"/>
                <w:szCs w:val="19"/>
              </w:rPr>
            </w:pPr>
            <w:r>
              <w:rPr>
                <w:rFonts w:ascii="Times New Roman" w:hAnsi="Times New Roman" w:eastAsia="Times New Roman" w:cs="Times New Roman"/>
                <w:b/>
                <w:bCs/>
                <w:sz w:val="19"/>
                <w:szCs w:val="19"/>
              </w:rPr>
              <w:t xml:space="preserve">Traducción en el ORM de Django y ejemplo de uso</w:t>
            </w:r>
          </w:p>
        </w:tc>
      </w:tr>
      <w:tr>
        <w:trPr>
          <w:cantSplit/>
        </w:trPr>
        <w:tc>
          <w:tcPr>
            <w:tcW w:w="1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/api/productos/</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categoria</w:t>
            </w:r>
          </w:p>
        </w:tc>
        <w:tc>
          <w:tcPr>
            <w:tcW w:w="18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Filtro por relación 1:N</w:t>
            </w:r>
          </w:p>
        </w:tc>
        <w:tc>
          <w:tcPr>
            <w:tcW w:w="46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categoria__nombre__icontains. Ejemplo: ?categoria=Abarrotes</w:t>
            </w:r>
          </w:p>
        </w:tc>
      </w:tr>
      <w:tr>
        <w:trPr>
          <w:cantSplit/>
        </w:trPr>
        <w:tc>
          <w:tcPr>
            <w:tcW w:w="1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/api/productos/</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ubicacion</w:t>
            </w:r>
          </w:p>
        </w:tc>
        <w:tc>
          <w:tcPr>
            <w:tcW w:w="18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Filtro por relación 1:N</w:t>
            </w:r>
          </w:p>
        </w:tc>
        <w:tc>
          <w:tcPr>
            <w:tcW w:w="46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ubicacion__nombre__icontains. Ejemplo: ?ubicacion=Bodega</w:t>
            </w:r>
          </w:p>
        </w:tc>
      </w:tr>
      <w:tr>
        <w:trPr>
          <w:cantSplit/>
        </w:trPr>
        <w:tc>
          <w:tcPr>
            <w:tcW w:w="1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/api/productos/</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w:t>
            </w:r>
          </w:p>
        </w:tc>
        <w:tc>
          <w:tcPr>
            <w:tcW w:w="18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Filtro por relación N:M</w:t>
            </w:r>
          </w:p>
        </w:tc>
        <w:tc>
          <w:tcPr>
            <w:tcW w:w="46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proveedores__nombre__icontains (usa .distinct()). Ejemplo: ?proveedor=Suministros%20Delta%20CR</w:t>
            </w:r>
          </w:p>
        </w:tc>
      </w:tr>
      <w:tr>
        <w:trPr>
          <w:cantSplit/>
        </w:trPr>
        <w:tc>
          <w:tcPr>
            <w:tcW w:w="1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/api/productos/</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activo</w:t>
            </w:r>
          </w:p>
        </w:tc>
        <w:tc>
          <w:tcPr>
            <w:tcW w:w="18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Filtro booleano validado</w:t>
            </w:r>
          </w:p>
        </w:tc>
        <w:tc>
          <w:tcPr>
            <w:tcW w:w="46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Filtra por activo=True o False; si se envía otro valor responde 400. Ejemplo: ?activo=true</w:t>
            </w:r>
          </w:p>
        </w:tc>
      </w:tr>
      <w:tr>
        <w:trPr>
          <w:cantSplit/>
        </w:trPr>
        <w:tc>
          <w:tcPr>
            <w:tcW w:w="1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/api/productos/</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buscar</w:t>
            </w:r>
          </w:p>
        </w:tc>
        <w:tc>
          <w:tcPr>
            <w:tcW w:w="18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Búsqueda en múltiples campos</w:t>
            </w:r>
          </w:p>
        </w:tc>
        <w:tc>
          <w:tcPr>
            <w:tcW w:w="46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Q(nombre__icontains=buscar) | Q(codigo__icontains=buscar). Ejemplo: ?buscar=AR-001</w:t>
            </w:r>
          </w:p>
        </w:tc>
      </w:tr>
      <w:tr>
        <w:trPr>
          <w:cantSplit/>
        </w:trPr>
        <w:tc>
          <w:tcPr>
            <w:tcW w:w="1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/api/productos/</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ordenar</w:t>
            </w:r>
          </w:p>
        </w:tc>
        <w:tc>
          <w:tcPr>
            <w:tcW w:w="18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Ordenamiento validado</w:t>
            </w:r>
          </w:p>
        </w:tc>
        <w:tc>
          <w:tcPr>
            <w:tcW w:w="46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Acepta nombre, codigo, precio, stock_actual (con prefijo '-' para descendente; otro campo da 400). Ejemplo: ?ordenar=-precio</w:t>
            </w:r>
          </w:p>
        </w:tc>
      </w:tr>
      <w:tr>
        <w:trPr>
          <w:cantSplit/>
        </w:trPr>
        <w:tc>
          <w:tcPr>
            <w:tcW w:w="1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/api/productos/</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page</w:t>
            </w:r>
          </w:p>
        </w:tc>
        <w:tc>
          <w:tcPr>
            <w:tcW w:w="18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Paginación (5 por página)</w:t>
            </w:r>
          </w:p>
        </w:tc>
        <w:tc>
          <w:tcPr>
            <w:tcW w:w="46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Devuelve pagina_actual, total_paginas, total_registros y resultados. Ejemplo: ?page=2</w:t>
            </w:r>
          </w:p>
        </w:tc>
      </w:tr>
      <w:tr>
        <w:trPr>
          <w:cantSplit/>
        </w:trPr>
        <w:tc>
          <w:tcPr>
            <w:tcW w:w="1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/api/movimientos/</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w:t>
            </w:r>
          </w:p>
        </w:tc>
        <w:tc>
          <w:tcPr>
            <w:tcW w:w="18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Filtro por relación 1:N</w:t>
            </w:r>
          </w:p>
        </w:tc>
        <w:tc>
          <w:tcPr>
            <w:tcW w:w="46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producto__codigo__icontains. Ejemplo: ?producto=AR-001</w:t>
            </w:r>
          </w:p>
        </w:tc>
      </w:tr>
      <w:tr>
        <w:trPr>
          <w:cantSplit/>
        </w:trPr>
        <w:tc>
          <w:tcPr>
            <w:tcW w:w="1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/api/movimientos/</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usuario</w:t>
            </w:r>
          </w:p>
        </w:tc>
        <w:tc>
          <w:tcPr>
            <w:tcW w:w="18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Filtro por relación 1:N</w:t>
            </w:r>
          </w:p>
        </w:tc>
        <w:tc>
          <w:tcPr>
            <w:tcW w:w="46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usuario__username__icontains. Ejemplo: ?usuario=operador</w:t>
            </w:r>
          </w:p>
        </w:tc>
      </w:tr>
      <w:tr>
        <w:trPr>
          <w:cantSplit/>
        </w:trPr>
        <w:tc>
          <w:tcPr>
            <w:tcW w:w="1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/api/movimientos/</w:t>
            </w:r>
          </w:p>
        </w:tc>
        <w:tc>
          <w:tcPr>
            <w:tcW w:w="12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tipo</w:t>
            </w:r>
          </w:p>
        </w:tc>
        <w:tc>
          <w:tcPr>
            <w:tcW w:w="18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Filtro exacto normalizado</w:t>
            </w:r>
          </w:p>
        </w:tc>
        <w:tc>
          <w:tcPr>
            <w:tcW w:w="461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tipo=tipo.upper() (ENTRADA o SALIDA). Ejemplo: ?tipo=entrada</w:t>
            </w:r>
          </w:p>
        </w:tc>
      </w:tr>
      <w:tr>
        <w:trPr>
          <w:cantSplit/>
        </w:trPr>
        <w:tc>
          <w:tcPr>
            <w:tcW w:w="16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/api/movimientos/</w:t>
            </w:r>
          </w:p>
        </w:tc>
        <w:tc>
          <w:tcPr>
            <w:tcW w:w="12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page</w:t>
            </w:r>
          </w:p>
        </w:tc>
        <w:tc>
          <w:tcPr>
            <w:tcW w:w="18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Paginación (5 por página)</w:t>
            </w:r>
          </w:p>
        </w:tc>
        <w:tc>
          <w:tcPr>
            <w:tcW w:w="461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19"/>
                <w:szCs w:val="19"/>
              </w:rPr>
            </w:pPr>
            <w:r>
              <w:rPr>
                <w:rFonts w:ascii="Times New Roman" w:hAnsi="Times New Roman" w:eastAsia="Times New Roman" w:cs="Times New Roman"/>
                <w:sz w:val="19"/>
                <w:szCs w:val="19"/>
              </w:rPr>
              <w:t xml:space="preserve">Pagina el historial ordenado del más reciente al más antiguo (-fecha). Ejemplo: ?page=1</w:t>
            </w:r>
          </w:p>
        </w:tc>
      </w:tr>
    </w:tbl>
    <w:p>
      <w:pPr>
        <w:pStyle w:val="Ttulo2"/>
        <w:shd w:val="clear" w:color="auto" w:fill="FFFFFF"/>
        <w:spacing w:before="240" w:after="60" w:line="360" w:lineRule="auto"/>
        <w:jc w:val="both"/>
        <w:rPr>
          <w:rFonts w:ascii="Times New Roman" w:hAnsi="Times New Roman" w:eastAsia="Times New Roman" w:cs="Times New Roman"/>
          <w:b/>
          <w:bCs/>
          <w:sz w:val="24"/>
          <w:szCs w:val="24"/>
        </w:rPr>
      </w:pPr>
    </w:p>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6.2. Consultas ORM no triviales y optimización (RF-04)</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El requisito RF-04 pide demostrar consultas del ORM que no sean simples lecturas de una tabla, incluyendo filtros a través de relaciones, comparaciones dinámicas y optimización de consultas con select_related y prefetch_related para evitar el problema de las N+1 consultas. A continuación se detallan las consultas implementadas en el proyecto:</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1. Carga optimizada de relaciones 1:N y N:M en Productos (select_related + prefetch_related): </w:t>
      </w:r>
      <w:r>
        <w:rPr>
          <w:rFonts w:ascii="Times New Roman" w:hAnsi="Times New Roman" w:eastAsia="Times New Roman" w:cs="Times New Roman"/>
          <w:sz w:val="24"/>
          <w:szCs w:val="24"/>
        </w:rPr>
        <w:t xml:space="preserve">Dado que ProductoSerializer expone categoria_nombre, ubicacion_nombre y la lista de IDs de proveedores, consultar una página de productos sin optimización ejecutaría consultas adicionales por cada fila. En Productos/views.py se encadenan ambos métodos en una sola definición base:</w:t>
      </w:r>
    </w:p>
    <w:p>
      <w:pPr>
        <w:shd w:val="clear" w:color="auto" w:fill="F2F2F2"/>
        <w:spacing w:before="80" w:after="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productos = Producto.objects.select_related('categoria', 'ubicacion').prefetch_related('proveedores')</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2. Búsqueda combinada por nombre o código con objetos Q y eliminación de duplicados con .distinct(): </w:t>
      </w:r>
      <w:r>
        <w:rPr>
          <w:rFonts w:ascii="Times New Roman" w:hAnsi="Times New Roman" w:eastAsia="Times New Roman" w:cs="Times New Roman"/>
          <w:sz w:val="24"/>
          <w:szCs w:val="24"/>
        </w:rPr>
        <w:t xml:space="preserve">Cuando se filtra por un proveedor en una relación N:M y al mismo tiempo se busca por texto y se ordena por precio o stock, el ORM combina objetos Q con filtros relacionales y aplica .distinct() antes de paginar:</w:t>
      </w:r>
    </w:p>
    <w:p>
      <w:pPr>
        <w:shd w:val="clear" w:color="auto" w:fill="F2F2F2"/>
        <w:spacing w:before="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if categoria: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productos = productos.filter(categoria__nombre__icontains=categoria)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if ubicacion:</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productos = productos.filter(ubicacion__nombre__icontains=ubicacion)</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if proveedor:</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productos = productos.filter(proveedores__nombre__icontains=proveedor)</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if buscar:</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productos = productos.filter(Q(nombre__icontains=buscar) | Q(codigo__icontains=buscar))</w:t>
      </w:r>
    </w:p>
    <w:p>
      <w:pPr>
        <w:shd w:val="clear" w:color="auto" w:fill="F2F2F2"/>
        <w:spacing w:after="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return respuesta_paginada(productos.distinct().order_by(ordenar), request.query_params.get('page', 1))</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3. Comparación entre dos columnas del mismo registro con expresiones F() en el reporte de stock bajo: </w:t>
      </w:r>
      <w:r>
        <w:rPr>
          <w:rFonts w:ascii="Times New Roman" w:hAnsi="Times New Roman" w:eastAsia="Times New Roman" w:cs="Times New Roman"/>
          <w:sz w:val="24"/>
          <w:szCs w:val="24"/>
        </w:rPr>
        <w:t xml:space="preserve">En /api/reportes/stock-bajo/, cada producto tiene su propio umbral stock_minimo. Para encontrar en una sola consulta SQL todos los artículos cuyas existencias actuales están en alerta o agotadas, se utilizó la expresión F('stock_minimo') de django.db.models:</w:t>
      </w:r>
    </w:p>
    <w:p>
      <w:pPr>
        <w:shd w:val="clear" w:color="auto" w:fill="F2F2F2"/>
        <w:spacing w:before="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Movimientos/views.py</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@api_view(['GET'])</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@authentication_classes([TokenAuthentication])</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@permission_classes([IsAuthenticated])</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def stock_bajo_api(request):</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productos = Producto.objects.select_related('categoria', 'ubicacion').filter(</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stock_actual__lte=F('stock_minimo')</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).order_by('nombre')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return Response({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'total_registros': productos.count(),</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'resultados': [{</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'id': producto.id,</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'codigo': producto.codigo,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'nombre': producto.nombre,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'stock_actual': producto.stock_actual,</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'stock_minimo': producto.stock_minimo,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 for producto in productos],</w:t>
      </w:r>
    </w:p>
    <w:p>
      <w:pPr>
        <w:shd w:val="clear" w:color="auto" w:fill="F2F2F2"/>
        <w:spacing w:after="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4. Consulta de historial de movimientos con triple select_related y filtros sobre tablas relacionadas: </w:t>
      </w:r>
      <w:r>
        <w:rPr>
          <w:rFonts w:ascii="Times New Roman" w:hAnsi="Times New Roman" w:eastAsia="Times New Roman" w:cs="Times New Roman"/>
          <w:sz w:val="24"/>
          <w:szCs w:val="24"/>
        </w:rPr>
        <w:t xml:space="preserve">En Movimientos/views.py se traen en un solo JOIN los datos del producto, del proveedor y del usuario que ejecutó el movimiento, permitiendo filtrar simultáneamente por código de producto (producto__codigo__icontains), nombre de usuario (usuario__username__icontains) y tipo de movimiento:</w:t>
      </w:r>
    </w:p>
    <w:p>
      <w:pPr>
        <w:shd w:val="clear" w:color="auto" w:fill="F2F2F2"/>
        <w:spacing w:before="80" w:after="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movimientos = MovimientoInventario.objects.select_related('producto', 'proveedor', 'usuario').order_by('-fecha')</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5. Verificación de pertenencia en relación N:M y bloqueo pesimista con select_for_update(): </w:t>
      </w:r>
      <w:r>
        <w:rPr>
          <w:rFonts w:ascii="Times New Roman" w:hAnsi="Times New Roman" w:eastAsia="Times New Roman" w:cs="Times New Roman"/>
          <w:sz w:val="24"/>
          <w:szCs w:val="24"/>
        </w:rPr>
        <w:t xml:space="preserve">Al registrar una entrada, el serializador verifica con producto.proveedores.filter(id=proveedor.id).exists() que el proveedor esté autorizado para ese artículo y bloquea el registro del producto en la base de datos mediante Producto.objects.select_for_update().get(id=...) dentro de la transacción.</w:t>
      </w:r>
    </w:p>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6.3. Ejemplos de solicitudes y respuestas JSON de los endpoints principales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Para facilitar las pruebas en Postman y la revisión de los contratos de la API, se muestran ejemplos ilustrativos de entrada y salida. Sus IDs y artículos no corresponden necesariamente a los datos actuales de demostración.</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Autenticación (POST /api/token/): </w:t>
      </w:r>
      <w:r>
        <w:rPr>
          <w:rFonts w:ascii="Times New Roman" w:hAnsi="Times New Roman" w:eastAsia="Times New Roman" w:cs="Times New Roman"/>
          <w:sz w:val="24"/>
          <w:szCs w:val="24"/>
        </w:rPr>
        <w:t xml:space="preserve">Envío de credenciales y recepción del token.</w:t>
      </w:r>
    </w:p>
    <w:p>
      <w:pPr>
        <w:shd w:val="clear" w:color="auto" w:fill="F2F2F2"/>
        <w:spacing w:before="80"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Solicitud POST /api/token/</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"username": "operador",</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"password": "&lt;clave_local&gt;"</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Respuesta 200 OK</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"token": "&lt;token_de_ejemplo&gt;"</w:t>
      </w:r>
    </w:p>
    <w:p>
      <w:pPr>
        <w:shd w:val="clear" w:color="auto" w:fill="F2F2F2"/>
        <w:spacing w:after="80"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Creación de un producto (POST /api/productos/): </w:t>
      </w:r>
      <w:r>
        <w:rPr>
          <w:rFonts w:ascii="Times New Roman" w:hAnsi="Times New Roman" w:eastAsia="Times New Roman" w:cs="Times New Roman"/>
          <w:sz w:val="24"/>
          <w:szCs w:val="24"/>
        </w:rPr>
        <w:t xml:space="preserve">El cliente envía categoría, ubicación y lista de proveedores; el servidor inicializa stock_actual en 0 y devuelve los nombres de categoría y ubicación.</w:t>
      </w:r>
    </w:p>
    <w:p>
      <w:pPr>
        <w:shd w:val="clear" w:color="auto" w:fill="F2F2F2"/>
        <w:spacing w:before="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Solicitud POST /api/productos/</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"codigo": "AR-001",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"nombre": "Arroz 80% entero 1kg",</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"descripcion": "Bolsa de 1 kilogramo",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"categoria":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"ubicacion":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"proveedores":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"precio": "1500.00",</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"stock_minimo": 4,</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"activo": true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Respuesta 201 Created</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"id":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"categoria_nombre": "Abarrotes",</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"ubicacion_nombre": "Bodega principal",</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"codigo": "AR-001",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"nombre": "Arroz 80% entero 1kg",</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"descripcion": "Bolsa de 1 kilogramo",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"precio": "1500.00",</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rPr>
        <w:t xml:space="preserve">    </w:t>
      </w:r>
      <w:r>
        <w:rPr>
          <w:rFonts w:ascii="Courier New" w:hAnsi="Courier New" w:eastAsia="Courier New" w:cs="Courier New"/>
          <w:sz w:val="18"/>
          <w:szCs w:val="18"/>
          <w:lang w:val="en-US"/>
        </w:rPr>
        <w:t xml:space="preserve">"stock_minimo": 4,</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"stock_actual": 0,</w:t>
      </w:r>
    </w:p>
    <w:p>
      <w:pPr>
        <w:shd w:val="clear" w:color="auto" w:fill="F2F2F2"/>
        <w:spacing w:line="260" w:lineRule="auto"/>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"activo": true,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lang w:val="en-US"/>
        </w:rPr>
        <w:t xml:space="preserve">    </w:t>
      </w:r>
      <w:r>
        <w:rPr>
          <w:rFonts w:ascii="Courier New" w:hAnsi="Courier New" w:eastAsia="Courier New" w:cs="Courier New"/>
          <w:sz w:val="18"/>
          <w:szCs w:val="18"/>
        </w:rPr>
        <w:t xml:space="preserve">"categoria":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"ubicacion":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"proveedores": [1]</w:t>
      </w:r>
    </w:p>
    <w:p>
      <w:pPr>
        <w:shd w:val="clear" w:color="auto" w:fill="F2F2F2"/>
        <w:spacing w:after="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Registro de movimiento de entrada (POST /api/movimientos/): </w:t>
      </w:r>
      <w:r>
        <w:rPr>
          <w:rFonts w:ascii="Times New Roman" w:hAnsi="Times New Roman" w:eastAsia="Times New Roman" w:cs="Times New Roman"/>
          <w:sz w:val="24"/>
          <w:szCs w:val="24"/>
        </w:rPr>
        <w:t xml:space="preserve">El servidor toma el usuario autenticado del token, calcula stock_anterior y stock_resultante y actualiza el producto.</w:t>
      </w:r>
    </w:p>
    <w:p>
      <w:pPr>
        <w:shd w:val="clear" w:color="auto" w:fill="F2F2F2"/>
        <w:spacing w:before="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Solicitud POST /api/movimientos/</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"producto":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"tipo": "ENTRADA",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"cantidad": 10,</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"proveedor":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"observacion": "Compra inicial de inventario"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Respuesta 201 Created</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"id":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"usuario_nombre": "operador",</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"tipo": "ENTRADA",</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"cantidad": 10,</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"stock_anterior": 0,</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"stock_resultante": 10,</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"fecha": "2026-10-27T18:30:00-06:00",</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"observacion": "Compra inicial de inventario",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"producto":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"proveedor":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"usuario": 2</w:t>
      </w:r>
    </w:p>
    <w:p>
      <w:pPr>
        <w:shd w:val="clear" w:color="auto" w:fill="F2F2F2"/>
        <w:spacing w:after="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Listado paginado y reporte de stock bajo (GET /api/reportes/stock-bajo/): </w:t>
      </w:r>
      <w:r>
        <w:rPr>
          <w:rFonts w:ascii="Times New Roman" w:hAnsi="Times New Roman" w:eastAsia="Times New Roman" w:cs="Times New Roman"/>
          <w:sz w:val="24"/>
          <w:szCs w:val="24"/>
        </w:rPr>
        <w:t xml:space="preserve">Ejemplo de la estructura JSON que entregan los listados y el reporte.</w:t>
      </w:r>
    </w:p>
    <w:p>
      <w:pPr>
        <w:shd w:val="clear" w:color="auto" w:fill="F2F2F2"/>
        <w:spacing w:before="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Respuesta 200 OK en GET /api/reportes/stock-bajo/</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"total_registros":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"resultados": [</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"id": 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"codigo": "AR-001",</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"nombre": "Arroz 80% entero 1kg",</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"stock_actual": 3,</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"stock_minimo": 4</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w:t>
      </w:r>
    </w:p>
    <w:p>
      <w:pPr>
        <w:shd w:val="clear" w:color="auto" w:fill="F2F2F2"/>
        <w:spacing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    ]</w:t>
      </w:r>
    </w:p>
    <w:p>
      <w:pPr>
        <w:shd w:val="clear" w:color="auto" w:fill="F2F2F2"/>
        <w:spacing w:after="80" w:line="260" w:lineRule="auto"/>
        <w:ind w:left="360"/>
        <w:rPr>
          <w:rFonts w:ascii="Courier New" w:hAnsi="Courier New" w:eastAsia="Courier New" w:cs="Courier New"/>
          <w:sz w:val="18"/>
          <w:szCs w:val="18"/>
        </w:rPr>
      </w:pPr>
      <w:r>
        <w:rPr>
          <w:rFonts w:ascii="Courier New" w:hAnsi="Courier New" w:eastAsia="Courier New" w:cs="Courier New"/>
          <w:sz w:val="18"/>
          <w:szCs w:val="18"/>
        </w:rPr>
        <w:t xml:space="preserve">}</w:t>
      </w:r>
    </w:p>
    <w:p>
      <w:pPr>
        <w:pStyle w:val="Ttulo1"/>
        <w:shd w:val="clear" w:color="auto" w:fill="FFFFFF"/>
        <w:spacing w:before="180" w:after="6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7. Pruebas automatizadas y guía de ejecución</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El proyecto incluye 17 pruebas automatizadas con APITestCase distribuidas entre los cinco módulos. Cubren CRUD, permisos de Administrador, Operador y Consulta, accesos 401 y 403, validaciones de PATCH, movimientos y stock. Se ejecutan en una base MySQL temporal y las 17 terminaron correctamente. La Tabla 9 detalla las cinco pruebas específicas del módulo Movimientos; las restantes están en los archivos tests.py de Categorias, Proveedores, Ubicaciones y Productos.</w:t>
      </w:r>
    </w:p>
    <w:p>
      <w:pPr>
        <w:keepNext/>
        <w:spacing w:before="20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Tabla 9</w:t>
      </w:r>
    </w:p>
    <w:p>
      <w:pPr>
        <w:keepNext/>
        <w:spacing w:after="8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Casos verificados en la suite de pruebas automatizadas de Movimientos</w:t>
      </w:r>
    </w:p>
    <w:tbl>
      <w:tblPr>
        <w:tblStyle w:val="a0"/>
        <w:tblW w:w="9360" w:type="dxa"/>
        <w:tblInd w:w="0"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600" w:firstRow="0" w:lastRow="0" w:firstColumn="0" w:lastColumn="0" w:noHBand="1" w:noVBand="1"/>
      </w:tblPr>
      <w:tblGrid>
        <w:gridCol w:w="2700"/>
        <w:gridCol w:w="3300"/>
        <w:gridCol w:w="3360"/>
      </w:tblGrid>
      <w:tr>
        <w:trPr>
          <w:cantSplit/>
          <w:tblHeader/>
        </w:trPr>
        <w:tc>
          <w:tcPr>
            <w:tcW w:w="27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Prueba automatizada (Método)</w:t>
            </w:r>
          </w:p>
        </w:tc>
        <w:tc>
          <w:tcPr>
            <w:tcW w:w="33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Escenario que ejecuta</w:t>
            </w:r>
          </w:p>
        </w:tc>
        <w:tc>
          <w:tcPr>
            <w:tcW w:w="336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Resultado comprobado</w:t>
            </w:r>
          </w:p>
        </w:tc>
      </w:tr>
      <w:tr>
        <w:trPr>
          <w:cantSplit/>
        </w:trPr>
        <w:tc>
          <w:tcPr>
            <w:tcW w:w="27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test_entrada_actualiza_el_stock</w:t>
            </w:r>
          </w:p>
        </w:tc>
        <w:tc>
          <w:tcPr>
            <w:tcW w:w="3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Registra una ENTRADA de 10 unidades sobre el producto AR-001 con stock inicial 0.</w:t>
            </w:r>
          </w:p>
        </w:tc>
        <w:tc>
          <w:tcPr>
            <w:tcW w:w="33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Respuesta 201 Created; Producto.stock_actual pasa a 10; stock_anterior=0 y stock_resultante=10.</w:t>
            </w:r>
          </w:p>
        </w:tc>
      </w:tr>
      <w:tr>
        <w:trPr>
          <w:cantSplit/>
        </w:trPr>
        <w:tc>
          <w:tcPr>
            <w:tcW w:w="27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test_salida_no_puede_superar_el_stock</w:t>
            </w:r>
          </w:p>
        </w:tc>
        <w:tc>
          <w:tcPr>
            <w:tcW w:w="3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Registra una ENTRADA de 5 unidades y luego intenta una SALIDA de 6 unidades.</w:t>
            </w:r>
          </w:p>
        </w:tc>
        <w:tc>
          <w:tcPr>
            <w:tcW w:w="33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Respuesta 409 Conflict; el segundo movimiento no se guarda y el conteo de movimientos queda en 1.</w:t>
            </w:r>
          </w:p>
        </w:tc>
      </w:tr>
      <w:tr>
        <w:trPr>
          <w:cantSplit/>
        </w:trPr>
        <w:tc>
          <w:tcPr>
            <w:tcW w:w="27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test_salida_no_acepta_proveedor</w:t>
            </w:r>
          </w:p>
        </w:tc>
        <w:tc>
          <w:tcPr>
            <w:tcW w:w="3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Intenta registrar una SALIDA enviando el ID de un proveedor en el cuerpo JSON.</w:t>
            </w:r>
          </w:p>
        </w:tc>
        <w:tc>
          <w:tcPr>
            <w:tcW w:w="33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Respuesta 400 Bad Request señalando el error en el campo proveedor (cumple RN-12).</w:t>
            </w:r>
          </w:p>
        </w:tc>
      </w:tr>
      <w:tr>
        <w:trPr>
          <w:cantSplit/>
        </w:trPr>
        <w:tc>
          <w:tcPr>
            <w:tcW w:w="27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test_campos_de_stock_no_se_pueden_manipular</w:t>
            </w:r>
          </w:p>
        </w:tc>
        <w:tc>
          <w:tcPr>
            <w:tcW w:w="33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Intenta registrar una ENTRADA enviando stock_resultante: 900 en el JSON.</w:t>
            </w:r>
          </w:p>
        </w:tc>
        <w:tc>
          <w:tcPr>
            <w:tcW w:w="33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Respuesta 400 Bad Request señalando que stock_resultante lo controla el servidor (cumple RN-09).</w:t>
            </w:r>
          </w:p>
        </w:tc>
      </w:tr>
      <w:tr>
        <w:trPr>
          <w:cantSplit/>
        </w:trPr>
        <w:tc>
          <w:tcPr>
            <w:tcW w:w="27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test_reporte_muestra_producto_con_stock_bajo</w:t>
            </w:r>
          </w:p>
        </w:tc>
        <w:tc>
          <w:tcPr>
            <w:tcW w:w="33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Consulta GET /api/reportes/stock-bajo/ cuando el producto tiene stock_actual (0) &lt;= stock_minimo (4).</w:t>
            </w:r>
          </w:p>
        </w:tc>
        <w:tc>
          <w:tcPr>
            <w:tcW w:w="336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Respuesta 200 OK y total_registros igual a 1.</w:t>
            </w:r>
          </w:p>
        </w:tc>
      </w:tr>
    </w:tbl>
    <w:p>
      <w:pPr>
        <w:pStyle w:val="Ttulo2"/>
        <w:shd w:val="clear" w:color="auto" w:fill="FFFFFF"/>
        <w:spacing w:before="240" w:after="60" w:line="360" w:lineRule="auto"/>
        <w:jc w:val="both"/>
        <w:rPr>
          <w:rFonts w:ascii="Times New Roman" w:hAnsi="Times New Roman" w:eastAsia="Times New Roman" w:cs="Times New Roman"/>
          <w:b/>
          <w:bCs/>
          <w:sz w:val="24"/>
          <w:szCs w:val="24"/>
        </w:rPr>
      </w:pPr>
    </w:p>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7.1. ¿Qué pasaría si alguna validación o capa se hiciera mal?</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 igual que ocurre en cualquier sistema transaccional, cada validación del backend depende de las demás para evitar datos corruptos:</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Si se cambiara PROTECT por CASCADE en las claves foráneas explícitas: el borrado podría afectar registros asociados y comprometer la trazabilidad. La tabla intermedia producto–proveedor ya utiliza CASCADE solo para sus asociaciones.</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Si el serializador de Movimientos solo usara read_only_fields sin revisar initial_data: </w:t>
      </w:r>
      <w:r>
        <w:rPr>
          <w:rFonts w:ascii="Times New Roman" w:hAnsi="Times New Roman" w:eastAsia="Times New Roman" w:cs="Times New Roman"/>
          <w:sz w:val="24"/>
          <w:szCs w:val="24"/>
        </w:rPr>
        <w:t xml:space="preserve">Cuando un usuario malintencionado enviara stock_resultante: 500, la API respondería 201 Created ignorando el campo en silencio en vez de alertar y rechazar la petición con 400 Bad Request como exige la regla RN-09.</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Si no se usara transaction.atomic() con select_for_update(): </w:t>
      </w:r>
      <w:r>
        <w:rPr>
          <w:rFonts w:ascii="Times New Roman" w:hAnsi="Times New Roman" w:eastAsia="Times New Roman" w:cs="Times New Roman"/>
          <w:sz w:val="24"/>
          <w:szCs w:val="24"/>
        </w:rPr>
        <w:t xml:space="preserve">Si dos operadores registraran al mismo tiempo una salida de 5 unidades cuando solo quedan 5 en bodega, ambas peticiones leerían stock_actual = 5 antes de que la otra guardara y el inventario terminaría descuadrado o con error de concurrencia.</w:t>
      </w:r>
    </w:p>
    <w:p>
      <w:pPr>
        <w:shd w:val="clear" w:color="auto" w:fill="FFFFFF"/>
        <w:spacing w:after="60" w:line="36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Si no se validaran categorías y ubicaciones activas en PATCH: </w:t>
      </w:r>
      <w:r>
        <w:rPr>
          <w:rFonts w:ascii="Times New Roman" w:hAnsi="Times New Roman" w:eastAsia="Times New Roman" w:cs="Times New Roman"/>
          <w:sz w:val="24"/>
          <w:szCs w:val="24"/>
        </w:rPr>
        <w:t xml:space="preserve">Un usuario no podría crear un producto en una bodega inactiva con POST, pero sí podría asignarle esa bodega inactiva un segundo después enviando una actualización parcial con PATCH.</w:t>
      </w:r>
    </w:p>
    <w:p>
      <w:pPr>
        <w:pStyle w:val="Ttulo2"/>
        <w:shd w:val="clear" w:color="auto" w:fill="FFFFFF"/>
        <w:spacing w:before="240" w:after="6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7.2. Orden de ejecución reproducible del proyecto</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La Tabla 10 resume los pasos exactos para levantar el proyecto desde cero, aplicar las migraciones, ejecutar las pruebas automatizadas y probar los endpoints en Postman.</w:t>
      </w:r>
    </w:p>
    <w:p>
      <w:pPr>
        <w:keepNext/>
        <w:spacing w:before="20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Tabla 10</w:t>
      </w:r>
    </w:p>
    <w:p>
      <w:pPr>
        <w:keepNext/>
        <w:spacing w:after="80" w:line="360" w:lineRule="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Orden de ejecución para levantar y verificar el proyecto</w:t>
      </w:r>
    </w:p>
    <w:tbl>
      <w:tblPr>
        <w:tblStyle w:val="a0"/>
        <w:tblW w:w="9360" w:type="dxa"/>
        <w:tblInd w:w="0"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600" w:firstRow="0" w:lastRow="0" w:firstColumn="0" w:lastColumn="0" w:noHBand="1" w:noVBand="1"/>
      </w:tblPr>
      <w:tblGrid>
        <w:gridCol w:w="650"/>
        <w:gridCol w:w="1750"/>
        <w:gridCol w:w="3100"/>
        <w:gridCol w:w="3860"/>
      </w:tblGrid>
      <w:tr>
        <w:trPr>
          <w:cantSplit/>
          <w:tblHeader/>
        </w:trPr>
        <w:tc>
          <w:tcPr>
            <w:tcW w:w="6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Paso</w:t>
            </w:r>
          </w:p>
        </w:tc>
        <w:tc>
          <w:tcPr>
            <w:tcW w:w="175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Etapa</w:t>
            </w:r>
          </w:p>
        </w:tc>
        <w:tc>
          <w:tcPr>
            <w:tcW w:w="310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Comando o archivo</w:t>
            </w:r>
          </w:p>
        </w:tc>
        <w:tc>
          <w:tcPr>
            <w:tcW w:w="3860" w:type="dxa"/>
            <w:tcBorders>
              <w:top w:val="single" w:sz="6" w:space="0" w:color="000000"/>
              <w:left w:val="nil" w:sz="4" w:space="0" w:color="auto"/>
              <w:bottom w:val="single" w:sz="6" w:space="0" w:color="000000"/>
              <w:right w:val="nil" w:sz="4" w:space="0" w:color="auto"/>
            </w:tcBorders>
            <w:tcMar>
              <w:top w:w="80" w:type="dxa"/>
              <w:left w:w="80" w:type="dxa"/>
              <w:bottom w:w="80" w:type="dxa"/>
              <w:right w:w="80" w:type="dxa"/>
            </w:tcMar>
            <w:vAlign w:val="center"/>
          </w:tcPr>
          <w:p>
            <w:pPr>
              <w:spacing w:before="40" w:after="40" w:line="260" w:lineRule="auto"/>
              <w:rPr>
                <w:rFonts w:ascii="Times New Roman" w:hAnsi="Times New Roman" w:eastAsia="Times New Roman" w:cs="Times New Roman"/>
                <w:b/>
                <w:bCs/>
                <w:sz w:val="21"/>
                <w:szCs w:val="21"/>
              </w:rPr>
            </w:pPr>
            <w:r>
              <w:rPr>
                <w:rFonts w:ascii="Times New Roman" w:hAnsi="Times New Roman" w:eastAsia="Times New Roman" w:cs="Times New Roman"/>
                <w:b/>
                <w:bCs/>
                <w:sz w:val="21"/>
                <w:szCs w:val="21"/>
              </w:rPr>
              <w:t xml:space="preserve">Qué hace</w:t>
            </w:r>
          </w:p>
        </w:tc>
      </w:tr>
      <w:tr>
        <w:trPr>
          <w:cantSplit/>
        </w:trPr>
        <w:tc>
          <w:tcPr>
            <w:tcW w:w="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1</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Entorno virtual</w:t>
            </w:r>
          </w:p>
        </w:tc>
        <w:tc>
          <w:tcPr>
            <w:tcW w:w="3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python -m venv .venv y activar (.venv\Scripts\activate)</w:t>
            </w:r>
          </w:p>
        </w:tc>
        <w:tc>
          <w:tcPr>
            <w:tcW w:w="38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Crea y activa un entorno aislado de Python para no mezclar librerías del sistema.</w:t>
            </w:r>
          </w:p>
        </w:tc>
      </w:tr>
      <w:tr>
        <w:trPr>
          <w:cantSplit/>
        </w:trPr>
        <w:tc>
          <w:tcPr>
            <w:tcW w:w="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2</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Dependencias</w:t>
            </w:r>
          </w:p>
        </w:tc>
        <w:tc>
          <w:tcPr>
            <w:tcW w:w="3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lang w:val="en-US"/>
              </w:rPr>
            </w:pPr>
            <w:r>
              <w:rPr>
                <w:rFonts w:ascii="Times New Roman" w:hAnsi="Times New Roman" w:eastAsia="Times New Roman" w:cs="Times New Roman"/>
                <w:sz w:val="21"/>
                <w:szCs w:val="21"/>
                <w:lang w:val="en-US"/>
              </w:rPr>
              <w:t xml:space="preserve">pip install -r requirements.txt</w:t>
            </w:r>
          </w:p>
        </w:tc>
        <w:tc>
          <w:tcPr>
            <w:tcW w:w="38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Instala Django 5.2.18, djangorestframework 3.18.3 y mysqlclient.</w:t>
            </w:r>
          </w:p>
        </w:tc>
      </w:tr>
      <w:tr>
        <w:trPr>
          <w:cantSplit/>
        </w:trPr>
        <w:tc>
          <w:tcPr>
            <w:tcW w:w="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3</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Variables de entorno</w:t>
            </w:r>
          </w:p>
        </w:tc>
        <w:tc>
          <w:tcPr>
            <w:tcW w:w="3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Copiar .env.example como .env</w:t>
            </w:r>
          </w:p>
        </w:tc>
        <w:tc>
          <w:tcPr>
            <w:tcW w:w="38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Configura DB_NAME, DB_USER, DB_PASSWORD, DB_HOST y DB_PORT para MySQL (si se omite DB_NAME, usa SQLite).</w:t>
            </w:r>
          </w:p>
        </w:tc>
      </w:tr>
      <w:tr>
        <w:trPr>
          <w:cantSplit/>
        </w:trPr>
        <w:tc>
          <w:tcPr>
            <w:tcW w:w="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4</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Migraciones</w:t>
            </w:r>
          </w:p>
        </w:tc>
        <w:tc>
          <w:tcPr>
            <w:tcW w:w="3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python manage.py migrate</w:t>
            </w:r>
          </w:p>
        </w:tc>
        <w:tc>
          <w:tcPr>
            <w:tcW w:w="38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Crea todas las tablas del modelo relacional, sus claves foráneas PROTECT y las tablas de autenticación.</w:t>
            </w:r>
          </w:p>
        </w:tc>
      </w:tr>
      <w:tr>
        <w:trPr>
          <w:cantSplit/>
        </w:trPr>
        <w:tc>
          <w:tcPr>
            <w:tcW w:w="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5</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Superusuario y roles</w:t>
            </w:r>
          </w:p>
        </w:tc>
        <w:tc>
          <w:tcPr>
            <w:tcW w:w="3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python manage.py createsuperuser y /admin/</w:t>
            </w:r>
          </w:p>
        </w:tc>
        <w:tc>
          <w:tcPr>
            <w:tcW w:w="38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Permite entrar al panel de Django Admin para crear los grupos Administrador, Operador y Consulta y asignar usuarios.</w:t>
            </w:r>
          </w:p>
        </w:tc>
      </w:tr>
      <w:tr>
        <w:trPr>
          <w:cantSplit/>
        </w:trPr>
        <w:tc>
          <w:tcPr>
            <w:tcW w:w="6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6</w:t>
            </w:r>
          </w:p>
        </w:tc>
        <w:tc>
          <w:tcPr>
            <w:tcW w:w="175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Pruebas automatizadas</w:t>
            </w:r>
          </w:p>
        </w:tc>
        <w:tc>
          <w:tcPr>
            <w:tcW w:w="310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python manage.py test</w:t>
            </w:r>
          </w:p>
        </w:tc>
        <w:tc>
          <w:tcPr>
            <w:tcW w:w="3860" w:type="dxa"/>
            <w:tcBorders>
              <w:top w:val="nil" w:sz="4" w:space="0" w:color="auto"/>
              <w:left w:val="nil" w:sz="4" w:space="0" w:color="auto"/>
              <w:bottom w:val="single" w:sz="2" w:space="0" w:color="E2E8F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Ejecuta las pruebas automatizadas en una base de datos temporal y comprueba que todas pasen.</w:t>
            </w:r>
          </w:p>
        </w:tc>
      </w:tr>
      <w:tr>
        <w:trPr>
          <w:cantSplit/>
        </w:trPr>
        <w:tc>
          <w:tcPr>
            <w:tcW w:w="6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7</w:t>
            </w:r>
          </w:p>
        </w:tc>
        <w:tc>
          <w:tcPr>
            <w:tcW w:w="175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Servidor y Postman</w:t>
            </w:r>
          </w:p>
        </w:tc>
        <w:tc>
          <w:tcPr>
            <w:tcW w:w="310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python manage.py runserver</w:t>
            </w:r>
          </w:p>
        </w:tc>
        <w:tc>
          <w:tcPr>
            <w:tcW w:w="3860" w:type="dxa"/>
            <w:tcBorders>
              <w:top w:val="nil" w:sz="4" w:space="0" w:color="auto"/>
              <w:left w:val="nil" w:sz="4" w:space="0" w:color="auto"/>
              <w:bottom w:val="single" w:sz="6" w:space="0" w:color="000000"/>
              <w:right w:val="nil" w:sz="4" w:space="0" w:color="auto"/>
            </w:tcBorders>
            <w:tcMar>
              <w:top w:w="70" w:type="dxa"/>
              <w:left w:w="80" w:type="dxa"/>
              <w:bottom w:w="70" w:type="dxa"/>
              <w:right w:w="80" w:type="dxa"/>
            </w:tcMar>
          </w:tcPr>
          <w:p>
            <w:pPr>
              <w:spacing w:before="30" w:after="30" w:line="260" w:lineRule="auto"/>
              <w:rPr>
                <w:rFonts w:ascii="Times New Roman" w:hAnsi="Times New Roman" w:eastAsia="Times New Roman" w:cs="Times New Roman"/>
                <w:sz w:val="21"/>
                <w:szCs w:val="21"/>
              </w:rPr>
            </w:pPr>
            <w:r>
              <w:rPr>
                <w:rFonts w:ascii="Times New Roman" w:hAnsi="Times New Roman" w:eastAsia="Times New Roman" w:cs="Times New Roman"/>
                <w:sz w:val="21"/>
                <w:szCs w:val="21"/>
              </w:rPr>
              <w:t xml:space="preserve">Inicia el servidor en http://127.0.0.1:8000/ para obtener el token en /api/token/ y probar la colección Postman.</w:t>
            </w:r>
          </w:p>
        </w:tc>
      </w:tr>
    </w:tbl>
    <w:p>
      <w:pPr>
        <w:pStyle w:val="Ttulo1"/>
        <w:shd w:val="clear" w:color="auto" w:fill="FFFFFF"/>
        <w:spacing w:before="180" w:after="60" w:line="36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8. Conclusiones</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El desarrollo del Sistema de Control de Inventarios permitió comprobar cómo los cinco módulos del negocio (Categorías, Ubicaciones, Proveedores, Productos y Movimientos) trabajan de manera encadenada sobre un mismo modelo relacional. Separar los catálogos maestros de la tabla transaccional de movimientos y conectarlos mediante relaciones 1:N y N:M con la política PROTECT evitó duplicidad de datos y garantizó que ningún registro con historial pudiera eliminarse por accidente.</w:t>
      </w:r>
    </w:p>
    <w:p>
      <w:pPr>
        <w:shd w:val="clear" w:color="auto" w:fill="FFFFFF"/>
        <w:spacing w:after="120"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Asimismo, centralizar las dieciséis reglas de negocio en los serializadores y las vistas, junto con el uso de transacciones atómicas y el control de acceso por tokens y grupos (Administrador, Operador y Consulta), aseguró que el stock actual de cada producto sea siempre el resultado verificable de sus entradas y salidas, aportando evidencias verificables para los requisitos técnicos y de calidad del proyecto.</w:t>
      </w:r>
    </w:p>
    <w:sectPr>
      <w:headerReference w:type="default" r:id="rId3"/>
      <w:footerReference w:type="default" r:id="rId4"/>
      <w:type w:val="nextPage"/>
      <w:pgSz w:w="12240" w:h="15840"/>
      <w:pgMar w:top="1440" w:right="1440" w:bottom="1440" w:left="1440" w:header="720" w:footer="720" w:gutter="0"/>
      <w:pgNumType w:fmt="decimal" w:start="1"/>
      <w:cols w:space="720" w:num="1"/>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endnote w:type="separator" w:id="-1">
    <w:p>
      <w:pPr>
        <w:spacing w:line="240" w:lineRule="auto"/>
      </w:pPr>
      <w:r>
        <w:separator/>
      </w:r>
    </w:p>
  </w:endnote>
  <w:endnote w:type="continuationSeparator" w:id="0">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7CE0341-0BA4-4560-A4E0-79786F736062}"/>
  </w:font>
  <w:font w:name="Cambria">
    <w:panose1 w:val="02040503050406030204"/>
    <w:charset w:val="00"/>
    <w:family w:val="roman"/>
    <w:pitch w:val="variable"/>
    <w:sig w:usb0="E00006FF" w:usb1="420024FF" w:usb2="02000000" w:usb3="00000000" w:csb0="0000019F" w:csb1="00000000"/>
    <w:embedRegular r:id="rId2" w:fontKey="{49A3A807-8D9D-40D4-9507-995BA6428DCE}"/>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footnote w:type="separator" w:id="-1">
    <w:p>
      <w:pPr>
        <w:spacing w:line="240" w:lineRule="auto"/>
      </w:pPr>
      <w:r>
        <w:separator/>
      </w:r>
    </w:p>
  </w:footnote>
  <w:footnote w:type="continuationSeparator" w:id="0">
    <w:p>
      <w:pPr>
        <w:spacing w:line="240" w:lineRule="auto"/>
      </w:pPr>
      <w:r>
        <w:continuation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jc w:val="right"/>
    </w:pPr>
    <w:r>
      <w:rPr>
        <w:noProof/>
      </w:rPr>
      <w:fldChar w:fldCharType="begin"/>
    </w:r>
    <w:r>
      <w:rPr>
        <w:noProof/>
      </w:rPr>
      <w:instrText xml:space="preserve"> PAGE </w:instrText>
    </w:r>
    <w:r>
      <w:rPr>
        <w:noProof/>
      </w:rPr>
      <w:fldChar w:fldCharType="separate"/>
    </w:r>
    <w:r>
      <w:rPr>
        <w:noProof/>
      </w:rPr>
      <w:t xml:space="preserve">1</w:t>
    </w:r>
    <w:r>
      <w:rPr>
        <w:noProof/>
      </w:rPr>
      <w:fldChar w:fldCharType="end"/>
    </w: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nsid w:val="0E2A13FF"/>
    <w:multiLevelType w:val="multilevel"/>
    <w:tmpl w:val="A1744C88"/>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3829A5"/>
    <w:multiLevelType w:val="multilevel"/>
    <w:tmpl w:val="B38464DE"/>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306C5E15"/>
    <w:multiLevelType w:val="multilevel"/>
    <w:tmpl w:val="42E6C068"/>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38A24D29"/>
    <w:multiLevelType w:val="multilevel"/>
    <w:tmpl w:val="C6E61BAA"/>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3C2A4AA3"/>
    <w:multiLevelType w:val="multilevel"/>
    <w:tmpl w:val="47DE8F26"/>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6E964A85"/>
    <w:multiLevelType w:val="multilevel"/>
    <w:tmpl w:val="3A6A50EE"/>
    <w:lvl w:ilvl="0">
      <w:start w:val="1"/>
      <w:numFmt w:val="bullet"/>
      <w:lvlText w:val="●"/>
      <w:lvlJc w:val="left"/>
      <w:pPr>
        <w:ind w:left="720" w:hanging="360"/>
      </w:pPr>
      <w:rPr>
        <w:rFonts w:ascii="Arial" w:hAnsi="Arial" w:eastAsia="Arial" w:cs="Arial"/>
        <w:u w:val="none"/>
      </w:rPr>
    </w:lvl>
    <w:lvl w:ilvl="1">
      <w:start w:val="1"/>
      <w:numFmt w:val="bullet"/>
      <w:lvlText w:val="○"/>
      <w:lvlJc w:val="left"/>
      <w:pPr>
        <w:ind w:left="1440" w:hanging="360"/>
      </w:pPr>
      <w:rPr>
        <w:rFonts w:ascii="Arial" w:hAnsi="Arial" w:eastAsia="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713F5A57"/>
    <w:multiLevelType w:val="multilevel"/>
    <w:tmpl w:val="06C86728"/>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75B561CD"/>
    <w:multiLevelType w:val="multilevel"/>
    <w:tmpl w:val="64487846"/>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75D94D7E"/>
    <w:multiLevelType w:val="multilevel"/>
    <w:tmpl w:val="3B34930C"/>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5"/>
  </w:num>
  <w:num w:numId="3">
    <w:abstractNumId w:val="0"/>
  </w:num>
  <w:num w:numId="4">
    <w:abstractNumId w:val="6"/>
  </w:num>
  <w:num w:numId="5">
    <w:abstractNumId w:val="4"/>
  </w:num>
  <w:num w:numId="6">
    <w:abstractNumId w:val="8"/>
  </w:num>
  <w:num w:numId="7">
    <w:abstractNumId w:val="7"/>
  </w:num>
  <w:num w:numId="8">
    <w:abstractNumId w:val="3"/>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footnotePr>
    <w:numFmt w:val="decimal"/>
    <w:footnote w:id="-1"/>
    <w:footnote w:id="0"/>
  </w:footnotePr>
  <w:endnotePr>
    <w:numFmt w:val="lowerRoman"/>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47B3"/>
    <w:rsid w:val="003F4999"/>
    <w:rsid w:val="004B7BFF"/>
    <w:rsid w:val="00A64858"/>
    <w:rsid w:val="00AC47B4"/>
    <w:rsid w:val="00C647B3"/>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9B802"/>
  <w15:docId w15:val="{A400DDD7-0C41-4748-99FA-E865F2E7F676}"/>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Arial" w:hAnsi="Arial" w:eastAsia="Arial" w:cs="Arial"/>
        <w:sz w:val="22"/>
        <w:szCs w:val="22"/>
        <w:lang w:val="es-419" w:eastAsia="es-U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qFormat/>
    <w:pPr>
      <w:keepNext/>
      <w:keepLines/>
      <w:spacing w:before="360" w:after="120"/>
      <w:outlineLvl w:val="1"/>
    </w:pPr>
    <w:rPr>
      <w:sz w:val="32"/>
      <w:szCs w:val="32"/>
    </w:rPr>
  </w:style>
  <w:style w:type="paragraph" w:styleId="Ttulo3">
    <w:name w:val="heading 3"/>
    <w:basedOn w:val="Normal"/>
    <w:next w:val="Normal"/>
    <w:uiPriority w:val="9"/>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CellMar>
        <w:top w:w="0" w:type="dxa"/>
        <w:left w:w="108" w:type="dxa"/>
        <w:bottom w:w="0" w:type="dxa"/>
        <w:right w:w="108" w:type="dxa"/>
      </w:tblCellMar>
    </w:tblPr>
  </w:style>
  <w:style w:type="numbering" w:styleId="Sinlista" w:default="1">
    <w:name w:val="No List"/>
    <w:uiPriority w:val="99"/>
    <w:semiHidden/>
    <w:unhideWhenUsed/>
  </w:style>
  <w:style w:type="table" w:styleId="TableNormal" w:customStyle="1">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name w:val="a"/>
    <w:basedOn w:val="TableNormal"/>
    <w:tblPr>
      <w:tblStyleRowBandSize w:val="1"/>
      <w:tblStyleColBandSize w:val="1"/>
    </w:tblPr>
  </w:style>
  <w:style w:type="table" w:styleId="a0" w:customStyle="1">
    <w:name w:val="a0"/>
    <w:basedOn w:val="TableNormal"/>
    <w:tblPr>
      <w:tblStyleRowBandSize w:val="1"/>
      <w:tblStyleColBandSize w:val="1"/>
    </w:tblPr>
  </w:style>
  <w:style w:type="table" w:styleId="a1" w:customStyle="1">
    <w:name w:val="a1"/>
    <w:basedOn w:val="TableNormal"/>
    <w:tblPr>
      <w:tblStyleRowBandSize w:val="1"/>
      <w:tblStyleColBandSize w:val="1"/>
    </w:tblPr>
  </w:style>
  <w:style w:type="table" w:styleId="a2" w:customStyle="1">
    <w:name w:val="a2"/>
    <w:basedOn w:val="TableNormal"/>
    <w:tblPr>
      <w:tblStyleRowBandSize w:val="1"/>
      <w:tblStyleColBandSize w:val="1"/>
    </w:tblPr>
  </w:style>
  <w:style w:type="table" w:styleId="a3" w:customStyle="1">
    <w:name w:val="a3"/>
    <w:basedOn w:val="TableNormal"/>
    <w:tblPr>
      <w:tblStyleRowBandSize w:val="1"/>
      <w:tblStyleColBandSize w:val="1"/>
    </w:tblPr>
  </w:style>
  <w:style w:type="table" w:styleId="a4" w:customStyle="1">
    <w:name w:val="a4"/>
    <w:basedOn w:val="TableNormal"/>
    <w:tblPr>
      <w:tblStyleRowBandSize w:val="1"/>
      <w:tblStyleColBandSize w:val="1"/>
    </w:tblPr>
  </w:style>
  <w:style w:type="table" w:styleId="a5" w:customStyle="1">
    <w:name w:val="a5"/>
    <w:basedOn w:val="TableNormal"/>
    <w:tblPr>
      <w:tblStyleRowBandSize w:val="1"/>
      <w:tblStyleColBandSize w:val="1"/>
    </w:tblPr>
  </w:style>
  <w:style w:type="table" w:styleId="a6" w:customStyle="1">
    <w:name w:val="a6"/>
    <w:basedOn w:val="TableNormal"/>
    <w:tblPr>
      <w:tblStyleRowBandSize w:val="1"/>
      <w:tblStyleColBandSize w:val="1"/>
    </w:tblPr>
  </w:style>
  <w:style w:type="table" w:styleId="a7" w:customStyle="1">
    <w:name w:val="a7"/>
    <w:basedOn w:val="TableNormal"/>
    <w:tblPr>
      <w:tblStyleRowBandSize w:val="1"/>
      <w:tblStyleColBandSize w:val="1"/>
    </w:tblPr>
  </w:style>
  <w:style w:type="table" w:styleId="a8" w:customStyle="1">
    <w:name w:val="a8"/>
    <w:basedOn w:val="TableNormal"/>
    <w:tblPr>
      <w:tblStyleRowBandSize w:val="1"/>
      <w:tblStyleColBandSize w:val="1"/>
    </w:tblPr>
  </w:style>
  <w:style w:type="table" w:styleId="a9" w:customStyle="1">
    <w:name w:val="a9"/>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styles" Target="styles.xml"/><Relationship Id="rId8" Type="http://schemas.openxmlformats.org/officeDocument/2006/relationships/numbering" Target="numbering.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6511</Words>
  <Paragraphs>890</Paragraphs>
  <DocSecurity>0</DocSecurity>
  <Template>Normal</Template>
  <ScaleCrop>false</ScaleCrop>
  <Company/>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3</cp:revision>
  <dcterms:created xsi:type="dcterms:W3CDTF">2026-10-29T02:48:00Z</dcterms:created>
  <dcterms:modified xsi:type="dcterms:W3CDTF">2026-10-29T20:11:04Z</dcterms:modified>
</cp:coreProperties>
</file>