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spacing w:after="0" w:before="200" w:line="335.99999999999994" w:lineRule="auto"/>
        <w:ind w:left="-15" w:firstLine="0"/>
        <w:rPr>
          <w:rFonts w:ascii="Open Sans ExtraBold" w:cs="Open Sans ExtraBold" w:eastAsia="Open Sans ExtraBold" w:hAnsi="Open Sans ExtraBold"/>
          <w:color w:val="f73939"/>
          <w:sz w:val="28"/>
          <w:szCs w:val="28"/>
        </w:rPr>
      </w:pPr>
      <w:bookmarkStart w:colFirst="0" w:colLast="0" w:name="_mcguv1kzsigw" w:id="0"/>
      <w:bookmarkEnd w:id="0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Práctica Integradora - Amenazas informáticas 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before="200" w:line="335.99999999999994" w:lineRule="auto"/>
        <w:ind w:left="-15" w:firstLine="0"/>
        <w:rPr>
          <w:b w:val="1"/>
          <w:color w:val="f73939"/>
        </w:rPr>
      </w:pPr>
      <w:bookmarkStart w:colFirst="0" w:colLast="0" w:name="_6zdd6hngk3mz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Grupo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Cybercriminals Using Telegram Messenger to Control ToxicEye Malware</w:t>
      </w:r>
    </w:p>
    <w:p w:rsidR="00000000" w:rsidDel="00000000" w:rsidP="00000000" w:rsidRDefault="00000000" w:rsidRPr="00000000" w14:paraId="00000004">
      <w:pPr>
        <w:ind w:left="0" w:firstLine="0"/>
        <w:rPr>
          <w:rFonts w:ascii="Open Sans" w:cs="Open Sans" w:eastAsia="Open Sans" w:hAnsi="Open Sans"/>
          <w:i w:val="1"/>
          <w:color w:val="666666"/>
          <w:sz w:val="12"/>
          <w:szCs w:val="12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66666"/>
          <w:sz w:val="12"/>
          <w:szCs w:val="12"/>
          <w:rtl w:val="0"/>
        </w:rPr>
        <w:t xml:space="preserve">Fuente: https://thehackernews.com/2021/04/cybercriminals-using-telegram-messenger.html</w:t>
      </w:r>
    </w:p>
    <w:p w:rsidR="00000000" w:rsidDel="00000000" w:rsidP="00000000" w:rsidRDefault="00000000" w:rsidRPr="00000000" w14:paraId="00000005">
      <w:pPr>
        <w:ind w:left="0" w:firstLine="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color w:val="666666"/>
        </w:rPr>
        <w:drawing>
          <wp:inline distB="114300" distT="114300" distL="114300" distR="114300">
            <wp:extent cx="5731200" cy="375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 ¿Qué tipo de amenaza 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666666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9"/>
          <w:szCs w:val="19"/>
          <w:highlight w:val="white"/>
          <w:rtl w:val="0"/>
        </w:rPr>
        <w:t xml:space="preserve">Es un troyano de acceso remoto multifuncional (RAT) llamado "ToxicEye".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¿Cómo comienza y cómo se propaga esta amenaza?</w:t>
      </w:r>
    </w:p>
    <w:p w:rsidR="00000000" w:rsidDel="00000000" w:rsidP="00000000" w:rsidRDefault="00000000" w:rsidRPr="00000000" w14:paraId="0000000E">
      <w:pPr>
        <w:ind w:left="720" w:firstLine="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Open Sans" w:cs="Open Sans" w:eastAsia="Open Sans" w:hAnsi="Open Sans"/>
          <w:color w:val="666666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2b2d41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66666"/>
          <w:sz w:val="19"/>
          <w:szCs w:val="19"/>
          <w:rtl w:val="0"/>
        </w:rPr>
        <w:t xml:space="preserve">ToxicEye utiliza Telegram para comunicarse con el servidor de comando y control (C2) y cargar datos en él. El malware cuenta con una serie de exploits que le permiten robar datos, transferir y eliminar archivos, terminar procesos, desplegar un keylogger, secuestrar el micrófono y la cámara del ordenador para grabar audio y vídeo, e incluso cifrar archivos para pedir un rescate. </w:t>
      </w:r>
    </w:p>
    <w:p w:rsidR="00000000" w:rsidDel="00000000" w:rsidP="00000000" w:rsidRDefault="00000000" w:rsidRPr="00000000" w14:paraId="00000011">
      <w:pPr>
        <w:ind w:left="0" w:firstLine="0"/>
        <w:rPr>
          <w:rFonts w:ascii="Open Sans" w:cs="Open Sans" w:eastAsia="Open Sans" w:hAnsi="Open Sans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260" w:line="360" w:lineRule="auto"/>
        <w:ind w:left="1040" w:hanging="360"/>
        <w:rPr>
          <w:color w:val="666666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9"/>
          <w:szCs w:val="19"/>
          <w:rtl w:val="0"/>
        </w:rPr>
        <w:t xml:space="preserve">Creación de una cuenta de Telegram y un bot “Telegram” exclusivo. Una cuenta de bot de Telegram es una cuenta remota especial en la que los usuarios pueden interactuar mediante el chat de la app, o agregándole a grupos de la misma, o enviando peticiones directamente desde el formulario de entrada escribiendo el nombre de usuario del bot y una consulta.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1040" w:hanging="360"/>
        <w:rPr>
          <w:color w:val="666666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9"/>
          <w:szCs w:val="19"/>
          <w:rtl w:val="0"/>
        </w:rPr>
        <w:t xml:space="preserve">El bot (su identificación o token) se incorpora en el fichero de configuración del RAT ToxicEye y se compila en un fichero ejecutable.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1040" w:hanging="360"/>
        <w:rPr>
          <w:color w:val="666666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9"/>
          <w:szCs w:val="19"/>
          <w:rtl w:val="0"/>
        </w:rPr>
        <w:t xml:space="preserve">El malware se propaga a través de campañas de spam como un archivo adjunto de correo electrónico. Un ejemplo de nombre de archivo encontrado por CPR (Check Point Research Technologies) fue ‘paypal checker by saint.exe’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1040" w:hanging="360"/>
        <w:rPr>
          <w:color w:val="666666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9"/>
          <w:szCs w:val="19"/>
          <w:rtl w:val="0"/>
        </w:rPr>
        <w:t xml:space="preserve">La víctima abre el archivo adjunto malicioso que se conecta a Telegram. Cualquier víctima infectada con este payload malicioso puede ser atacada a través del bot de Telegram, que conecta el dispositivo del usuario con el C&amp;C (Command and control) del ciberdelincuente a través de la app.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400" w:before="0" w:beforeAutospacing="0" w:line="360" w:lineRule="auto"/>
        <w:ind w:left="1040" w:hanging="360"/>
        <w:rPr>
          <w:color w:val="666666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9"/>
          <w:szCs w:val="19"/>
          <w:rtl w:val="0"/>
        </w:rPr>
        <w:t xml:space="preserve">El ciberdelincuente se hace con el control total del dispositivo de la víctima y puede llevar a cabo una serie de actividades maliciosas.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¿Hay más de una amenaza aplicada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color w:val="666666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19"/>
          <w:szCs w:val="19"/>
          <w:rtl w:val="0"/>
        </w:rPr>
        <w:t xml:space="preserve">Se utiliza </w:t>
      </w:r>
      <w:r w:rsidDel="00000000" w:rsidR="00000000" w:rsidRPr="00000000">
        <w:rPr>
          <w:rFonts w:ascii="Open Sans" w:cs="Open Sans" w:eastAsia="Open Sans" w:hAnsi="Open Sans"/>
          <w:color w:val="666666"/>
          <w:sz w:val="19"/>
          <w:szCs w:val="19"/>
          <w:highlight w:val="white"/>
          <w:rtl w:val="0"/>
        </w:rPr>
        <w:t xml:space="preserve"> como un sistema de "comando y control" para distribuir malware en organizaciones que luego podrían ser utilizadas para capturar información confidencial de sistemas específicos. Malware, Keylogger y uso de exploits.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ExtraBold">
    <w:embedBold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color w:val="222222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OpenSansExtraBold-bold.ttf"/><Relationship Id="rId6" Type="http://schemas.openxmlformats.org/officeDocument/2006/relationships/font" Target="fonts/OpenSansExtraBold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