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34D" w:rsidRPr="00BC5170" w:rsidRDefault="00BC5170" w:rsidP="00BC5170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C5170">
        <w:rPr>
          <w:rFonts w:ascii="Arial" w:hAnsi="Arial" w:cs="Arial"/>
          <w:b/>
          <w:bCs/>
          <w:sz w:val="56"/>
          <w:szCs w:val="56"/>
        </w:rPr>
        <w:t>FUNDAMENTOS FÍSICOS Y TECNOLÓGICOS</w:t>
      </w:r>
    </w:p>
    <w:p w:rsidR="00BC5170" w:rsidRDefault="00BC5170" w:rsidP="00BC5170">
      <w:pPr>
        <w:jc w:val="center"/>
        <w:rPr>
          <w:sz w:val="72"/>
          <w:szCs w:val="72"/>
        </w:rPr>
      </w:pPr>
    </w:p>
    <w:p w:rsidR="00BC5170" w:rsidRDefault="00BC5170" w:rsidP="00BC5170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514090" cy="35140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170" w:rsidRDefault="00BC5170" w:rsidP="00BC5170">
      <w:pPr>
        <w:jc w:val="center"/>
        <w:rPr>
          <w:sz w:val="72"/>
          <w:szCs w:val="72"/>
        </w:rPr>
      </w:pPr>
    </w:p>
    <w:p w:rsidR="00BC5170" w:rsidRDefault="00BC5170" w:rsidP="00BC5170">
      <w:pPr>
        <w:jc w:val="center"/>
        <w:rPr>
          <w:sz w:val="72"/>
          <w:szCs w:val="72"/>
        </w:rPr>
      </w:pPr>
    </w:p>
    <w:p w:rsidR="00BC5170" w:rsidRDefault="00BC5170" w:rsidP="00BC5170">
      <w:pPr>
        <w:jc w:val="center"/>
        <w:rPr>
          <w:sz w:val="72"/>
          <w:szCs w:val="72"/>
        </w:rPr>
      </w:pPr>
    </w:p>
    <w:p w:rsidR="00BC5170" w:rsidRDefault="00BC5170" w:rsidP="00BC5170">
      <w:pPr>
        <w:jc w:val="center"/>
        <w:rPr>
          <w:sz w:val="72"/>
          <w:szCs w:val="72"/>
        </w:rPr>
      </w:pPr>
    </w:p>
    <w:p w:rsidR="00BC5170" w:rsidRDefault="00BC5170" w:rsidP="00BC5170">
      <w:pPr>
        <w:jc w:val="center"/>
        <w:rPr>
          <w:sz w:val="72"/>
          <w:szCs w:val="72"/>
        </w:rPr>
      </w:pPr>
    </w:p>
    <w:p w:rsidR="00BC5170" w:rsidRDefault="00BC5170" w:rsidP="00BC5170">
      <w:pPr>
        <w:jc w:val="center"/>
        <w:rPr>
          <w:rFonts w:ascii="Arial" w:hAnsi="Arial" w:cs="Arial"/>
          <w:sz w:val="56"/>
          <w:szCs w:val="56"/>
        </w:rPr>
      </w:pPr>
      <w:r w:rsidRPr="00BC5170">
        <w:rPr>
          <w:rFonts w:ascii="Arial" w:hAnsi="Arial" w:cs="Arial"/>
          <w:sz w:val="56"/>
          <w:szCs w:val="56"/>
        </w:rPr>
        <w:t>MEMORIA PRÁCTICA 3</w:t>
      </w:r>
    </w:p>
    <w:p w:rsidR="00BC5170" w:rsidRDefault="00BC5170" w:rsidP="00BC5170">
      <w:pPr>
        <w:jc w:val="center"/>
        <w:rPr>
          <w:rFonts w:ascii="Arial" w:hAnsi="Arial" w:cs="Arial"/>
          <w:sz w:val="36"/>
          <w:szCs w:val="36"/>
        </w:rPr>
      </w:pPr>
    </w:p>
    <w:p w:rsidR="00BC5170" w:rsidRDefault="00BC5170" w:rsidP="00BC517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Inmaculada Gálvez López</w:t>
      </w:r>
    </w:p>
    <w:p w:rsidR="00BC5170" w:rsidRDefault="00BC5170" w:rsidP="00BC517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David Muñoz Sánchez</w:t>
      </w:r>
    </w:p>
    <w:p w:rsidR="00BC5170" w:rsidRDefault="00BC5170" w:rsidP="00BC5170">
      <w:pPr>
        <w:jc w:val="center"/>
        <w:rPr>
          <w:rFonts w:ascii="Arial" w:hAnsi="Arial" w:cs="Arial"/>
          <w:sz w:val="36"/>
          <w:szCs w:val="36"/>
        </w:rPr>
      </w:pPr>
    </w:p>
    <w:p w:rsidR="00BC5170" w:rsidRDefault="00BC5170" w:rsidP="00BC5170">
      <w:pPr>
        <w:jc w:val="center"/>
        <w:rPr>
          <w:rFonts w:ascii="Arial" w:hAnsi="Arial" w:cs="Arial"/>
          <w:sz w:val="36"/>
          <w:szCs w:val="36"/>
        </w:rPr>
      </w:pPr>
    </w:p>
    <w:p w:rsidR="00BC5170" w:rsidRDefault="00BC5170" w:rsidP="00BC5170">
      <w:pPr>
        <w:jc w:val="center"/>
        <w:rPr>
          <w:rFonts w:ascii="Arial" w:hAnsi="Arial" w:cs="Arial"/>
          <w:sz w:val="36"/>
          <w:szCs w:val="36"/>
        </w:rPr>
      </w:pPr>
    </w:p>
    <w:p w:rsidR="00BC5170" w:rsidRDefault="00BC5170" w:rsidP="00BC51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C5170"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:rsidR="00BC5170" w:rsidRPr="00BC5170" w:rsidRDefault="00BC5170" w:rsidP="00BC5170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objetivos de esta práctica son aprender el manejo del osciloscopio, a través de la medida de los cambios en la tensión de la señal de salida en función de los cambios en la tensión de la señal de entrada</w:t>
      </w:r>
      <w:bookmarkStart w:id="0" w:name="_GoBack"/>
      <w:bookmarkEnd w:id="0"/>
    </w:p>
    <w:sectPr w:rsidR="00BC5170" w:rsidRPr="00BC5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5EC9"/>
    <w:multiLevelType w:val="hybridMultilevel"/>
    <w:tmpl w:val="3E966E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70"/>
    <w:rsid w:val="00BC5170"/>
    <w:rsid w:val="00DB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57CE"/>
  <w15:chartTrackingRefBased/>
  <w15:docId w15:val="{F6C20DCC-758F-4602-82F3-2452151E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51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17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C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arts.es/formacion/arqueologi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Muñoz</dc:creator>
  <cp:keywords/>
  <dc:description/>
  <cp:lastModifiedBy>David Muñoz</cp:lastModifiedBy>
  <cp:revision>1</cp:revision>
  <dcterms:created xsi:type="dcterms:W3CDTF">2019-11-23T07:32:00Z</dcterms:created>
  <dcterms:modified xsi:type="dcterms:W3CDTF">2019-11-23T07:40:00Z</dcterms:modified>
</cp:coreProperties>
</file>