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ourier New" w:cs="Courier New" w:eastAsia="Courier New" w:hAnsi="Courier New"/>
        </w:rPr>
      </w:pPr>
      <w:bookmarkStart w:colFirst="0" w:colLast="0" w:name="_g60beqp419yx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EJERCICIO 1 RELACIÓN 2.1</w:t>
      </w:r>
    </w:p>
    <w:p w:rsidR="00000000" w:rsidDel="00000000" w:rsidP="00000000" w:rsidRDefault="00000000" w:rsidRPr="00000000" w14:paraId="00000002">
      <w:pPr>
        <w:pStyle w:val="Heading2"/>
        <w:ind w:left="0" w:firstLine="0"/>
        <w:jc w:val="both"/>
        <w:rPr>
          <w:rFonts w:ascii="Courier New" w:cs="Courier New" w:eastAsia="Courier New" w:hAnsi="Courier New"/>
        </w:rPr>
      </w:pPr>
      <w:bookmarkStart w:colFirst="0" w:colLast="0" w:name="_lu4ssng0zhcn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Clasifique los siguientes requisitos, según su tipo: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 llevará un control de todos los vehículos del establecimiento incluyendo su estado y disponibilidad.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trata de un requisito de información, es una necesidad de almacenamiento.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 aplicación funcionará sobre Windows 10.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trata de un requisito no funcional, ya que es una cualidad del sistema pero no se relaciona con el comportamiento funcional del mismo.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Sólo se levantará la barrera de entrada al aparcamiento tras haber reconocido la matrícula del vehículo situado ante la misma.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un requisito funcional puesto que existe una interacción entre el sistema y el entorno.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 producto debe llevar un registro de todas las carreteras que hayan sufrido daños.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trata de un requisito de información.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 conductor debe poder dar al sistema las órdenes siguientes: Activar, Desactivar, Comenzar Aceleración, Parar Aceleración, y Continuar.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trata de un requisito funcional.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 proceso de desarrollo deberá ajustarse al estándar PSS-05 de ESA.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trata de un requisito no funcional.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 aplicación estará disponible todos los días de la semana las 24 horas del día.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un requisito funcional, describe la interacción del sistema y su entorno, en este caso, diciéndonos el tiempo que estará disponible.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Cada tipo de fichero tendrá asociado un programa de acceso en la aplicación.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Requisito no funcional.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Los usuarios podrán buscar, descargar e imprimir los artículos del repositorio de la biblioteca.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Requisito funcional.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 cada orden se le asignará un identificador único (ORDER-ID), que el usuario podrá podrá copiar en el área de almacenamiento permanente de la cuenta.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Requisito funcional.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 interfaz de usuario deberá implementarse haciendo uso de html simple, sin marcos ni applets JAVA.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Requisito no funcional, es una cualidad que no afecta al funcionamiento.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 aplicación deberá registrar los pagos de los recibos del impuesto del IBI.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Requisito de información.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 sistema no podrá mostrar a los operadores la información personal del cliente, salvo su nombre y número de referencia.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Requisito funcional.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Los usuarios deberán ser capaces de utilizar todas las funciones del programa tras recibir un curso de 3 horas de duración.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un requisito no funcional.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 aplicación deberá poder reiniciarse y recuperar su funcionalidad al 100% antes de dos horas, tras producirse una caída por un fallo del tipo FA01.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Requisito funcional, indica cómo debe reaccionar el sistema ante un estímulo, en este caso una caída por dicho fallo.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p2457hmc6k1z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David Muñoz Sánchez</w:t>
    </w:r>
    <w:r w:rsidDel="00000000" w:rsidR="00000000" w:rsidRPr="00000000">
      <w:rPr>
        <w:rtl w:val="0"/>
      </w:rPr>
      <w:tab/>
      <w:tab/>
      <w:tab/>
      <w:tab/>
      <w:tab/>
      <w:tab/>
      <w:tab/>
    </w:r>
    <w:r w:rsidDel="00000000" w:rsidR="00000000" w:rsidRPr="00000000">
      <w:rPr>
        <w:rFonts w:ascii="Courier New" w:cs="Courier New" w:eastAsia="Courier New" w:hAnsi="Courier New"/>
        <w:rtl w:val="0"/>
      </w:rPr>
      <w:t xml:space="preserve">FIS Grupo B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