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APUNTES TEMA 1 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INTELIGENCIA ARTIFICIAL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IA es un subcampo de la Informática dedicado a la construcción de agentes que exhiben aspectos del comportamiento inteligente.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Concepto de agente inteligente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 Agente inteligente es un sistema de ordenador, </w:t>
      </w:r>
      <w:r w:rsidDel="00000000" w:rsidR="00000000" w:rsidRPr="00000000">
        <w:rPr>
          <w:b w:val="1"/>
          <w:rtl w:val="0"/>
        </w:rPr>
        <w:t xml:space="preserve">situado</w:t>
      </w:r>
      <w:r w:rsidDel="00000000" w:rsidR="00000000" w:rsidRPr="00000000">
        <w:rPr>
          <w:rtl w:val="0"/>
        </w:rPr>
        <w:t xml:space="preserve"> en algún entorno, capaz de realizar acciones </w:t>
      </w:r>
      <w:r w:rsidDel="00000000" w:rsidR="00000000" w:rsidRPr="00000000">
        <w:rPr>
          <w:b w:val="1"/>
          <w:rtl w:val="0"/>
        </w:rPr>
        <w:t xml:space="preserve">autónomas</w:t>
      </w:r>
      <w:r w:rsidDel="00000000" w:rsidR="00000000" w:rsidRPr="00000000">
        <w:rPr>
          <w:rtl w:val="0"/>
        </w:rPr>
        <w:t xml:space="preserve"> y que es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para lograr los objetivos planteados.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Situación: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porque el agente recibe entradas sensoriales de un entorno donde está situado y realiza acciones que cambian dicho entorno.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Autonomía: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es capaz de actuar sin la intervención directa de humanos y tiene control sobre sus acciones y estado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cuanto al concepto de flexibilidad del agente, podemos diferenciar los siguientes tipos: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Reactivo: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agente debe percibir el entorno y responder de una forma temporal a los cambios que ocurren en dicho entorno.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Deliberativo: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agente, además de percibir los cambios en el entorno, conoce las consecuencias de sus acciones en el entorno.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Pro-activo: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agente no debe simplemente actuar en respuesta a su entorno, sino que debe ser capaz de mostrar un comportamiento dirigido a lograr ciertos objetivos y tomar la iniciativa cuando sea oportuno.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agente debe ser capaz de interactuar, si es adecuado, con otros agentes o con humanos para completar su proceso de resolución del problema y ayudar a otros con sus actividades.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Sistemas basados en agentes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 Sistema Basado en Agentes será un sistema en el que la abstracción clave es precisamente la de agente.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Sistemas multi-agente </w:t>
      </w:r>
      <w:r w:rsidDel="00000000" w:rsidR="00000000" w:rsidRPr="00000000">
        <w:rPr>
          <w:rtl w:val="0"/>
        </w:rPr>
        <w:t xml:space="preserve">son sistemas diseñados e implementados con varios agentes interactuando. Son interesantes para representar problemas que tienen </w:t>
      </w:r>
      <w:r w:rsidDel="00000000" w:rsidR="00000000" w:rsidRPr="00000000">
        <w:rPr>
          <w:b w:val="1"/>
          <w:rtl w:val="0"/>
        </w:rPr>
        <w:t xml:space="preserve">múltiples formas de ser resueltos, múltiples perspectivas y/o múltiples entidades para resolver el problema.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interacción entre agentes tiene las siguientes características: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Cooperación: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juntos para resolver algo.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Coordinación: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organizar una actividad para evitar las interacciones perjudiciales y explotar las beneficiosas.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Negociación: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llegar a un acuerdo que sea aceptable por todas las partes implicadas.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Sistemas Multi-Agente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SMA</w:t>
      </w:r>
      <w:r w:rsidDel="00000000" w:rsidR="00000000" w:rsidRPr="00000000">
        <w:rPr>
          <w:rtl w:val="0"/>
        </w:rPr>
        <w:t xml:space="preserve">: es una red más o menos unida de resolutores </w:t>
      </w:r>
      <w:r w:rsidDel="00000000" w:rsidR="00000000" w:rsidRPr="00000000">
        <w:rPr>
          <w:b w:val="1"/>
          <w:rtl w:val="0"/>
        </w:rPr>
        <w:t xml:space="preserve">(agentes autónomos y de naturaleza heterogénea)</w:t>
      </w:r>
      <w:r w:rsidDel="00000000" w:rsidR="00000000" w:rsidRPr="00000000">
        <w:rPr>
          <w:rtl w:val="0"/>
        </w:rPr>
        <w:t xml:space="preserve"> de problemas que trabajan conjuntamente para resolver problemas que están más allá de las capacidades individuales o del conocimiento de cada resolutor del problema.</w:t>
      </w:r>
    </w:p>
    <w:p w:rsidR="00000000" w:rsidDel="00000000" w:rsidP="00000000" w:rsidRDefault="00000000" w:rsidRPr="00000000" w14:paraId="00000017">
      <w:pPr>
        <w:pStyle w:val="Heading4"/>
        <w:rPr/>
      </w:pPr>
      <w:r w:rsidDel="00000000" w:rsidR="00000000" w:rsidRPr="00000000">
        <w:rPr>
          <w:rtl w:val="0"/>
        </w:rPr>
        <w:t xml:space="preserve">Características de un SMA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Las características son las siguientes: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agente tiene información incompleta, o no todas las capacidades para resolver el problema, así cada agente tiene un punto de vista limitado.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sistema de control global.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datos no están centralizados.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computación es asíncrona.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Arquitecturas de Agentes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Arquitecturas deliberativas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Agente deliberativo </w:t>
      </w:r>
      <w:r w:rsidDel="00000000" w:rsidR="00000000" w:rsidRPr="00000000">
        <w:rPr>
          <w:rtl w:val="0"/>
        </w:rPr>
        <w:t xml:space="preserve">es aquel que contiene un modelo simbólico del mundo explícitamente representado, y cuyas decisiones se realizan a través de un razonamiento lógico basado en emparejamientos de patrones y manipulaciones simbólicas.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El sistema de símbolos físicos del que se ha hablado es un conjunto de entidades físicas (símbolos) que pueden combinarse para formar estructuras, y que es capaz de ejecutar procesos que operan con dichos símbolos de acuerdo con conjuntos de instrucciones codificadas simbólicamente. Tales sistemas son capaces de generar acciones inteligentes según la </w:t>
      </w:r>
      <w:r w:rsidDel="00000000" w:rsidR="00000000" w:rsidRPr="00000000">
        <w:rPr>
          <w:b w:val="1"/>
          <w:rtl w:val="0"/>
        </w:rPr>
        <w:t xml:space="preserve">hipótesis de sistema de símbolos físicos.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Las arquitecturas deliberativas tienen el problema de representar simbólicamente la información acerca de entidades y procesos complejos del mundo real y cómo conseguir que los agentes razonen con esta información, además de el problema de trasladar en un tiempo razonable el mundo real a una descripción simbólica precisa y adecuada.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Arquitecturas reactivas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 aquella que no incluye ninguna clase de modelo centralizado de representación simbólica del mundo, y no hace uso de razonamiento complejo. Básicamente, reacciona a su entorno y no piensa lo que hacer en él. La inteligencia “real” está situada en el mundo. El comportamiento “inteligente”, surge como el resultado de la interacción del agente con su entorno.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Dentro de esta arquitectura, tenemos a los agentes reactivos con memoria, que mejoran la precisión teniendo en cuenta la historia sensorial previa.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Arquitecturas híbridas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Son una mezcla de arquitecturas organizadas en capas con una entrada sensorial y una acción que es la salida.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Representaciones del mundo</w:t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Modelos icónicos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Estructura de datos que muestra un reflejo lo más fiel posible de lo que se observa.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Modelos basados en características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 centran en definir los objetos del mundo y asociar características/atributos a cada uno de ellos (propiedades y relaciones).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Campo de potencial artificial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 función potencial es una función escalar cuyo valor depende de la configuración del robot, el destino y los obstáculos.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Tiene dos componentes: la función atractiva, que depende de la configuración y del destino, provoca que el robot vaya al destino.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función repulsiva depende de la configuración del robot y de los obstáculos. Provoca que el robot no se acerque a los obstáculos.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125729</wp:posOffset>
            </wp:positionV>
            <wp:extent cx="5400040" cy="3170555"/>
            <wp:effectExtent b="0" l="0" r="0" t="0"/>
            <wp:wrapNone/>
            <wp:docPr descr="Imagen que contiene Calendario&#10;&#10;Descripción generada automáticamente" id="3" name="image1.png"/>
            <a:graphic>
              <a:graphicData uri="http://schemas.openxmlformats.org/drawingml/2006/picture">
                <pic:pic>
                  <pic:nvPicPr>
                    <pic:cNvPr descr="Imagen que contiene Calendari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637857</wp:posOffset>
            </wp:positionH>
            <wp:positionV relativeFrom="paragraph">
              <wp:posOffset>3964305</wp:posOffset>
            </wp:positionV>
            <wp:extent cx="4124325" cy="3223706"/>
            <wp:effectExtent b="0" l="0" r="0" t="0"/>
            <wp:wrapNone/>
            <wp:docPr descr="Diagrama&#10;&#10;Descripción generada automáticamente con confianza baja" id="4" name="image2.png"/>
            <a:graphic>
              <a:graphicData uri="http://schemas.openxmlformats.org/drawingml/2006/picture">
                <pic:pic>
                  <pic:nvPicPr>
                    <pic:cNvPr descr="Diagrama&#10;&#10;Descripción generada automáticamente con confianza baja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23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 Math" w:cs="Cambria Math" w:eastAsia="Cambria Math" w:hAnsi="Cambria Math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6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6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  <w:qFormat w:val="1"/>
    <w:rsid w:val="00B87FD4"/>
    <w:pPr>
      <w:jc w:val="both"/>
    </w:pPr>
    <w:rPr>
      <w:rFonts w:ascii="Cambria Math" w:hAnsi="Cambria Math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F4429"/>
    <w:pPr>
      <w:keepNext w:val="1"/>
      <w:keepLines w:val="1"/>
      <w:spacing w:after="120" w:before="120"/>
      <w:outlineLvl w:val="1"/>
    </w:pPr>
    <w:rPr>
      <w:rFonts w:cstheme="majorBidi" w:eastAsiaTheme="majorEastAsia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7F4429"/>
    <w:pPr>
      <w:keepNext w:val="1"/>
      <w:keepLines w:val="1"/>
      <w:spacing w:after="120" w:before="160"/>
      <w:outlineLvl w:val="2"/>
    </w:pPr>
    <w:rPr>
      <w:rFonts w:cstheme="majorBidi" w:eastAsiaTheme="majorEastAsia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F4429"/>
    <w:pPr>
      <w:keepNext w:val="1"/>
      <w:keepLines w:val="1"/>
      <w:spacing w:after="120" w:before="160"/>
      <w:outlineLvl w:val="3"/>
    </w:pPr>
    <w:rPr>
      <w:rFonts w:cstheme="majorBidi" w:eastAsiaTheme="majorEastAsia"/>
      <w:iCs w:val="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422823"/>
    <w:pPr>
      <w:spacing w:after="0" w:line="240" w:lineRule="auto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22823"/>
    <w:rPr>
      <w:rFonts w:ascii="Cambria Math" w:hAnsi="Cambria Math" w:cstheme="majorBidi" w:eastAsiaTheme="majorEastAsia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rsid w:val="007F4429"/>
    <w:rPr>
      <w:rFonts w:ascii="Cambria Math" w:hAnsi="Cambria Math" w:cstheme="majorBidi" w:eastAsiaTheme="majorEastAsia"/>
      <w:sz w:val="32"/>
      <w:szCs w:val="26"/>
    </w:rPr>
  </w:style>
  <w:style w:type="paragraph" w:styleId="Prrafodelista">
    <w:name w:val="List Paragraph"/>
    <w:basedOn w:val="Normal"/>
    <w:uiPriority w:val="34"/>
    <w:qFormat w:val="1"/>
    <w:rsid w:val="00907DDE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429"/>
    <w:rPr>
      <w:rFonts w:ascii="Cambria Math" w:hAnsi="Cambria Math" w:cstheme="majorBidi" w:eastAsiaTheme="majorEastAsia"/>
      <w:sz w:val="26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7F4429"/>
    <w:rPr>
      <w:rFonts w:ascii="Cambria Math" w:hAnsi="Cambria Math" w:cstheme="majorBidi" w:eastAsiaTheme="majorEastAsia"/>
      <w:iCs w:val="1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9erdHtyy3lS40stZv3r3t/w08w==">AMUW2mVD62wrS0MN/HnFa8OOj4bbELXmwkkhuUM99DD7DxLab3A3yy9RCsp850tmDnKUgNj/83j0r4Gk6QevzXSYu9ZqgOAcCUJSrkyx2yhnpVwnvNrsIxE=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2022-05-24T10:00:00Z</dcterms:created>
  <dc:creator>DAVID MUÑOZ SANCHEZ</dc:creator>
</cp:coreProperties>
</file>