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09AC0" w14:textId="77777777" w:rsidR="000015F7" w:rsidRPr="00E16183" w:rsidRDefault="000015F7">
      <w:pPr>
        <w:rPr>
          <w:rFonts w:ascii="Times New Roman" w:hAnsi="Times New Roman" w:cs="Times New Roman"/>
          <w:sz w:val="24"/>
          <w:szCs w:val="24"/>
        </w:rPr>
      </w:pPr>
      <w:bookmarkStart w:id="0" w:name="_Hlk40100122"/>
      <w:bookmarkEnd w:id="0"/>
    </w:p>
    <w:p w14:paraId="18B8D007" w14:textId="77777777" w:rsidR="00FA6AC7" w:rsidRDefault="00FA6AC7" w:rsidP="00CB4B90">
      <w:pPr>
        <w:spacing w:line="480" w:lineRule="auto"/>
        <w:jc w:val="center"/>
        <w:rPr>
          <w:rFonts w:ascii="Times New Roman" w:hAnsi="Times New Roman" w:cs="Times New Roman"/>
          <w:sz w:val="24"/>
          <w:szCs w:val="24"/>
          <w:u w:val="single"/>
        </w:rPr>
      </w:pPr>
    </w:p>
    <w:p w14:paraId="080335C8" w14:textId="77777777" w:rsidR="00FA6AC7" w:rsidRDefault="00FA6AC7" w:rsidP="00CB4B90">
      <w:pPr>
        <w:spacing w:line="480" w:lineRule="auto"/>
        <w:jc w:val="center"/>
        <w:rPr>
          <w:rFonts w:ascii="Times New Roman" w:hAnsi="Times New Roman" w:cs="Times New Roman"/>
          <w:sz w:val="24"/>
          <w:szCs w:val="24"/>
          <w:u w:val="single"/>
        </w:rPr>
      </w:pPr>
    </w:p>
    <w:p w14:paraId="00E8983D" w14:textId="77777777" w:rsidR="00FA6AC7" w:rsidRDefault="00FA6AC7" w:rsidP="00CB4B90">
      <w:pPr>
        <w:spacing w:line="480" w:lineRule="auto"/>
        <w:jc w:val="center"/>
        <w:rPr>
          <w:rFonts w:ascii="Times New Roman" w:hAnsi="Times New Roman" w:cs="Times New Roman"/>
          <w:sz w:val="24"/>
          <w:szCs w:val="24"/>
          <w:u w:val="single"/>
        </w:rPr>
      </w:pPr>
    </w:p>
    <w:p w14:paraId="0496CBC2" w14:textId="77777777" w:rsidR="00FA6AC7" w:rsidRDefault="00FA6AC7" w:rsidP="00CB4B90">
      <w:pPr>
        <w:spacing w:line="480" w:lineRule="auto"/>
        <w:jc w:val="center"/>
        <w:rPr>
          <w:rFonts w:ascii="Times New Roman" w:hAnsi="Times New Roman" w:cs="Times New Roman"/>
          <w:sz w:val="24"/>
          <w:szCs w:val="24"/>
          <w:u w:val="single"/>
        </w:rPr>
      </w:pPr>
    </w:p>
    <w:p w14:paraId="0E92E551" w14:textId="77777777" w:rsidR="00FA6AC7" w:rsidRDefault="00FA6AC7" w:rsidP="00CB4B90">
      <w:pPr>
        <w:spacing w:line="480" w:lineRule="auto"/>
        <w:jc w:val="center"/>
        <w:rPr>
          <w:rFonts w:ascii="Times New Roman" w:hAnsi="Times New Roman" w:cs="Times New Roman"/>
          <w:sz w:val="24"/>
          <w:szCs w:val="24"/>
          <w:u w:val="single"/>
        </w:rPr>
      </w:pPr>
    </w:p>
    <w:p w14:paraId="26545321" w14:textId="28137C43" w:rsidR="008E6F76" w:rsidRPr="00FA6AC7" w:rsidRDefault="008E6F76" w:rsidP="00CB4B90">
      <w:pPr>
        <w:spacing w:line="480" w:lineRule="auto"/>
        <w:jc w:val="center"/>
        <w:rPr>
          <w:rFonts w:ascii="Times New Roman" w:hAnsi="Times New Roman" w:cs="Times New Roman"/>
          <w:sz w:val="36"/>
          <w:szCs w:val="36"/>
          <w:u w:val="single"/>
        </w:rPr>
      </w:pPr>
      <w:r w:rsidRPr="00FA6AC7">
        <w:rPr>
          <w:rFonts w:ascii="Times New Roman" w:hAnsi="Times New Roman" w:cs="Times New Roman"/>
          <w:sz w:val="36"/>
          <w:szCs w:val="36"/>
          <w:u w:val="single"/>
        </w:rPr>
        <w:t>Advertising on Twitch: The Effect of Targeted Streaming on Videogame Sales</w:t>
      </w:r>
    </w:p>
    <w:p w14:paraId="41C1AE67" w14:textId="733BB978" w:rsidR="00FA6AC7" w:rsidRDefault="003F133D" w:rsidP="003F133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Author: David Murphy</w:t>
      </w:r>
    </w:p>
    <w:p w14:paraId="17255F60" w14:textId="77777777" w:rsidR="00FA6AC7" w:rsidRDefault="00FA6AC7" w:rsidP="003C1BF3">
      <w:pPr>
        <w:spacing w:line="480" w:lineRule="auto"/>
        <w:rPr>
          <w:rFonts w:ascii="Times New Roman" w:hAnsi="Times New Roman" w:cs="Times New Roman"/>
          <w:b/>
          <w:bCs/>
          <w:sz w:val="24"/>
          <w:szCs w:val="24"/>
        </w:rPr>
      </w:pPr>
    </w:p>
    <w:p w14:paraId="20FCFD59" w14:textId="77777777" w:rsidR="00FA6AC7" w:rsidRDefault="00FA6AC7" w:rsidP="003C1BF3">
      <w:pPr>
        <w:spacing w:line="480" w:lineRule="auto"/>
        <w:rPr>
          <w:rFonts w:ascii="Times New Roman" w:hAnsi="Times New Roman" w:cs="Times New Roman"/>
          <w:b/>
          <w:bCs/>
          <w:sz w:val="24"/>
          <w:szCs w:val="24"/>
        </w:rPr>
      </w:pPr>
    </w:p>
    <w:p w14:paraId="43B8A5F9" w14:textId="77777777" w:rsidR="00FA6AC7" w:rsidRDefault="00FA6AC7" w:rsidP="003C1BF3">
      <w:pPr>
        <w:spacing w:line="480" w:lineRule="auto"/>
        <w:rPr>
          <w:rFonts w:ascii="Times New Roman" w:hAnsi="Times New Roman" w:cs="Times New Roman"/>
          <w:b/>
          <w:bCs/>
          <w:sz w:val="24"/>
          <w:szCs w:val="24"/>
        </w:rPr>
      </w:pPr>
    </w:p>
    <w:p w14:paraId="054CDBD3" w14:textId="77777777" w:rsidR="00FA6AC7" w:rsidRDefault="00FA6AC7" w:rsidP="003C1BF3">
      <w:pPr>
        <w:spacing w:line="480" w:lineRule="auto"/>
        <w:rPr>
          <w:rFonts w:ascii="Times New Roman" w:hAnsi="Times New Roman" w:cs="Times New Roman"/>
          <w:b/>
          <w:bCs/>
          <w:sz w:val="24"/>
          <w:szCs w:val="24"/>
        </w:rPr>
      </w:pPr>
    </w:p>
    <w:p w14:paraId="57B81F2E" w14:textId="77777777" w:rsidR="00FA6AC7" w:rsidRDefault="00FA6AC7" w:rsidP="003C1BF3">
      <w:pPr>
        <w:spacing w:line="480" w:lineRule="auto"/>
        <w:rPr>
          <w:rFonts w:ascii="Times New Roman" w:hAnsi="Times New Roman" w:cs="Times New Roman"/>
          <w:b/>
          <w:bCs/>
          <w:sz w:val="24"/>
          <w:szCs w:val="24"/>
        </w:rPr>
      </w:pPr>
    </w:p>
    <w:p w14:paraId="50EF3922" w14:textId="77777777" w:rsidR="00FA6AC7" w:rsidRDefault="00FA6AC7" w:rsidP="003C1BF3">
      <w:pPr>
        <w:spacing w:line="480" w:lineRule="auto"/>
        <w:rPr>
          <w:rFonts w:ascii="Times New Roman" w:hAnsi="Times New Roman" w:cs="Times New Roman"/>
          <w:b/>
          <w:bCs/>
          <w:sz w:val="24"/>
          <w:szCs w:val="24"/>
        </w:rPr>
      </w:pPr>
    </w:p>
    <w:p w14:paraId="4AE68F0A" w14:textId="77777777" w:rsidR="00FA6AC7" w:rsidRDefault="00FA6AC7" w:rsidP="003C1BF3">
      <w:pPr>
        <w:spacing w:line="480" w:lineRule="auto"/>
        <w:rPr>
          <w:rFonts w:ascii="Times New Roman" w:hAnsi="Times New Roman" w:cs="Times New Roman"/>
          <w:b/>
          <w:bCs/>
          <w:sz w:val="24"/>
          <w:szCs w:val="24"/>
        </w:rPr>
      </w:pPr>
    </w:p>
    <w:p w14:paraId="4AE1F013" w14:textId="77777777" w:rsidR="00FA6AC7" w:rsidRDefault="00FA6AC7" w:rsidP="003C1BF3">
      <w:pPr>
        <w:spacing w:line="480" w:lineRule="auto"/>
        <w:rPr>
          <w:rFonts w:ascii="Times New Roman" w:hAnsi="Times New Roman" w:cs="Times New Roman"/>
          <w:b/>
          <w:bCs/>
          <w:sz w:val="24"/>
          <w:szCs w:val="24"/>
        </w:rPr>
      </w:pPr>
    </w:p>
    <w:p w14:paraId="52312828" w14:textId="77777777" w:rsidR="00FA6AC7" w:rsidRDefault="00FA6AC7" w:rsidP="003C1BF3">
      <w:pPr>
        <w:spacing w:line="480" w:lineRule="auto"/>
        <w:rPr>
          <w:rFonts w:ascii="Times New Roman" w:hAnsi="Times New Roman" w:cs="Times New Roman"/>
          <w:b/>
          <w:bCs/>
          <w:sz w:val="24"/>
          <w:szCs w:val="24"/>
        </w:rPr>
      </w:pPr>
    </w:p>
    <w:p w14:paraId="1A1A53EF" w14:textId="4EACB1E3" w:rsidR="003305CF" w:rsidRPr="00167303" w:rsidRDefault="003305CF" w:rsidP="003C1BF3">
      <w:pPr>
        <w:spacing w:line="480" w:lineRule="auto"/>
        <w:rPr>
          <w:rFonts w:ascii="Times New Roman" w:hAnsi="Times New Roman" w:cs="Times New Roman"/>
          <w:b/>
          <w:bCs/>
          <w:sz w:val="24"/>
          <w:szCs w:val="24"/>
        </w:rPr>
      </w:pPr>
      <w:r w:rsidRPr="00167303">
        <w:rPr>
          <w:rFonts w:ascii="Times New Roman" w:hAnsi="Times New Roman" w:cs="Times New Roman"/>
          <w:b/>
          <w:bCs/>
          <w:sz w:val="24"/>
          <w:szCs w:val="24"/>
        </w:rPr>
        <w:lastRenderedPageBreak/>
        <w:t>Abstract</w:t>
      </w:r>
    </w:p>
    <w:p w14:paraId="6AB0E5ED" w14:textId="6E552145" w:rsidR="008A78FA" w:rsidRPr="00167303" w:rsidRDefault="0063221E" w:rsidP="003C1BF3">
      <w:pPr>
        <w:spacing w:line="480" w:lineRule="auto"/>
        <w:rPr>
          <w:rFonts w:ascii="Times New Roman" w:hAnsi="Times New Roman" w:cs="Times New Roman"/>
          <w:sz w:val="24"/>
          <w:szCs w:val="24"/>
        </w:rPr>
      </w:pPr>
      <w:r w:rsidRPr="00167303">
        <w:rPr>
          <w:rFonts w:ascii="Times New Roman" w:hAnsi="Times New Roman" w:cs="Times New Roman"/>
          <w:sz w:val="24"/>
          <w:szCs w:val="24"/>
        </w:rPr>
        <w:t xml:space="preserve">The purpose of this study is to determine if there is a causal relationship between </w:t>
      </w:r>
      <w:r w:rsidR="000015F7" w:rsidRPr="00167303">
        <w:rPr>
          <w:rFonts w:ascii="Times New Roman" w:hAnsi="Times New Roman" w:cs="Times New Roman"/>
          <w:sz w:val="24"/>
          <w:szCs w:val="24"/>
        </w:rPr>
        <w:t>Twitch</w:t>
      </w:r>
      <w:r w:rsidRPr="00167303">
        <w:rPr>
          <w:rFonts w:ascii="Times New Roman" w:hAnsi="Times New Roman" w:cs="Times New Roman"/>
          <w:sz w:val="24"/>
          <w:szCs w:val="24"/>
        </w:rPr>
        <w:t xml:space="preserve"> viewership and videogame sales and if so, to what magnitude. The study compares the peak viewership on </w:t>
      </w:r>
      <w:r w:rsidR="000015F7" w:rsidRPr="00167303">
        <w:rPr>
          <w:rFonts w:ascii="Times New Roman" w:hAnsi="Times New Roman" w:cs="Times New Roman"/>
          <w:sz w:val="24"/>
          <w:szCs w:val="24"/>
        </w:rPr>
        <w:t>Twitch</w:t>
      </w:r>
      <w:r w:rsidRPr="00167303">
        <w:rPr>
          <w:rFonts w:ascii="Times New Roman" w:hAnsi="Times New Roman" w:cs="Times New Roman"/>
          <w:sz w:val="24"/>
          <w:szCs w:val="24"/>
        </w:rPr>
        <w:t xml:space="preserve"> to Steam’s total ratings for 263 games released between 2013 and 2019 and 155 games released between 1998 and 2013 for a total of 418 observations.</w:t>
      </w:r>
      <w:r w:rsidR="00AD1518" w:rsidRPr="00167303">
        <w:rPr>
          <w:rFonts w:ascii="Times New Roman" w:hAnsi="Times New Roman" w:cs="Times New Roman"/>
          <w:sz w:val="24"/>
          <w:szCs w:val="24"/>
        </w:rPr>
        <w:t xml:space="preserve"> Steam ratings act as a proxy for the lower bound of sales. </w:t>
      </w:r>
      <w:r w:rsidRPr="00167303">
        <w:rPr>
          <w:rFonts w:ascii="Times New Roman" w:hAnsi="Times New Roman" w:cs="Times New Roman"/>
          <w:sz w:val="24"/>
          <w:szCs w:val="24"/>
        </w:rPr>
        <w:t xml:space="preserve">Peak viewership is instrumented on a binary variable tracking whether a game has appeared in Awesome Games Done Quick’s bi-annual charity streams in order to correct for simultaneity between viewership and sales, then regressed along with relevant covariates. Initial results show that </w:t>
      </w:r>
      <w:r w:rsidR="008A78FA" w:rsidRPr="00167303">
        <w:rPr>
          <w:rFonts w:ascii="Times New Roman" w:hAnsi="Times New Roman" w:cs="Times New Roman"/>
          <w:sz w:val="24"/>
          <w:szCs w:val="24"/>
        </w:rPr>
        <w:t xml:space="preserve">peak viewership is highly correlated at the </w:t>
      </w:r>
      <w:r w:rsidR="00B17937" w:rsidRPr="00167303">
        <w:rPr>
          <w:rFonts w:ascii="Times New Roman" w:hAnsi="Times New Roman" w:cs="Times New Roman"/>
          <w:sz w:val="24"/>
          <w:szCs w:val="24"/>
        </w:rPr>
        <w:t>5</w:t>
      </w:r>
      <w:r w:rsidR="008A78FA" w:rsidRPr="00167303">
        <w:rPr>
          <w:rFonts w:ascii="Times New Roman" w:hAnsi="Times New Roman" w:cs="Times New Roman"/>
          <w:sz w:val="24"/>
          <w:szCs w:val="24"/>
        </w:rPr>
        <w:t>% significance level with increased ratings, a proxy for sales. The two-stage least squares regression suggests that every additional 6.</w:t>
      </w:r>
      <w:r w:rsidR="00D07F48" w:rsidRPr="00167303">
        <w:rPr>
          <w:rFonts w:ascii="Times New Roman" w:hAnsi="Times New Roman" w:cs="Times New Roman"/>
          <w:sz w:val="24"/>
          <w:szCs w:val="24"/>
        </w:rPr>
        <w:t>97</w:t>
      </w:r>
      <w:r w:rsidR="008A78FA" w:rsidRPr="00167303">
        <w:rPr>
          <w:rFonts w:ascii="Times New Roman" w:hAnsi="Times New Roman" w:cs="Times New Roman"/>
          <w:sz w:val="24"/>
          <w:szCs w:val="24"/>
        </w:rPr>
        <w:t xml:space="preserve"> viewers on the peak viewership day is associated with one additional rating</w:t>
      </w:r>
      <w:r w:rsidR="00D07F48" w:rsidRPr="00167303">
        <w:rPr>
          <w:rFonts w:ascii="Times New Roman" w:hAnsi="Times New Roman" w:cs="Times New Roman"/>
          <w:sz w:val="24"/>
          <w:szCs w:val="24"/>
        </w:rPr>
        <w:t xml:space="preserve"> or one guaranteed sale</w:t>
      </w:r>
      <w:r w:rsidR="008A78FA" w:rsidRPr="00167303">
        <w:rPr>
          <w:rFonts w:ascii="Times New Roman" w:hAnsi="Times New Roman" w:cs="Times New Roman"/>
          <w:sz w:val="24"/>
          <w:szCs w:val="24"/>
        </w:rPr>
        <w:t xml:space="preserve">. Since total Steam ratings is only a lower bound for sales, it’s likely that true sales are significantly higher. </w:t>
      </w:r>
    </w:p>
    <w:p w14:paraId="64F242EC" w14:textId="0624C456" w:rsidR="008A78FA" w:rsidRPr="00167303" w:rsidRDefault="008A78FA" w:rsidP="003C1BF3">
      <w:pPr>
        <w:spacing w:line="480" w:lineRule="auto"/>
        <w:rPr>
          <w:rFonts w:ascii="Times New Roman" w:hAnsi="Times New Roman" w:cs="Times New Roman"/>
          <w:sz w:val="24"/>
          <w:szCs w:val="24"/>
        </w:rPr>
      </w:pPr>
      <w:r w:rsidRPr="00167303">
        <w:rPr>
          <w:rFonts w:ascii="Times New Roman" w:hAnsi="Times New Roman" w:cs="Times New Roman"/>
          <w:sz w:val="24"/>
          <w:szCs w:val="24"/>
        </w:rPr>
        <w:t>Keywords: Advertising, TSLS regression, sales, instrumented variable, videogame streaming</w:t>
      </w:r>
    </w:p>
    <w:p w14:paraId="4B8CD6DB" w14:textId="77777777" w:rsidR="00AD1518" w:rsidRPr="00167303" w:rsidRDefault="00AD1518" w:rsidP="003C1BF3">
      <w:pPr>
        <w:spacing w:line="480" w:lineRule="auto"/>
        <w:rPr>
          <w:rFonts w:ascii="Times New Roman" w:hAnsi="Times New Roman" w:cs="Times New Roman"/>
          <w:sz w:val="24"/>
          <w:szCs w:val="24"/>
        </w:rPr>
      </w:pPr>
    </w:p>
    <w:p w14:paraId="34A4A8D5" w14:textId="259A44B2" w:rsidR="008A78FA" w:rsidRPr="00167303" w:rsidRDefault="006B2987" w:rsidP="003C1BF3">
      <w:pPr>
        <w:spacing w:line="480" w:lineRule="auto"/>
        <w:rPr>
          <w:rFonts w:ascii="Times New Roman" w:hAnsi="Times New Roman" w:cs="Times New Roman"/>
          <w:b/>
          <w:bCs/>
          <w:sz w:val="24"/>
          <w:szCs w:val="24"/>
        </w:rPr>
      </w:pPr>
      <w:r>
        <w:rPr>
          <w:rFonts w:ascii="Times New Roman" w:hAnsi="Times New Roman" w:cs="Times New Roman"/>
          <w:b/>
          <w:bCs/>
          <w:sz w:val="24"/>
          <w:szCs w:val="24"/>
        </w:rPr>
        <w:t>1</w:t>
      </w:r>
      <w:r w:rsidR="008A78FA" w:rsidRPr="00167303">
        <w:rPr>
          <w:rFonts w:ascii="Times New Roman" w:hAnsi="Times New Roman" w:cs="Times New Roman"/>
          <w:b/>
          <w:bCs/>
          <w:sz w:val="24"/>
          <w:szCs w:val="24"/>
        </w:rPr>
        <w:t>. Introduction</w:t>
      </w:r>
    </w:p>
    <w:p w14:paraId="4ED014EB" w14:textId="2610C595" w:rsidR="008A78FA" w:rsidRPr="00167303" w:rsidRDefault="008A78FA" w:rsidP="003C1BF3">
      <w:pPr>
        <w:spacing w:line="480" w:lineRule="auto"/>
        <w:rPr>
          <w:rFonts w:ascii="Times New Roman" w:hAnsi="Times New Roman" w:cs="Times New Roman"/>
          <w:sz w:val="24"/>
          <w:szCs w:val="24"/>
        </w:rPr>
      </w:pPr>
      <w:r w:rsidRPr="00167303">
        <w:rPr>
          <w:rFonts w:ascii="Times New Roman" w:hAnsi="Times New Roman" w:cs="Times New Roman"/>
          <w:sz w:val="24"/>
          <w:szCs w:val="24"/>
        </w:rPr>
        <w:t>Videogame streaming has seen large increases in viewership over the last decade and potentially provide</w:t>
      </w:r>
      <w:r w:rsidR="000015F7" w:rsidRPr="00167303">
        <w:rPr>
          <w:rFonts w:ascii="Times New Roman" w:hAnsi="Times New Roman" w:cs="Times New Roman"/>
          <w:sz w:val="24"/>
          <w:szCs w:val="24"/>
        </w:rPr>
        <w:t>s</w:t>
      </w:r>
      <w:r w:rsidRPr="00167303">
        <w:rPr>
          <w:rFonts w:ascii="Times New Roman" w:hAnsi="Times New Roman" w:cs="Times New Roman"/>
          <w:sz w:val="24"/>
          <w:szCs w:val="24"/>
        </w:rPr>
        <w:t xml:space="preserve"> an excellent advertising platform</w:t>
      </w:r>
      <w:r w:rsidR="000C018F" w:rsidRPr="00167303">
        <w:rPr>
          <w:rFonts w:ascii="Times New Roman" w:hAnsi="Times New Roman" w:cs="Times New Roman"/>
          <w:sz w:val="24"/>
          <w:szCs w:val="24"/>
        </w:rPr>
        <w:t xml:space="preserve"> if properly utilized. The most obvious use would be to use </w:t>
      </w:r>
      <w:r w:rsidR="000015F7" w:rsidRPr="00167303">
        <w:rPr>
          <w:rFonts w:ascii="Times New Roman" w:hAnsi="Times New Roman" w:cs="Times New Roman"/>
          <w:sz w:val="24"/>
          <w:szCs w:val="24"/>
        </w:rPr>
        <w:t>Twitch</w:t>
      </w:r>
      <w:r w:rsidR="000C018F" w:rsidRPr="00167303">
        <w:rPr>
          <w:rFonts w:ascii="Times New Roman" w:hAnsi="Times New Roman" w:cs="Times New Roman"/>
          <w:sz w:val="24"/>
          <w:szCs w:val="24"/>
        </w:rPr>
        <w:t xml:space="preserve"> streams as a way for videogame companies to reach their main demographic through targeted streams of their products. This practice has been in place for some time, with companies reaching out to individual popular streamers since the early 2010s but has recently expanded with the advent of </w:t>
      </w:r>
      <w:r w:rsidR="000015F7" w:rsidRPr="00167303">
        <w:rPr>
          <w:rFonts w:ascii="Times New Roman" w:hAnsi="Times New Roman" w:cs="Times New Roman"/>
          <w:sz w:val="24"/>
          <w:szCs w:val="24"/>
        </w:rPr>
        <w:t>Twitch</w:t>
      </w:r>
      <w:r w:rsidR="000C018F" w:rsidRPr="00167303">
        <w:rPr>
          <w:rFonts w:ascii="Times New Roman" w:hAnsi="Times New Roman" w:cs="Times New Roman"/>
          <w:sz w:val="24"/>
          <w:szCs w:val="24"/>
        </w:rPr>
        <w:t xml:space="preserve">’s “bounty board”, in which any partnered streamer can take and </w:t>
      </w:r>
      <w:r w:rsidR="000C018F" w:rsidRPr="00167303">
        <w:rPr>
          <w:rFonts w:ascii="Times New Roman" w:hAnsi="Times New Roman" w:cs="Times New Roman"/>
          <w:sz w:val="24"/>
          <w:szCs w:val="24"/>
        </w:rPr>
        <w:lastRenderedPageBreak/>
        <w:t xml:space="preserve">complete “bounties”, or sponsored gameplay streams, from companies without direct contact between the two parties. This has led to a sharp increase in the amount of sponsored content on </w:t>
      </w:r>
      <w:r w:rsidR="000015F7" w:rsidRPr="00167303">
        <w:rPr>
          <w:rFonts w:ascii="Times New Roman" w:hAnsi="Times New Roman" w:cs="Times New Roman"/>
          <w:sz w:val="24"/>
          <w:szCs w:val="24"/>
        </w:rPr>
        <w:t>Twitch</w:t>
      </w:r>
      <w:r w:rsidR="000C018F" w:rsidRPr="00167303">
        <w:rPr>
          <w:rFonts w:ascii="Times New Roman" w:hAnsi="Times New Roman" w:cs="Times New Roman"/>
          <w:sz w:val="24"/>
          <w:szCs w:val="24"/>
        </w:rPr>
        <w:t xml:space="preserve"> and leads to the key question of this study: how effective these sponsored streams are at inducing sales. </w:t>
      </w:r>
    </w:p>
    <w:p w14:paraId="4EE1415F" w14:textId="73783BBE" w:rsidR="00AD1518" w:rsidRPr="00167303" w:rsidRDefault="00D36D60" w:rsidP="003C1BF3">
      <w:pPr>
        <w:spacing w:line="480" w:lineRule="auto"/>
        <w:rPr>
          <w:rFonts w:ascii="Times New Roman" w:hAnsi="Times New Roman" w:cs="Times New Roman"/>
          <w:sz w:val="24"/>
          <w:szCs w:val="24"/>
        </w:rPr>
      </w:pPr>
      <w:r w:rsidRPr="00167303">
        <w:rPr>
          <w:rFonts w:ascii="Times New Roman" w:hAnsi="Times New Roman" w:cs="Times New Roman"/>
          <w:sz w:val="24"/>
          <w:szCs w:val="24"/>
        </w:rPr>
        <w:t xml:space="preserve">In 2014, </w:t>
      </w:r>
      <w:r w:rsidR="006A78D4" w:rsidRPr="00167303">
        <w:rPr>
          <w:rFonts w:ascii="Times New Roman" w:hAnsi="Times New Roman" w:cs="Times New Roman"/>
          <w:sz w:val="24"/>
          <w:szCs w:val="24"/>
        </w:rPr>
        <w:t>Twitch</w:t>
      </w:r>
      <w:r w:rsidRPr="00167303">
        <w:rPr>
          <w:rFonts w:ascii="Times New Roman" w:hAnsi="Times New Roman" w:cs="Times New Roman"/>
          <w:sz w:val="24"/>
          <w:szCs w:val="24"/>
        </w:rPr>
        <w:t xml:space="preserve"> boasted that it reached up to 50% of millennial males in the U.S. </w:t>
      </w:r>
      <w:r w:rsidR="006A78D4" w:rsidRPr="00167303">
        <w:rPr>
          <w:rFonts w:ascii="Times New Roman" w:hAnsi="Times New Roman" w:cs="Times New Roman"/>
          <w:sz w:val="24"/>
          <w:szCs w:val="24"/>
        </w:rPr>
        <w:t>while garnering</w:t>
      </w:r>
      <w:r w:rsidRPr="00167303">
        <w:rPr>
          <w:rFonts w:ascii="Times New Roman" w:hAnsi="Times New Roman" w:cs="Times New Roman"/>
          <w:sz w:val="24"/>
          <w:szCs w:val="24"/>
        </w:rPr>
        <w:t xml:space="preserve"> 1.8% of total internet traffic and 40% of streaming traffic</w:t>
      </w:r>
      <w:r w:rsidR="00D04FA2" w:rsidRPr="00167303">
        <w:rPr>
          <w:rFonts w:ascii="Times New Roman" w:hAnsi="Times New Roman" w:cs="Times New Roman"/>
          <w:sz w:val="24"/>
          <w:szCs w:val="24"/>
        </w:rPr>
        <w:t xml:space="preserve"> (Fortney)</w:t>
      </w:r>
      <w:r w:rsidRPr="00167303">
        <w:rPr>
          <w:rFonts w:ascii="Times New Roman" w:hAnsi="Times New Roman" w:cs="Times New Roman"/>
          <w:sz w:val="24"/>
          <w:szCs w:val="24"/>
        </w:rPr>
        <w:t>.</w:t>
      </w:r>
      <w:r w:rsidR="006A78D4" w:rsidRPr="00167303">
        <w:rPr>
          <w:rFonts w:ascii="Times New Roman" w:hAnsi="Times New Roman" w:cs="Times New Roman"/>
          <w:sz w:val="24"/>
          <w:szCs w:val="24"/>
        </w:rPr>
        <w:t xml:space="preserve"> Estimates suggest between 49% and 76% of Twitch’s viewers are males between the ages of 18 and 35.</w:t>
      </w:r>
      <w:r w:rsidRPr="00167303">
        <w:rPr>
          <w:rFonts w:ascii="Times New Roman" w:hAnsi="Times New Roman" w:cs="Times New Roman"/>
          <w:sz w:val="24"/>
          <w:szCs w:val="24"/>
        </w:rPr>
        <w:t xml:space="preserve"> As of 2019, </w:t>
      </w:r>
      <w:r w:rsidR="003F133D">
        <w:rPr>
          <w:rFonts w:ascii="Times New Roman" w:hAnsi="Times New Roman" w:cs="Times New Roman"/>
          <w:sz w:val="24"/>
          <w:szCs w:val="24"/>
        </w:rPr>
        <w:t>it is</w:t>
      </w:r>
      <w:r w:rsidRPr="00167303">
        <w:rPr>
          <w:rFonts w:ascii="Times New Roman" w:hAnsi="Times New Roman" w:cs="Times New Roman"/>
          <w:sz w:val="24"/>
          <w:szCs w:val="24"/>
        </w:rPr>
        <w:t xml:space="preserve"> believed that 15 million unique viewers watch Twitch’s streams per day for a total of 2.72 billion hours per quarter</w:t>
      </w:r>
      <w:r w:rsidR="00D04FA2" w:rsidRPr="00167303">
        <w:rPr>
          <w:rFonts w:ascii="Times New Roman" w:hAnsi="Times New Roman" w:cs="Times New Roman"/>
          <w:sz w:val="24"/>
          <w:szCs w:val="24"/>
        </w:rPr>
        <w:t xml:space="preserve"> (Fortney)</w:t>
      </w:r>
      <w:r w:rsidRPr="00167303">
        <w:rPr>
          <w:rFonts w:ascii="Times New Roman" w:hAnsi="Times New Roman" w:cs="Times New Roman"/>
          <w:sz w:val="24"/>
          <w:szCs w:val="24"/>
        </w:rPr>
        <w:t xml:space="preserve">. </w:t>
      </w:r>
      <w:r w:rsidR="006A78D4" w:rsidRPr="00167303">
        <w:rPr>
          <w:rFonts w:ascii="Times New Roman" w:hAnsi="Times New Roman" w:cs="Times New Roman"/>
          <w:sz w:val="24"/>
          <w:szCs w:val="24"/>
        </w:rPr>
        <w:t xml:space="preserve">According to Lifecourse, Twitch is as capable as Reddit at reaching this demographic and better than ESPN, </w:t>
      </w:r>
      <w:r w:rsidR="000015F7" w:rsidRPr="00167303">
        <w:rPr>
          <w:rFonts w:ascii="Times New Roman" w:hAnsi="Times New Roman" w:cs="Times New Roman"/>
          <w:sz w:val="24"/>
          <w:szCs w:val="24"/>
        </w:rPr>
        <w:t>YouTube</w:t>
      </w:r>
      <w:r w:rsidR="006A78D4" w:rsidRPr="00167303">
        <w:rPr>
          <w:rFonts w:ascii="Times New Roman" w:hAnsi="Times New Roman" w:cs="Times New Roman"/>
          <w:sz w:val="24"/>
          <w:szCs w:val="24"/>
        </w:rPr>
        <w:t>, or Facebook. This means that if advertisers wish to reach millennial males, they should be using Twitch, and this is even more true for videogame developers.</w:t>
      </w:r>
      <w:r w:rsidR="00E90CE2" w:rsidRPr="00167303">
        <w:rPr>
          <w:rFonts w:ascii="Times New Roman" w:hAnsi="Times New Roman" w:cs="Times New Roman"/>
          <w:sz w:val="24"/>
          <w:szCs w:val="24"/>
        </w:rPr>
        <w:t xml:space="preserve"> However, existing, publicly available literature focuses primarily on the profitability of the advertisements shown during ad breaks and not on the sponsored content. For Twitch viewers and potential advertisers, it’s important that there is transparency in the effectiveness of these sponsored streams. </w:t>
      </w:r>
    </w:p>
    <w:p w14:paraId="7480A08C" w14:textId="3295B3A7" w:rsidR="0062577A" w:rsidRPr="00167303" w:rsidRDefault="0062577A" w:rsidP="003C1BF3">
      <w:pPr>
        <w:spacing w:line="480" w:lineRule="auto"/>
        <w:rPr>
          <w:rFonts w:ascii="Times New Roman" w:hAnsi="Times New Roman" w:cs="Times New Roman"/>
          <w:b/>
          <w:bCs/>
          <w:sz w:val="24"/>
          <w:szCs w:val="24"/>
        </w:rPr>
      </w:pPr>
      <w:r w:rsidRPr="00167303">
        <w:rPr>
          <w:rFonts w:ascii="Times New Roman" w:hAnsi="Times New Roman" w:cs="Times New Roman"/>
          <w:b/>
          <w:bCs/>
          <w:sz w:val="24"/>
          <w:szCs w:val="24"/>
        </w:rPr>
        <w:t>2</w:t>
      </w:r>
      <w:r w:rsidR="00AD1518" w:rsidRPr="00167303">
        <w:rPr>
          <w:rFonts w:ascii="Times New Roman" w:hAnsi="Times New Roman" w:cs="Times New Roman"/>
          <w:b/>
          <w:bCs/>
          <w:sz w:val="24"/>
          <w:szCs w:val="24"/>
        </w:rPr>
        <w:t>.</w:t>
      </w:r>
      <w:r w:rsidRPr="00167303">
        <w:rPr>
          <w:rFonts w:ascii="Times New Roman" w:hAnsi="Times New Roman" w:cs="Times New Roman"/>
          <w:b/>
          <w:bCs/>
          <w:sz w:val="24"/>
          <w:szCs w:val="24"/>
        </w:rPr>
        <w:t xml:space="preserve"> Data</w:t>
      </w:r>
    </w:p>
    <w:p w14:paraId="48075BD2" w14:textId="1B850E4A" w:rsidR="003C1BF3" w:rsidRPr="00167303" w:rsidRDefault="000C018F" w:rsidP="00030097">
      <w:pPr>
        <w:spacing w:line="480" w:lineRule="auto"/>
        <w:rPr>
          <w:rFonts w:ascii="Times New Roman" w:hAnsi="Times New Roman" w:cs="Times New Roman"/>
          <w:sz w:val="24"/>
          <w:szCs w:val="24"/>
        </w:rPr>
      </w:pPr>
      <w:r w:rsidRPr="00167303">
        <w:rPr>
          <w:rFonts w:ascii="Times New Roman" w:hAnsi="Times New Roman" w:cs="Times New Roman"/>
          <w:sz w:val="24"/>
          <w:szCs w:val="24"/>
        </w:rPr>
        <w:t xml:space="preserve">The data for this study is primarily based off a publicly available dataset of 20,000 observations compiled on Kaggle.com with data scraped from steamdb.com. This data included </w:t>
      </w:r>
      <w:r w:rsidR="001978BB" w:rsidRPr="00167303">
        <w:rPr>
          <w:rFonts w:ascii="Times New Roman" w:hAnsi="Times New Roman" w:cs="Times New Roman"/>
          <w:sz w:val="24"/>
          <w:szCs w:val="24"/>
        </w:rPr>
        <w:t>variables for</w:t>
      </w:r>
      <w:r w:rsidRPr="00167303">
        <w:rPr>
          <w:rFonts w:ascii="Times New Roman" w:hAnsi="Times New Roman" w:cs="Times New Roman"/>
          <w:sz w:val="24"/>
          <w:szCs w:val="24"/>
        </w:rPr>
        <w:t xml:space="preserve"> the total number of positive and negative r</w:t>
      </w:r>
      <w:r w:rsidR="001978BB" w:rsidRPr="00167303">
        <w:rPr>
          <w:rFonts w:ascii="Times New Roman" w:hAnsi="Times New Roman" w:cs="Times New Roman"/>
          <w:sz w:val="24"/>
          <w:szCs w:val="24"/>
        </w:rPr>
        <w:t>atings,</w:t>
      </w:r>
      <w:r w:rsidRPr="00167303">
        <w:rPr>
          <w:rFonts w:ascii="Times New Roman" w:hAnsi="Times New Roman" w:cs="Times New Roman"/>
          <w:sz w:val="24"/>
          <w:szCs w:val="24"/>
        </w:rPr>
        <w:t xml:space="preserve"> release dates on Steam, price, estimated sales ranges, and user-generated tags defining the game genre.</w:t>
      </w:r>
      <w:r w:rsidR="001978BB" w:rsidRPr="00167303">
        <w:rPr>
          <w:rFonts w:ascii="Times New Roman" w:hAnsi="Times New Roman" w:cs="Times New Roman"/>
          <w:sz w:val="24"/>
          <w:szCs w:val="24"/>
        </w:rPr>
        <w:t xml:space="preserve"> These were used to create the variables: “positive_ratings_ratio” with values between 0 and 1, “ratingstotal” which tracked total positive and negative ratings, “fps”, and “moba”.</w:t>
      </w:r>
      <w:r w:rsidR="004331CF" w:rsidRPr="00167303">
        <w:rPr>
          <w:rFonts w:ascii="Times New Roman" w:hAnsi="Times New Roman" w:cs="Times New Roman"/>
          <w:sz w:val="24"/>
          <w:szCs w:val="24"/>
        </w:rPr>
        <w:t xml:space="preserve"> “Fps” and “moba” were combined into a single variable, “fps_moba”, which is used to track the effect of these two popular genres.</w:t>
      </w:r>
      <w:r w:rsidRPr="00167303">
        <w:rPr>
          <w:rFonts w:ascii="Times New Roman" w:hAnsi="Times New Roman" w:cs="Times New Roman"/>
          <w:sz w:val="24"/>
          <w:szCs w:val="24"/>
        </w:rPr>
        <w:t xml:space="preserve"> In addition to </w:t>
      </w:r>
      <w:r w:rsidRPr="00167303">
        <w:rPr>
          <w:rFonts w:ascii="Times New Roman" w:hAnsi="Times New Roman" w:cs="Times New Roman"/>
          <w:sz w:val="24"/>
          <w:szCs w:val="24"/>
        </w:rPr>
        <w:lastRenderedPageBreak/>
        <w:t>this, data on the average monthly viewership</w:t>
      </w:r>
      <w:r w:rsidR="003305CF" w:rsidRPr="00167303">
        <w:rPr>
          <w:rFonts w:ascii="Times New Roman" w:hAnsi="Times New Roman" w:cs="Times New Roman"/>
          <w:sz w:val="24"/>
          <w:szCs w:val="24"/>
        </w:rPr>
        <w:t xml:space="preserve"> across </w:t>
      </w:r>
      <w:r w:rsidR="000015F7" w:rsidRPr="00167303">
        <w:rPr>
          <w:rFonts w:ascii="Times New Roman" w:hAnsi="Times New Roman" w:cs="Times New Roman"/>
          <w:sz w:val="24"/>
          <w:szCs w:val="24"/>
        </w:rPr>
        <w:t>Twitch</w:t>
      </w:r>
      <w:r w:rsidR="001978BB" w:rsidRPr="00167303">
        <w:rPr>
          <w:rFonts w:ascii="Times New Roman" w:hAnsi="Times New Roman" w:cs="Times New Roman"/>
          <w:sz w:val="24"/>
          <w:szCs w:val="24"/>
        </w:rPr>
        <w:t>, “totalviewer</w:t>
      </w:r>
      <w:r w:rsidR="000015F7" w:rsidRPr="00167303">
        <w:rPr>
          <w:rFonts w:ascii="Times New Roman" w:hAnsi="Times New Roman" w:cs="Times New Roman"/>
          <w:sz w:val="24"/>
          <w:szCs w:val="24"/>
        </w:rPr>
        <w:t>s</w:t>
      </w:r>
      <w:r w:rsidR="001978BB" w:rsidRPr="00167303">
        <w:rPr>
          <w:rFonts w:ascii="Times New Roman" w:hAnsi="Times New Roman" w:cs="Times New Roman"/>
          <w:sz w:val="24"/>
          <w:szCs w:val="24"/>
        </w:rPr>
        <w:t>”</w:t>
      </w:r>
      <w:r w:rsidR="003305CF" w:rsidRPr="00167303">
        <w:rPr>
          <w:rFonts w:ascii="Times New Roman" w:hAnsi="Times New Roman" w:cs="Times New Roman"/>
          <w:sz w:val="24"/>
          <w:szCs w:val="24"/>
        </w:rPr>
        <w:t>,</w:t>
      </w:r>
      <w:r w:rsidRPr="00167303">
        <w:rPr>
          <w:rFonts w:ascii="Times New Roman" w:hAnsi="Times New Roman" w:cs="Times New Roman"/>
          <w:sz w:val="24"/>
          <w:szCs w:val="24"/>
        </w:rPr>
        <w:t xml:space="preserve"> peak viewership of a</w:t>
      </w:r>
      <w:r w:rsidR="003305CF" w:rsidRPr="00167303">
        <w:rPr>
          <w:rFonts w:ascii="Times New Roman" w:hAnsi="Times New Roman" w:cs="Times New Roman"/>
          <w:sz w:val="24"/>
          <w:szCs w:val="24"/>
        </w:rPr>
        <w:t xml:space="preserve"> particular</w:t>
      </w:r>
      <w:r w:rsidRPr="00167303">
        <w:rPr>
          <w:rFonts w:ascii="Times New Roman" w:hAnsi="Times New Roman" w:cs="Times New Roman"/>
          <w:sz w:val="24"/>
          <w:szCs w:val="24"/>
        </w:rPr>
        <w:t xml:space="preserve"> game on twitch</w:t>
      </w:r>
      <w:r w:rsidR="001978BB" w:rsidRPr="00167303">
        <w:rPr>
          <w:rFonts w:ascii="Times New Roman" w:hAnsi="Times New Roman" w:cs="Times New Roman"/>
          <w:sz w:val="24"/>
          <w:szCs w:val="24"/>
        </w:rPr>
        <w:t>, “peakviewers”,</w:t>
      </w:r>
      <w:r w:rsidR="003305CF" w:rsidRPr="00167303">
        <w:rPr>
          <w:rFonts w:ascii="Times New Roman" w:hAnsi="Times New Roman" w:cs="Times New Roman"/>
          <w:sz w:val="24"/>
          <w:szCs w:val="24"/>
        </w:rPr>
        <w:t xml:space="preserve"> and the </w:t>
      </w:r>
      <w:r w:rsidR="000015F7" w:rsidRPr="00167303">
        <w:rPr>
          <w:rFonts w:ascii="Times New Roman" w:hAnsi="Times New Roman" w:cs="Times New Roman"/>
          <w:sz w:val="24"/>
          <w:szCs w:val="24"/>
        </w:rPr>
        <w:t>date</w:t>
      </w:r>
      <w:r w:rsidR="003305CF" w:rsidRPr="00167303">
        <w:rPr>
          <w:rFonts w:ascii="Times New Roman" w:hAnsi="Times New Roman" w:cs="Times New Roman"/>
          <w:sz w:val="24"/>
          <w:szCs w:val="24"/>
        </w:rPr>
        <w:t xml:space="preserve"> it occurre</w:t>
      </w:r>
      <w:r w:rsidR="001978BB" w:rsidRPr="00167303">
        <w:rPr>
          <w:rFonts w:ascii="Times New Roman" w:hAnsi="Times New Roman" w:cs="Times New Roman"/>
          <w:sz w:val="24"/>
          <w:szCs w:val="24"/>
        </w:rPr>
        <w:t>d, “day”,</w:t>
      </w:r>
      <w:r w:rsidR="003305CF" w:rsidRPr="00167303">
        <w:rPr>
          <w:rFonts w:ascii="Times New Roman" w:hAnsi="Times New Roman" w:cs="Times New Roman"/>
          <w:sz w:val="24"/>
          <w:szCs w:val="24"/>
        </w:rPr>
        <w:t xml:space="preserve"> was scraped from sullygnome.com and twitchtracker.com. The 20,000 observation dataset was parsed down to only look at games with positive user ratings above 70% and total ratings above 2500 ratings. This 1057 observation data set was then cut down to 418, with a focus on games released after 2013 when </w:t>
      </w:r>
      <w:r w:rsidR="000015F7" w:rsidRPr="00167303">
        <w:rPr>
          <w:rFonts w:ascii="Times New Roman" w:hAnsi="Times New Roman" w:cs="Times New Roman"/>
          <w:sz w:val="24"/>
          <w:szCs w:val="24"/>
        </w:rPr>
        <w:t>Twitch</w:t>
      </w:r>
      <w:r w:rsidR="003305CF" w:rsidRPr="00167303">
        <w:rPr>
          <w:rFonts w:ascii="Times New Roman" w:hAnsi="Times New Roman" w:cs="Times New Roman"/>
          <w:sz w:val="24"/>
          <w:szCs w:val="24"/>
        </w:rPr>
        <w:t xml:space="preserve"> began to gain in popularity and began to generate positive profits</w:t>
      </w:r>
      <w:r w:rsidR="001978BB" w:rsidRPr="00167303">
        <w:rPr>
          <w:rFonts w:ascii="Times New Roman" w:hAnsi="Times New Roman" w:cs="Times New Roman"/>
          <w:sz w:val="24"/>
          <w:szCs w:val="24"/>
        </w:rPr>
        <w:t xml:space="preserve"> (Ewalt).</w:t>
      </w:r>
      <w:r w:rsidR="0062577A" w:rsidRPr="00167303">
        <w:rPr>
          <w:rFonts w:ascii="Times New Roman" w:hAnsi="Times New Roman" w:cs="Times New Roman"/>
          <w:sz w:val="24"/>
          <w:szCs w:val="24"/>
        </w:rPr>
        <w:t xml:space="preserve"> </w:t>
      </w:r>
      <w:r w:rsidR="001978BB" w:rsidRPr="00167303">
        <w:rPr>
          <w:rFonts w:ascii="Times New Roman" w:hAnsi="Times New Roman" w:cs="Times New Roman"/>
          <w:sz w:val="24"/>
          <w:szCs w:val="24"/>
        </w:rPr>
        <w:t>A</w:t>
      </w:r>
      <w:r w:rsidR="0062577A" w:rsidRPr="00167303">
        <w:rPr>
          <w:rFonts w:ascii="Times New Roman" w:hAnsi="Times New Roman" w:cs="Times New Roman"/>
          <w:sz w:val="24"/>
          <w:szCs w:val="24"/>
        </w:rPr>
        <w:t xml:space="preserve"> smaller number of observations before</w:t>
      </w:r>
      <w:r w:rsidR="001978BB" w:rsidRPr="00167303">
        <w:rPr>
          <w:rFonts w:ascii="Times New Roman" w:hAnsi="Times New Roman" w:cs="Times New Roman"/>
          <w:sz w:val="24"/>
          <w:szCs w:val="24"/>
        </w:rPr>
        <w:t xml:space="preserve"> 2013 were included</w:t>
      </w:r>
      <w:r w:rsidR="0062577A" w:rsidRPr="00167303">
        <w:rPr>
          <w:rFonts w:ascii="Times New Roman" w:hAnsi="Times New Roman" w:cs="Times New Roman"/>
          <w:sz w:val="24"/>
          <w:szCs w:val="24"/>
        </w:rPr>
        <w:t xml:space="preserve"> as a control for time-related variables. For these 418 observations, the data pulled from twitchtracker.com and sullygnome.com were combined with the public data set. Additional information on </w:t>
      </w:r>
      <w:r w:rsidR="00717B72" w:rsidRPr="00167303">
        <w:rPr>
          <w:rFonts w:ascii="Times New Roman" w:hAnsi="Times New Roman" w:cs="Times New Roman"/>
          <w:sz w:val="24"/>
          <w:szCs w:val="24"/>
        </w:rPr>
        <w:t xml:space="preserve">games in which peak viewership occurred due to a tournament or charity stream was based off released schedules from Twitch Rivals and AGDQ. </w:t>
      </w:r>
      <w:r w:rsidR="00713879" w:rsidRPr="00167303">
        <w:rPr>
          <w:rFonts w:ascii="Times New Roman" w:hAnsi="Times New Roman" w:cs="Times New Roman"/>
          <w:sz w:val="24"/>
          <w:szCs w:val="24"/>
        </w:rPr>
        <w:t>Variables “t</w:t>
      </w:r>
      <w:r w:rsidR="00717B72" w:rsidRPr="00167303">
        <w:rPr>
          <w:rFonts w:ascii="Times New Roman" w:hAnsi="Times New Roman" w:cs="Times New Roman"/>
          <w:sz w:val="24"/>
          <w:szCs w:val="24"/>
        </w:rPr>
        <w:t>ournament</w:t>
      </w:r>
      <w:r w:rsidR="00713879" w:rsidRPr="00167303">
        <w:rPr>
          <w:rFonts w:ascii="Times New Roman" w:hAnsi="Times New Roman" w:cs="Times New Roman"/>
          <w:sz w:val="24"/>
          <w:szCs w:val="24"/>
        </w:rPr>
        <w:t>”</w:t>
      </w:r>
      <w:r w:rsidR="001978BB" w:rsidRPr="00167303">
        <w:rPr>
          <w:rFonts w:ascii="Times New Roman" w:hAnsi="Times New Roman" w:cs="Times New Roman"/>
          <w:sz w:val="24"/>
          <w:szCs w:val="24"/>
        </w:rPr>
        <w:t xml:space="preserve"> and</w:t>
      </w:r>
      <w:r w:rsidR="00713879" w:rsidRPr="00167303">
        <w:rPr>
          <w:rFonts w:ascii="Times New Roman" w:hAnsi="Times New Roman" w:cs="Times New Roman"/>
          <w:sz w:val="24"/>
          <w:szCs w:val="24"/>
        </w:rPr>
        <w:t xml:space="preserve"> “</w:t>
      </w:r>
      <w:r w:rsidR="00717B72" w:rsidRPr="00167303">
        <w:rPr>
          <w:rFonts w:ascii="Times New Roman" w:hAnsi="Times New Roman" w:cs="Times New Roman"/>
          <w:sz w:val="24"/>
          <w:szCs w:val="24"/>
        </w:rPr>
        <w:t>charity</w:t>
      </w:r>
      <w:r w:rsidR="00713879" w:rsidRPr="00167303">
        <w:rPr>
          <w:rFonts w:ascii="Times New Roman" w:hAnsi="Times New Roman" w:cs="Times New Roman"/>
          <w:sz w:val="24"/>
          <w:szCs w:val="24"/>
        </w:rPr>
        <w:t>_</w:t>
      </w:r>
      <w:r w:rsidR="00717B72" w:rsidRPr="00167303">
        <w:rPr>
          <w:rFonts w:ascii="Times New Roman" w:hAnsi="Times New Roman" w:cs="Times New Roman"/>
          <w:sz w:val="24"/>
          <w:szCs w:val="24"/>
        </w:rPr>
        <w:t>stream</w:t>
      </w:r>
      <w:r w:rsidR="00713879" w:rsidRPr="00167303">
        <w:rPr>
          <w:rFonts w:ascii="Times New Roman" w:hAnsi="Times New Roman" w:cs="Times New Roman"/>
          <w:sz w:val="24"/>
          <w:szCs w:val="24"/>
        </w:rPr>
        <w:t>”</w:t>
      </w:r>
      <w:r w:rsidR="00717B72" w:rsidRPr="00167303">
        <w:rPr>
          <w:rFonts w:ascii="Times New Roman" w:hAnsi="Times New Roman" w:cs="Times New Roman"/>
          <w:sz w:val="24"/>
          <w:szCs w:val="24"/>
        </w:rPr>
        <w:t xml:space="preserve"> were tracked with binary variable</w:t>
      </w:r>
      <w:r w:rsidR="00713879" w:rsidRPr="00167303">
        <w:rPr>
          <w:rFonts w:ascii="Times New Roman" w:hAnsi="Times New Roman" w:cs="Times New Roman"/>
          <w:sz w:val="24"/>
          <w:szCs w:val="24"/>
        </w:rPr>
        <w:t>s.</w:t>
      </w:r>
      <w:r w:rsidR="00D758F7" w:rsidRPr="00167303">
        <w:rPr>
          <w:rFonts w:ascii="Times New Roman" w:hAnsi="Times New Roman" w:cs="Times New Roman"/>
          <w:sz w:val="24"/>
          <w:szCs w:val="24"/>
        </w:rPr>
        <w:t xml:space="preserve"> Observations that occurred during a tournament were excluded from the regression due to concerns over “viewbotting” in which companies use fake viewers to increase the audience size</w:t>
      </w:r>
      <w:r w:rsidR="007E2C91" w:rsidRPr="00167303">
        <w:rPr>
          <w:rFonts w:ascii="Times New Roman" w:hAnsi="Times New Roman" w:cs="Times New Roman"/>
          <w:sz w:val="24"/>
          <w:szCs w:val="24"/>
        </w:rPr>
        <w:t xml:space="preserve"> and the increased likelihood of attracting non-purchasing viewers in the case of larger tournaments (e.g. The International in DOTA 2). The summary statistics for the observations with and without tournaments are included in table 1.</w:t>
      </w:r>
      <w:r w:rsidR="0085254F" w:rsidRPr="00167303">
        <w:rPr>
          <w:rFonts w:ascii="Times New Roman" w:hAnsi="Times New Roman" w:cs="Times New Roman"/>
          <w:sz w:val="24"/>
          <w:szCs w:val="24"/>
        </w:rPr>
        <w:t xml:space="preserve"> Comparing peakviewers and ratingstotal, it’s clear that the tournament observations are large outliers and would skew the results for the above-mentioned reasons.</w:t>
      </w:r>
    </w:p>
    <w:p w14:paraId="390CB2F4" w14:textId="7F611C9A" w:rsidR="00DA4C87" w:rsidRPr="00167303" w:rsidRDefault="004651BF" w:rsidP="005F5847">
      <w:pPr>
        <w:spacing w:line="480" w:lineRule="auto"/>
        <w:rPr>
          <w:rFonts w:ascii="Times New Roman" w:hAnsi="Times New Roman" w:cs="Times New Roman"/>
          <w:sz w:val="24"/>
          <w:szCs w:val="24"/>
        </w:rPr>
      </w:pPr>
      <w:r w:rsidRPr="00167303">
        <w:rPr>
          <w:rFonts w:ascii="Times New Roman" w:hAnsi="Times New Roman" w:cs="Times New Roman"/>
          <w:sz w:val="24"/>
          <w:szCs w:val="24"/>
        </w:rPr>
        <w:t>As for using charity streams as an instrument for peak viewers, th</w:t>
      </w:r>
      <w:r w:rsidR="007520CA" w:rsidRPr="00167303">
        <w:rPr>
          <w:rFonts w:ascii="Times New Roman" w:hAnsi="Times New Roman" w:cs="Times New Roman"/>
          <w:sz w:val="24"/>
          <w:szCs w:val="24"/>
        </w:rPr>
        <w:t>e</w:t>
      </w:r>
      <w:r w:rsidRPr="00167303">
        <w:rPr>
          <w:rFonts w:ascii="Times New Roman" w:hAnsi="Times New Roman" w:cs="Times New Roman"/>
          <w:sz w:val="24"/>
          <w:szCs w:val="24"/>
        </w:rPr>
        <w:t xml:space="preserve"> summary statistics show that there is a negligible difference in the mean values of all variables except for peakviewers which is 3.7 times larger on average for charity streams than non-charity streams. While the sample size is smaller, </w:t>
      </w:r>
      <w:r w:rsidR="003F133D">
        <w:rPr>
          <w:rFonts w:ascii="Times New Roman" w:hAnsi="Times New Roman" w:cs="Times New Roman"/>
          <w:sz w:val="24"/>
          <w:szCs w:val="24"/>
        </w:rPr>
        <w:t>it is</w:t>
      </w:r>
      <w:r w:rsidRPr="00167303">
        <w:rPr>
          <w:rFonts w:ascii="Times New Roman" w:hAnsi="Times New Roman" w:cs="Times New Roman"/>
          <w:sz w:val="24"/>
          <w:szCs w:val="24"/>
        </w:rPr>
        <w:t xml:space="preserve"> above the often-used threshold of 30 observations. The correlation between </w:t>
      </w:r>
      <w:r w:rsidR="007520CA" w:rsidRPr="00167303">
        <w:rPr>
          <w:rFonts w:ascii="Times New Roman" w:hAnsi="Times New Roman" w:cs="Times New Roman"/>
          <w:sz w:val="24"/>
          <w:szCs w:val="24"/>
        </w:rPr>
        <w:t xml:space="preserve">ratingstotal and charity_stream is nearly 0 while the correlation between peakviewers and </w:t>
      </w:r>
      <w:r w:rsidR="007520CA" w:rsidRPr="00167303">
        <w:rPr>
          <w:rFonts w:ascii="Times New Roman" w:hAnsi="Times New Roman" w:cs="Times New Roman"/>
          <w:sz w:val="24"/>
          <w:szCs w:val="24"/>
        </w:rPr>
        <w:lastRenderedPageBreak/>
        <w:t>charity_stream is 0.259. Given the weak correlation between peakviewers and charity_stream,</w:t>
      </w:r>
      <w:r w:rsidR="00DA4C87">
        <w:rPr>
          <w:rFonts w:ascii="Times New Roman" w:hAnsi="Times New Roman" w:cs="Times New Roman"/>
          <w:sz w:val="24"/>
          <w:szCs w:val="24"/>
        </w:rPr>
        <w:t xml:space="preserve"> </w:t>
      </w:r>
      <w:r w:rsidR="007520CA" w:rsidRPr="00167303">
        <w:rPr>
          <w:rFonts w:ascii="Times New Roman" w:hAnsi="Times New Roman" w:cs="Times New Roman"/>
          <w:sz w:val="24"/>
          <w:szCs w:val="24"/>
        </w:rPr>
        <w:t>testing for a weak instrument will be important</w:t>
      </w:r>
      <w:r w:rsidR="00DA4C87">
        <w:rPr>
          <w:rFonts w:ascii="Times New Roman" w:hAnsi="Times New Roman" w:cs="Times New Roman"/>
          <w:sz w:val="24"/>
          <w:szCs w:val="24"/>
        </w:rPr>
        <w:t xml:space="preserve"> </w:t>
      </w:r>
      <w:r w:rsidR="007520CA" w:rsidRPr="00167303">
        <w:rPr>
          <w:rFonts w:ascii="Times New Roman" w:hAnsi="Times New Roman" w:cs="Times New Roman"/>
          <w:sz w:val="24"/>
          <w:szCs w:val="24"/>
        </w:rPr>
        <w:t xml:space="preserve">even though charity_stream appears to be uncorrelated with </w:t>
      </w:r>
      <w:r w:rsidR="00C9242A">
        <w:rPr>
          <w:rFonts w:ascii="Times New Roman" w:hAnsi="Times New Roman" w:cs="Times New Roman"/>
          <w:sz w:val="24"/>
          <w:szCs w:val="24"/>
        </w:rPr>
        <w:t>ratingstotal</w:t>
      </w:r>
      <w:r w:rsidR="00DA4C87">
        <w:rPr>
          <w:rFonts w:ascii="Times New Roman" w:hAnsi="Times New Roman" w:cs="Times New Roman"/>
          <w:sz w:val="24"/>
          <w:szCs w:val="24"/>
        </w:rPr>
        <w:t xml:space="preserve"> and has some correlation with peakviewers, as graphs 3 and 4 show</w:t>
      </w:r>
      <w:bookmarkStart w:id="1" w:name="_Hlk40100497"/>
      <w:r w:rsidR="005F5847">
        <w:rPr>
          <w:rFonts w:ascii="Times New Roman" w:hAnsi="Times New Roman" w:cs="Times New Roman"/>
          <w:sz w:val="24"/>
          <w:szCs w:val="24"/>
        </w:rPr>
        <w:t>.</w:t>
      </w:r>
      <w:bookmarkEnd w:id="1"/>
    </w:p>
    <w:p w14:paraId="0C92529A" w14:textId="0E46ED3F" w:rsidR="003305CF" w:rsidRPr="00167303" w:rsidRDefault="0085254F" w:rsidP="00167303">
      <w:pPr>
        <w:spacing w:line="480" w:lineRule="auto"/>
        <w:rPr>
          <w:rFonts w:ascii="Times New Roman" w:hAnsi="Times New Roman" w:cs="Times New Roman"/>
          <w:b/>
          <w:bCs/>
          <w:sz w:val="24"/>
          <w:szCs w:val="24"/>
        </w:rPr>
      </w:pPr>
      <w:r w:rsidRPr="00167303">
        <w:rPr>
          <w:rFonts w:ascii="Times New Roman" w:hAnsi="Times New Roman" w:cs="Times New Roman"/>
          <w:b/>
          <w:bCs/>
          <w:sz w:val="24"/>
          <w:szCs w:val="24"/>
        </w:rPr>
        <w:t>3. Analysis</w:t>
      </w:r>
    </w:p>
    <w:p w14:paraId="52084F1F" w14:textId="645499BD" w:rsidR="0085254F" w:rsidRPr="00167303" w:rsidRDefault="0085254F" w:rsidP="00167303">
      <w:pPr>
        <w:spacing w:line="480" w:lineRule="auto"/>
        <w:rPr>
          <w:rFonts w:ascii="Times New Roman" w:hAnsi="Times New Roman" w:cs="Times New Roman"/>
          <w:sz w:val="24"/>
          <w:szCs w:val="24"/>
        </w:rPr>
      </w:pPr>
      <w:r w:rsidRPr="00167303">
        <w:rPr>
          <w:rFonts w:ascii="Times New Roman" w:hAnsi="Times New Roman" w:cs="Times New Roman"/>
          <w:sz w:val="24"/>
          <w:szCs w:val="24"/>
        </w:rPr>
        <w:t>The first stage of the TSLS regression used charity_stream as an instrument for peakviewers, with price, totalviewers, and sequel as control variables. 6 tournament observations were excluded from the regression</w:t>
      </w:r>
      <w:r w:rsidR="00C91AB0" w:rsidRPr="00167303">
        <w:rPr>
          <w:rFonts w:ascii="Times New Roman" w:hAnsi="Times New Roman" w:cs="Times New Roman"/>
          <w:sz w:val="24"/>
          <w:szCs w:val="24"/>
        </w:rPr>
        <w:t>, leaving 412 observations</w:t>
      </w:r>
      <w:r w:rsidRPr="00167303">
        <w:rPr>
          <w:rFonts w:ascii="Times New Roman" w:hAnsi="Times New Roman" w:cs="Times New Roman"/>
          <w:sz w:val="24"/>
          <w:szCs w:val="24"/>
        </w:rPr>
        <w:t>. The equation is as follows:</w:t>
      </w:r>
    </w:p>
    <w:p w14:paraId="744AEB03" w14:textId="65D839AE" w:rsidR="0085254F" w:rsidRPr="00167303" w:rsidRDefault="0085254F" w:rsidP="00167303">
      <w:pPr>
        <w:spacing w:line="480" w:lineRule="auto"/>
        <w:rPr>
          <w:rFonts w:ascii="Times New Roman" w:hAnsi="Times New Roman" w:cs="Times New Roman"/>
          <w:sz w:val="24"/>
          <w:szCs w:val="24"/>
          <w:vertAlign w:val="subscript"/>
        </w:rPr>
      </w:pPr>
      <w:bookmarkStart w:id="2" w:name="_Hlk39412681"/>
      <w:r w:rsidRPr="00167303">
        <w:rPr>
          <w:rFonts w:ascii="Times New Roman" w:hAnsi="Times New Roman" w:cs="Times New Roman"/>
          <w:i/>
          <w:iCs/>
          <w:sz w:val="24"/>
          <w:szCs w:val="24"/>
        </w:rPr>
        <w:t>Peakviewers</w:t>
      </w:r>
      <w:r w:rsidRPr="00167303">
        <w:rPr>
          <w:rFonts w:ascii="Times New Roman" w:hAnsi="Times New Roman" w:cs="Times New Roman"/>
          <w:i/>
          <w:iCs/>
          <w:sz w:val="24"/>
          <w:szCs w:val="24"/>
          <w:vertAlign w:val="subscript"/>
        </w:rPr>
        <w:t>i</w:t>
      </w:r>
      <w:r w:rsidRPr="00167303">
        <w:rPr>
          <w:rFonts w:ascii="Times New Roman" w:hAnsi="Times New Roman" w:cs="Times New Roman"/>
          <w:sz w:val="24"/>
          <w:szCs w:val="24"/>
        </w:rPr>
        <w:t xml:space="preserve"> = </w:t>
      </w:r>
      <w:r w:rsidRPr="00167303">
        <w:rPr>
          <w:rFonts w:ascii="Times New Roman" w:hAnsi="Times New Roman" w:cs="Times New Roman"/>
          <w:i/>
          <w:iCs/>
          <w:sz w:val="24"/>
          <w:szCs w:val="24"/>
        </w:rPr>
        <w:t>β</w:t>
      </w:r>
      <w:r w:rsidR="00E260D5" w:rsidRPr="00167303">
        <w:rPr>
          <w:rFonts w:ascii="Times New Roman" w:hAnsi="Times New Roman" w:cs="Times New Roman"/>
          <w:i/>
          <w:iCs/>
          <w:sz w:val="24"/>
          <w:szCs w:val="24"/>
          <w:vertAlign w:val="subscript"/>
        </w:rPr>
        <w:t>0</w:t>
      </w:r>
      <w:r w:rsidR="00E260D5" w:rsidRPr="00167303">
        <w:rPr>
          <w:rFonts w:ascii="Times New Roman" w:hAnsi="Times New Roman" w:cs="Times New Roman"/>
          <w:sz w:val="24"/>
          <w:szCs w:val="24"/>
        </w:rPr>
        <w:t xml:space="preserve"> + </w:t>
      </w:r>
      <w:r w:rsidR="00E260D5" w:rsidRPr="00167303">
        <w:rPr>
          <w:rFonts w:ascii="Times New Roman" w:hAnsi="Times New Roman" w:cs="Times New Roman"/>
          <w:i/>
          <w:iCs/>
          <w:sz w:val="24"/>
          <w:szCs w:val="24"/>
        </w:rPr>
        <w:t>β</w:t>
      </w:r>
      <w:r w:rsidR="00E260D5" w:rsidRPr="00167303">
        <w:rPr>
          <w:rFonts w:ascii="Times New Roman" w:hAnsi="Times New Roman" w:cs="Times New Roman"/>
          <w:i/>
          <w:iCs/>
          <w:sz w:val="24"/>
          <w:szCs w:val="24"/>
          <w:vertAlign w:val="subscript"/>
        </w:rPr>
        <w:t>1</w:t>
      </w:r>
      <w:r w:rsidR="00E260D5" w:rsidRPr="00167303">
        <w:rPr>
          <w:rFonts w:ascii="Times New Roman" w:hAnsi="Times New Roman" w:cs="Times New Roman"/>
          <w:sz w:val="24"/>
          <w:szCs w:val="24"/>
        </w:rPr>
        <w:t>*</w:t>
      </w:r>
      <w:r w:rsidR="00E260D5" w:rsidRPr="00167303">
        <w:rPr>
          <w:rFonts w:ascii="Times New Roman" w:hAnsi="Times New Roman" w:cs="Times New Roman"/>
          <w:i/>
          <w:iCs/>
          <w:sz w:val="24"/>
          <w:szCs w:val="24"/>
        </w:rPr>
        <w:t>charity_stream</w:t>
      </w:r>
      <w:r w:rsidR="00C91AB0" w:rsidRPr="00167303">
        <w:rPr>
          <w:rFonts w:ascii="Times New Roman" w:hAnsi="Times New Roman" w:cs="Times New Roman"/>
          <w:i/>
          <w:iCs/>
          <w:sz w:val="24"/>
          <w:szCs w:val="24"/>
          <w:vertAlign w:val="subscript"/>
        </w:rPr>
        <w:t>i</w:t>
      </w:r>
      <w:r w:rsidR="002423D4">
        <w:rPr>
          <w:rFonts w:ascii="Times New Roman" w:hAnsi="Times New Roman" w:cs="Times New Roman"/>
          <w:i/>
          <w:iCs/>
          <w:sz w:val="24"/>
          <w:szCs w:val="24"/>
          <w:vertAlign w:val="subscript"/>
        </w:rPr>
        <w:t xml:space="preserve"> </w:t>
      </w:r>
      <w:r w:rsidR="00E260D5" w:rsidRPr="00167303">
        <w:rPr>
          <w:rFonts w:ascii="Times New Roman" w:hAnsi="Times New Roman" w:cs="Times New Roman"/>
          <w:sz w:val="24"/>
          <w:szCs w:val="24"/>
        </w:rPr>
        <w:t>+</w:t>
      </w:r>
      <w:r w:rsidR="00E260D5" w:rsidRPr="00167303">
        <w:rPr>
          <w:rFonts w:ascii="Times New Roman" w:hAnsi="Times New Roman" w:cs="Times New Roman"/>
          <w:i/>
          <w:iCs/>
          <w:sz w:val="24"/>
          <w:szCs w:val="24"/>
        </w:rPr>
        <w:t xml:space="preserve"> β</w:t>
      </w:r>
      <w:r w:rsidR="00E260D5" w:rsidRPr="00167303">
        <w:rPr>
          <w:rFonts w:ascii="Times New Roman" w:hAnsi="Times New Roman" w:cs="Times New Roman"/>
          <w:i/>
          <w:iCs/>
          <w:sz w:val="24"/>
          <w:szCs w:val="24"/>
          <w:vertAlign w:val="subscript"/>
        </w:rPr>
        <w:t>2</w:t>
      </w:r>
      <w:r w:rsidR="00E260D5" w:rsidRPr="00167303">
        <w:rPr>
          <w:rFonts w:ascii="Times New Roman" w:hAnsi="Times New Roman" w:cs="Times New Roman"/>
          <w:sz w:val="24"/>
          <w:szCs w:val="24"/>
        </w:rPr>
        <w:t xml:space="preserve">* </w:t>
      </w:r>
      <w:r w:rsidR="00E260D5" w:rsidRPr="00167303">
        <w:rPr>
          <w:rFonts w:ascii="Times New Roman" w:hAnsi="Times New Roman" w:cs="Times New Roman"/>
          <w:i/>
          <w:iCs/>
          <w:sz w:val="24"/>
          <w:szCs w:val="24"/>
        </w:rPr>
        <w:t>totalviewers</w:t>
      </w:r>
      <w:r w:rsidR="00C91AB0" w:rsidRPr="00167303">
        <w:rPr>
          <w:rFonts w:ascii="Times New Roman" w:hAnsi="Times New Roman" w:cs="Times New Roman"/>
          <w:i/>
          <w:iCs/>
          <w:sz w:val="24"/>
          <w:szCs w:val="24"/>
          <w:vertAlign w:val="subscript"/>
        </w:rPr>
        <w:t>i</w:t>
      </w:r>
      <w:r w:rsidR="00E260D5" w:rsidRPr="00167303">
        <w:rPr>
          <w:rFonts w:ascii="Times New Roman" w:hAnsi="Times New Roman" w:cs="Times New Roman"/>
          <w:sz w:val="24"/>
          <w:szCs w:val="24"/>
        </w:rPr>
        <w:t xml:space="preserve">  +</w:t>
      </w:r>
      <w:r w:rsidR="002423D4">
        <w:rPr>
          <w:rFonts w:ascii="Times New Roman" w:hAnsi="Times New Roman" w:cs="Times New Roman"/>
          <w:sz w:val="24"/>
          <w:szCs w:val="24"/>
        </w:rPr>
        <w:t xml:space="preserve"> </w:t>
      </w:r>
      <w:r w:rsidR="00E260D5" w:rsidRPr="00167303">
        <w:rPr>
          <w:rFonts w:ascii="Times New Roman" w:hAnsi="Times New Roman" w:cs="Times New Roman"/>
          <w:i/>
          <w:iCs/>
          <w:sz w:val="24"/>
          <w:szCs w:val="24"/>
        </w:rPr>
        <w:t>β</w:t>
      </w:r>
      <w:r w:rsidR="00E260D5" w:rsidRPr="00167303">
        <w:rPr>
          <w:rFonts w:ascii="Times New Roman" w:hAnsi="Times New Roman" w:cs="Times New Roman"/>
          <w:i/>
          <w:iCs/>
          <w:sz w:val="24"/>
          <w:szCs w:val="24"/>
          <w:vertAlign w:val="subscript"/>
        </w:rPr>
        <w:t>3</w:t>
      </w:r>
      <w:r w:rsidR="00E260D5" w:rsidRPr="00167303">
        <w:rPr>
          <w:rFonts w:ascii="Times New Roman" w:hAnsi="Times New Roman" w:cs="Times New Roman"/>
          <w:sz w:val="24"/>
          <w:szCs w:val="24"/>
        </w:rPr>
        <w:t xml:space="preserve"> *</w:t>
      </w:r>
      <w:r w:rsidR="00E260D5" w:rsidRPr="00167303">
        <w:rPr>
          <w:rFonts w:ascii="Times New Roman" w:hAnsi="Times New Roman" w:cs="Times New Roman"/>
          <w:i/>
          <w:iCs/>
          <w:sz w:val="24"/>
          <w:szCs w:val="24"/>
        </w:rPr>
        <w:t>price</w:t>
      </w:r>
      <w:r w:rsidR="00C91AB0" w:rsidRPr="00167303">
        <w:rPr>
          <w:rFonts w:ascii="Times New Roman" w:hAnsi="Times New Roman" w:cs="Times New Roman"/>
          <w:i/>
          <w:iCs/>
          <w:sz w:val="24"/>
          <w:szCs w:val="24"/>
          <w:vertAlign w:val="subscript"/>
        </w:rPr>
        <w:t>i</w:t>
      </w:r>
      <w:r w:rsidR="00E260D5" w:rsidRPr="00167303">
        <w:rPr>
          <w:rFonts w:ascii="Times New Roman" w:hAnsi="Times New Roman" w:cs="Times New Roman"/>
          <w:sz w:val="24"/>
          <w:szCs w:val="24"/>
        </w:rPr>
        <w:t xml:space="preserve"> +</w:t>
      </w:r>
      <w:r w:rsidR="002423D4">
        <w:rPr>
          <w:rFonts w:ascii="Times New Roman" w:hAnsi="Times New Roman" w:cs="Times New Roman"/>
          <w:sz w:val="24"/>
          <w:szCs w:val="24"/>
        </w:rPr>
        <w:t xml:space="preserve"> </w:t>
      </w:r>
      <w:r w:rsidR="00E260D5" w:rsidRPr="00167303">
        <w:rPr>
          <w:rFonts w:ascii="Times New Roman" w:hAnsi="Times New Roman" w:cs="Times New Roman"/>
          <w:i/>
          <w:iCs/>
          <w:sz w:val="24"/>
          <w:szCs w:val="24"/>
        </w:rPr>
        <w:t>β</w:t>
      </w:r>
      <w:r w:rsidR="00E260D5" w:rsidRPr="00167303">
        <w:rPr>
          <w:rFonts w:ascii="Times New Roman" w:hAnsi="Times New Roman" w:cs="Times New Roman"/>
          <w:i/>
          <w:iCs/>
          <w:sz w:val="24"/>
          <w:szCs w:val="24"/>
          <w:vertAlign w:val="subscript"/>
        </w:rPr>
        <w:t>4</w:t>
      </w:r>
      <w:r w:rsidR="00E260D5" w:rsidRPr="00167303">
        <w:rPr>
          <w:rFonts w:ascii="Times New Roman" w:hAnsi="Times New Roman" w:cs="Times New Roman"/>
          <w:sz w:val="24"/>
          <w:szCs w:val="24"/>
        </w:rPr>
        <w:t xml:space="preserve"> *</w:t>
      </w:r>
      <w:r w:rsidR="00E260D5" w:rsidRPr="00167303">
        <w:rPr>
          <w:rFonts w:ascii="Times New Roman" w:hAnsi="Times New Roman" w:cs="Times New Roman"/>
          <w:i/>
          <w:iCs/>
          <w:sz w:val="24"/>
          <w:szCs w:val="24"/>
        </w:rPr>
        <w:t>sequel</w:t>
      </w:r>
      <w:r w:rsidR="00C91AB0" w:rsidRPr="00167303">
        <w:rPr>
          <w:rFonts w:ascii="Times New Roman" w:hAnsi="Times New Roman" w:cs="Times New Roman"/>
          <w:i/>
          <w:iCs/>
          <w:sz w:val="24"/>
          <w:szCs w:val="24"/>
          <w:vertAlign w:val="subscript"/>
        </w:rPr>
        <w:t>i</w:t>
      </w:r>
      <w:r w:rsidR="00C91AB0" w:rsidRPr="00167303">
        <w:rPr>
          <w:rFonts w:ascii="Times New Roman" w:hAnsi="Times New Roman" w:cs="Times New Roman"/>
          <w:i/>
          <w:iCs/>
          <w:sz w:val="24"/>
          <w:szCs w:val="24"/>
        </w:rPr>
        <w:t xml:space="preserve"> </w:t>
      </w:r>
      <w:r w:rsidR="00C91AB0" w:rsidRPr="00167303">
        <w:rPr>
          <w:rFonts w:ascii="Times New Roman" w:hAnsi="Times New Roman" w:cs="Times New Roman"/>
          <w:sz w:val="24"/>
          <w:szCs w:val="24"/>
        </w:rPr>
        <w:t>+</w:t>
      </w:r>
      <w:r w:rsidR="004331CF" w:rsidRPr="00167303">
        <w:rPr>
          <w:rFonts w:ascii="Times New Roman" w:hAnsi="Times New Roman" w:cs="Times New Roman"/>
          <w:sz w:val="24"/>
          <w:szCs w:val="24"/>
        </w:rPr>
        <w:t xml:space="preserve"> </w:t>
      </w:r>
      <w:r w:rsidR="004331CF" w:rsidRPr="00167303">
        <w:rPr>
          <w:rFonts w:ascii="Times New Roman" w:hAnsi="Times New Roman" w:cs="Times New Roman"/>
          <w:i/>
          <w:iCs/>
          <w:sz w:val="24"/>
          <w:szCs w:val="24"/>
        </w:rPr>
        <w:t>β</w:t>
      </w:r>
      <w:r w:rsidR="00B17937" w:rsidRPr="00167303">
        <w:rPr>
          <w:rFonts w:ascii="Times New Roman" w:hAnsi="Times New Roman" w:cs="Times New Roman"/>
          <w:i/>
          <w:iCs/>
          <w:sz w:val="24"/>
          <w:szCs w:val="24"/>
          <w:vertAlign w:val="subscript"/>
        </w:rPr>
        <w:t>5</w:t>
      </w:r>
      <w:r w:rsidR="00B17937" w:rsidRPr="00167303">
        <w:rPr>
          <w:rFonts w:ascii="Times New Roman" w:hAnsi="Times New Roman" w:cs="Times New Roman"/>
          <w:i/>
          <w:iCs/>
          <w:sz w:val="24"/>
          <w:szCs w:val="24"/>
        </w:rPr>
        <w:t xml:space="preserve"> * fps_moba</w:t>
      </w:r>
      <w:r w:rsidR="000015F7" w:rsidRPr="00167303">
        <w:rPr>
          <w:rFonts w:ascii="Times New Roman" w:hAnsi="Times New Roman" w:cs="Times New Roman"/>
          <w:i/>
          <w:iCs/>
          <w:sz w:val="24"/>
          <w:szCs w:val="24"/>
          <w:vertAlign w:val="subscript"/>
        </w:rPr>
        <w:t>i</w:t>
      </w:r>
      <w:r w:rsidR="00C91AB0" w:rsidRPr="00167303">
        <w:rPr>
          <w:rFonts w:ascii="Times New Roman" w:hAnsi="Times New Roman" w:cs="Times New Roman"/>
          <w:sz w:val="24"/>
          <w:szCs w:val="24"/>
        </w:rPr>
        <w:t xml:space="preserve"> </w:t>
      </w:r>
      <w:r w:rsidR="00B17937" w:rsidRPr="00167303">
        <w:rPr>
          <w:rFonts w:ascii="Times New Roman" w:hAnsi="Times New Roman" w:cs="Times New Roman"/>
          <w:sz w:val="24"/>
          <w:szCs w:val="24"/>
        </w:rPr>
        <w:t xml:space="preserve">+ </w:t>
      </w:r>
      <w:r w:rsidR="00C91AB0" w:rsidRPr="00167303">
        <w:rPr>
          <w:rFonts w:ascii="Times New Roman" w:hAnsi="Times New Roman" w:cs="Times New Roman"/>
          <w:sz w:val="24"/>
          <w:szCs w:val="24"/>
        </w:rPr>
        <w:t>ε</w:t>
      </w:r>
      <w:r w:rsidR="00C91AB0" w:rsidRPr="00167303">
        <w:rPr>
          <w:rFonts w:ascii="Times New Roman" w:hAnsi="Times New Roman" w:cs="Times New Roman"/>
          <w:sz w:val="24"/>
          <w:szCs w:val="24"/>
          <w:vertAlign w:val="subscript"/>
        </w:rPr>
        <w:t>i</w:t>
      </w:r>
    </w:p>
    <w:bookmarkEnd w:id="2"/>
    <w:p w14:paraId="2A7D7853" w14:textId="5B5B7DAE" w:rsidR="00C91AB0" w:rsidRPr="00167303" w:rsidRDefault="00C91AB0" w:rsidP="00167303">
      <w:pPr>
        <w:spacing w:line="480" w:lineRule="auto"/>
        <w:rPr>
          <w:rFonts w:ascii="Times New Roman" w:hAnsi="Times New Roman" w:cs="Times New Roman"/>
          <w:sz w:val="24"/>
          <w:szCs w:val="24"/>
        </w:rPr>
      </w:pPr>
      <w:r w:rsidRPr="00167303">
        <w:rPr>
          <w:rFonts w:ascii="Times New Roman" w:hAnsi="Times New Roman" w:cs="Times New Roman"/>
          <w:sz w:val="24"/>
          <w:szCs w:val="24"/>
        </w:rPr>
        <w:t>The error term is then predicted using STATA and stored as “peak_hat”. The regression is run again, with peak_hat and ratingstotal as follows:</w:t>
      </w:r>
    </w:p>
    <w:p w14:paraId="7191C662" w14:textId="70CD403E" w:rsidR="00E260D5" w:rsidRPr="00167303" w:rsidRDefault="00C91AB0" w:rsidP="00167303">
      <w:pPr>
        <w:spacing w:line="480" w:lineRule="auto"/>
        <w:rPr>
          <w:rFonts w:ascii="Times New Roman" w:hAnsi="Times New Roman" w:cs="Times New Roman"/>
          <w:sz w:val="24"/>
          <w:szCs w:val="24"/>
          <w:vertAlign w:val="subscript"/>
        </w:rPr>
      </w:pPr>
      <w:r w:rsidRPr="00167303">
        <w:rPr>
          <w:rFonts w:ascii="Times New Roman" w:hAnsi="Times New Roman" w:cs="Times New Roman"/>
          <w:i/>
          <w:iCs/>
          <w:sz w:val="24"/>
          <w:szCs w:val="24"/>
        </w:rPr>
        <w:t>ratingstotal</w:t>
      </w:r>
      <w:r w:rsidRPr="00167303">
        <w:rPr>
          <w:rFonts w:ascii="Times New Roman" w:hAnsi="Times New Roman" w:cs="Times New Roman"/>
          <w:i/>
          <w:iCs/>
          <w:sz w:val="24"/>
          <w:szCs w:val="24"/>
          <w:vertAlign w:val="subscript"/>
        </w:rPr>
        <w:t>i</w:t>
      </w:r>
      <w:r w:rsidRPr="00167303">
        <w:rPr>
          <w:rFonts w:ascii="Times New Roman" w:hAnsi="Times New Roman" w:cs="Times New Roman"/>
          <w:sz w:val="24"/>
          <w:szCs w:val="24"/>
        </w:rPr>
        <w:t xml:space="preserve"> = </w:t>
      </w:r>
      <w:r w:rsidRPr="00167303">
        <w:rPr>
          <w:rFonts w:ascii="Times New Roman" w:hAnsi="Times New Roman" w:cs="Times New Roman"/>
          <w:i/>
          <w:iCs/>
          <w:sz w:val="24"/>
          <w:szCs w:val="24"/>
        </w:rPr>
        <w:t>β</w:t>
      </w:r>
      <w:r w:rsidRPr="00167303">
        <w:rPr>
          <w:rFonts w:ascii="Times New Roman" w:hAnsi="Times New Roman" w:cs="Times New Roman"/>
          <w:i/>
          <w:iCs/>
          <w:sz w:val="24"/>
          <w:szCs w:val="24"/>
          <w:vertAlign w:val="subscript"/>
        </w:rPr>
        <w:t>0</w:t>
      </w:r>
      <w:r w:rsidRPr="00167303">
        <w:rPr>
          <w:rFonts w:ascii="Times New Roman" w:hAnsi="Times New Roman" w:cs="Times New Roman"/>
          <w:sz w:val="24"/>
          <w:szCs w:val="24"/>
        </w:rPr>
        <w:t xml:space="preserve"> + </w:t>
      </w:r>
      <w:r w:rsidRPr="00167303">
        <w:rPr>
          <w:rFonts w:ascii="Times New Roman" w:hAnsi="Times New Roman" w:cs="Times New Roman"/>
          <w:i/>
          <w:iCs/>
          <w:sz w:val="24"/>
          <w:szCs w:val="24"/>
        </w:rPr>
        <w:t>β</w:t>
      </w:r>
      <w:r w:rsidRPr="00167303">
        <w:rPr>
          <w:rFonts w:ascii="Times New Roman" w:hAnsi="Times New Roman" w:cs="Times New Roman"/>
          <w:i/>
          <w:iCs/>
          <w:sz w:val="24"/>
          <w:szCs w:val="24"/>
          <w:vertAlign w:val="subscript"/>
        </w:rPr>
        <w:t>1</w:t>
      </w:r>
      <w:r w:rsidRPr="00167303">
        <w:rPr>
          <w:rFonts w:ascii="Times New Roman" w:hAnsi="Times New Roman" w:cs="Times New Roman"/>
          <w:sz w:val="24"/>
          <w:szCs w:val="24"/>
        </w:rPr>
        <w:t>*</w:t>
      </w:r>
      <w:r w:rsidRPr="00167303">
        <w:rPr>
          <w:rFonts w:ascii="Times New Roman" w:hAnsi="Times New Roman" w:cs="Times New Roman"/>
          <w:i/>
          <w:iCs/>
          <w:sz w:val="24"/>
          <w:szCs w:val="24"/>
        </w:rPr>
        <w:t>peak_hat</w:t>
      </w:r>
      <w:r w:rsidRPr="00167303">
        <w:rPr>
          <w:rFonts w:ascii="Times New Roman" w:hAnsi="Times New Roman" w:cs="Times New Roman"/>
          <w:i/>
          <w:iCs/>
          <w:sz w:val="24"/>
          <w:szCs w:val="24"/>
          <w:vertAlign w:val="subscript"/>
        </w:rPr>
        <w:t>i</w:t>
      </w:r>
      <w:r w:rsidR="002423D4">
        <w:rPr>
          <w:rFonts w:ascii="Times New Roman" w:hAnsi="Times New Roman" w:cs="Times New Roman"/>
          <w:i/>
          <w:iCs/>
          <w:sz w:val="24"/>
          <w:szCs w:val="24"/>
          <w:vertAlign w:val="subscript"/>
        </w:rPr>
        <w:t xml:space="preserve"> </w:t>
      </w:r>
      <w:r w:rsidRPr="00167303">
        <w:rPr>
          <w:rFonts w:ascii="Times New Roman" w:hAnsi="Times New Roman" w:cs="Times New Roman"/>
          <w:sz w:val="24"/>
          <w:szCs w:val="24"/>
        </w:rPr>
        <w:t>+</w:t>
      </w:r>
      <w:r w:rsidRPr="00167303">
        <w:rPr>
          <w:rFonts w:ascii="Times New Roman" w:hAnsi="Times New Roman" w:cs="Times New Roman"/>
          <w:i/>
          <w:iCs/>
          <w:sz w:val="24"/>
          <w:szCs w:val="24"/>
        </w:rPr>
        <w:t xml:space="preserve"> β</w:t>
      </w:r>
      <w:r w:rsidRPr="00167303">
        <w:rPr>
          <w:rFonts w:ascii="Times New Roman" w:hAnsi="Times New Roman" w:cs="Times New Roman"/>
          <w:i/>
          <w:iCs/>
          <w:sz w:val="24"/>
          <w:szCs w:val="24"/>
          <w:vertAlign w:val="subscript"/>
        </w:rPr>
        <w:t>2</w:t>
      </w:r>
      <w:r w:rsidRPr="00167303">
        <w:rPr>
          <w:rFonts w:ascii="Times New Roman" w:hAnsi="Times New Roman" w:cs="Times New Roman"/>
          <w:sz w:val="24"/>
          <w:szCs w:val="24"/>
        </w:rPr>
        <w:t xml:space="preserve">* </w:t>
      </w:r>
      <w:r w:rsidRPr="00167303">
        <w:rPr>
          <w:rFonts w:ascii="Times New Roman" w:hAnsi="Times New Roman" w:cs="Times New Roman"/>
          <w:i/>
          <w:iCs/>
          <w:sz w:val="24"/>
          <w:szCs w:val="24"/>
        </w:rPr>
        <w:t>totalviewers</w:t>
      </w:r>
      <w:r w:rsidRPr="00167303">
        <w:rPr>
          <w:rFonts w:ascii="Times New Roman" w:hAnsi="Times New Roman" w:cs="Times New Roman"/>
          <w:i/>
          <w:iCs/>
          <w:sz w:val="24"/>
          <w:szCs w:val="24"/>
          <w:vertAlign w:val="subscript"/>
        </w:rPr>
        <w:t>i</w:t>
      </w:r>
      <w:r w:rsidRPr="00167303">
        <w:rPr>
          <w:rFonts w:ascii="Times New Roman" w:hAnsi="Times New Roman" w:cs="Times New Roman"/>
          <w:sz w:val="24"/>
          <w:szCs w:val="24"/>
        </w:rPr>
        <w:t xml:space="preserve">  +</w:t>
      </w:r>
      <w:r w:rsidR="002423D4">
        <w:rPr>
          <w:rFonts w:ascii="Times New Roman" w:hAnsi="Times New Roman" w:cs="Times New Roman"/>
          <w:sz w:val="24"/>
          <w:szCs w:val="24"/>
        </w:rPr>
        <w:t xml:space="preserve"> </w:t>
      </w:r>
      <w:r w:rsidRPr="00167303">
        <w:rPr>
          <w:rFonts w:ascii="Times New Roman" w:hAnsi="Times New Roman" w:cs="Times New Roman"/>
          <w:i/>
          <w:iCs/>
          <w:sz w:val="24"/>
          <w:szCs w:val="24"/>
        </w:rPr>
        <w:t>β</w:t>
      </w:r>
      <w:r w:rsidRPr="00167303">
        <w:rPr>
          <w:rFonts w:ascii="Times New Roman" w:hAnsi="Times New Roman" w:cs="Times New Roman"/>
          <w:i/>
          <w:iCs/>
          <w:sz w:val="24"/>
          <w:szCs w:val="24"/>
          <w:vertAlign w:val="subscript"/>
        </w:rPr>
        <w:t>3</w:t>
      </w:r>
      <w:r w:rsidRPr="00167303">
        <w:rPr>
          <w:rFonts w:ascii="Times New Roman" w:hAnsi="Times New Roman" w:cs="Times New Roman"/>
          <w:sz w:val="24"/>
          <w:szCs w:val="24"/>
        </w:rPr>
        <w:t xml:space="preserve"> *</w:t>
      </w:r>
      <w:r w:rsidRPr="00167303">
        <w:rPr>
          <w:rFonts w:ascii="Times New Roman" w:hAnsi="Times New Roman" w:cs="Times New Roman"/>
          <w:i/>
          <w:iCs/>
          <w:sz w:val="24"/>
          <w:szCs w:val="24"/>
        </w:rPr>
        <w:t>price</w:t>
      </w:r>
      <w:r w:rsidRPr="00167303">
        <w:rPr>
          <w:rFonts w:ascii="Times New Roman" w:hAnsi="Times New Roman" w:cs="Times New Roman"/>
          <w:i/>
          <w:iCs/>
          <w:sz w:val="24"/>
          <w:szCs w:val="24"/>
          <w:vertAlign w:val="subscript"/>
        </w:rPr>
        <w:t>i</w:t>
      </w:r>
      <w:r w:rsidRPr="00167303">
        <w:rPr>
          <w:rFonts w:ascii="Times New Roman" w:hAnsi="Times New Roman" w:cs="Times New Roman"/>
          <w:sz w:val="24"/>
          <w:szCs w:val="24"/>
        </w:rPr>
        <w:t xml:space="preserve"> +</w:t>
      </w:r>
      <w:r w:rsidR="002423D4">
        <w:rPr>
          <w:rFonts w:ascii="Times New Roman" w:hAnsi="Times New Roman" w:cs="Times New Roman"/>
          <w:sz w:val="24"/>
          <w:szCs w:val="24"/>
        </w:rPr>
        <w:t xml:space="preserve"> </w:t>
      </w:r>
      <w:r w:rsidRPr="00167303">
        <w:rPr>
          <w:rFonts w:ascii="Times New Roman" w:hAnsi="Times New Roman" w:cs="Times New Roman"/>
          <w:i/>
          <w:iCs/>
          <w:sz w:val="24"/>
          <w:szCs w:val="24"/>
        </w:rPr>
        <w:t>β</w:t>
      </w:r>
      <w:r w:rsidRPr="00167303">
        <w:rPr>
          <w:rFonts w:ascii="Times New Roman" w:hAnsi="Times New Roman" w:cs="Times New Roman"/>
          <w:i/>
          <w:iCs/>
          <w:sz w:val="24"/>
          <w:szCs w:val="24"/>
          <w:vertAlign w:val="subscript"/>
        </w:rPr>
        <w:t>4</w:t>
      </w:r>
      <w:r w:rsidRPr="00167303">
        <w:rPr>
          <w:rFonts w:ascii="Times New Roman" w:hAnsi="Times New Roman" w:cs="Times New Roman"/>
          <w:sz w:val="24"/>
          <w:szCs w:val="24"/>
        </w:rPr>
        <w:t xml:space="preserve"> *</w:t>
      </w:r>
      <w:r w:rsidRPr="00167303">
        <w:rPr>
          <w:rFonts w:ascii="Times New Roman" w:hAnsi="Times New Roman" w:cs="Times New Roman"/>
          <w:i/>
          <w:iCs/>
          <w:sz w:val="24"/>
          <w:szCs w:val="24"/>
        </w:rPr>
        <w:t>sequel</w:t>
      </w:r>
      <w:r w:rsidRPr="00167303">
        <w:rPr>
          <w:rFonts w:ascii="Times New Roman" w:hAnsi="Times New Roman" w:cs="Times New Roman"/>
          <w:i/>
          <w:iCs/>
          <w:sz w:val="24"/>
          <w:szCs w:val="24"/>
          <w:vertAlign w:val="subscript"/>
        </w:rPr>
        <w:t>i</w:t>
      </w:r>
      <w:r w:rsidRPr="00167303">
        <w:rPr>
          <w:rFonts w:ascii="Times New Roman" w:hAnsi="Times New Roman" w:cs="Times New Roman"/>
          <w:i/>
          <w:iCs/>
          <w:sz w:val="24"/>
          <w:szCs w:val="24"/>
        </w:rPr>
        <w:t xml:space="preserve"> </w:t>
      </w:r>
      <w:r w:rsidRPr="00167303">
        <w:rPr>
          <w:rFonts w:ascii="Times New Roman" w:hAnsi="Times New Roman" w:cs="Times New Roman"/>
          <w:sz w:val="24"/>
          <w:szCs w:val="24"/>
        </w:rPr>
        <w:t>+</w:t>
      </w:r>
      <w:r w:rsidR="002423D4">
        <w:rPr>
          <w:rFonts w:ascii="Times New Roman" w:hAnsi="Times New Roman" w:cs="Times New Roman"/>
          <w:sz w:val="24"/>
          <w:szCs w:val="24"/>
        </w:rPr>
        <w:t xml:space="preserve"> </w:t>
      </w:r>
      <w:r w:rsidR="00B17937" w:rsidRPr="00167303">
        <w:rPr>
          <w:rFonts w:ascii="Times New Roman" w:hAnsi="Times New Roman" w:cs="Times New Roman"/>
          <w:sz w:val="24"/>
          <w:szCs w:val="24"/>
        </w:rPr>
        <w:t xml:space="preserve"> </w:t>
      </w:r>
      <w:r w:rsidR="00B17937" w:rsidRPr="00167303">
        <w:rPr>
          <w:rFonts w:ascii="Times New Roman" w:hAnsi="Times New Roman" w:cs="Times New Roman"/>
          <w:i/>
          <w:iCs/>
          <w:sz w:val="24"/>
          <w:szCs w:val="24"/>
        </w:rPr>
        <w:t>β</w:t>
      </w:r>
      <w:r w:rsidR="00B17937" w:rsidRPr="00167303">
        <w:rPr>
          <w:rFonts w:ascii="Times New Roman" w:hAnsi="Times New Roman" w:cs="Times New Roman"/>
          <w:i/>
          <w:iCs/>
          <w:sz w:val="24"/>
          <w:szCs w:val="24"/>
          <w:vertAlign w:val="subscript"/>
        </w:rPr>
        <w:t>5</w:t>
      </w:r>
      <w:r w:rsidR="00B17937" w:rsidRPr="00167303">
        <w:rPr>
          <w:rFonts w:ascii="Times New Roman" w:hAnsi="Times New Roman" w:cs="Times New Roman"/>
          <w:i/>
          <w:iCs/>
          <w:sz w:val="24"/>
          <w:szCs w:val="24"/>
        </w:rPr>
        <w:t xml:space="preserve"> * fps_moba</w:t>
      </w:r>
      <w:r w:rsidR="000015F7" w:rsidRPr="00167303">
        <w:rPr>
          <w:rFonts w:ascii="Times New Roman" w:hAnsi="Times New Roman" w:cs="Times New Roman"/>
          <w:i/>
          <w:iCs/>
          <w:sz w:val="24"/>
          <w:szCs w:val="24"/>
          <w:vertAlign w:val="subscript"/>
        </w:rPr>
        <w:t>i</w:t>
      </w:r>
      <w:r w:rsidR="002423D4">
        <w:rPr>
          <w:rFonts w:ascii="Times New Roman" w:hAnsi="Times New Roman" w:cs="Times New Roman"/>
          <w:i/>
          <w:iCs/>
          <w:sz w:val="24"/>
          <w:szCs w:val="24"/>
          <w:vertAlign w:val="subscript"/>
        </w:rPr>
        <w:t xml:space="preserve"> </w:t>
      </w:r>
      <w:r w:rsidR="00B17937" w:rsidRPr="00167303">
        <w:rPr>
          <w:rFonts w:ascii="Times New Roman" w:hAnsi="Times New Roman" w:cs="Times New Roman"/>
          <w:sz w:val="24"/>
          <w:szCs w:val="24"/>
        </w:rPr>
        <w:t xml:space="preserve"> +</w:t>
      </w:r>
      <w:r w:rsidR="002423D4">
        <w:rPr>
          <w:rFonts w:ascii="Times New Roman" w:hAnsi="Times New Roman" w:cs="Times New Roman"/>
          <w:sz w:val="24"/>
          <w:szCs w:val="24"/>
        </w:rPr>
        <w:t xml:space="preserve"> </w:t>
      </w:r>
      <w:r w:rsidRPr="00167303">
        <w:rPr>
          <w:rFonts w:ascii="Times New Roman" w:hAnsi="Times New Roman" w:cs="Times New Roman"/>
          <w:sz w:val="24"/>
          <w:szCs w:val="24"/>
        </w:rPr>
        <w:t>ε</w:t>
      </w:r>
      <w:r w:rsidRPr="00167303">
        <w:rPr>
          <w:rFonts w:ascii="Times New Roman" w:hAnsi="Times New Roman" w:cs="Times New Roman"/>
          <w:sz w:val="24"/>
          <w:szCs w:val="24"/>
          <w:vertAlign w:val="subscript"/>
        </w:rPr>
        <w:t>i</w:t>
      </w:r>
    </w:p>
    <w:p w14:paraId="039AE20A" w14:textId="63736DC4" w:rsidR="00CB4B90" w:rsidRPr="00167303" w:rsidRDefault="00D04FA2" w:rsidP="00167303">
      <w:pPr>
        <w:spacing w:line="480" w:lineRule="auto"/>
        <w:rPr>
          <w:rFonts w:ascii="Times New Roman" w:hAnsi="Times New Roman" w:cs="Times New Roman"/>
          <w:sz w:val="24"/>
          <w:szCs w:val="24"/>
        </w:rPr>
      </w:pPr>
      <w:r w:rsidRPr="00167303">
        <w:rPr>
          <w:rFonts w:ascii="Times New Roman" w:hAnsi="Times New Roman" w:cs="Times New Roman"/>
          <w:sz w:val="24"/>
          <w:szCs w:val="24"/>
        </w:rPr>
        <w:t xml:space="preserve">In both stages of the regression, charity_stream, sequel, and fps_moba are binary where a 1 means the variable is true and 0 means the variable is false for that observation. For example, a first-person shooter that appeared in AGDQ’s charity and is part of a series would have a value of 1 for all three variables. Price, totalviewers, peakviewers, and ratingstotal can take any positive value. </w:t>
      </w:r>
      <w:r w:rsidR="00D07F48" w:rsidRPr="00167303">
        <w:rPr>
          <w:rFonts w:ascii="Times New Roman" w:hAnsi="Times New Roman" w:cs="Times New Roman"/>
          <w:sz w:val="24"/>
          <w:szCs w:val="24"/>
        </w:rPr>
        <w:t>This process was repeated for an additional 2SLS regression without the covariate fps_moba</w:t>
      </w:r>
      <w:r w:rsidR="00316E63" w:rsidRPr="00167303">
        <w:rPr>
          <w:rFonts w:ascii="Times New Roman" w:hAnsi="Times New Roman" w:cs="Times New Roman"/>
          <w:sz w:val="24"/>
          <w:szCs w:val="24"/>
        </w:rPr>
        <w:t xml:space="preserve"> over concerns of multicollinearity.</w:t>
      </w:r>
      <w:r w:rsidRPr="00167303">
        <w:rPr>
          <w:rFonts w:ascii="Times New Roman" w:hAnsi="Times New Roman" w:cs="Times New Roman"/>
          <w:sz w:val="24"/>
          <w:szCs w:val="24"/>
        </w:rPr>
        <w:t xml:space="preserve"> Both regressions were also run using the ivregress command in STATA with approximately the same results</w:t>
      </w:r>
      <w:r w:rsidR="005E263E" w:rsidRPr="00167303">
        <w:rPr>
          <w:rFonts w:ascii="Times New Roman" w:hAnsi="Times New Roman" w:cs="Times New Roman"/>
          <w:sz w:val="24"/>
          <w:szCs w:val="24"/>
        </w:rPr>
        <w:t>. Due to the similarity, only the ivregress results are included.</w:t>
      </w:r>
    </w:p>
    <w:p w14:paraId="16AF5AC8" w14:textId="4E066AB7" w:rsidR="00316E63" w:rsidRPr="00167303" w:rsidRDefault="00316E63" w:rsidP="00167303">
      <w:pPr>
        <w:spacing w:line="480" w:lineRule="auto"/>
        <w:rPr>
          <w:rFonts w:ascii="Times New Roman" w:hAnsi="Times New Roman" w:cs="Times New Roman"/>
          <w:b/>
          <w:bCs/>
          <w:sz w:val="24"/>
          <w:szCs w:val="24"/>
        </w:rPr>
      </w:pPr>
      <w:r w:rsidRPr="00167303">
        <w:rPr>
          <w:rFonts w:ascii="Times New Roman" w:hAnsi="Times New Roman" w:cs="Times New Roman"/>
          <w:b/>
          <w:bCs/>
          <w:sz w:val="24"/>
          <w:szCs w:val="24"/>
        </w:rPr>
        <w:lastRenderedPageBreak/>
        <w:t>4. Results</w:t>
      </w:r>
    </w:p>
    <w:p w14:paraId="27C048A7" w14:textId="6F11BDCA" w:rsidR="006B2987" w:rsidRDefault="00316E63" w:rsidP="00167303">
      <w:pPr>
        <w:spacing w:line="480" w:lineRule="auto"/>
        <w:rPr>
          <w:rFonts w:ascii="Times New Roman" w:hAnsi="Times New Roman" w:cs="Times New Roman"/>
          <w:sz w:val="24"/>
          <w:szCs w:val="24"/>
        </w:rPr>
      </w:pPr>
      <w:bookmarkStart w:id="3" w:name="_Hlk40206742"/>
      <w:r w:rsidRPr="00167303">
        <w:rPr>
          <w:rFonts w:ascii="Times New Roman" w:hAnsi="Times New Roman" w:cs="Times New Roman"/>
          <w:sz w:val="24"/>
          <w:szCs w:val="24"/>
        </w:rPr>
        <w:t xml:space="preserve">The results of the first regression using fps_moba are </w:t>
      </w:r>
      <w:bookmarkEnd w:id="3"/>
      <w:r w:rsidR="006B2987">
        <w:rPr>
          <w:rFonts w:ascii="Times New Roman" w:hAnsi="Times New Roman" w:cs="Times New Roman"/>
          <w:sz w:val="24"/>
          <w:szCs w:val="24"/>
        </w:rPr>
        <w:t xml:space="preserve">provided in table 4. </w:t>
      </w:r>
      <w:r w:rsidRPr="00167303">
        <w:rPr>
          <w:rFonts w:ascii="Times New Roman" w:hAnsi="Times New Roman" w:cs="Times New Roman"/>
          <w:sz w:val="24"/>
          <w:szCs w:val="24"/>
        </w:rPr>
        <w:t xml:space="preserve">Other than peakviewers, the results for the other variables are statistically insignificant. Peakviewers is statistically significant above the 5% level with a t-statistic of 2.07. With a correlation coefficient of 0.144, every additional viewer on the day of peak viewership leads to 0.144 additional ratings (i.e. 6.97 viewers leads to 1 additional rating). Since ratings act as a lower bound for sales – that is, </w:t>
      </w:r>
      <w:r w:rsidR="00DA4C87">
        <w:rPr>
          <w:rFonts w:ascii="Times New Roman" w:hAnsi="Times New Roman" w:cs="Times New Roman"/>
          <w:sz w:val="24"/>
          <w:szCs w:val="24"/>
        </w:rPr>
        <w:t>only those that purchase can leave a rating</w:t>
      </w:r>
      <w:r w:rsidRPr="00167303">
        <w:rPr>
          <w:rFonts w:ascii="Times New Roman" w:hAnsi="Times New Roman" w:cs="Times New Roman"/>
          <w:sz w:val="24"/>
          <w:szCs w:val="24"/>
        </w:rPr>
        <w:t xml:space="preserve">—this increase in ratings suggests a statistically significant relationship between sales and Twitch viewership. </w:t>
      </w:r>
      <w:r w:rsidR="00AA3C44" w:rsidRPr="00167303">
        <w:rPr>
          <w:rFonts w:ascii="Times New Roman" w:hAnsi="Times New Roman" w:cs="Times New Roman"/>
          <w:sz w:val="24"/>
          <w:szCs w:val="24"/>
        </w:rPr>
        <w:t>In order to verify significance</w:t>
      </w:r>
      <w:r w:rsidR="00E774F5" w:rsidRPr="00167303">
        <w:rPr>
          <w:rFonts w:ascii="Times New Roman" w:hAnsi="Times New Roman" w:cs="Times New Roman"/>
          <w:sz w:val="24"/>
          <w:szCs w:val="24"/>
        </w:rPr>
        <w:t xml:space="preserve"> of the instrument charity_stream</w:t>
      </w:r>
      <w:r w:rsidR="00AA3C44" w:rsidRPr="00167303">
        <w:rPr>
          <w:rFonts w:ascii="Times New Roman" w:hAnsi="Times New Roman" w:cs="Times New Roman"/>
          <w:sz w:val="24"/>
          <w:szCs w:val="24"/>
        </w:rPr>
        <w:t>, F-statistics for the regression are provide</w:t>
      </w:r>
      <w:r w:rsidR="006B2987">
        <w:rPr>
          <w:rFonts w:ascii="Times New Roman" w:hAnsi="Times New Roman" w:cs="Times New Roman"/>
          <w:sz w:val="24"/>
          <w:szCs w:val="24"/>
        </w:rPr>
        <w:t xml:space="preserve">d in table 5. </w:t>
      </w:r>
      <w:r w:rsidR="00E774F5" w:rsidRPr="00167303">
        <w:rPr>
          <w:rFonts w:ascii="Times New Roman" w:hAnsi="Times New Roman" w:cs="Times New Roman"/>
          <w:sz w:val="24"/>
          <w:szCs w:val="24"/>
        </w:rPr>
        <w:t xml:space="preserve">The F-stat is well above the minimum value of 16.38 for instrument significance. </w:t>
      </w:r>
    </w:p>
    <w:p w14:paraId="5AD094FF" w14:textId="5233C959" w:rsidR="00CB4B90" w:rsidRPr="00167303" w:rsidRDefault="00EF0FBD" w:rsidP="006B2987">
      <w:pPr>
        <w:spacing w:line="480" w:lineRule="auto"/>
        <w:ind w:firstLine="720"/>
        <w:rPr>
          <w:rFonts w:ascii="Times New Roman" w:hAnsi="Times New Roman" w:cs="Times New Roman"/>
          <w:sz w:val="24"/>
          <w:szCs w:val="24"/>
        </w:rPr>
      </w:pPr>
      <w:r w:rsidRPr="00167303">
        <w:rPr>
          <w:rFonts w:ascii="Times New Roman" w:hAnsi="Times New Roman" w:cs="Times New Roman"/>
          <w:sz w:val="24"/>
          <w:szCs w:val="24"/>
        </w:rPr>
        <w:t>The second regression without fps_moba is summarized</w:t>
      </w:r>
      <w:r w:rsidR="006B2987">
        <w:rPr>
          <w:rFonts w:ascii="Times New Roman" w:hAnsi="Times New Roman" w:cs="Times New Roman"/>
          <w:sz w:val="24"/>
          <w:szCs w:val="24"/>
        </w:rPr>
        <w:t xml:space="preserve"> in table 6. </w:t>
      </w:r>
      <w:r w:rsidR="00AA3C44" w:rsidRPr="00167303">
        <w:rPr>
          <w:rFonts w:ascii="Times New Roman" w:hAnsi="Times New Roman" w:cs="Times New Roman"/>
          <w:sz w:val="24"/>
          <w:szCs w:val="24"/>
        </w:rPr>
        <w:t>Again, peakviewers is statistically significant at the 5% level, with a t-statistic of 2.45</w:t>
      </w:r>
      <w:r w:rsidR="009B45B5" w:rsidRPr="00167303">
        <w:rPr>
          <w:rFonts w:ascii="Times New Roman" w:hAnsi="Times New Roman" w:cs="Times New Roman"/>
          <w:sz w:val="24"/>
          <w:szCs w:val="24"/>
        </w:rPr>
        <w:t>, along with price at the 10% significance level. Moba games and competitive fps games, which are typically high performers in terms of sales and viewership, tend to run on a free-to-play model and limited the significance of price in the previous regression.</w:t>
      </w:r>
      <w:r w:rsidR="00E774F5" w:rsidRPr="00167303">
        <w:rPr>
          <w:rFonts w:ascii="Times New Roman" w:hAnsi="Times New Roman" w:cs="Times New Roman"/>
          <w:sz w:val="24"/>
          <w:szCs w:val="24"/>
        </w:rPr>
        <w:t xml:space="preserve"> The regression shows a similar correlation between peakviewers and ratingstotal, with each additional viewer leading to 0.157 additional ratings (i.e. 6.37 viewers per additional rating). </w:t>
      </w:r>
      <w:r w:rsidR="009B45B5" w:rsidRPr="00167303">
        <w:rPr>
          <w:rFonts w:ascii="Times New Roman" w:hAnsi="Times New Roman" w:cs="Times New Roman"/>
          <w:sz w:val="24"/>
          <w:szCs w:val="24"/>
        </w:rPr>
        <w:t xml:space="preserve"> F-statistics for the second regression are provided</w:t>
      </w:r>
      <w:r w:rsidR="006B2987">
        <w:rPr>
          <w:rFonts w:ascii="Times New Roman" w:hAnsi="Times New Roman" w:cs="Times New Roman"/>
          <w:sz w:val="24"/>
          <w:szCs w:val="24"/>
        </w:rPr>
        <w:t xml:space="preserve"> in table 7. </w:t>
      </w:r>
      <w:r w:rsidR="003C1BF3">
        <w:rPr>
          <w:rFonts w:ascii="Times New Roman" w:hAnsi="Times New Roman" w:cs="Times New Roman"/>
          <w:sz w:val="24"/>
          <w:szCs w:val="24"/>
        </w:rPr>
        <w:t>T</w:t>
      </w:r>
      <w:r w:rsidR="00E774F5" w:rsidRPr="00167303">
        <w:rPr>
          <w:rFonts w:ascii="Times New Roman" w:hAnsi="Times New Roman" w:cs="Times New Roman"/>
          <w:sz w:val="24"/>
          <w:szCs w:val="24"/>
        </w:rPr>
        <w:t xml:space="preserve">he F-statistic of 69.57 is well above the minimum value of 16.38, suggesting that the instrument charity_stream is a good instrument for peakviewers. </w:t>
      </w:r>
    </w:p>
    <w:p w14:paraId="3F8F4E9C" w14:textId="0CB771B9" w:rsidR="003305CF" w:rsidRPr="00167303" w:rsidRDefault="00E774F5" w:rsidP="00167303">
      <w:pPr>
        <w:spacing w:line="480" w:lineRule="auto"/>
        <w:rPr>
          <w:rFonts w:ascii="Times New Roman" w:hAnsi="Times New Roman" w:cs="Times New Roman"/>
          <w:b/>
          <w:bCs/>
          <w:sz w:val="24"/>
          <w:szCs w:val="24"/>
        </w:rPr>
      </w:pPr>
      <w:r w:rsidRPr="00167303">
        <w:rPr>
          <w:rFonts w:ascii="Times New Roman" w:hAnsi="Times New Roman" w:cs="Times New Roman"/>
          <w:b/>
          <w:bCs/>
          <w:sz w:val="24"/>
          <w:szCs w:val="24"/>
        </w:rPr>
        <w:t>5. Limitations of the Model</w:t>
      </w:r>
    </w:p>
    <w:p w14:paraId="74928E36" w14:textId="2B801C14" w:rsidR="00E774F5" w:rsidRPr="00167303" w:rsidRDefault="00E774F5" w:rsidP="00167303">
      <w:pPr>
        <w:spacing w:line="480" w:lineRule="auto"/>
        <w:rPr>
          <w:rFonts w:ascii="Times New Roman" w:hAnsi="Times New Roman" w:cs="Times New Roman"/>
          <w:sz w:val="24"/>
          <w:szCs w:val="24"/>
        </w:rPr>
      </w:pPr>
      <w:r w:rsidRPr="00167303">
        <w:rPr>
          <w:rFonts w:ascii="Times New Roman" w:hAnsi="Times New Roman" w:cs="Times New Roman"/>
          <w:sz w:val="24"/>
          <w:szCs w:val="24"/>
        </w:rPr>
        <w:t xml:space="preserve">The clearest limitation of the model is the lack of information on actual sales and the reliance on Steam ratings as a proxy. While this gives a good lower bound for the correlation, it does not </w:t>
      </w:r>
      <w:r w:rsidRPr="00167303">
        <w:rPr>
          <w:rFonts w:ascii="Times New Roman" w:hAnsi="Times New Roman" w:cs="Times New Roman"/>
          <w:sz w:val="24"/>
          <w:szCs w:val="24"/>
        </w:rPr>
        <w:lastRenderedPageBreak/>
        <w:t xml:space="preserve">take into account sales that occur through other venues (Battlenet, Amazon, </w:t>
      </w:r>
      <w:r w:rsidR="000015F7" w:rsidRPr="00167303">
        <w:rPr>
          <w:rFonts w:ascii="Times New Roman" w:hAnsi="Times New Roman" w:cs="Times New Roman"/>
          <w:sz w:val="24"/>
          <w:szCs w:val="24"/>
        </w:rPr>
        <w:t>GameStop</w:t>
      </w:r>
      <w:r w:rsidRPr="00167303">
        <w:rPr>
          <w:rFonts w:ascii="Times New Roman" w:hAnsi="Times New Roman" w:cs="Times New Roman"/>
          <w:sz w:val="24"/>
          <w:szCs w:val="24"/>
        </w:rPr>
        <w:t xml:space="preserve">, etc.) and does not capture the total sales through Steam. Additional data would be needed to solve this issue. Similarly, there is an issue that controversial games would garner higher levels of ratings compared to sales. The model attempted to account for this by only including games with ratings above 70% but without actual sales data, it would be difficult to confirm if this measure was successful. </w:t>
      </w:r>
    </w:p>
    <w:p w14:paraId="71E5259F" w14:textId="3004CE56" w:rsidR="00E774F5" w:rsidRPr="00167303" w:rsidRDefault="00E774F5" w:rsidP="00167303">
      <w:pPr>
        <w:spacing w:line="480" w:lineRule="auto"/>
        <w:rPr>
          <w:rFonts w:ascii="Times New Roman" w:hAnsi="Times New Roman" w:cs="Times New Roman"/>
          <w:sz w:val="24"/>
          <w:szCs w:val="24"/>
        </w:rPr>
      </w:pPr>
      <w:r w:rsidRPr="00167303">
        <w:rPr>
          <w:rFonts w:ascii="Times New Roman" w:hAnsi="Times New Roman" w:cs="Times New Roman"/>
          <w:sz w:val="24"/>
          <w:szCs w:val="24"/>
        </w:rPr>
        <w:t xml:space="preserve">There is also the potential for games </w:t>
      </w:r>
      <w:r w:rsidR="004D2D34" w:rsidRPr="00167303">
        <w:rPr>
          <w:rFonts w:ascii="Times New Roman" w:hAnsi="Times New Roman" w:cs="Times New Roman"/>
          <w:sz w:val="24"/>
          <w:szCs w:val="24"/>
        </w:rPr>
        <w:t xml:space="preserve">to have other unaccounted causes for increased viewership. More data on the number of streamers, sponsored streamers, and average viewers across streamers would help to account for the effect of these unknown events. Other issues include the possibility of mislabeled streams, game sales timed with sponsored Twitch streams, and other sources of advertisement, all of which might unduly increase the correlation between Twitch viewership and sales. </w:t>
      </w:r>
    </w:p>
    <w:p w14:paraId="4330E50C" w14:textId="1B62DED6" w:rsidR="007520CA" w:rsidRPr="00167303" w:rsidRDefault="007520CA" w:rsidP="00167303">
      <w:pPr>
        <w:spacing w:line="480" w:lineRule="auto"/>
        <w:rPr>
          <w:rFonts w:ascii="Times New Roman" w:hAnsi="Times New Roman" w:cs="Times New Roman"/>
          <w:b/>
          <w:bCs/>
          <w:sz w:val="24"/>
          <w:szCs w:val="24"/>
        </w:rPr>
      </w:pPr>
      <w:r w:rsidRPr="00167303">
        <w:rPr>
          <w:rFonts w:ascii="Times New Roman" w:hAnsi="Times New Roman" w:cs="Times New Roman"/>
          <w:b/>
          <w:bCs/>
          <w:sz w:val="24"/>
          <w:szCs w:val="24"/>
        </w:rPr>
        <w:t>6. Conclusion</w:t>
      </w:r>
    </w:p>
    <w:p w14:paraId="20BB3854" w14:textId="5547330B" w:rsidR="00EF0FBD" w:rsidRDefault="000015F7" w:rsidP="003C1BF3">
      <w:pPr>
        <w:spacing w:line="480" w:lineRule="auto"/>
        <w:rPr>
          <w:rFonts w:ascii="Times New Roman" w:hAnsi="Times New Roman" w:cs="Times New Roman"/>
          <w:sz w:val="24"/>
          <w:szCs w:val="24"/>
        </w:rPr>
      </w:pPr>
      <w:r w:rsidRPr="00167303">
        <w:rPr>
          <w:rFonts w:ascii="Times New Roman" w:hAnsi="Times New Roman" w:cs="Times New Roman"/>
          <w:sz w:val="24"/>
          <w:szCs w:val="24"/>
        </w:rPr>
        <w:t>There appears to be a clear and significant causal relationship between Twitch viewership and increased Steam ratings (i.e. sales). In both regressions, the correlation coefficient was approximately 0.15 ratings per viewer regardless of game genre, price, or whether the game was part of a series. Despite limitations in the applicability of the data due to the use of a proxy for sales, there appears to be a strong positive correlation between advertising through sponsored streams on Twitch and sales</w:t>
      </w:r>
      <w:r w:rsidR="003C1BF3">
        <w:rPr>
          <w:rFonts w:ascii="Times New Roman" w:hAnsi="Times New Roman" w:cs="Times New Roman"/>
          <w:sz w:val="24"/>
          <w:szCs w:val="24"/>
        </w:rPr>
        <w:t>.</w:t>
      </w:r>
    </w:p>
    <w:p w14:paraId="277E0FFA" w14:textId="7175E243" w:rsidR="003F133D" w:rsidRDefault="007107C6" w:rsidP="003C1BF3">
      <w:pPr>
        <w:spacing w:line="480" w:lineRule="auto"/>
        <w:rPr>
          <w:rFonts w:ascii="Times New Roman" w:hAnsi="Times New Roman" w:cs="Times New Roman"/>
          <w:b/>
          <w:bCs/>
          <w:sz w:val="24"/>
          <w:szCs w:val="24"/>
        </w:rPr>
      </w:pPr>
      <w:r>
        <w:rPr>
          <w:rFonts w:ascii="Times New Roman" w:hAnsi="Times New Roman" w:cs="Times New Roman"/>
          <w:b/>
          <w:bCs/>
          <w:sz w:val="24"/>
          <w:szCs w:val="24"/>
        </w:rPr>
        <w:t>7. Disclosure</w:t>
      </w:r>
    </w:p>
    <w:p w14:paraId="01848839" w14:textId="16AAE080" w:rsidR="005F5847" w:rsidRDefault="007107C6" w:rsidP="003C1BF3">
      <w:pPr>
        <w:spacing w:line="480" w:lineRule="auto"/>
        <w:rPr>
          <w:rFonts w:ascii="Times New Roman" w:hAnsi="Times New Roman" w:cs="Times New Roman"/>
          <w:sz w:val="24"/>
          <w:szCs w:val="24"/>
        </w:rPr>
      </w:pPr>
      <w:r>
        <w:rPr>
          <w:rFonts w:ascii="Times New Roman" w:hAnsi="Times New Roman" w:cs="Times New Roman"/>
          <w:sz w:val="24"/>
          <w:szCs w:val="24"/>
        </w:rPr>
        <w:t>The author declares that he has no relevant or financial interest in the research described or the companies references.</w:t>
      </w:r>
    </w:p>
    <w:p w14:paraId="663E07C8" w14:textId="34735A8E" w:rsidR="005F5847" w:rsidRPr="005F5847" w:rsidRDefault="00030097" w:rsidP="005F5847">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8. Table</w:t>
      </w:r>
      <w:r w:rsidR="006B2987">
        <w:rPr>
          <w:rFonts w:ascii="Times New Roman" w:hAnsi="Times New Roman" w:cs="Times New Roman"/>
          <w:b/>
          <w:bCs/>
          <w:sz w:val="24"/>
          <w:szCs w:val="24"/>
        </w:rPr>
        <w:t>s</w:t>
      </w:r>
    </w:p>
    <w:tbl>
      <w:tblPr>
        <w:tblpPr w:leftFromText="180" w:rightFromText="180" w:vertAnchor="text" w:horzAnchor="margin" w:tblpXSpec="center" w:tblpY="402"/>
        <w:tblW w:w="9972" w:type="dxa"/>
        <w:tblLayout w:type="fixed"/>
        <w:tblCellMar>
          <w:left w:w="75" w:type="dxa"/>
          <w:right w:w="75" w:type="dxa"/>
        </w:tblCellMar>
        <w:tblLook w:val="0000" w:firstRow="0" w:lastRow="0" w:firstColumn="0" w:lastColumn="0" w:noHBand="0" w:noVBand="0"/>
      </w:tblPr>
      <w:tblGrid>
        <w:gridCol w:w="3474"/>
        <w:gridCol w:w="1920"/>
        <w:gridCol w:w="1181"/>
        <w:gridCol w:w="1920"/>
        <w:gridCol w:w="1477"/>
      </w:tblGrid>
      <w:tr w:rsidR="005F5847" w:rsidRPr="00167303" w14:paraId="1D987F4A" w14:textId="77777777" w:rsidTr="005F5847">
        <w:trPr>
          <w:trHeight w:val="283"/>
        </w:trPr>
        <w:tc>
          <w:tcPr>
            <w:tcW w:w="3474" w:type="dxa"/>
            <w:tcBorders>
              <w:top w:val="single" w:sz="6" w:space="0" w:color="auto"/>
              <w:left w:val="nil"/>
              <w:bottom w:val="nil"/>
              <w:right w:val="nil"/>
            </w:tcBorders>
          </w:tcPr>
          <w:p w14:paraId="77CE6C47" w14:textId="77777777" w:rsidR="005F5847" w:rsidRPr="00167303" w:rsidRDefault="005F5847" w:rsidP="005F5847">
            <w:pPr>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single" w:sz="6" w:space="0" w:color="auto"/>
              <w:left w:val="nil"/>
              <w:bottom w:val="nil"/>
              <w:right w:val="nil"/>
            </w:tcBorders>
          </w:tcPr>
          <w:p w14:paraId="451CE192"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(1)</w:t>
            </w:r>
          </w:p>
        </w:tc>
        <w:tc>
          <w:tcPr>
            <w:tcW w:w="1181" w:type="dxa"/>
            <w:tcBorders>
              <w:top w:val="single" w:sz="6" w:space="0" w:color="auto"/>
              <w:left w:val="nil"/>
              <w:bottom w:val="nil"/>
              <w:right w:val="nil"/>
            </w:tcBorders>
          </w:tcPr>
          <w:p w14:paraId="00066899"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(2)</w:t>
            </w:r>
          </w:p>
        </w:tc>
        <w:tc>
          <w:tcPr>
            <w:tcW w:w="1920" w:type="dxa"/>
            <w:tcBorders>
              <w:top w:val="single" w:sz="6" w:space="0" w:color="auto"/>
              <w:left w:val="nil"/>
              <w:bottom w:val="nil"/>
              <w:right w:val="nil"/>
            </w:tcBorders>
          </w:tcPr>
          <w:p w14:paraId="10E75ECC"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(3)</w:t>
            </w:r>
          </w:p>
        </w:tc>
        <w:tc>
          <w:tcPr>
            <w:tcW w:w="1477" w:type="dxa"/>
            <w:tcBorders>
              <w:top w:val="single" w:sz="6" w:space="0" w:color="auto"/>
              <w:left w:val="nil"/>
              <w:bottom w:val="nil"/>
              <w:right w:val="nil"/>
            </w:tcBorders>
          </w:tcPr>
          <w:p w14:paraId="172C67D8"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(4)</w:t>
            </w:r>
          </w:p>
        </w:tc>
      </w:tr>
      <w:tr w:rsidR="005F5847" w:rsidRPr="00167303" w14:paraId="022EBB46" w14:textId="77777777" w:rsidTr="005F5847">
        <w:trPr>
          <w:trHeight w:val="283"/>
        </w:trPr>
        <w:tc>
          <w:tcPr>
            <w:tcW w:w="3474" w:type="dxa"/>
            <w:tcBorders>
              <w:top w:val="nil"/>
              <w:left w:val="nil"/>
              <w:bottom w:val="nil"/>
              <w:right w:val="nil"/>
            </w:tcBorders>
          </w:tcPr>
          <w:p w14:paraId="7E57F58A" w14:textId="77777777" w:rsidR="005F5847" w:rsidRPr="00167303" w:rsidRDefault="005F5847" w:rsidP="005F5847">
            <w:pPr>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nil"/>
              <w:right w:val="nil"/>
            </w:tcBorders>
          </w:tcPr>
          <w:p w14:paraId="0F73BDF3"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tournament 0</w:t>
            </w:r>
          </w:p>
        </w:tc>
        <w:tc>
          <w:tcPr>
            <w:tcW w:w="1181" w:type="dxa"/>
            <w:tcBorders>
              <w:top w:val="nil"/>
              <w:left w:val="nil"/>
              <w:bottom w:val="nil"/>
              <w:right w:val="nil"/>
            </w:tcBorders>
          </w:tcPr>
          <w:p w14:paraId="664ACED8"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p>
        </w:tc>
        <w:tc>
          <w:tcPr>
            <w:tcW w:w="1920" w:type="dxa"/>
            <w:tcBorders>
              <w:top w:val="nil"/>
              <w:left w:val="nil"/>
              <w:bottom w:val="nil"/>
              <w:right w:val="nil"/>
            </w:tcBorders>
          </w:tcPr>
          <w:p w14:paraId="5EEE1DD1"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tournament 1</w:t>
            </w:r>
          </w:p>
        </w:tc>
        <w:tc>
          <w:tcPr>
            <w:tcW w:w="1477" w:type="dxa"/>
            <w:tcBorders>
              <w:top w:val="nil"/>
              <w:left w:val="nil"/>
              <w:bottom w:val="nil"/>
              <w:right w:val="nil"/>
            </w:tcBorders>
          </w:tcPr>
          <w:p w14:paraId="6FFAC399"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p>
        </w:tc>
      </w:tr>
      <w:tr w:rsidR="005F5847" w:rsidRPr="00167303" w14:paraId="2FED6A82" w14:textId="77777777" w:rsidTr="005F5847">
        <w:trPr>
          <w:trHeight w:val="283"/>
        </w:trPr>
        <w:tc>
          <w:tcPr>
            <w:tcW w:w="3474" w:type="dxa"/>
            <w:tcBorders>
              <w:top w:val="nil"/>
              <w:left w:val="nil"/>
              <w:bottom w:val="single" w:sz="6" w:space="0" w:color="auto"/>
              <w:right w:val="nil"/>
            </w:tcBorders>
          </w:tcPr>
          <w:p w14:paraId="55D3151D" w14:textId="77777777" w:rsidR="005F5847" w:rsidRPr="00167303" w:rsidRDefault="005F5847" w:rsidP="005F5847">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VARIABLES</w:t>
            </w:r>
          </w:p>
        </w:tc>
        <w:tc>
          <w:tcPr>
            <w:tcW w:w="1920" w:type="dxa"/>
            <w:tcBorders>
              <w:top w:val="nil"/>
              <w:left w:val="nil"/>
              <w:bottom w:val="single" w:sz="6" w:space="0" w:color="auto"/>
              <w:right w:val="nil"/>
            </w:tcBorders>
          </w:tcPr>
          <w:p w14:paraId="1DDDEB95"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N</w:t>
            </w:r>
          </w:p>
        </w:tc>
        <w:tc>
          <w:tcPr>
            <w:tcW w:w="1181" w:type="dxa"/>
            <w:tcBorders>
              <w:top w:val="nil"/>
              <w:left w:val="nil"/>
              <w:bottom w:val="single" w:sz="6" w:space="0" w:color="auto"/>
              <w:right w:val="nil"/>
            </w:tcBorders>
          </w:tcPr>
          <w:p w14:paraId="65A368C7"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mean</w:t>
            </w:r>
          </w:p>
        </w:tc>
        <w:tc>
          <w:tcPr>
            <w:tcW w:w="1920" w:type="dxa"/>
            <w:tcBorders>
              <w:top w:val="nil"/>
              <w:left w:val="nil"/>
              <w:bottom w:val="single" w:sz="6" w:space="0" w:color="auto"/>
              <w:right w:val="nil"/>
            </w:tcBorders>
          </w:tcPr>
          <w:p w14:paraId="48F7763B"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N</w:t>
            </w:r>
          </w:p>
        </w:tc>
        <w:tc>
          <w:tcPr>
            <w:tcW w:w="1477" w:type="dxa"/>
            <w:tcBorders>
              <w:top w:val="nil"/>
              <w:left w:val="nil"/>
              <w:bottom w:val="single" w:sz="6" w:space="0" w:color="auto"/>
              <w:right w:val="nil"/>
            </w:tcBorders>
          </w:tcPr>
          <w:p w14:paraId="587F8A67"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mean</w:t>
            </w:r>
          </w:p>
        </w:tc>
      </w:tr>
      <w:tr w:rsidR="005F5847" w:rsidRPr="00167303" w14:paraId="43A2A025" w14:textId="77777777" w:rsidTr="005F5847">
        <w:trPr>
          <w:trHeight w:val="283"/>
        </w:trPr>
        <w:tc>
          <w:tcPr>
            <w:tcW w:w="3474" w:type="dxa"/>
            <w:tcBorders>
              <w:top w:val="nil"/>
              <w:left w:val="nil"/>
              <w:bottom w:val="nil"/>
              <w:right w:val="nil"/>
            </w:tcBorders>
          </w:tcPr>
          <w:p w14:paraId="421BD5F1" w14:textId="77777777" w:rsidR="005F5847" w:rsidRPr="00167303" w:rsidRDefault="005F5847" w:rsidP="005F5847">
            <w:pPr>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nil"/>
              <w:right w:val="nil"/>
            </w:tcBorders>
          </w:tcPr>
          <w:p w14:paraId="40EB5ACA"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p>
        </w:tc>
        <w:tc>
          <w:tcPr>
            <w:tcW w:w="1181" w:type="dxa"/>
            <w:tcBorders>
              <w:top w:val="nil"/>
              <w:left w:val="nil"/>
              <w:bottom w:val="nil"/>
              <w:right w:val="nil"/>
            </w:tcBorders>
          </w:tcPr>
          <w:p w14:paraId="2006C1DD"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p>
        </w:tc>
        <w:tc>
          <w:tcPr>
            <w:tcW w:w="1920" w:type="dxa"/>
            <w:tcBorders>
              <w:top w:val="nil"/>
              <w:left w:val="nil"/>
              <w:bottom w:val="nil"/>
              <w:right w:val="nil"/>
            </w:tcBorders>
          </w:tcPr>
          <w:p w14:paraId="3E4803E4"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p>
        </w:tc>
        <w:tc>
          <w:tcPr>
            <w:tcW w:w="1477" w:type="dxa"/>
            <w:tcBorders>
              <w:top w:val="nil"/>
              <w:left w:val="nil"/>
              <w:bottom w:val="nil"/>
              <w:right w:val="nil"/>
            </w:tcBorders>
          </w:tcPr>
          <w:p w14:paraId="6BCA1C0A"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p>
        </w:tc>
      </w:tr>
      <w:tr w:rsidR="005F5847" w:rsidRPr="00167303" w14:paraId="0842DAF5" w14:textId="77777777" w:rsidTr="005F5847">
        <w:trPr>
          <w:trHeight w:val="283"/>
        </w:trPr>
        <w:tc>
          <w:tcPr>
            <w:tcW w:w="3474" w:type="dxa"/>
            <w:tcBorders>
              <w:top w:val="nil"/>
              <w:left w:val="nil"/>
              <w:bottom w:val="nil"/>
              <w:right w:val="nil"/>
            </w:tcBorders>
          </w:tcPr>
          <w:p w14:paraId="50E696AA" w14:textId="77777777" w:rsidR="005F5847" w:rsidRPr="00167303" w:rsidRDefault="005F5847" w:rsidP="005F5847">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positive_ratings_ratio</w:t>
            </w:r>
          </w:p>
        </w:tc>
        <w:tc>
          <w:tcPr>
            <w:tcW w:w="1920" w:type="dxa"/>
            <w:tcBorders>
              <w:top w:val="nil"/>
              <w:left w:val="nil"/>
              <w:bottom w:val="nil"/>
              <w:right w:val="nil"/>
            </w:tcBorders>
          </w:tcPr>
          <w:p w14:paraId="392ECED3"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412</w:t>
            </w:r>
          </w:p>
        </w:tc>
        <w:tc>
          <w:tcPr>
            <w:tcW w:w="1181" w:type="dxa"/>
            <w:tcBorders>
              <w:top w:val="nil"/>
              <w:left w:val="nil"/>
              <w:bottom w:val="nil"/>
              <w:right w:val="nil"/>
            </w:tcBorders>
          </w:tcPr>
          <w:p w14:paraId="53C1510A"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0.873</w:t>
            </w:r>
          </w:p>
        </w:tc>
        <w:tc>
          <w:tcPr>
            <w:tcW w:w="1920" w:type="dxa"/>
            <w:tcBorders>
              <w:top w:val="nil"/>
              <w:left w:val="nil"/>
              <w:bottom w:val="nil"/>
              <w:right w:val="nil"/>
            </w:tcBorders>
          </w:tcPr>
          <w:p w14:paraId="3A4EC50D"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6</w:t>
            </w:r>
          </w:p>
        </w:tc>
        <w:tc>
          <w:tcPr>
            <w:tcW w:w="1477" w:type="dxa"/>
            <w:tcBorders>
              <w:top w:val="nil"/>
              <w:left w:val="nil"/>
              <w:bottom w:val="nil"/>
              <w:right w:val="nil"/>
            </w:tcBorders>
          </w:tcPr>
          <w:p w14:paraId="7AEA4415"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0.821</w:t>
            </w:r>
          </w:p>
        </w:tc>
      </w:tr>
      <w:tr w:rsidR="005F5847" w:rsidRPr="00167303" w14:paraId="7A04262C" w14:textId="77777777" w:rsidTr="005F5847">
        <w:trPr>
          <w:trHeight w:val="283"/>
        </w:trPr>
        <w:tc>
          <w:tcPr>
            <w:tcW w:w="3474" w:type="dxa"/>
            <w:tcBorders>
              <w:top w:val="nil"/>
              <w:left w:val="nil"/>
              <w:bottom w:val="nil"/>
              <w:right w:val="nil"/>
            </w:tcBorders>
          </w:tcPr>
          <w:p w14:paraId="07D6B044" w14:textId="77777777" w:rsidR="005F5847" w:rsidRPr="00167303" w:rsidRDefault="005F5847" w:rsidP="005F5847">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Price</w:t>
            </w:r>
          </w:p>
        </w:tc>
        <w:tc>
          <w:tcPr>
            <w:tcW w:w="1920" w:type="dxa"/>
            <w:tcBorders>
              <w:top w:val="nil"/>
              <w:left w:val="nil"/>
              <w:bottom w:val="nil"/>
              <w:right w:val="nil"/>
            </w:tcBorders>
          </w:tcPr>
          <w:p w14:paraId="5234CA36"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412</w:t>
            </w:r>
          </w:p>
        </w:tc>
        <w:tc>
          <w:tcPr>
            <w:tcW w:w="1181" w:type="dxa"/>
            <w:tcBorders>
              <w:top w:val="nil"/>
              <w:left w:val="nil"/>
              <w:bottom w:val="nil"/>
              <w:right w:val="nil"/>
            </w:tcBorders>
          </w:tcPr>
          <w:p w14:paraId="4E3E6B95"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13.75</w:t>
            </w:r>
          </w:p>
        </w:tc>
        <w:tc>
          <w:tcPr>
            <w:tcW w:w="1920" w:type="dxa"/>
            <w:tcBorders>
              <w:top w:val="nil"/>
              <w:left w:val="nil"/>
              <w:bottom w:val="nil"/>
              <w:right w:val="nil"/>
            </w:tcBorders>
          </w:tcPr>
          <w:p w14:paraId="4BB21788"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6</w:t>
            </w:r>
          </w:p>
        </w:tc>
        <w:tc>
          <w:tcPr>
            <w:tcW w:w="1477" w:type="dxa"/>
            <w:tcBorders>
              <w:top w:val="nil"/>
              <w:left w:val="nil"/>
              <w:bottom w:val="nil"/>
              <w:right w:val="nil"/>
            </w:tcBorders>
          </w:tcPr>
          <w:p w14:paraId="0A3DA589"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15.16</w:t>
            </w:r>
          </w:p>
        </w:tc>
      </w:tr>
      <w:tr w:rsidR="005F5847" w:rsidRPr="00167303" w14:paraId="3FF99542" w14:textId="77777777" w:rsidTr="005F5847">
        <w:trPr>
          <w:trHeight w:val="283"/>
        </w:trPr>
        <w:tc>
          <w:tcPr>
            <w:tcW w:w="3474" w:type="dxa"/>
            <w:tcBorders>
              <w:top w:val="nil"/>
              <w:left w:val="nil"/>
              <w:bottom w:val="nil"/>
              <w:right w:val="nil"/>
            </w:tcBorders>
          </w:tcPr>
          <w:p w14:paraId="0C39690A" w14:textId="77777777" w:rsidR="005F5847" w:rsidRPr="00167303" w:rsidRDefault="005F5847" w:rsidP="005F5847">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peakviewers</w:t>
            </w:r>
          </w:p>
        </w:tc>
        <w:tc>
          <w:tcPr>
            <w:tcW w:w="1920" w:type="dxa"/>
            <w:tcBorders>
              <w:top w:val="nil"/>
              <w:left w:val="nil"/>
              <w:bottom w:val="nil"/>
              <w:right w:val="nil"/>
            </w:tcBorders>
          </w:tcPr>
          <w:p w14:paraId="117F4C46"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412</w:t>
            </w:r>
          </w:p>
        </w:tc>
        <w:tc>
          <w:tcPr>
            <w:tcW w:w="1181" w:type="dxa"/>
            <w:tcBorders>
              <w:top w:val="nil"/>
              <w:left w:val="nil"/>
              <w:bottom w:val="nil"/>
              <w:right w:val="nil"/>
            </w:tcBorders>
          </w:tcPr>
          <w:p w14:paraId="5B9DD047"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50,230</w:t>
            </w:r>
          </w:p>
        </w:tc>
        <w:tc>
          <w:tcPr>
            <w:tcW w:w="1920" w:type="dxa"/>
            <w:tcBorders>
              <w:top w:val="nil"/>
              <w:left w:val="nil"/>
              <w:bottom w:val="nil"/>
              <w:right w:val="nil"/>
            </w:tcBorders>
          </w:tcPr>
          <w:p w14:paraId="504C0C22"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6</w:t>
            </w:r>
          </w:p>
        </w:tc>
        <w:tc>
          <w:tcPr>
            <w:tcW w:w="1477" w:type="dxa"/>
            <w:tcBorders>
              <w:top w:val="nil"/>
              <w:left w:val="nil"/>
              <w:bottom w:val="nil"/>
              <w:right w:val="nil"/>
            </w:tcBorders>
          </w:tcPr>
          <w:p w14:paraId="107A541D"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478,167</w:t>
            </w:r>
          </w:p>
        </w:tc>
      </w:tr>
      <w:tr w:rsidR="005F5847" w:rsidRPr="00167303" w14:paraId="69FCE721" w14:textId="77777777" w:rsidTr="005F5847">
        <w:trPr>
          <w:trHeight w:val="283"/>
        </w:trPr>
        <w:tc>
          <w:tcPr>
            <w:tcW w:w="3474" w:type="dxa"/>
            <w:tcBorders>
              <w:top w:val="nil"/>
              <w:left w:val="nil"/>
              <w:bottom w:val="nil"/>
              <w:right w:val="nil"/>
            </w:tcBorders>
          </w:tcPr>
          <w:p w14:paraId="64DFCBB5" w14:textId="77777777" w:rsidR="005F5847" w:rsidRPr="00167303" w:rsidRDefault="005F5847" w:rsidP="005F5847">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totalviewers</w:t>
            </w:r>
          </w:p>
        </w:tc>
        <w:tc>
          <w:tcPr>
            <w:tcW w:w="1920" w:type="dxa"/>
            <w:tcBorders>
              <w:top w:val="nil"/>
              <w:left w:val="nil"/>
              <w:bottom w:val="nil"/>
              <w:right w:val="nil"/>
            </w:tcBorders>
          </w:tcPr>
          <w:p w14:paraId="7896CA93"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412</w:t>
            </w:r>
          </w:p>
        </w:tc>
        <w:tc>
          <w:tcPr>
            <w:tcW w:w="1181" w:type="dxa"/>
            <w:tcBorders>
              <w:top w:val="nil"/>
              <w:left w:val="nil"/>
              <w:bottom w:val="nil"/>
              <w:right w:val="nil"/>
            </w:tcBorders>
          </w:tcPr>
          <w:p w14:paraId="4BE651DA"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929,241</w:t>
            </w:r>
          </w:p>
        </w:tc>
        <w:tc>
          <w:tcPr>
            <w:tcW w:w="1920" w:type="dxa"/>
            <w:tcBorders>
              <w:top w:val="nil"/>
              <w:left w:val="nil"/>
              <w:bottom w:val="nil"/>
              <w:right w:val="nil"/>
            </w:tcBorders>
          </w:tcPr>
          <w:p w14:paraId="5DDEFA20"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6</w:t>
            </w:r>
          </w:p>
        </w:tc>
        <w:tc>
          <w:tcPr>
            <w:tcW w:w="1477" w:type="dxa"/>
            <w:tcBorders>
              <w:top w:val="nil"/>
              <w:left w:val="nil"/>
              <w:bottom w:val="nil"/>
              <w:right w:val="nil"/>
            </w:tcBorders>
          </w:tcPr>
          <w:p w14:paraId="4E2E86F9"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1.145e+06</w:t>
            </w:r>
          </w:p>
        </w:tc>
      </w:tr>
      <w:tr w:rsidR="005F5847" w:rsidRPr="00167303" w14:paraId="16CA8641" w14:textId="77777777" w:rsidTr="005F5847">
        <w:trPr>
          <w:trHeight w:val="283"/>
        </w:trPr>
        <w:tc>
          <w:tcPr>
            <w:tcW w:w="3474" w:type="dxa"/>
            <w:tcBorders>
              <w:top w:val="nil"/>
              <w:left w:val="nil"/>
              <w:bottom w:val="nil"/>
              <w:right w:val="nil"/>
            </w:tcBorders>
          </w:tcPr>
          <w:p w14:paraId="263BD3AD" w14:textId="77777777" w:rsidR="005F5847" w:rsidRPr="00167303" w:rsidRDefault="005F5847" w:rsidP="005F5847">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ratingstotal</w:t>
            </w:r>
          </w:p>
        </w:tc>
        <w:tc>
          <w:tcPr>
            <w:tcW w:w="1920" w:type="dxa"/>
            <w:tcBorders>
              <w:top w:val="nil"/>
              <w:left w:val="nil"/>
              <w:bottom w:val="nil"/>
              <w:right w:val="nil"/>
            </w:tcBorders>
          </w:tcPr>
          <w:p w14:paraId="603462E5"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412</w:t>
            </w:r>
          </w:p>
        </w:tc>
        <w:tc>
          <w:tcPr>
            <w:tcW w:w="1181" w:type="dxa"/>
            <w:tcBorders>
              <w:top w:val="nil"/>
              <w:left w:val="nil"/>
              <w:bottom w:val="nil"/>
              <w:right w:val="nil"/>
            </w:tcBorders>
          </w:tcPr>
          <w:p w14:paraId="54C2DD3B"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22,022</w:t>
            </w:r>
          </w:p>
        </w:tc>
        <w:tc>
          <w:tcPr>
            <w:tcW w:w="1920" w:type="dxa"/>
            <w:tcBorders>
              <w:top w:val="nil"/>
              <w:left w:val="nil"/>
              <w:bottom w:val="nil"/>
              <w:right w:val="nil"/>
            </w:tcBorders>
          </w:tcPr>
          <w:p w14:paraId="52AE0BCE"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6</w:t>
            </w:r>
          </w:p>
        </w:tc>
        <w:tc>
          <w:tcPr>
            <w:tcW w:w="1477" w:type="dxa"/>
            <w:tcBorders>
              <w:top w:val="nil"/>
              <w:left w:val="nil"/>
              <w:bottom w:val="nil"/>
              <w:right w:val="nil"/>
            </w:tcBorders>
          </w:tcPr>
          <w:p w14:paraId="7A07C2D6"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736,266</w:t>
            </w:r>
          </w:p>
        </w:tc>
      </w:tr>
      <w:tr w:rsidR="005F5847" w:rsidRPr="00167303" w14:paraId="48DF2A87" w14:textId="77777777" w:rsidTr="005F5847">
        <w:trPr>
          <w:trHeight w:val="283"/>
        </w:trPr>
        <w:tc>
          <w:tcPr>
            <w:tcW w:w="3474" w:type="dxa"/>
            <w:tcBorders>
              <w:top w:val="nil"/>
              <w:left w:val="nil"/>
              <w:bottom w:val="nil"/>
              <w:right w:val="nil"/>
            </w:tcBorders>
          </w:tcPr>
          <w:p w14:paraId="728D1E7D" w14:textId="77777777" w:rsidR="005F5847" w:rsidRPr="00167303" w:rsidRDefault="005F5847" w:rsidP="005F5847">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Sequel</w:t>
            </w:r>
          </w:p>
        </w:tc>
        <w:tc>
          <w:tcPr>
            <w:tcW w:w="1920" w:type="dxa"/>
            <w:tcBorders>
              <w:top w:val="nil"/>
              <w:left w:val="nil"/>
              <w:bottom w:val="nil"/>
              <w:right w:val="nil"/>
            </w:tcBorders>
          </w:tcPr>
          <w:p w14:paraId="2AD78810"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412</w:t>
            </w:r>
          </w:p>
        </w:tc>
        <w:tc>
          <w:tcPr>
            <w:tcW w:w="1181" w:type="dxa"/>
            <w:tcBorders>
              <w:top w:val="nil"/>
              <w:left w:val="nil"/>
              <w:bottom w:val="nil"/>
              <w:right w:val="nil"/>
            </w:tcBorders>
          </w:tcPr>
          <w:p w14:paraId="298BA1F5"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0.308</w:t>
            </w:r>
          </w:p>
        </w:tc>
        <w:tc>
          <w:tcPr>
            <w:tcW w:w="1920" w:type="dxa"/>
            <w:tcBorders>
              <w:top w:val="nil"/>
              <w:left w:val="nil"/>
              <w:bottom w:val="nil"/>
              <w:right w:val="nil"/>
            </w:tcBorders>
          </w:tcPr>
          <w:p w14:paraId="6CD10D2B"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6</w:t>
            </w:r>
          </w:p>
        </w:tc>
        <w:tc>
          <w:tcPr>
            <w:tcW w:w="1477" w:type="dxa"/>
            <w:tcBorders>
              <w:top w:val="nil"/>
              <w:left w:val="nil"/>
              <w:bottom w:val="nil"/>
              <w:right w:val="nil"/>
            </w:tcBorders>
          </w:tcPr>
          <w:p w14:paraId="2AF30A4E"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0.333</w:t>
            </w:r>
          </w:p>
        </w:tc>
      </w:tr>
      <w:tr w:rsidR="005F5847" w:rsidRPr="00167303" w14:paraId="591B653E" w14:textId="77777777" w:rsidTr="005F5847">
        <w:trPr>
          <w:trHeight w:val="283"/>
        </w:trPr>
        <w:tc>
          <w:tcPr>
            <w:tcW w:w="3474" w:type="dxa"/>
            <w:tcBorders>
              <w:top w:val="nil"/>
              <w:left w:val="nil"/>
              <w:bottom w:val="nil"/>
              <w:right w:val="nil"/>
            </w:tcBorders>
          </w:tcPr>
          <w:p w14:paraId="346F4EDE" w14:textId="77777777" w:rsidR="005F5847" w:rsidRPr="00167303" w:rsidRDefault="005F5847" w:rsidP="005F5847">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fps_moba</w:t>
            </w:r>
          </w:p>
        </w:tc>
        <w:tc>
          <w:tcPr>
            <w:tcW w:w="1920" w:type="dxa"/>
            <w:tcBorders>
              <w:top w:val="nil"/>
              <w:left w:val="nil"/>
              <w:bottom w:val="nil"/>
              <w:right w:val="nil"/>
            </w:tcBorders>
          </w:tcPr>
          <w:p w14:paraId="2D315B9D"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412</w:t>
            </w:r>
          </w:p>
        </w:tc>
        <w:tc>
          <w:tcPr>
            <w:tcW w:w="1181" w:type="dxa"/>
            <w:tcBorders>
              <w:top w:val="nil"/>
              <w:left w:val="nil"/>
              <w:bottom w:val="nil"/>
              <w:right w:val="nil"/>
            </w:tcBorders>
          </w:tcPr>
          <w:p w14:paraId="59945C04"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0.209</w:t>
            </w:r>
          </w:p>
        </w:tc>
        <w:tc>
          <w:tcPr>
            <w:tcW w:w="1920" w:type="dxa"/>
            <w:tcBorders>
              <w:top w:val="nil"/>
              <w:left w:val="nil"/>
              <w:bottom w:val="nil"/>
              <w:right w:val="nil"/>
            </w:tcBorders>
          </w:tcPr>
          <w:p w14:paraId="2B9AF852"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6</w:t>
            </w:r>
          </w:p>
        </w:tc>
        <w:tc>
          <w:tcPr>
            <w:tcW w:w="1477" w:type="dxa"/>
            <w:tcBorders>
              <w:top w:val="nil"/>
              <w:left w:val="nil"/>
              <w:bottom w:val="nil"/>
              <w:right w:val="nil"/>
            </w:tcBorders>
          </w:tcPr>
          <w:p w14:paraId="733526B8"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0.667</w:t>
            </w:r>
          </w:p>
        </w:tc>
      </w:tr>
      <w:tr w:rsidR="005F5847" w:rsidRPr="00167303" w14:paraId="4E858DF9" w14:textId="77777777" w:rsidTr="005F5847">
        <w:tblPrEx>
          <w:tblBorders>
            <w:bottom w:val="single" w:sz="6" w:space="0" w:color="auto"/>
          </w:tblBorders>
        </w:tblPrEx>
        <w:trPr>
          <w:trHeight w:val="83"/>
        </w:trPr>
        <w:tc>
          <w:tcPr>
            <w:tcW w:w="3474" w:type="dxa"/>
            <w:tcBorders>
              <w:top w:val="nil"/>
              <w:left w:val="nil"/>
              <w:bottom w:val="single" w:sz="6" w:space="0" w:color="auto"/>
              <w:right w:val="nil"/>
            </w:tcBorders>
          </w:tcPr>
          <w:p w14:paraId="0B07D3DE" w14:textId="77777777" w:rsidR="005F5847" w:rsidRPr="00167303" w:rsidRDefault="005F5847" w:rsidP="005F5847">
            <w:pPr>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6" w:space="0" w:color="auto"/>
              <w:right w:val="nil"/>
            </w:tcBorders>
          </w:tcPr>
          <w:p w14:paraId="4657A50B"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p>
        </w:tc>
        <w:tc>
          <w:tcPr>
            <w:tcW w:w="1181" w:type="dxa"/>
            <w:tcBorders>
              <w:top w:val="nil"/>
              <w:left w:val="nil"/>
              <w:bottom w:val="single" w:sz="6" w:space="0" w:color="auto"/>
              <w:right w:val="nil"/>
            </w:tcBorders>
          </w:tcPr>
          <w:p w14:paraId="2B637615"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p>
        </w:tc>
        <w:tc>
          <w:tcPr>
            <w:tcW w:w="1920" w:type="dxa"/>
            <w:tcBorders>
              <w:top w:val="nil"/>
              <w:left w:val="nil"/>
              <w:bottom w:val="single" w:sz="6" w:space="0" w:color="auto"/>
              <w:right w:val="nil"/>
            </w:tcBorders>
          </w:tcPr>
          <w:p w14:paraId="21B5CA5D"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p>
        </w:tc>
        <w:tc>
          <w:tcPr>
            <w:tcW w:w="1477" w:type="dxa"/>
            <w:tcBorders>
              <w:top w:val="nil"/>
              <w:left w:val="nil"/>
              <w:bottom w:val="single" w:sz="6" w:space="0" w:color="auto"/>
              <w:right w:val="nil"/>
            </w:tcBorders>
          </w:tcPr>
          <w:p w14:paraId="5621173E" w14:textId="77777777" w:rsidR="005F5847" w:rsidRPr="00167303" w:rsidRDefault="005F5847" w:rsidP="005F5847">
            <w:pPr>
              <w:widowControl w:val="0"/>
              <w:autoSpaceDE w:val="0"/>
              <w:autoSpaceDN w:val="0"/>
              <w:adjustRightInd w:val="0"/>
              <w:spacing w:after="0" w:line="240" w:lineRule="auto"/>
              <w:jc w:val="center"/>
              <w:rPr>
                <w:rFonts w:ascii="Times New Roman" w:hAnsi="Times New Roman" w:cs="Times New Roman"/>
                <w:sz w:val="24"/>
                <w:szCs w:val="24"/>
              </w:rPr>
            </w:pPr>
          </w:p>
        </w:tc>
      </w:tr>
    </w:tbl>
    <w:p w14:paraId="23957653" w14:textId="77777777" w:rsidR="005F5847" w:rsidRDefault="005F5847" w:rsidP="00030097">
      <w:pPr>
        <w:rPr>
          <w:rFonts w:ascii="Times New Roman" w:hAnsi="Times New Roman" w:cs="Times New Roman"/>
          <w:sz w:val="24"/>
          <w:szCs w:val="24"/>
        </w:rPr>
      </w:pPr>
    </w:p>
    <w:p w14:paraId="6896643C" w14:textId="74BD7745" w:rsidR="00F4774F" w:rsidRDefault="00030097" w:rsidP="00030097">
      <w:pPr>
        <w:rPr>
          <w:rFonts w:ascii="Times New Roman" w:hAnsi="Times New Roman" w:cs="Times New Roman"/>
          <w:sz w:val="24"/>
          <w:szCs w:val="24"/>
        </w:rPr>
      </w:pPr>
      <w:r w:rsidRPr="00167303">
        <w:rPr>
          <w:rFonts w:ascii="Times New Roman" w:hAnsi="Times New Roman" w:cs="Times New Roman"/>
          <w:sz w:val="24"/>
          <w:szCs w:val="24"/>
        </w:rPr>
        <w:t>Table 1: Mean value of core variables sorted by tournament</w:t>
      </w:r>
    </w:p>
    <w:p w14:paraId="76C0A604" w14:textId="77777777" w:rsidR="00F4774F" w:rsidRDefault="00F4774F" w:rsidP="00030097">
      <w:pPr>
        <w:rPr>
          <w:rFonts w:ascii="Times New Roman" w:hAnsi="Times New Roman" w:cs="Times New Roman"/>
          <w:sz w:val="24"/>
          <w:szCs w:val="24"/>
        </w:rPr>
      </w:pPr>
    </w:p>
    <w:tbl>
      <w:tblPr>
        <w:tblW w:w="9942" w:type="dxa"/>
        <w:jc w:val="center"/>
        <w:tblLayout w:type="fixed"/>
        <w:tblCellMar>
          <w:left w:w="75" w:type="dxa"/>
          <w:right w:w="75" w:type="dxa"/>
        </w:tblCellMar>
        <w:tblLook w:val="0000" w:firstRow="0" w:lastRow="0" w:firstColumn="0" w:lastColumn="0" w:noHBand="0" w:noVBand="0"/>
      </w:tblPr>
      <w:tblGrid>
        <w:gridCol w:w="3182"/>
        <w:gridCol w:w="2298"/>
        <w:gridCol w:w="1082"/>
        <w:gridCol w:w="2298"/>
        <w:gridCol w:w="1082"/>
      </w:tblGrid>
      <w:tr w:rsidR="00030097" w:rsidRPr="00167303" w14:paraId="22082D61" w14:textId="77777777" w:rsidTr="001F6BBC">
        <w:trPr>
          <w:trHeight w:val="215"/>
          <w:jc w:val="center"/>
        </w:trPr>
        <w:tc>
          <w:tcPr>
            <w:tcW w:w="3182" w:type="dxa"/>
            <w:tcBorders>
              <w:top w:val="single" w:sz="6" w:space="0" w:color="auto"/>
              <w:left w:val="nil"/>
              <w:bottom w:val="nil"/>
              <w:right w:val="nil"/>
            </w:tcBorders>
          </w:tcPr>
          <w:p w14:paraId="44A570F0" w14:textId="77777777" w:rsidR="00030097" w:rsidRPr="00167303" w:rsidRDefault="00030097" w:rsidP="001F6BBC">
            <w:pPr>
              <w:widowControl w:val="0"/>
              <w:autoSpaceDE w:val="0"/>
              <w:autoSpaceDN w:val="0"/>
              <w:adjustRightInd w:val="0"/>
              <w:spacing w:after="0" w:line="240" w:lineRule="auto"/>
              <w:rPr>
                <w:rFonts w:ascii="Times New Roman" w:hAnsi="Times New Roman" w:cs="Times New Roman"/>
                <w:sz w:val="24"/>
                <w:szCs w:val="24"/>
              </w:rPr>
            </w:pPr>
          </w:p>
        </w:tc>
        <w:tc>
          <w:tcPr>
            <w:tcW w:w="2298" w:type="dxa"/>
            <w:tcBorders>
              <w:top w:val="single" w:sz="6" w:space="0" w:color="auto"/>
              <w:left w:val="nil"/>
              <w:bottom w:val="nil"/>
              <w:right w:val="nil"/>
            </w:tcBorders>
          </w:tcPr>
          <w:p w14:paraId="19EA830D"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(1)</w:t>
            </w:r>
          </w:p>
        </w:tc>
        <w:tc>
          <w:tcPr>
            <w:tcW w:w="1082" w:type="dxa"/>
            <w:tcBorders>
              <w:top w:val="single" w:sz="6" w:space="0" w:color="auto"/>
              <w:left w:val="nil"/>
              <w:bottom w:val="nil"/>
              <w:right w:val="nil"/>
            </w:tcBorders>
          </w:tcPr>
          <w:p w14:paraId="54B257B9"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(2)</w:t>
            </w:r>
          </w:p>
        </w:tc>
        <w:tc>
          <w:tcPr>
            <w:tcW w:w="2298" w:type="dxa"/>
            <w:tcBorders>
              <w:top w:val="single" w:sz="6" w:space="0" w:color="auto"/>
              <w:left w:val="nil"/>
              <w:bottom w:val="nil"/>
              <w:right w:val="nil"/>
            </w:tcBorders>
          </w:tcPr>
          <w:p w14:paraId="58DC316B"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(3)</w:t>
            </w:r>
          </w:p>
        </w:tc>
        <w:tc>
          <w:tcPr>
            <w:tcW w:w="1082" w:type="dxa"/>
            <w:tcBorders>
              <w:top w:val="single" w:sz="6" w:space="0" w:color="auto"/>
              <w:left w:val="nil"/>
              <w:bottom w:val="nil"/>
              <w:right w:val="nil"/>
            </w:tcBorders>
          </w:tcPr>
          <w:p w14:paraId="1260AE37"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(4)</w:t>
            </w:r>
          </w:p>
        </w:tc>
      </w:tr>
      <w:tr w:rsidR="00030097" w:rsidRPr="00167303" w14:paraId="55DE3EDF" w14:textId="77777777" w:rsidTr="001F6BBC">
        <w:trPr>
          <w:trHeight w:val="215"/>
          <w:jc w:val="center"/>
        </w:trPr>
        <w:tc>
          <w:tcPr>
            <w:tcW w:w="3182" w:type="dxa"/>
            <w:tcBorders>
              <w:top w:val="nil"/>
              <w:left w:val="nil"/>
              <w:bottom w:val="nil"/>
              <w:right w:val="nil"/>
            </w:tcBorders>
          </w:tcPr>
          <w:p w14:paraId="2EC19AF6" w14:textId="77777777" w:rsidR="00030097" w:rsidRPr="00167303" w:rsidRDefault="00030097" w:rsidP="001F6BBC">
            <w:pPr>
              <w:widowControl w:val="0"/>
              <w:autoSpaceDE w:val="0"/>
              <w:autoSpaceDN w:val="0"/>
              <w:adjustRightInd w:val="0"/>
              <w:spacing w:after="0" w:line="240" w:lineRule="auto"/>
              <w:rPr>
                <w:rFonts w:ascii="Times New Roman" w:hAnsi="Times New Roman" w:cs="Times New Roman"/>
                <w:sz w:val="24"/>
                <w:szCs w:val="24"/>
              </w:rPr>
            </w:pPr>
          </w:p>
        </w:tc>
        <w:tc>
          <w:tcPr>
            <w:tcW w:w="2298" w:type="dxa"/>
            <w:tcBorders>
              <w:top w:val="nil"/>
              <w:left w:val="nil"/>
              <w:bottom w:val="nil"/>
              <w:right w:val="nil"/>
            </w:tcBorders>
          </w:tcPr>
          <w:p w14:paraId="54629619"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charity_stream 0</w:t>
            </w:r>
          </w:p>
        </w:tc>
        <w:tc>
          <w:tcPr>
            <w:tcW w:w="1082" w:type="dxa"/>
            <w:tcBorders>
              <w:top w:val="nil"/>
              <w:left w:val="nil"/>
              <w:bottom w:val="nil"/>
              <w:right w:val="nil"/>
            </w:tcBorders>
          </w:tcPr>
          <w:p w14:paraId="652528E7"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p>
        </w:tc>
        <w:tc>
          <w:tcPr>
            <w:tcW w:w="2298" w:type="dxa"/>
            <w:tcBorders>
              <w:top w:val="nil"/>
              <w:left w:val="nil"/>
              <w:bottom w:val="nil"/>
              <w:right w:val="nil"/>
            </w:tcBorders>
          </w:tcPr>
          <w:p w14:paraId="5D9F0E5E"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charity_stream 1</w:t>
            </w:r>
          </w:p>
        </w:tc>
        <w:tc>
          <w:tcPr>
            <w:tcW w:w="1082" w:type="dxa"/>
            <w:tcBorders>
              <w:top w:val="nil"/>
              <w:left w:val="nil"/>
              <w:bottom w:val="nil"/>
              <w:right w:val="nil"/>
            </w:tcBorders>
          </w:tcPr>
          <w:p w14:paraId="39F70DEE"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p>
        </w:tc>
      </w:tr>
      <w:tr w:rsidR="00030097" w:rsidRPr="00167303" w14:paraId="6E0A5802" w14:textId="77777777" w:rsidTr="001F6BBC">
        <w:trPr>
          <w:trHeight w:val="215"/>
          <w:jc w:val="center"/>
        </w:trPr>
        <w:tc>
          <w:tcPr>
            <w:tcW w:w="3182" w:type="dxa"/>
            <w:tcBorders>
              <w:top w:val="nil"/>
              <w:left w:val="nil"/>
              <w:bottom w:val="single" w:sz="6" w:space="0" w:color="auto"/>
              <w:right w:val="nil"/>
            </w:tcBorders>
          </w:tcPr>
          <w:p w14:paraId="4A1EE1EE" w14:textId="77777777" w:rsidR="00030097" w:rsidRPr="00167303" w:rsidRDefault="00030097" w:rsidP="001F6BBC">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VARIABLES</w:t>
            </w:r>
          </w:p>
        </w:tc>
        <w:tc>
          <w:tcPr>
            <w:tcW w:w="2298" w:type="dxa"/>
            <w:tcBorders>
              <w:top w:val="nil"/>
              <w:left w:val="nil"/>
              <w:bottom w:val="single" w:sz="6" w:space="0" w:color="auto"/>
              <w:right w:val="nil"/>
            </w:tcBorders>
          </w:tcPr>
          <w:p w14:paraId="1DCE370A"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N</w:t>
            </w:r>
          </w:p>
        </w:tc>
        <w:tc>
          <w:tcPr>
            <w:tcW w:w="1082" w:type="dxa"/>
            <w:tcBorders>
              <w:top w:val="nil"/>
              <w:left w:val="nil"/>
              <w:bottom w:val="single" w:sz="6" w:space="0" w:color="auto"/>
              <w:right w:val="nil"/>
            </w:tcBorders>
          </w:tcPr>
          <w:p w14:paraId="0B222A5E"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mean</w:t>
            </w:r>
          </w:p>
        </w:tc>
        <w:tc>
          <w:tcPr>
            <w:tcW w:w="2298" w:type="dxa"/>
            <w:tcBorders>
              <w:top w:val="nil"/>
              <w:left w:val="nil"/>
              <w:bottom w:val="single" w:sz="6" w:space="0" w:color="auto"/>
              <w:right w:val="nil"/>
            </w:tcBorders>
          </w:tcPr>
          <w:p w14:paraId="38C00050"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N</w:t>
            </w:r>
          </w:p>
        </w:tc>
        <w:tc>
          <w:tcPr>
            <w:tcW w:w="1082" w:type="dxa"/>
            <w:tcBorders>
              <w:top w:val="nil"/>
              <w:left w:val="nil"/>
              <w:bottom w:val="single" w:sz="6" w:space="0" w:color="auto"/>
              <w:right w:val="nil"/>
            </w:tcBorders>
          </w:tcPr>
          <w:p w14:paraId="38D8BE53"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mean</w:t>
            </w:r>
          </w:p>
        </w:tc>
      </w:tr>
      <w:tr w:rsidR="00030097" w:rsidRPr="00167303" w14:paraId="3B165FF2" w14:textId="77777777" w:rsidTr="001F6BBC">
        <w:trPr>
          <w:trHeight w:val="215"/>
          <w:jc w:val="center"/>
        </w:trPr>
        <w:tc>
          <w:tcPr>
            <w:tcW w:w="3182" w:type="dxa"/>
            <w:tcBorders>
              <w:top w:val="nil"/>
              <w:left w:val="nil"/>
              <w:bottom w:val="nil"/>
              <w:right w:val="nil"/>
            </w:tcBorders>
          </w:tcPr>
          <w:p w14:paraId="1DDF271C" w14:textId="77777777" w:rsidR="00030097" w:rsidRPr="00167303" w:rsidRDefault="00030097" w:rsidP="001F6BBC">
            <w:pPr>
              <w:widowControl w:val="0"/>
              <w:autoSpaceDE w:val="0"/>
              <w:autoSpaceDN w:val="0"/>
              <w:adjustRightInd w:val="0"/>
              <w:spacing w:after="0" w:line="240" w:lineRule="auto"/>
              <w:rPr>
                <w:rFonts w:ascii="Times New Roman" w:hAnsi="Times New Roman" w:cs="Times New Roman"/>
                <w:sz w:val="24"/>
                <w:szCs w:val="24"/>
              </w:rPr>
            </w:pPr>
          </w:p>
        </w:tc>
        <w:tc>
          <w:tcPr>
            <w:tcW w:w="2298" w:type="dxa"/>
            <w:tcBorders>
              <w:top w:val="nil"/>
              <w:left w:val="nil"/>
              <w:bottom w:val="nil"/>
              <w:right w:val="nil"/>
            </w:tcBorders>
          </w:tcPr>
          <w:p w14:paraId="14EC23AF"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p>
        </w:tc>
        <w:tc>
          <w:tcPr>
            <w:tcW w:w="1082" w:type="dxa"/>
            <w:tcBorders>
              <w:top w:val="nil"/>
              <w:left w:val="nil"/>
              <w:bottom w:val="nil"/>
              <w:right w:val="nil"/>
            </w:tcBorders>
          </w:tcPr>
          <w:p w14:paraId="4221A121"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p>
        </w:tc>
        <w:tc>
          <w:tcPr>
            <w:tcW w:w="2298" w:type="dxa"/>
            <w:tcBorders>
              <w:top w:val="nil"/>
              <w:left w:val="nil"/>
              <w:bottom w:val="nil"/>
              <w:right w:val="nil"/>
            </w:tcBorders>
          </w:tcPr>
          <w:p w14:paraId="1F2F3D71"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p>
        </w:tc>
        <w:tc>
          <w:tcPr>
            <w:tcW w:w="1082" w:type="dxa"/>
            <w:tcBorders>
              <w:top w:val="nil"/>
              <w:left w:val="nil"/>
              <w:bottom w:val="nil"/>
              <w:right w:val="nil"/>
            </w:tcBorders>
          </w:tcPr>
          <w:p w14:paraId="7254D258"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p>
        </w:tc>
      </w:tr>
      <w:tr w:rsidR="00030097" w:rsidRPr="00167303" w14:paraId="3F2C4364" w14:textId="77777777" w:rsidTr="001F6BBC">
        <w:trPr>
          <w:trHeight w:val="215"/>
          <w:jc w:val="center"/>
        </w:trPr>
        <w:tc>
          <w:tcPr>
            <w:tcW w:w="3182" w:type="dxa"/>
            <w:tcBorders>
              <w:top w:val="nil"/>
              <w:left w:val="nil"/>
              <w:bottom w:val="nil"/>
              <w:right w:val="nil"/>
            </w:tcBorders>
          </w:tcPr>
          <w:p w14:paraId="646BA8FE" w14:textId="77777777" w:rsidR="00030097" w:rsidRPr="00167303" w:rsidRDefault="00030097" w:rsidP="001F6BBC">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positive_ratings_ratio</w:t>
            </w:r>
          </w:p>
        </w:tc>
        <w:tc>
          <w:tcPr>
            <w:tcW w:w="2298" w:type="dxa"/>
            <w:tcBorders>
              <w:top w:val="nil"/>
              <w:left w:val="nil"/>
              <w:bottom w:val="nil"/>
              <w:right w:val="nil"/>
            </w:tcBorders>
          </w:tcPr>
          <w:p w14:paraId="113F0F90"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365</w:t>
            </w:r>
          </w:p>
        </w:tc>
        <w:tc>
          <w:tcPr>
            <w:tcW w:w="1082" w:type="dxa"/>
            <w:tcBorders>
              <w:top w:val="nil"/>
              <w:left w:val="nil"/>
              <w:bottom w:val="nil"/>
              <w:right w:val="nil"/>
            </w:tcBorders>
          </w:tcPr>
          <w:p w14:paraId="3B44C162"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0.867</w:t>
            </w:r>
          </w:p>
        </w:tc>
        <w:tc>
          <w:tcPr>
            <w:tcW w:w="2298" w:type="dxa"/>
            <w:tcBorders>
              <w:top w:val="nil"/>
              <w:left w:val="nil"/>
              <w:bottom w:val="nil"/>
              <w:right w:val="nil"/>
            </w:tcBorders>
          </w:tcPr>
          <w:p w14:paraId="57BB9DAC"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47</w:t>
            </w:r>
          </w:p>
        </w:tc>
        <w:tc>
          <w:tcPr>
            <w:tcW w:w="1082" w:type="dxa"/>
            <w:tcBorders>
              <w:top w:val="nil"/>
              <w:left w:val="nil"/>
              <w:bottom w:val="nil"/>
              <w:right w:val="nil"/>
            </w:tcBorders>
          </w:tcPr>
          <w:p w14:paraId="539CBDDA"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0.922</w:t>
            </w:r>
          </w:p>
        </w:tc>
      </w:tr>
      <w:tr w:rsidR="00030097" w:rsidRPr="00167303" w14:paraId="5951C338" w14:textId="77777777" w:rsidTr="001F6BBC">
        <w:trPr>
          <w:trHeight w:val="215"/>
          <w:jc w:val="center"/>
        </w:trPr>
        <w:tc>
          <w:tcPr>
            <w:tcW w:w="3182" w:type="dxa"/>
            <w:tcBorders>
              <w:top w:val="nil"/>
              <w:left w:val="nil"/>
              <w:bottom w:val="nil"/>
              <w:right w:val="nil"/>
            </w:tcBorders>
          </w:tcPr>
          <w:p w14:paraId="20221C16" w14:textId="4D382C4C" w:rsidR="00030097" w:rsidRPr="00167303" w:rsidRDefault="005F5847" w:rsidP="001F6BBC">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P</w:t>
            </w:r>
            <w:r w:rsidR="00030097" w:rsidRPr="00167303">
              <w:rPr>
                <w:rFonts w:ascii="Times New Roman" w:hAnsi="Times New Roman" w:cs="Times New Roman"/>
                <w:sz w:val="24"/>
                <w:szCs w:val="24"/>
              </w:rPr>
              <w:t>rice</w:t>
            </w:r>
          </w:p>
        </w:tc>
        <w:tc>
          <w:tcPr>
            <w:tcW w:w="2298" w:type="dxa"/>
            <w:tcBorders>
              <w:top w:val="nil"/>
              <w:left w:val="nil"/>
              <w:bottom w:val="nil"/>
              <w:right w:val="nil"/>
            </w:tcBorders>
          </w:tcPr>
          <w:p w14:paraId="579C39C7"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365</w:t>
            </w:r>
          </w:p>
        </w:tc>
        <w:tc>
          <w:tcPr>
            <w:tcW w:w="1082" w:type="dxa"/>
            <w:tcBorders>
              <w:top w:val="nil"/>
              <w:left w:val="nil"/>
              <w:bottom w:val="nil"/>
              <w:right w:val="nil"/>
            </w:tcBorders>
          </w:tcPr>
          <w:p w14:paraId="1F617391"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14.11</w:t>
            </w:r>
          </w:p>
        </w:tc>
        <w:tc>
          <w:tcPr>
            <w:tcW w:w="2298" w:type="dxa"/>
            <w:tcBorders>
              <w:top w:val="nil"/>
              <w:left w:val="nil"/>
              <w:bottom w:val="nil"/>
              <w:right w:val="nil"/>
            </w:tcBorders>
          </w:tcPr>
          <w:p w14:paraId="789B4735"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47</w:t>
            </w:r>
          </w:p>
        </w:tc>
        <w:tc>
          <w:tcPr>
            <w:tcW w:w="1082" w:type="dxa"/>
            <w:tcBorders>
              <w:top w:val="nil"/>
              <w:left w:val="nil"/>
              <w:bottom w:val="nil"/>
              <w:right w:val="nil"/>
            </w:tcBorders>
          </w:tcPr>
          <w:p w14:paraId="7807ABAB"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10.97</w:t>
            </w:r>
          </w:p>
        </w:tc>
      </w:tr>
      <w:tr w:rsidR="00030097" w:rsidRPr="00167303" w14:paraId="22FE724B" w14:textId="77777777" w:rsidTr="001F6BBC">
        <w:trPr>
          <w:trHeight w:val="215"/>
          <w:jc w:val="center"/>
        </w:trPr>
        <w:tc>
          <w:tcPr>
            <w:tcW w:w="3182" w:type="dxa"/>
            <w:tcBorders>
              <w:top w:val="nil"/>
              <w:left w:val="nil"/>
              <w:bottom w:val="nil"/>
              <w:right w:val="nil"/>
            </w:tcBorders>
          </w:tcPr>
          <w:p w14:paraId="30BB1E2D" w14:textId="77777777" w:rsidR="00030097" w:rsidRPr="00167303" w:rsidRDefault="00030097" w:rsidP="001F6BBC">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peakviewers</w:t>
            </w:r>
          </w:p>
        </w:tc>
        <w:tc>
          <w:tcPr>
            <w:tcW w:w="2298" w:type="dxa"/>
            <w:tcBorders>
              <w:top w:val="nil"/>
              <w:left w:val="nil"/>
              <w:bottom w:val="nil"/>
              <w:right w:val="nil"/>
            </w:tcBorders>
          </w:tcPr>
          <w:p w14:paraId="15816E3B"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365</w:t>
            </w:r>
          </w:p>
        </w:tc>
        <w:tc>
          <w:tcPr>
            <w:tcW w:w="1082" w:type="dxa"/>
            <w:tcBorders>
              <w:top w:val="nil"/>
              <w:left w:val="nil"/>
              <w:bottom w:val="nil"/>
              <w:right w:val="nil"/>
            </w:tcBorders>
          </w:tcPr>
          <w:p w14:paraId="216E84A8"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38,366</w:t>
            </w:r>
          </w:p>
        </w:tc>
        <w:tc>
          <w:tcPr>
            <w:tcW w:w="2298" w:type="dxa"/>
            <w:tcBorders>
              <w:top w:val="nil"/>
              <w:left w:val="nil"/>
              <w:bottom w:val="nil"/>
              <w:right w:val="nil"/>
            </w:tcBorders>
          </w:tcPr>
          <w:p w14:paraId="27E3F5DA"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47</w:t>
            </w:r>
          </w:p>
        </w:tc>
        <w:tc>
          <w:tcPr>
            <w:tcW w:w="1082" w:type="dxa"/>
            <w:tcBorders>
              <w:top w:val="nil"/>
              <w:left w:val="nil"/>
              <w:bottom w:val="nil"/>
              <w:right w:val="nil"/>
            </w:tcBorders>
          </w:tcPr>
          <w:p w14:paraId="6F5B7759"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142,360</w:t>
            </w:r>
          </w:p>
        </w:tc>
      </w:tr>
      <w:tr w:rsidR="00030097" w:rsidRPr="00167303" w14:paraId="491B1407" w14:textId="77777777" w:rsidTr="001F6BBC">
        <w:trPr>
          <w:trHeight w:val="215"/>
          <w:jc w:val="center"/>
        </w:trPr>
        <w:tc>
          <w:tcPr>
            <w:tcW w:w="3182" w:type="dxa"/>
            <w:tcBorders>
              <w:top w:val="nil"/>
              <w:left w:val="nil"/>
              <w:bottom w:val="nil"/>
              <w:right w:val="nil"/>
            </w:tcBorders>
          </w:tcPr>
          <w:p w14:paraId="16735C86" w14:textId="77777777" w:rsidR="00030097" w:rsidRPr="00167303" w:rsidRDefault="00030097" w:rsidP="001F6BBC">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totalviewers</w:t>
            </w:r>
          </w:p>
        </w:tc>
        <w:tc>
          <w:tcPr>
            <w:tcW w:w="2298" w:type="dxa"/>
            <w:tcBorders>
              <w:top w:val="nil"/>
              <w:left w:val="nil"/>
              <w:bottom w:val="nil"/>
              <w:right w:val="nil"/>
            </w:tcBorders>
          </w:tcPr>
          <w:p w14:paraId="62B139C6"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365</w:t>
            </w:r>
          </w:p>
        </w:tc>
        <w:tc>
          <w:tcPr>
            <w:tcW w:w="1082" w:type="dxa"/>
            <w:tcBorders>
              <w:top w:val="nil"/>
              <w:left w:val="nil"/>
              <w:bottom w:val="nil"/>
              <w:right w:val="nil"/>
            </w:tcBorders>
          </w:tcPr>
          <w:p w14:paraId="44024A81"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927,599</w:t>
            </w:r>
          </w:p>
        </w:tc>
        <w:tc>
          <w:tcPr>
            <w:tcW w:w="2298" w:type="dxa"/>
            <w:tcBorders>
              <w:top w:val="nil"/>
              <w:left w:val="nil"/>
              <w:bottom w:val="nil"/>
              <w:right w:val="nil"/>
            </w:tcBorders>
          </w:tcPr>
          <w:p w14:paraId="26F10E15"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47</w:t>
            </w:r>
          </w:p>
        </w:tc>
        <w:tc>
          <w:tcPr>
            <w:tcW w:w="1082" w:type="dxa"/>
            <w:tcBorders>
              <w:top w:val="nil"/>
              <w:left w:val="nil"/>
              <w:bottom w:val="nil"/>
              <w:right w:val="nil"/>
            </w:tcBorders>
          </w:tcPr>
          <w:p w14:paraId="08B5FF98"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942,000</w:t>
            </w:r>
          </w:p>
        </w:tc>
      </w:tr>
      <w:tr w:rsidR="00030097" w:rsidRPr="00167303" w14:paraId="179EBAB5" w14:textId="77777777" w:rsidTr="001F6BBC">
        <w:trPr>
          <w:trHeight w:val="215"/>
          <w:jc w:val="center"/>
        </w:trPr>
        <w:tc>
          <w:tcPr>
            <w:tcW w:w="3182" w:type="dxa"/>
            <w:tcBorders>
              <w:top w:val="nil"/>
              <w:left w:val="nil"/>
              <w:bottom w:val="nil"/>
              <w:right w:val="nil"/>
            </w:tcBorders>
          </w:tcPr>
          <w:p w14:paraId="2EDC3805" w14:textId="78B08C89" w:rsidR="00030097" w:rsidRPr="00167303" w:rsidRDefault="005F5847" w:rsidP="001F6BBC">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R</w:t>
            </w:r>
            <w:r w:rsidR="00030097" w:rsidRPr="00167303">
              <w:rPr>
                <w:rFonts w:ascii="Times New Roman" w:hAnsi="Times New Roman" w:cs="Times New Roman"/>
                <w:sz w:val="24"/>
                <w:szCs w:val="24"/>
              </w:rPr>
              <w:t>atingstotal</w:t>
            </w:r>
          </w:p>
        </w:tc>
        <w:tc>
          <w:tcPr>
            <w:tcW w:w="2298" w:type="dxa"/>
            <w:tcBorders>
              <w:top w:val="nil"/>
              <w:left w:val="nil"/>
              <w:bottom w:val="nil"/>
              <w:right w:val="nil"/>
            </w:tcBorders>
          </w:tcPr>
          <w:p w14:paraId="515DEBBC"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365</w:t>
            </w:r>
          </w:p>
        </w:tc>
        <w:tc>
          <w:tcPr>
            <w:tcW w:w="1082" w:type="dxa"/>
            <w:tcBorders>
              <w:top w:val="nil"/>
              <w:left w:val="nil"/>
              <w:bottom w:val="nil"/>
              <w:right w:val="nil"/>
            </w:tcBorders>
          </w:tcPr>
          <w:p w14:paraId="1B2975EC"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20,064</w:t>
            </w:r>
          </w:p>
        </w:tc>
        <w:tc>
          <w:tcPr>
            <w:tcW w:w="2298" w:type="dxa"/>
            <w:tcBorders>
              <w:top w:val="nil"/>
              <w:left w:val="nil"/>
              <w:bottom w:val="nil"/>
              <w:right w:val="nil"/>
            </w:tcBorders>
          </w:tcPr>
          <w:p w14:paraId="209DA46C"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47</w:t>
            </w:r>
          </w:p>
        </w:tc>
        <w:tc>
          <w:tcPr>
            <w:tcW w:w="1082" w:type="dxa"/>
            <w:tcBorders>
              <w:top w:val="nil"/>
              <w:left w:val="nil"/>
              <w:bottom w:val="nil"/>
              <w:right w:val="nil"/>
            </w:tcBorders>
          </w:tcPr>
          <w:p w14:paraId="5AB973DD"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37,227</w:t>
            </w:r>
          </w:p>
        </w:tc>
      </w:tr>
      <w:tr w:rsidR="00030097" w:rsidRPr="00167303" w14:paraId="63756941" w14:textId="77777777" w:rsidTr="001F6BBC">
        <w:trPr>
          <w:trHeight w:val="215"/>
          <w:jc w:val="center"/>
        </w:trPr>
        <w:tc>
          <w:tcPr>
            <w:tcW w:w="3182" w:type="dxa"/>
            <w:tcBorders>
              <w:top w:val="nil"/>
              <w:left w:val="nil"/>
              <w:bottom w:val="nil"/>
              <w:right w:val="nil"/>
            </w:tcBorders>
          </w:tcPr>
          <w:p w14:paraId="3F6D67ED" w14:textId="7AC0C31A" w:rsidR="00030097" w:rsidRPr="00167303" w:rsidRDefault="005F5847" w:rsidP="001F6BBC">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S</w:t>
            </w:r>
            <w:r w:rsidR="00030097" w:rsidRPr="00167303">
              <w:rPr>
                <w:rFonts w:ascii="Times New Roman" w:hAnsi="Times New Roman" w:cs="Times New Roman"/>
                <w:sz w:val="24"/>
                <w:szCs w:val="24"/>
              </w:rPr>
              <w:t>equel</w:t>
            </w:r>
          </w:p>
        </w:tc>
        <w:tc>
          <w:tcPr>
            <w:tcW w:w="2298" w:type="dxa"/>
            <w:tcBorders>
              <w:top w:val="nil"/>
              <w:left w:val="nil"/>
              <w:bottom w:val="nil"/>
              <w:right w:val="nil"/>
            </w:tcBorders>
          </w:tcPr>
          <w:p w14:paraId="6338D573"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365</w:t>
            </w:r>
          </w:p>
        </w:tc>
        <w:tc>
          <w:tcPr>
            <w:tcW w:w="1082" w:type="dxa"/>
            <w:tcBorders>
              <w:top w:val="nil"/>
              <w:left w:val="nil"/>
              <w:bottom w:val="nil"/>
              <w:right w:val="nil"/>
            </w:tcBorders>
          </w:tcPr>
          <w:p w14:paraId="16617B44"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0.312</w:t>
            </w:r>
          </w:p>
        </w:tc>
        <w:tc>
          <w:tcPr>
            <w:tcW w:w="2298" w:type="dxa"/>
            <w:tcBorders>
              <w:top w:val="nil"/>
              <w:left w:val="nil"/>
              <w:bottom w:val="nil"/>
              <w:right w:val="nil"/>
            </w:tcBorders>
          </w:tcPr>
          <w:p w14:paraId="34C2950E"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47</w:t>
            </w:r>
          </w:p>
        </w:tc>
        <w:tc>
          <w:tcPr>
            <w:tcW w:w="1082" w:type="dxa"/>
            <w:tcBorders>
              <w:top w:val="nil"/>
              <w:left w:val="nil"/>
              <w:bottom w:val="nil"/>
              <w:right w:val="nil"/>
            </w:tcBorders>
          </w:tcPr>
          <w:p w14:paraId="27DCFA27"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0.277</w:t>
            </w:r>
          </w:p>
        </w:tc>
      </w:tr>
      <w:tr w:rsidR="00030097" w:rsidRPr="00167303" w14:paraId="54EEFF30" w14:textId="77777777" w:rsidTr="001F6BBC">
        <w:trPr>
          <w:trHeight w:val="215"/>
          <w:jc w:val="center"/>
        </w:trPr>
        <w:tc>
          <w:tcPr>
            <w:tcW w:w="3182" w:type="dxa"/>
            <w:tcBorders>
              <w:top w:val="nil"/>
              <w:left w:val="nil"/>
              <w:bottom w:val="nil"/>
              <w:right w:val="nil"/>
            </w:tcBorders>
          </w:tcPr>
          <w:p w14:paraId="2A53E092" w14:textId="77777777" w:rsidR="00030097" w:rsidRPr="00167303" w:rsidRDefault="00030097" w:rsidP="001F6BBC">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fps_moba</w:t>
            </w:r>
          </w:p>
        </w:tc>
        <w:tc>
          <w:tcPr>
            <w:tcW w:w="2298" w:type="dxa"/>
            <w:tcBorders>
              <w:top w:val="nil"/>
              <w:left w:val="nil"/>
              <w:bottom w:val="nil"/>
              <w:right w:val="nil"/>
            </w:tcBorders>
          </w:tcPr>
          <w:p w14:paraId="6EDB017A"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365</w:t>
            </w:r>
          </w:p>
        </w:tc>
        <w:tc>
          <w:tcPr>
            <w:tcW w:w="1082" w:type="dxa"/>
            <w:tcBorders>
              <w:top w:val="nil"/>
              <w:left w:val="nil"/>
              <w:bottom w:val="nil"/>
              <w:right w:val="nil"/>
            </w:tcBorders>
          </w:tcPr>
          <w:p w14:paraId="62D48740"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0.184</w:t>
            </w:r>
          </w:p>
        </w:tc>
        <w:tc>
          <w:tcPr>
            <w:tcW w:w="2298" w:type="dxa"/>
            <w:tcBorders>
              <w:top w:val="nil"/>
              <w:left w:val="nil"/>
              <w:bottom w:val="nil"/>
              <w:right w:val="nil"/>
            </w:tcBorders>
          </w:tcPr>
          <w:p w14:paraId="0E558BAD"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47</w:t>
            </w:r>
          </w:p>
        </w:tc>
        <w:tc>
          <w:tcPr>
            <w:tcW w:w="1082" w:type="dxa"/>
            <w:tcBorders>
              <w:top w:val="nil"/>
              <w:left w:val="nil"/>
              <w:bottom w:val="nil"/>
              <w:right w:val="nil"/>
            </w:tcBorders>
          </w:tcPr>
          <w:p w14:paraId="02DC3522"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0.404</w:t>
            </w:r>
          </w:p>
        </w:tc>
      </w:tr>
      <w:tr w:rsidR="00030097" w:rsidRPr="00167303" w14:paraId="447B9344" w14:textId="77777777" w:rsidTr="001F6BBC">
        <w:tblPrEx>
          <w:tblBorders>
            <w:bottom w:val="single" w:sz="6" w:space="0" w:color="auto"/>
          </w:tblBorders>
        </w:tblPrEx>
        <w:trPr>
          <w:trHeight w:val="135"/>
          <w:jc w:val="center"/>
        </w:trPr>
        <w:tc>
          <w:tcPr>
            <w:tcW w:w="3182" w:type="dxa"/>
            <w:tcBorders>
              <w:top w:val="nil"/>
              <w:left w:val="nil"/>
              <w:bottom w:val="single" w:sz="6" w:space="0" w:color="auto"/>
              <w:right w:val="nil"/>
            </w:tcBorders>
          </w:tcPr>
          <w:p w14:paraId="6FC0CA39" w14:textId="77777777" w:rsidR="00030097" w:rsidRPr="00167303" w:rsidRDefault="00030097" w:rsidP="001F6BBC">
            <w:pPr>
              <w:widowControl w:val="0"/>
              <w:autoSpaceDE w:val="0"/>
              <w:autoSpaceDN w:val="0"/>
              <w:adjustRightInd w:val="0"/>
              <w:spacing w:after="0" w:line="240" w:lineRule="auto"/>
              <w:rPr>
                <w:rFonts w:ascii="Times New Roman" w:hAnsi="Times New Roman" w:cs="Times New Roman"/>
                <w:sz w:val="24"/>
                <w:szCs w:val="24"/>
              </w:rPr>
            </w:pPr>
          </w:p>
        </w:tc>
        <w:tc>
          <w:tcPr>
            <w:tcW w:w="2298" w:type="dxa"/>
            <w:tcBorders>
              <w:top w:val="nil"/>
              <w:left w:val="nil"/>
              <w:bottom w:val="single" w:sz="6" w:space="0" w:color="auto"/>
              <w:right w:val="nil"/>
            </w:tcBorders>
          </w:tcPr>
          <w:p w14:paraId="521AF23A"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p>
        </w:tc>
        <w:tc>
          <w:tcPr>
            <w:tcW w:w="1082" w:type="dxa"/>
            <w:tcBorders>
              <w:top w:val="nil"/>
              <w:left w:val="nil"/>
              <w:bottom w:val="single" w:sz="6" w:space="0" w:color="auto"/>
              <w:right w:val="nil"/>
            </w:tcBorders>
          </w:tcPr>
          <w:p w14:paraId="6ECB8F48"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p>
        </w:tc>
        <w:tc>
          <w:tcPr>
            <w:tcW w:w="2298" w:type="dxa"/>
            <w:tcBorders>
              <w:top w:val="nil"/>
              <w:left w:val="nil"/>
              <w:bottom w:val="single" w:sz="6" w:space="0" w:color="auto"/>
              <w:right w:val="nil"/>
            </w:tcBorders>
          </w:tcPr>
          <w:p w14:paraId="1244B2CC"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p>
        </w:tc>
        <w:tc>
          <w:tcPr>
            <w:tcW w:w="1082" w:type="dxa"/>
            <w:tcBorders>
              <w:top w:val="nil"/>
              <w:left w:val="nil"/>
              <w:bottom w:val="single" w:sz="6" w:space="0" w:color="auto"/>
              <w:right w:val="nil"/>
            </w:tcBorders>
          </w:tcPr>
          <w:p w14:paraId="708BF67A" w14:textId="77777777" w:rsidR="00030097" w:rsidRPr="00167303" w:rsidRDefault="00030097" w:rsidP="001F6BBC">
            <w:pPr>
              <w:widowControl w:val="0"/>
              <w:autoSpaceDE w:val="0"/>
              <w:autoSpaceDN w:val="0"/>
              <w:adjustRightInd w:val="0"/>
              <w:spacing w:after="0" w:line="240" w:lineRule="auto"/>
              <w:jc w:val="center"/>
              <w:rPr>
                <w:rFonts w:ascii="Times New Roman" w:hAnsi="Times New Roman" w:cs="Times New Roman"/>
                <w:sz w:val="24"/>
                <w:szCs w:val="24"/>
              </w:rPr>
            </w:pPr>
          </w:p>
        </w:tc>
      </w:tr>
    </w:tbl>
    <w:p w14:paraId="7C483719" w14:textId="5A7F1825" w:rsidR="00F7612C" w:rsidRDefault="00030097" w:rsidP="00030097">
      <w:pPr>
        <w:rPr>
          <w:rFonts w:ascii="Times New Roman" w:hAnsi="Times New Roman" w:cs="Times New Roman"/>
          <w:sz w:val="24"/>
          <w:szCs w:val="24"/>
        </w:rPr>
      </w:pPr>
      <w:r w:rsidRPr="00030097">
        <w:rPr>
          <w:rFonts w:ascii="Times New Roman" w:hAnsi="Times New Roman" w:cs="Times New Roman"/>
          <w:sz w:val="24"/>
          <w:szCs w:val="24"/>
        </w:rPr>
        <w:t>Table 2: mean value of core variables excluding tournament results sorted by charity_stream</w:t>
      </w:r>
    </w:p>
    <w:tbl>
      <w:tblPr>
        <w:tblpPr w:leftFromText="180" w:rightFromText="180" w:vertAnchor="text" w:horzAnchor="margin" w:tblpY="-5"/>
        <w:tblW w:w="0" w:type="auto"/>
        <w:tblLayout w:type="fixed"/>
        <w:tblCellMar>
          <w:left w:w="75" w:type="dxa"/>
          <w:right w:w="75" w:type="dxa"/>
        </w:tblCellMar>
        <w:tblLook w:val="0000" w:firstRow="0" w:lastRow="0" w:firstColumn="0" w:lastColumn="0" w:noHBand="0" w:noVBand="0"/>
      </w:tblPr>
      <w:tblGrid>
        <w:gridCol w:w="2553"/>
        <w:gridCol w:w="2466"/>
      </w:tblGrid>
      <w:tr w:rsidR="005F5847" w:rsidRPr="00167303" w14:paraId="50094651" w14:textId="77777777" w:rsidTr="005F5847">
        <w:trPr>
          <w:trHeight w:val="257"/>
        </w:trPr>
        <w:tc>
          <w:tcPr>
            <w:tcW w:w="2553" w:type="dxa"/>
            <w:tcBorders>
              <w:top w:val="single" w:sz="6" w:space="0" w:color="auto"/>
              <w:left w:val="nil"/>
              <w:bottom w:val="nil"/>
              <w:right w:val="nil"/>
            </w:tcBorders>
          </w:tcPr>
          <w:p w14:paraId="0C2E781A" w14:textId="77777777" w:rsidR="005F5847" w:rsidRPr="00167303" w:rsidRDefault="005F5847" w:rsidP="005F5847">
            <w:pPr>
              <w:widowControl w:val="0"/>
              <w:autoSpaceDE w:val="0"/>
              <w:autoSpaceDN w:val="0"/>
              <w:adjustRightInd w:val="0"/>
              <w:spacing w:after="0" w:line="240" w:lineRule="auto"/>
              <w:rPr>
                <w:rFonts w:ascii="Times New Roman" w:hAnsi="Times New Roman" w:cs="Times New Roman"/>
                <w:sz w:val="24"/>
                <w:szCs w:val="24"/>
              </w:rPr>
            </w:pPr>
          </w:p>
        </w:tc>
        <w:tc>
          <w:tcPr>
            <w:tcW w:w="2466" w:type="dxa"/>
            <w:tcBorders>
              <w:top w:val="single" w:sz="6" w:space="0" w:color="auto"/>
              <w:left w:val="nil"/>
              <w:bottom w:val="nil"/>
              <w:right w:val="nil"/>
            </w:tcBorders>
          </w:tcPr>
          <w:p w14:paraId="6DC23F74" w14:textId="77777777" w:rsidR="005F5847" w:rsidRPr="00167303" w:rsidRDefault="005F5847" w:rsidP="005F5847">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(1)</w:t>
            </w:r>
          </w:p>
        </w:tc>
      </w:tr>
      <w:tr w:rsidR="005F5847" w:rsidRPr="00167303" w14:paraId="16F068F5" w14:textId="77777777" w:rsidTr="005F5847">
        <w:trPr>
          <w:trHeight w:val="516"/>
        </w:trPr>
        <w:tc>
          <w:tcPr>
            <w:tcW w:w="2553" w:type="dxa"/>
            <w:tcBorders>
              <w:top w:val="nil"/>
              <w:left w:val="nil"/>
              <w:bottom w:val="single" w:sz="6" w:space="0" w:color="auto"/>
              <w:right w:val="nil"/>
            </w:tcBorders>
          </w:tcPr>
          <w:p w14:paraId="0EDB70F6" w14:textId="77777777" w:rsidR="005F5847" w:rsidRPr="00167303" w:rsidRDefault="005F5847" w:rsidP="005F5847">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VARIABLES</w:t>
            </w:r>
          </w:p>
        </w:tc>
        <w:tc>
          <w:tcPr>
            <w:tcW w:w="2466" w:type="dxa"/>
            <w:tcBorders>
              <w:top w:val="nil"/>
              <w:left w:val="nil"/>
              <w:bottom w:val="single" w:sz="6" w:space="0" w:color="auto"/>
              <w:right w:val="nil"/>
            </w:tcBorders>
          </w:tcPr>
          <w:p w14:paraId="1389578D" w14:textId="77777777" w:rsidR="005F5847" w:rsidRPr="00167303" w:rsidRDefault="005F5847" w:rsidP="005F5847">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Correlation Coefficients</w:t>
            </w:r>
          </w:p>
        </w:tc>
      </w:tr>
      <w:tr w:rsidR="005F5847" w:rsidRPr="00167303" w14:paraId="6BD80FD8" w14:textId="77777777" w:rsidTr="005F5847">
        <w:trPr>
          <w:trHeight w:val="257"/>
        </w:trPr>
        <w:tc>
          <w:tcPr>
            <w:tcW w:w="2553" w:type="dxa"/>
            <w:tcBorders>
              <w:top w:val="nil"/>
              <w:left w:val="nil"/>
              <w:bottom w:val="nil"/>
              <w:right w:val="nil"/>
            </w:tcBorders>
          </w:tcPr>
          <w:p w14:paraId="1FF74357" w14:textId="77777777" w:rsidR="005F5847" w:rsidRPr="00167303" w:rsidRDefault="005F5847" w:rsidP="005F5847">
            <w:pPr>
              <w:widowControl w:val="0"/>
              <w:autoSpaceDE w:val="0"/>
              <w:autoSpaceDN w:val="0"/>
              <w:adjustRightInd w:val="0"/>
              <w:spacing w:after="0" w:line="240" w:lineRule="auto"/>
              <w:rPr>
                <w:rFonts w:ascii="Times New Roman" w:hAnsi="Times New Roman" w:cs="Times New Roman"/>
                <w:sz w:val="24"/>
                <w:szCs w:val="24"/>
              </w:rPr>
            </w:pPr>
          </w:p>
        </w:tc>
        <w:tc>
          <w:tcPr>
            <w:tcW w:w="2466" w:type="dxa"/>
            <w:tcBorders>
              <w:top w:val="nil"/>
              <w:left w:val="nil"/>
              <w:bottom w:val="nil"/>
              <w:right w:val="nil"/>
            </w:tcBorders>
          </w:tcPr>
          <w:p w14:paraId="6BDF2D41" w14:textId="77777777" w:rsidR="005F5847" w:rsidRPr="00167303" w:rsidRDefault="005F5847" w:rsidP="005F5847">
            <w:pPr>
              <w:widowControl w:val="0"/>
              <w:autoSpaceDE w:val="0"/>
              <w:autoSpaceDN w:val="0"/>
              <w:adjustRightInd w:val="0"/>
              <w:spacing w:after="0" w:line="240" w:lineRule="auto"/>
              <w:rPr>
                <w:rFonts w:ascii="Times New Roman" w:hAnsi="Times New Roman" w:cs="Times New Roman"/>
                <w:sz w:val="24"/>
                <w:szCs w:val="24"/>
              </w:rPr>
            </w:pPr>
          </w:p>
        </w:tc>
      </w:tr>
      <w:tr w:rsidR="005F5847" w:rsidRPr="00167303" w14:paraId="0752867B" w14:textId="77777777" w:rsidTr="005F5847">
        <w:trPr>
          <w:trHeight w:val="257"/>
        </w:trPr>
        <w:tc>
          <w:tcPr>
            <w:tcW w:w="2553" w:type="dxa"/>
            <w:tcBorders>
              <w:top w:val="nil"/>
              <w:left w:val="nil"/>
              <w:bottom w:val="nil"/>
              <w:right w:val="nil"/>
            </w:tcBorders>
          </w:tcPr>
          <w:p w14:paraId="5AE4CDC6" w14:textId="77777777" w:rsidR="005F5847" w:rsidRPr="00167303" w:rsidRDefault="005F5847" w:rsidP="005F5847">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charity_stream</w:t>
            </w:r>
          </w:p>
        </w:tc>
        <w:tc>
          <w:tcPr>
            <w:tcW w:w="2466" w:type="dxa"/>
            <w:tcBorders>
              <w:top w:val="nil"/>
              <w:left w:val="nil"/>
              <w:bottom w:val="nil"/>
              <w:right w:val="nil"/>
            </w:tcBorders>
          </w:tcPr>
          <w:p w14:paraId="16B70BF5" w14:textId="77777777" w:rsidR="005F5847" w:rsidRPr="00167303" w:rsidRDefault="005F5847" w:rsidP="005F5847">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1</w:t>
            </w:r>
          </w:p>
        </w:tc>
      </w:tr>
      <w:tr w:rsidR="005F5847" w:rsidRPr="00167303" w14:paraId="0DEFA17A" w14:textId="77777777" w:rsidTr="005F5847">
        <w:trPr>
          <w:trHeight w:val="257"/>
        </w:trPr>
        <w:tc>
          <w:tcPr>
            <w:tcW w:w="2553" w:type="dxa"/>
            <w:tcBorders>
              <w:top w:val="nil"/>
              <w:left w:val="nil"/>
              <w:bottom w:val="nil"/>
              <w:right w:val="nil"/>
            </w:tcBorders>
          </w:tcPr>
          <w:p w14:paraId="03FDD34F" w14:textId="77777777" w:rsidR="005F5847" w:rsidRPr="00167303" w:rsidRDefault="005F5847" w:rsidP="005F5847">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ratingstotal</w:t>
            </w:r>
          </w:p>
        </w:tc>
        <w:tc>
          <w:tcPr>
            <w:tcW w:w="2466" w:type="dxa"/>
            <w:tcBorders>
              <w:top w:val="nil"/>
              <w:left w:val="nil"/>
              <w:bottom w:val="nil"/>
              <w:right w:val="nil"/>
            </w:tcBorders>
          </w:tcPr>
          <w:p w14:paraId="3BA04123" w14:textId="77777777" w:rsidR="005F5847" w:rsidRPr="00167303" w:rsidRDefault="005F5847" w:rsidP="005F5847">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0.0108</w:t>
            </w:r>
          </w:p>
        </w:tc>
      </w:tr>
      <w:tr w:rsidR="005F5847" w:rsidRPr="00167303" w14:paraId="39D8C108" w14:textId="77777777" w:rsidTr="005F5847">
        <w:trPr>
          <w:trHeight w:val="257"/>
        </w:trPr>
        <w:tc>
          <w:tcPr>
            <w:tcW w:w="2553" w:type="dxa"/>
            <w:tcBorders>
              <w:top w:val="nil"/>
              <w:left w:val="nil"/>
              <w:bottom w:val="nil"/>
              <w:right w:val="nil"/>
            </w:tcBorders>
          </w:tcPr>
          <w:p w14:paraId="3D127CEB" w14:textId="77777777" w:rsidR="005F5847" w:rsidRPr="00167303" w:rsidRDefault="005F5847" w:rsidP="005F5847">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peakviewers</w:t>
            </w:r>
          </w:p>
        </w:tc>
        <w:tc>
          <w:tcPr>
            <w:tcW w:w="2466" w:type="dxa"/>
            <w:tcBorders>
              <w:top w:val="nil"/>
              <w:left w:val="nil"/>
              <w:bottom w:val="nil"/>
              <w:right w:val="nil"/>
            </w:tcBorders>
          </w:tcPr>
          <w:p w14:paraId="094F14AC" w14:textId="77777777" w:rsidR="005F5847" w:rsidRPr="00167303" w:rsidRDefault="005F5847" w:rsidP="005F5847">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0.259</w:t>
            </w:r>
          </w:p>
        </w:tc>
      </w:tr>
      <w:tr w:rsidR="005F5847" w:rsidRPr="00167303" w14:paraId="6CCBF9B7" w14:textId="77777777" w:rsidTr="005F5847">
        <w:tblPrEx>
          <w:tblBorders>
            <w:bottom w:val="single" w:sz="6" w:space="0" w:color="auto"/>
          </w:tblBorders>
        </w:tblPrEx>
        <w:trPr>
          <w:trHeight w:val="72"/>
        </w:trPr>
        <w:tc>
          <w:tcPr>
            <w:tcW w:w="2553" w:type="dxa"/>
            <w:tcBorders>
              <w:top w:val="nil"/>
              <w:left w:val="nil"/>
              <w:bottom w:val="single" w:sz="6" w:space="0" w:color="auto"/>
              <w:right w:val="nil"/>
            </w:tcBorders>
          </w:tcPr>
          <w:p w14:paraId="4B7232BC" w14:textId="77777777" w:rsidR="005F5847" w:rsidRPr="00167303" w:rsidRDefault="005F5847" w:rsidP="005F5847">
            <w:pPr>
              <w:widowControl w:val="0"/>
              <w:autoSpaceDE w:val="0"/>
              <w:autoSpaceDN w:val="0"/>
              <w:adjustRightInd w:val="0"/>
              <w:spacing w:after="0" w:line="240" w:lineRule="auto"/>
              <w:rPr>
                <w:rFonts w:ascii="Times New Roman" w:hAnsi="Times New Roman" w:cs="Times New Roman"/>
                <w:sz w:val="24"/>
                <w:szCs w:val="24"/>
              </w:rPr>
            </w:pPr>
          </w:p>
        </w:tc>
        <w:tc>
          <w:tcPr>
            <w:tcW w:w="2466" w:type="dxa"/>
            <w:tcBorders>
              <w:top w:val="nil"/>
              <w:left w:val="nil"/>
              <w:bottom w:val="single" w:sz="6" w:space="0" w:color="auto"/>
              <w:right w:val="nil"/>
            </w:tcBorders>
          </w:tcPr>
          <w:p w14:paraId="77114689" w14:textId="77777777" w:rsidR="005F5847" w:rsidRPr="00167303" w:rsidRDefault="005F5847" w:rsidP="005F5847">
            <w:pPr>
              <w:widowControl w:val="0"/>
              <w:autoSpaceDE w:val="0"/>
              <w:autoSpaceDN w:val="0"/>
              <w:adjustRightInd w:val="0"/>
              <w:spacing w:after="0" w:line="240" w:lineRule="auto"/>
              <w:rPr>
                <w:rFonts w:ascii="Times New Roman" w:hAnsi="Times New Roman" w:cs="Times New Roman"/>
                <w:sz w:val="24"/>
                <w:szCs w:val="24"/>
              </w:rPr>
            </w:pPr>
          </w:p>
        </w:tc>
      </w:tr>
    </w:tbl>
    <w:p w14:paraId="51C9A597" w14:textId="59851066" w:rsidR="002423D4" w:rsidRDefault="002423D4" w:rsidP="005F5847">
      <w:pPr>
        <w:spacing w:line="240" w:lineRule="auto"/>
        <w:rPr>
          <w:rFonts w:ascii="Times New Roman" w:hAnsi="Times New Roman" w:cs="Times New Roman"/>
          <w:sz w:val="24"/>
          <w:szCs w:val="24"/>
        </w:rPr>
      </w:pPr>
    </w:p>
    <w:p w14:paraId="6DEB2A95" w14:textId="71CD7FC6" w:rsidR="002423D4" w:rsidRDefault="002423D4" w:rsidP="005F5847">
      <w:pPr>
        <w:spacing w:line="240" w:lineRule="auto"/>
        <w:rPr>
          <w:rFonts w:ascii="Times New Roman" w:hAnsi="Times New Roman" w:cs="Times New Roman"/>
          <w:sz w:val="24"/>
          <w:szCs w:val="24"/>
        </w:rPr>
      </w:pPr>
    </w:p>
    <w:p w14:paraId="73ABD3A0" w14:textId="21E29557" w:rsidR="002423D4" w:rsidRDefault="002423D4" w:rsidP="005F5847">
      <w:pPr>
        <w:spacing w:line="240" w:lineRule="auto"/>
        <w:rPr>
          <w:rFonts w:ascii="Times New Roman" w:hAnsi="Times New Roman" w:cs="Times New Roman"/>
          <w:sz w:val="24"/>
          <w:szCs w:val="24"/>
        </w:rPr>
      </w:pPr>
    </w:p>
    <w:p w14:paraId="0C87F9F5" w14:textId="60D30254" w:rsidR="002423D4" w:rsidRDefault="002423D4" w:rsidP="005F5847">
      <w:pPr>
        <w:spacing w:line="480" w:lineRule="auto"/>
        <w:rPr>
          <w:rFonts w:ascii="Times New Roman" w:hAnsi="Times New Roman" w:cs="Times New Roman"/>
          <w:sz w:val="24"/>
          <w:szCs w:val="24"/>
        </w:rPr>
      </w:pPr>
    </w:p>
    <w:p w14:paraId="0B831507" w14:textId="77777777" w:rsidR="00F7612C" w:rsidRDefault="00F7612C" w:rsidP="00F7612C">
      <w:pPr>
        <w:spacing w:line="240" w:lineRule="auto"/>
        <w:jc w:val="center"/>
        <w:rPr>
          <w:rFonts w:ascii="Times New Roman" w:hAnsi="Times New Roman" w:cs="Times New Roman"/>
          <w:sz w:val="24"/>
          <w:szCs w:val="24"/>
        </w:rPr>
      </w:pPr>
    </w:p>
    <w:p w14:paraId="75DCF42A" w14:textId="3334A36E" w:rsidR="005F5847" w:rsidRDefault="00F7612C" w:rsidP="005F5847">
      <w:pPr>
        <w:spacing w:line="240" w:lineRule="auto"/>
        <w:rPr>
          <w:rFonts w:ascii="Times New Roman" w:hAnsi="Times New Roman" w:cs="Times New Roman"/>
          <w:sz w:val="24"/>
          <w:szCs w:val="24"/>
        </w:rPr>
      </w:pPr>
      <w:r w:rsidRPr="00F7612C">
        <w:rPr>
          <w:rFonts w:ascii="Times New Roman" w:hAnsi="Times New Roman" w:cs="Times New Roman"/>
          <w:sz w:val="24"/>
          <w:szCs w:val="24"/>
        </w:rPr>
        <w:t>Table 3: correlation between instrument variable, regressor, and dependent variable</w:t>
      </w:r>
    </w:p>
    <w:p w14:paraId="056E75CD" w14:textId="79A9EDD8" w:rsidR="005F5847" w:rsidRDefault="005F5847" w:rsidP="005F5847">
      <w:pPr>
        <w:spacing w:line="240" w:lineRule="auto"/>
        <w:rPr>
          <w:rFonts w:ascii="Times New Roman" w:hAnsi="Times New Roman" w:cs="Times New Roman"/>
          <w:sz w:val="24"/>
          <w:szCs w:val="24"/>
        </w:rPr>
      </w:pPr>
    </w:p>
    <w:p w14:paraId="6E3B051A" w14:textId="1C229EEA" w:rsidR="006B2987" w:rsidRPr="00167303" w:rsidRDefault="006B2987" w:rsidP="006B2987">
      <w:pPr>
        <w:spacing w:line="480" w:lineRule="auto"/>
        <w:rPr>
          <w:rFonts w:ascii="Times New Roman" w:hAnsi="Times New Roman" w:cs="Times New Roman"/>
          <w:sz w:val="24"/>
          <w:szCs w:val="24"/>
        </w:rPr>
      </w:pPr>
    </w:p>
    <w:tbl>
      <w:tblPr>
        <w:tblW w:w="0" w:type="auto"/>
        <w:tblLayout w:type="fixed"/>
        <w:tblCellMar>
          <w:left w:w="75" w:type="dxa"/>
          <w:right w:w="75" w:type="dxa"/>
        </w:tblCellMar>
        <w:tblLook w:val="0000" w:firstRow="0" w:lastRow="0" w:firstColumn="0" w:lastColumn="0" w:noHBand="0" w:noVBand="0"/>
      </w:tblPr>
      <w:tblGrid>
        <w:gridCol w:w="1947"/>
        <w:gridCol w:w="1872"/>
      </w:tblGrid>
      <w:tr w:rsidR="006B2987" w:rsidRPr="00167303" w14:paraId="3BBA458A" w14:textId="77777777" w:rsidTr="00036123">
        <w:tc>
          <w:tcPr>
            <w:tcW w:w="1947" w:type="dxa"/>
            <w:tcBorders>
              <w:top w:val="single" w:sz="6" w:space="0" w:color="auto"/>
              <w:left w:val="nil"/>
              <w:bottom w:val="nil"/>
              <w:right w:val="nil"/>
            </w:tcBorders>
          </w:tcPr>
          <w:p w14:paraId="693FB66C"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single" w:sz="6" w:space="0" w:color="auto"/>
              <w:left w:val="nil"/>
              <w:bottom w:val="nil"/>
              <w:right w:val="nil"/>
            </w:tcBorders>
          </w:tcPr>
          <w:p w14:paraId="4C46305D"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(1)</w:t>
            </w:r>
          </w:p>
        </w:tc>
      </w:tr>
      <w:tr w:rsidR="006B2987" w:rsidRPr="00167303" w14:paraId="091B2BF8" w14:textId="77777777" w:rsidTr="00036123">
        <w:tc>
          <w:tcPr>
            <w:tcW w:w="1947" w:type="dxa"/>
            <w:tcBorders>
              <w:top w:val="nil"/>
              <w:left w:val="nil"/>
              <w:bottom w:val="single" w:sz="6" w:space="0" w:color="auto"/>
              <w:right w:val="nil"/>
            </w:tcBorders>
          </w:tcPr>
          <w:p w14:paraId="740A8C3B"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VARIABLES</w:t>
            </w:r>
          </w:p>
        </w:tc>
        <w:tc>
          <w:tcPr>
            <w:tcW w:w="1872" w:type="dxa"/>
            <w:tcBorders>
              <w:top w:val="nil"/>
              <w:left w:val="nil"/>
              <w:bottom w:val="single" w:sz="6" w:space="0" w:color="auto"/>
              <w:right w:val="nil"/>
            </w:tcBorders>
          </w:tcPr>
          <w:p w14:paraId="53B2B01D"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ratingstotal</w:t>
            </w:r>
          </w:p>
        </w:tc>
      </w:tr>
      <w:tr w:rsidR="006B2987" w:rsidRPr="00167303" w14:paraId="31D80181" w14:textId="77777777" w:rsidTr="00036123">
        <w:tc>
          <w:tcPr>
            <w:tcW w:w="1947" w:type="dxa"/>
            <w:tcBorders>
              <w:top w:val="nil"/>
              <w:left w:val="nil"/>
              <w:bottom w:val="nil"/>
              <w:right w:val="nil"/>
            </w:tcBorders>
          </w:tcPr>
          <w:p w14:paraId="72727DFE"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2D585C41"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p>
        </w:tc>
      </w:tr>
      <w:tr w:rsidR="006B2987" w:rsidRPr="00167303" w14:paraId="04F3C799" w14:textId="77777777" w:rsidTr="00036123">
        <w:tc>
          <w:tcPr>
            <w:tcW w:w="1947" w:type="dxa"/>
            <w:tcBorders>
              <w:top w:val="nil"/>
              <w:left w:val="nil"/>
              <w:bottom w:val="nil"/>
              <w:right w:val="nil"/>
            </w:tcBorders>
          </w:tcPr>
          <w:p w14:paraId="46BE8E2D"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176125CC"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p>
        </w:tc>
      </w:tr>
      <w:tr w:rsidR="006B2987" w:rsidRPr="00167303" w14:paraId="47E21A8F" w14:textId="77777777" w:rsidTr="00036123">
        <w:tc>
          <w:tcPr>
            <w:tcW w:w="1947" w:type="dxa"/>
            <w:tcBorders>
              <w:top w:val="nil"/>
              <w:left w:val="nil"/>
              <w:bottom w:val="nil"/>
              <w:right w:val="nil"/>
            </w:tcBorders>
          </w:tcPr>
          <w:p w14:paraId="173CECCF"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peakviewers</w:t>
            </w:r>
          </w:p>
        </w:tc>
        <w:tc>
          <w:tcPr>
            <w:tcW w:w="1872" w:type="dxa"/>
            <w:tcBorders>
              <w:top w:val="nil"/>
              <w:left w:val="nil"/>
              <w:bottom w:val="nil"/>
              <w:right w:val="nil"/>
            </w:tcBorders>
          </w:tcPr>
          <w:p w14:paraId="17558BD5"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0.144**</w:t>
            </w:r>
          </w:p>
        </w:tc>
      </w:tr>
      <w:tr w:rsidR="006B2987" w:rsidRPr="00167303" w14:paraId="334E1FF5" w14:textId="77777777" w:rsidTr="00036123">
        <w:tc>
          <w:tcPr>
            <w:tcW w:w="1947" w:type="dxa"/>
            <w:tcBorders>
              <w:top w:val="nil"/>
              <w:left w:val="nil"/>
              <w:bottom w:val="nil"/>
              <w:right w:val="nil"/>
            </w:tcBorders>
          </w:tcPr>
          <w:p w14:paraId="4821B1EC"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4FB379A2"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(0.0694)</w:t>
            </w:r>
          </w:p>
        </w:tc>
      </w:tr>
      <w:tr w:rsidR="006B2987" w:rsidRPr="00167303" w14:paraId="485FDBD6" w14:textId="77777777" w:rsidTr="00036123">
        <w:tc>
          <w:tcPr>
            <w:tcW w:w="1947" w:type="dxa"/>
            <w:tcBorders>
              <w:top w:val="nil"/>
              <w:left w:val="nil"/>
              <w:bottom w:val="nil"/>
              <w:right w:val="nil"/>
            </w:tcBorders>
          </w:tcPr>
          <w:p w14:paraId="572CC741"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6BE4ECDD"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2.069</w:t>
            </w:r>
          </w:p>
        </w:tc>
      </w:tr>
      <w:tr w:rsidR="006B2987" w:rsidRPr="00167303" w14:paraId="3D693595" w14:textId="77777777" w:rsidTr="00036123">
        <w:tc>
          <w:tcPr>
            <w:tcW w:w="1947" w:type="dxa"/>
            <w:tcBorders>
              <w:top w:val="nil"/>
              <w:left w:val="nil"/>
              <w:bottom w:val="nil"/>
              <w:right w:val="nil"/>
            </w:tcBorders>
          </w:tcPr>
          <w:p w14:paraId="20817CD5"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price</w:t>
            </w:r>
          </w:p>
        </w:tc>
        <w:tc>
          <w:tcPr>
            <w:tcW w:w="1872" w:type="dxa"/>
            <w:tcBorders>
              <w:top w:val="nil"/>
              <w:left w:val="nil"/>
              <w:bottom w:val="nil"/>
              <w:right w:val="nil"/>
            </w:tcBorders>
          </w:tcPr>
          <w:p w14:paraId="229EB3EC"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-268.1</w:t>
            </w:r>
          </w:p>
        </w:tc>
      </w:tr>
      <w:tr w:rsidR="006B2987" w:rsidRPr="00167303" w14:paraId="2D81B424" w14:textId="77777777" w:rsidTr="00036123">
        <w:tc>
          <w:tcPr>
            <w:tcW w:w="1947" w:type="dxa"/>
            <w:tcBorders>
              <w:top w:val="nil"/>
              <w:left w:val="nil"/>
              <w:bottom w:val="nil"/>
              <w:right w:val="nil"/>
            </w:tcBorders>
          </w:tcPr>
          <w:p w14:paraId="08396E99"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1E54926A"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(200.9)</w:t>
            </w:r>
          </w:p>
        </w:tc>
      </w:tr>
      <w:tr w:rsidR="006B2987" w:rsidRPr="00167303" w14:paraId="22968211" w14:textId="77777777" w:rsidTr="00036123">
        <w:tc>
          <w:tcPr>
            <w:tcW w:w="1947" w:type="dxa"/>
            <w:tcBorders>
              <w:top w:val="nil"/>
              <w:left w:val="nil"/>
              <w:bottom w:val="nil"/>
              <w:right w:val="nil"/>
            </w:tcBorders>
          </w:tcPr>
          <w:p w14:paraId="63E8956E"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6CB97A52"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-1.335</w:t>
            </w:r>
          </w:p>
        </w:tc>
      </w:tr>
      <w:tr w:rsidR="006B2987" w:rsidRPr="00167303" w14:paraId="2078BB4D" w14:textId="77777777" w:rsidTr="00036123">
        <w:tc>
          <w:tcPr>
            <w:tcW w:w="1947" w:type="dxa"/>
            <w:tcBorders>
              <w:top w:val="nil"/>
              <w:left w:val="nil"/>
              <w:bottom w:val="nil"/>
              <w:right w:val="nil"/>
            </w:tcBorders>
          </w:tcPr>
          <w:p w14:paraId="03089DC5"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sequel</w:t>
            </w:r>
          </w:p>
        </w:tc>
        <w:tc>
          <w:tcPr>
            <w:tcW w:w="1872" w:type="dxa"/>
            <w:tcBorders>
              <w:top w:val="nil"/>
              <w:left w:val="nil"/>
              <w:bottom w:val="nil"/>
              <w:right w:val="nil"/>
            </w:tcBorders>
          </w:tcPr>
          <w:p w14:paraId="7C994F00"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4,653</w:t>
            </w:r>
          </w:p>
        </w:tc>
      </w:tr>
      <w:tr w:rsidR="006B2987" w:rsidRPr="00167303" w14:paraId="0B082DF4" w14:textId="77777777" w:rsidTr="00036123">
        <w:tc>
          <w:tcPr>
            <w:tcW w:w="1947" w:type="dxa"/>
            <w:tcBorders>
              <w:top w:val="nil"/>
              <w:left w:val="nil"/>
              <w:bottom w:val="nil"/>
              <w:right w:val="nil"/>
            </w:tcBorders>
          </w:tcPr>
          <w:p w14:paraId="52B62C99"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31D9C931"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(5,100)</w:t>
            </w:r>
          </w:p>
        </w:tc>
      </w:tr>
      <w:tr w:rsidR="006B2987" w:rsidRPr="00167303" w14:paraId="329E1549" w14:textId="77777777" w:rsidTr="00036123">
        <w:tc>
          <w:tcPr>
            <w:tcW w:w="1947" w:type="dxa"/>
            <w:tcBorders>
              <w:top w:val="nil"/>
              <w:left w:val="nil"/>
              <w:bottom w:val="nil"/>
              <w:right w:val="nil"/>
            </w:tcBorders>
          </w:tcPr>
          <w:p w14:paraId="53D79240"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10128C53"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0.912</w:t>
            </w:r>
          </w:p>
        </w:tc>
      </w:tr>
      <w:tr w:rsidR="006B2987" w:rsidRPr="00167303" w14:paraId="39D28C7F" w14:textId="77777777" w:rsidTr="00036123">
        <w:tc>
          <w:tcPr>
            <w:tcW w:w="1947" w:type="dxa"/>
            <w:tcBorders>
              <w:top w:val="nil"/>
              <w:left w:val="nil"/>
              <w:bottom w:val="nil"/>
              <w:right w:val="nil"/>
            </w:tcBorders>
          </w:tcPr>
          <w:p w14:paraId="75A34FC8"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totalviewers</w:t>
            </w:r>
          </w:p>
        </w:tc>
        <w:tc>
          <w:tcPr>
            <w:tcW w:w="1872" w:type="dxa"/>
            <w:tcBorders>
              <w:top w:val="nil"/>
              <w:left w:val="nil"/>
              <w:bottom w:val="nil"/>
              <w:right w:val="nil"/>
            </w:tcBorders>
          </w:tcPr>
          <w:p w14:paraId="1538A9B0"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0.00290</w:t>
            </w:r>
          </w:p>
        </w:tc>
      </w:tr>
      <w:tr w:rsidR="006B2987" w:rsidRPr="00167303" w14:paraId="109E5C04" w14:textId="77777777" w:rsidTr="00036123">
        <w:tc>
          <w:tcPr>
            <w:tcW w:w="1947" w:type="dxa"/>
            <w:tcBorders>
              <w:top w:val="nil"/>
              <w:left w:val="nil"/>
              <w:bottom w:val="nil"/>
              <w:right w:val="nil"/>
            </w:tcBorders>
          </w:tcPr>
          <w:p w14:paraId="5D64A985"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79C834CB"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(0.00811)</w:t>
            </w:r>
          </w:p>
        </w:tc>
      </w:tr>
      <w:tr w:rsidR="006B2987" w:rsidRPr="00167303" w14:paraId="340213FE" w14:textId="77777777" w:rsidTr="00036123">
        <w:tc>
          <w:tcPr>
            <w:tcW w:w="1947" w:type="dxa"/>
            <w:tcBorders>
              <w:top w:val="nil"/>
              <w:left w:val="nil"/>
              <w:bottom w:val="nil"/>
              <w:right w:val="nil"/>
            </w:tcBorders>
          </w:tcPr>
          <w:p w14:paraId="263CBA21"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02BD5211"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0.358</w:t>
            </w:r>
          </w:p>
        </w:tc>
      </w:tr>
      <w:tr w:rsidR="006B2987" w:rsidRPr="00167303" w14:paraId="04FC9825" w14:textId="77777777" w:rsidTr="00036123">
        <w:tc>
          <w:tcPr>
            <w:tcW w:w="1947" w:type="dxa"/>
            <w:tcBorders>
              <w:top w:val="nil"/>
              <w:left w:val="nil"/>
              <w:bottom w:val="nil"/>
              <w:right w:val="nil"/>
            </w:tcBorders>
          </w:tcPr>
          <w:p w14:paraId="4EC5CB7F"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fps_moba</w:t>
            </w:r>
          </w:p>
        </w:tc>
        <w:tc>
          <w:tcPr>
            <w:tcW w:w="1872" w:type="dxa"/>
            <w:tcBorders>
              <w:top w:val="nil"/>
              <w:left w:val="nil"/>
              <w:bottom w:val="nil"/>
              <w:right w:val="nil"/>
            </w:tcBorders>
          </w:tcPr>
          <w:p w14:paraId="151C97EA"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6,894</w:t>
            </w:r>
          </w:p>
        </w:tc>
      </w:tr>
      <w:tr w:rsidR="006B2987" w:rsidRPr="00167303" w14:paraId="4BB28527" w14:textId="77777777" w:rsidTr="00036123">
        <w:tc>
          <w:tcPr>
            <w:tcW w:w="1947" w:type="dxa"/>
            <w:tcBorders>
              <w:top w:val="nil"/>
              <w:left w:val="nil"/>
              <w:bottom w:val="nil"/>
              <w:right w:val="nil"/>
            </w:tcBorders>
          </w:tcPr>
          <w:p w14:paraId="69657664"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747BC7F2"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(6,411)</w:t>
            </w:r>
          </w:p>
        </w:tc>
      </w:tr>
      <w:tr w:rsidR="006B2987" w:rsidRPr="00167303" w14:paraId="541AA000" w14:textId="77777777" w:rsidTr="00036123">
        <w:tc>
          <w:tcPr>
            <w:tcW w:w="1947" w:type="dxa"/>
            <w:tcBorders>
              <w:top w:val="nil"/>
              <w:left w:val="nil"/>
              <w:bottom w:val="nil"/>
              <w:right w:val="nil"/>
            </w:tcBorders>
          </w:tcPr>
          <w:p w14:paraId="1AAAF4EC"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2B82CDB7"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1.075</w:t>
            </w:r>
          </w:p>
        </w:tc>
      </w:tr>
      <w:tr w:rsidR="006B2987" w:rsidRPr="00167303" w14:paraId="06261373" w14:textId="77777777" w:rsidTr="00036123">
        <w:tc>
          <w:tcPr>
            <w:tcW w:w="1947" w:type="dxa"/>
            <w:tcBorders>
              <w:top w:val="nil"/>
              <w:left w:val="nil"/>
              <w:bottom w:val="nil"/>
              <w:right w:val="nil"/>
            </w:tcBorders>
          </w:tcPr>
          <w:p w14:paraId="1C78F486"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Constant</w:t>
            </w:r>
          </w:p>
        </w:tc>
        <w:tc>
          <w:tcPr>
            <w:tcW w:w="1872" w:type="dxa"/>
            <w:tcBorders>
              <w:top w:val="nil"/>
              <w:left w:val="nil"/>
              <w:bottom w:val="nil"/>
              <w:right w:val="nil"/>
            </w:tcBorders>
          </w:tcPr>
          <w:p w14:paraId="674967F5"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12,932</w:t>
            </w:r>
          </w:p>
        </w:tc>
      </w:tr>
      <w:tr w:rsidR="006B2987" w:rsidRPr="00167303" w14:paraId="639A96B0" w14:textId="77777777" w:rsidTr="00036123">
        <w:tc>
          <w:tcPr>
            <w:tcW w:w="1947" w:type="dxa"/>
            <w:tcBorders>
              <w:top w:val="nil"/>
              <w:left w:val="nil"/>
              <w:bottom w:val="nil"/>
              <w:right w:val="nil"/>
            </w:tcBorders>
          </w:tcPr>
          <w:p w14:paraId="7DC4D666"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03620D08"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(8,042)</w:t>
            </w:r>
          </w:p>
        </w:tc>
      </w:tr>
      <w:tr w:rsidR="006B2987" w:rsidRPr="00167303" w14:paraId="0BE890FF" w14:textId="77777777" w:rsidTr="00036123">
        <w:tc>
          <w:tcPr>
            <w:tcW w:w="1947" w:type="dxa"/>
            <w:tcBorders>
              <w:top w:val="nil"/>
              <w:left w:val="nil"/>
              <w:bottom w:val="nil"/>
              <w:right w:val="nil"/>
            </w:tcBorders>
          </w:tcPr>
          <w:p w14:paraId="3C93D347"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0E1D0F81"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1.608</w:t>
            </w:r>
          </w:p>
        </w:tc>
      </w:tr>
      <w:tr w:rsidR="006B2987" w:rsidRPr="00167303" w14:paraId="27EF270D" w14:textId="77777777" w:rsidTr="00036123">
        <w:tc>
          <w:tcPr>
            <w:tcW w:w="1947" w:type="dxa"/>
            <w:tcBorders>
              <w:top w:val="nil"/>
              <w:left w:val="nil"/>
              <w:bottom w:val="nil"/>
              <w:right w:val="nil"/>
            </w:tcBorders>
          </w:tcPr>
          <w:p w14:paraId="740F44E6"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08D32996"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p>
        </w:tc>
      </w:tr>
      <w:tr w:rsidR="006B2987" w:rsidRPr="00167303" w14:paraId="1AF650CA" w14:textId="77777777" w:rsidTr="00036123">
        <w:tc>
          <w:tcPr>
            <w:tcW w:w="1947" w:type="dxa"/>
            <w:tcBorders>
              <w:top w:val="nil"/>
              <w:left w:val="nil"/>
              <w:bottom w:val="nil"/>
              <w:right w:val="nil"/>
            </w:tcBorders>
          </w:tcPr>
          <w:p w14:paraId="1CB9E31C"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Observations</w:t>
            </w:r>
          </w:p>
        </w:tc>
        <w:tc>
          <w:tcPr>
            <w:tcW w:w="1872" w:type="dxa"/>
            <w:tcBorders>
              <w:top w:val="nil"/>
              <w:left w:val="nil"/>
              <w:bottom w:val="nil"/>
              <w:right w:val="nil"/>
            </w:tcBorders>
          </w:tcPr>
          <w:p w14:paraId="224A644B"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412</w:t>
            </w:r>
          </w:p>
        </w:tc>
      </w:tr>
      <w:tr w:rsidR="006B2987" w:rsidRPr="00167303" w14:paraId="26268C03" w14:textId="77777777" w:rsidTr="00036123">
        <w:tblPrEx>
          <w:tblBorders>
            <w:bottom w:val="single" w:sz="6" w:space="0" w:color="auto"/>
          </w:tblBorders>
        </w:tblPrEx>
        <w:tc>
          <w:tcPr>
            <w:tcW w:w="1947" w:type="dxa"/>
            <w:tcBorders>
              <w:top w:val="nil"/>
              <w:left w:val="nil"/>
              <w:bottom w:val="single" w:sz="6" w:space="0" w:color="auto"/>
              <w:right w:val="nil"/>
            </w:tcBorders>
          </w:tcPr>
          <w:p w14:paraId="76860A0E"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R-squared</w:t>
            </w:r>
          </w:p>
        </w:tc>
        <w:tc>
          <w:tcPr>
            <w:tcW w:w="1872" w:type="dxa"/>
            <w:tcBorders>
              <w:top w:val="nil"/>
              <w:left w:val="nil"/>
              <w:bottom w:val="single" w:sz="6" w:space="0" w:color="auto"/>
              <w:right w:val="nil"/>
            </w:tcBorders>
          </w:tcPr>
          <w:p w14:paraId="0F3CAF87"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0.196</w:t>
            </w:r>
          </w:p>
        </w:tc>
      </w:tr>
    </w:tbl>
    <w:p w14:paraId="2FD60AE2" w14:textId="77777777" w:rsidR="006B2987" w:rsidRPr="00167303" w:rsidRDefault="006B2987" w:rsidP="006B2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67303">
        <w:rPr>
          <w:rFonts w:ascii="Times New Roman" w:hAnsi="Times New Roman" w:cs="Times New Roman"/>
          <w:sz w:val="24"/>
          <w:szCs w:val="24"/>
        </w:rPr>
        <w:t>Standard errors in parentheses</w:t>
      </w:r>
    </w:p>
    <w:p w14:paraId="416C57FE" w14:textId="77777777" w:rsidR="006B2987" w:rsidRDefault="006B2987" w:rsidP="006B2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67303">
        <w:rPr>
          <w:rFonts w:ascii="Times New Roman" w:hAnsi="Times New Roman" w:cs="Times New Roman"/>
          <w:sz w:val="24"/>
          <w:szCs w:val="24"/>
        </w:rPr>
        <w:t>*** p&lt;0.01, ** p&lt;0.05, * p&lt;0.1</w:t>
      </w:r>
    </w:p>
    <w:p w14:paraId="74788795" w14:textId="39489D7F" w:rsidR="006B2987" w:rsidRDefault="006B2987" w:rsidP="006B2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 4: </w:t>
      </w:r>
      <w:r>
        <w:rPr>
          <w:rFonts w:ascii="Times New Roman" w:hAnsi="Times New Roman" w:cs="Times New Roman"/>
          <w:sz w:val="24"/>
          <w:szCs w:val="24"/>
        </w:rPr>
        <w:t>Correlation coefficients and t-statistics of 2SLS regression including fps_moba</w:t>
      </w:r>
    </w:p>
    <w:p w14:paraId="7720B160" w14:textId="77777777" w:rsidR="006B2987" w:rsidRPr="00167303" w:rsidRDefault="006B2987" w:rsidP="006B2987">
      <w:pPr>
        <w:widowControl w:val="0"/>
        <w:autoSpaceDE w:val="0"/>
        <w:autoSpaceDN w:val="0"/>
        <w:adjustRightInd w:val="0"/>
        <w:spacing w:after="0" w:line="240" w:lineRule="auto"/>
        <w:rPr>
          <w:rFonts w:ascii="Times New Roman" w:hAnsi="Times New Roman" w:cs="Times New Roman"/>
          <w:sz w:val="24"/>
          <w:szCs w:val="24"/>
        </w:rPr>
      </w:pPr>
    </w:p>
    <w:p w14:paraId="7FBAD922" w14:textId="77777777" w:rsidR="006B2987" w:rsidRDefault="006B2987" w:rsidP="00F7612C">
      <w:pPr>
        <w:spacing w:line="24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245"/>
        <w:gridCol w:w="990"/>
        <w:gridCol w:w="1260"/>
        <w:gridCol w:w="1350"/>
        <w:gridCol w:w="1260"/>
        <w:gridCol w:w="1260"/>
      </w:tblGrid>
      <w:tr w:rsidR="006B2987" w:rsidRPr="000E3925" w14:paraId="389FD67A" w14:textId="77777777" w:rsidTr="00036123">
        <w:tc>
          <w:tcPr>
            <w:tcW w:w="2245" w:type="dxa"/>
          </w:tcPr>
          <w:p w14:paraId="3C54A270" w14:textId="77777777" w:rsidR="006B2987" w:rsidRPr="000E3925" w:rsidRDefault="006B2987" w:rsidP="00036123">
            <w:r w:rsidRPr="000E3925">
              <w:t>Variable</w:t>
            </w:r>
          </w:p>
        </w:tc>
        <w:tc>
          <w:tcPr>
            <w:tcW w:w="990" w:type="dxa"/>
          </w:tcPr>
          <w:p w14:paraId="15E878EF" w14:textId="77777777" w:rsidR="006B2987" w:rsidRPr="000E3925" w:rsidRDefault="006B2987" w:rsidP="00036123">
            <w:pPr>
              <w:rPr>
                <w:vertAlign w:val="superscript"/>
              </w:rPr>
            </w:pPr>
            <w:r w:rsidRPr="000E3925">
              <w:t>R</w:t>
            </w:r>
            <w:r w:rsidRPr="000E3925">
              <w:rPr>
                <w:vertAlign w:val="superscript"/>
              </w:rPr>
              <w:t>2</w:t>
            </w:r>
          </w:p>
        </w:tc>
        <w:tc>
          <w:tcPr>
            <w:tcW w:w="1260" w:type="dxa"/>
          </w:tcPr>
          <w:p w14:paraId="12741EED" w14:textId="77777777" w:rsidR="006B2987" w:rsidRPr="000E3925" w:rsidRDefault="006B2987" w:rsidP="00036123">
            <w:pPr>
              <w:rPr>
                <w:vertAlign w:val="superscript"/>
              </w:rPr>
            </w:pPr>
            <w:r w:rsidRPr="000E3925">
              <w:t>Adjusted R</w:t>
            </w:r>
            <w:r w:rsidRPr="000E3925">
              <w:rPr>
                <w:vertAlign w:val="superscript"/>
              </w:rPr>
              <w:t>2</w:t>
            </w:r>
          </w:p>
        </w:tc>
        <w:tc>
          <w:tcPr>
            <w:tcW w:w="1350" w:type="dxa"/>
          </w:tcPr>
          <w:p w14:paraId="0BD3231F" w14:textId="77777777" w:rsidR="006B2987" w:rsidRPr="000E3925" w:rsidRDefault="006B2987" w:rsidP="00036123">
            <w:pPr>
              <w:rPr>
                <w:vertAlign w:val="superscript"/>
              </w:rPr>
            </w:pPr>
            <w:r w:rsidRPr="000E3925">
              <w:t>Partial R</w:t>
            </w:r>
            <w:r w:rsidRPr="000E3925">
              <w:rPr>
                <w:vertAlign w:val="superscript"/>
              </w:rPr>
              <w:t>2</w:t>
            </w:r>
          </w:p>
        </w:tc>
        <w:tc>
          <w:tcPr>
            <w:tcW w:w="1260" w:type="dxa"/>
          </w:tcPr>
          <w:p w14:paraId="3DF71881" w14:textId="77777777" w:rsidR="006B2987" w:rsidRPr="000E3925" w:rsidRDefault="006B2987" w:rsidP="00036123">
            <w:r w:rsidRPr="000E3925">
              <w:t>F(1, 407)</w:t>
            </w:r>
          </w:p>
        </w:tc>
        <w:tc>
          <w:tcPr>
            <w:tcW w:w="1260" w:type="dxa"/>
          </w:tcPr>
          <w:p w14:paraId="4B73E833" w14:textId="77777777" w:rsidR="006B2987" w:rsidRPr="000E3925" w:rsidRDefault="006B2987" w:rsidP="00036123">
            <w:r w:rsidRPr="000E3925">
              <w:t>Prob &gt; F</w:t>
            </w:r>
          </w:p>
        </w:tc>
      </w:tr>
      <w:tr w:rsidR="006B2987" w:rsidRPr="000E3925" w14:paraId="70FC633C" w14:textId="77777777" w:rsidTr="00036123">
        <w:tc>
          <w:tcPr>
            <w:tcW w:w="2245" w:type="dxa"/>
          </w:tcPr>
          <w:p w14:paraId="66F3DA03" w14:textId="77777777" w:rsidR="006B2987" w:rsidRPr="000E3925" w:rsidRDefault="006B2987" w:rsidP="00036123">
            <w:r w:rsidRPr="000E3925">
              <w:t>peakviewers</w:t>
            </w:r>
          </w:p>
        </w:tc>
        <w:tc>
          <w:tcPr>
            <w:tcW w:w="990" w:type="dxa"/>
          </w:tcPr>
          <w:p w14:paraId="33FFA12C" w14:textId="77777777" w:rsidR="006B2987" w:rsidRPr="000E3925" w:rsidRDefault="006B2987" w:rsidP="00036123">
            <w:r w:rsidRPr="000E3925">
              <w:t>0.1</w:t>
            </w:r>
            <w:r>
              <w:t>791</w:t>
            </w:r>
          </w:p>
        </w:tc>
        <w:tc>
          <w:tcPr>
            <w:tcW w:w="1260" w:type="dxa"/>
          </w:tcPr>
          <w:p w14:paraId="70D6E707" w14:textId="77777777" w:rsidR="006B2987" w:rsidRPr="000E3925" w:rsidRDefault="006B2987" w:rsidP="00036123">
            <w:r w:rsidRPr="000E3925">
              <w:t>0.1</w:t>
            </w:r>
            <w:r>
              <w:t>690</w:t>
            </w:r>
          </w:p>
        </w:tc>
        <w:tc>
          <w:tcPr>
            <w:tcW w:w="1350" w:type="dxa"/>
          </w:tcPr>
          <w:p w14:paraId="7F69F3C5" w14:textId="77777777" w:rsidR="006B2987" w:rsidRPr="000E3925" w:rsidRDefault="006B2987" w:rsidP="00036123">
            <w:r w:rsidRPr="000E3925">
              <w:t>0.1</w:t>
            </w:r>
            <w:r>
              <w:t>302</w:t>
            </w:r>
          </w:p>
        </w:tc>
        <w:tc>
          <w:tcPr>
            <w:tcW w:w="1260" w:type="dxa"/>
          </w:tcPr>
          <w:p w14:paraId="1EB9D311" w14:textId="77777777" w:rsidR="006B2987" w:rsidRPr="000E3925" w:rsidRDefault="006B2987" w:rsidP="00036123">
            <w:r w:rsidRPr="000E3925">
              <w:t>6</w:t>
            </w:r>
            <w:r>
              <w:t>0.7976</w:t>
            </w:r>
          </w:p>
        </w:tc>
        <w:tc>
          <w:tcPr>
            <w:tcW w:w="1260" w:type="dxa"/>
          </w:tcPr>
          <w:p w14:paraId="59E2E873" w14:textId="77777777" w:rsidR="006B2987" w:rsidRPr="000E3925" w:rsidRDefault="006B2987" w:rsidP="00036123">
            <w:r w:rsidRPr="000E3925">
              <w:t>0.0000</w:t>
            </w:r>
          </w:p>
        </w:tc>
      </w:tr>
      <w:tr w:rsidR="006B2987" w:rsidRPr="000E3925" w14:paraId="1A9AB9CE" w14:textId="77777777" w:rsidTr="00036123">
        <w:tc>
          <w:tcPr>
            <w:tcW w:w="8365" w:type="dxa"/>
            <w:gridSpan w:val="6"/>
          </w:tcPr>
          <w:p w14:paraId="1D77DE60" w14:textId="77777777" w:rsidR="006B2987" w:rsidRPr="000E3925" w:rsidRDefault="006B2987" w:rsidP="00036123">
            <w:r w:rsidRPr="000E3925">
              <w:t>Minimum eigenvalue statistic = 6</w:t>
            </w:r>
            <w:r>
              <w:t>0.7976</w:t>
            </w:r>
          </w:p>
        </w:tc>
      </w:tr>
      <w:tr w:rsidR="006B2987" w:rsidRPr="000E3925" w14:paraId="6153AFA0" w14:textId="77777777" w:rsidTr="00036123">
        <w:tc>
          <w:tcPr>
            <w:tcW w:w="3235" w:type="dxa"/>
            <w:gridSpan w:val="2"/>
          </w:tcPr>
          <w:p w14:paraId="3CD6DEC4" w14:textId="77777777" w:rsidR="006B2987" w:rsidRPr="000E3925" w:rsidRDefault="006B2987" w:rsidP="00036123">
            <w:r w:rsidRPr="000E3925">
              <w:t>Critical values</w:t>
            </w:r>
          </w:p>
        </w:tc>
        <w:tc>
          <w:tcPr>
            <w:tcW w:w="1260" w:type="dxa"/>
          </w:tcPr>
          <w:p w14:paraId="1A2CD142" w14:textId="77777777" w:rsidR="006B2987" w:rsidRPr="000E3925" w:rsidRDefault="006B2987" w:rsidP="00036123"/>
        </w:tc>
        <w:tc>
          <w:tcPr>
            <w:tcW w:w="3870" w:type="dxa"/>
            <w:gridSpan w:val="3"/>
          </w:tcPr>
          <w:p w14:paraId="44649277" w14:textId="77777777" w:rsidR="006B2987" w:rsidRPr="000E3925" w:rsidRDefault="006B2987" w:rsidP="00036123">
            <w:r w:rsidRPr="000E3925">
              <w:t>Number of endogenous regressors: 1</w:t>
            </w:r>
          </w:p>
        </w:tc>
      </w:tr>
      <w:tr w:rsidR="006B2987" w:rsidRPr="000E3925" w14:paraId="5D3AA3E6" w14:textId="77777777" w:rsidTr="00036123">
        <w:tc>
          <w:tcPr>
            <w:tcW w:w="3235" w:type="dxa"/>
            <w:gridSpan w:val="2"/>
          </w:tcPr>
          <w:p w14:paraId="62858981" w14:textId="77777777" w:rsidR="006B2987" w:rsidRPr="000E3925" w:rsidRDefault="006B2987" w:rsidP="00036123">
            <w:r w:rsidRPr="000E3925">
              <w:t>H</w:t>
            </w:r>
            <w:r w:rsidRPr="000E3925">
              <w:rPr>
                <w:vertAlign w:val="subscript"/>
              </w:rPr>
              <w:t>0</w:t>
            </w:r>
            <w:r w:rsidRPr="000E3925">
              <w:t>: Instruments are weak</w:t>
            </w:r>
          </w:p>
        </w:tc>
        <w:tc>
          <w:tcPr>
            <w:tcW w:w="1260" w:type="dxa"/>
          </w:tcPr>
          <w:p w14:paraId="37F907C9" w14:textId="77777777" w:rsidR="006B2987" w:rsidRPr="000E3925" w:rsidRDefault="006B2987" w:rsidP="00036123"/>
        </w:tc>
        <w:tc>
          <w:tcPr>
            <w:tcW w:w="3870" w:type="dxa"/>
            <w:gridSpan w:val="3"/>
          </w:tcPr>
          <w:p w14:paraId="67AC6F67" w14:textId="77777777" w:rsidR="006B2987" w:rsidRPr="000E3925" w:rsidRDefault="006B2987" w:rsidP="00036123">
            <w:r w:rsidRPr="000E3925">
              <w:t>Number of excluded instruments: 1</w:t>
            </w:r>
          </w:p>
        </w:tc>
      </w:tr>
      <w:tr w:rsidR="006B2987" w:rsidRPr="000E3925" w14:paraId="36107A72" w14:textId="77777777" w:rsidTr="00036123">
        <w:tc>
          <w:tcPr>
            <w:tcW w:w="3235" w:type="dxa"/>
            <w:gridSpan w:val="2"/>
          </w:tcPr>
          <w:p w14:paraId="2DAE9475" w14:textId="77777777" w:rsidR="006B2987" w:rsidRPr="000E3925" w:rsidRDefault="006B2987" w:rsidP="00036123"/>
        </w:tc>
        <w:tc>
          <w:tcPr>
            <w:tcW w:w="1260" w:type="dxa"/>
          </w:tcPr>
          <w:p w14:paraId="1D82278B" w14:textId="77777777" w:rsidR="006B2987" w:rsidRPr="000E3925" w:rsidRDefault="006B2987" w:rsidP="00036123">
            <w:r w:rsidRPr="000E3925">
              <w:t>10%</w:t>
            </w:r>
          </w:p>
        </w:tc>
        <w:tc>
          <w:tcPr>
            <w:tcW w:w="1350" w:type="dxa"/>
          </w:tcPr>
          <w:p w14:paraId="2533CD93" w14:textId="77777777" w:rsidR="006B2987" w:rsidRPr="000E3925" w:rsidRDefault="006B2987" w:rsidP="00036123">
            <w:r w:rsidRPr="000E3925">
              <w:t>15%</w:t>
            </w:r>
          </w:p>
        </w:tc>
        <w:tc>
          <w:tcPr>
            <w:tcW w:w="1260" w:type="dxa"/>
          </w:tcPr>
          <w:p w14:paraId="4F623E38" w14:textId="77777777" w:rsidR="006B2987" w:rsidRPr="000E3925" w:rsidRDefault="006B2987" w:rsidP="00036123">
            <w:r w:rsidRPr="000E3925">
              <w:t>20%</w:t>
            </w:r>
          </w:p>
        </w:tc>
        <w:tc>
          <w:tcPr>
            <w:tcW w:w="1260" w:type="dxa"/>
          </w:tcPr>
          <w:p w14:paraId="06F9BE91" w14:textId="77777777" w:rsidR="006B2987" w:rsidRPr="000E3925" w:rsidRDefault="006B2987" w:rsidP="00036123">
            <w:r w:rsidRPr="000E3925">
              <w:t>25%</w:t>
            </w:r>
          </w:p>
        </w:tc>
      </w:tr>
      <w:tr w:rsidR="006B2987" w:rsidRPr="000E3925" w14:paraId="20E01D08" w14:textId="77777777" w:rsidTr="00036123">
        <w:tc>
          <w:tcPr>
            <w:tcW w:w="3235" w:type="dxa"/>
            <w:gridSpan w:val="2"/>
          </w:tcPr>
          <w:p w14:paraId="313642FA" w14:textId="77777777" w:rsidR="006B2987" w:rsidRPr="000E3925" w:rsidRDefault="006B2987" w:rsidP="00036123">
            <w:r w:rsidRPr="000E3925">
              <w:t>2SLS size of nominal 5% Wald test</w:t>
            </w:r>
          </w:p>
        </w:tc>
        <w:tc>
          <w:tcPr>
            <w:tcW w:w="1260" w:type="dxa"/>
          </w:tcPr>
          <w:p w14:paraId="09B44950" w14:textId="77777777" w:rsidR="006B2987" w:rsidRPr="000E3925" w:rsidRDefault="006B2987" w:rsidP="00036123">
            <w:r w:rsidRPr="000E3925">
              <w:t>16.38</w:t>
            </w:r>
          </w:p>
        </w:tc>
        <w:tc>
          <w:tcPr>
            <w:tcW w:w="1350" w:type="dxa"/>
          </w:tcPr>
          <w:p w14:paraId="646D4964" w14:textId="77777777" w:rsidR="006B2987" w:rsidRPr="000E3925" w:rsidRDefault="006B2987" w:rsidP="00036123">
            <w:r w:rsidRPr="000E3925">
              <w:t>8.96</w:t>
            </w:r>
          </w:p>
        </w:tc>
        <w:tc>
          <w:tcPr>
            <w:tcW w:w="1260" w:type="dxa"/>
          </w:tcPr>
          <w:p w14:paraId="4FA57E88" w14:textId="77777777" w:rsidR="006B2987" w:rsidRPr="000E3925" w:rsidRDefault="006B2987" w:rsidP="00036123">
            <w:r w:rsidRPr="000E3925">
              <w:t>6.66</w:t>
            </w:r>
          </w:p>
        </w:tc>
        <w:tc>
          <w:tcPr>
            <w:tcW w:w="1260" w:type="dxa"/>
          </w:tcPr>
          <w:p w14:paraId="1AF41541" w14:textId="77777777" w:rsidR="006B2987" w:rsidRPr="000E3925" w:rsidRDefault="006B2987" w:rsidP="00036123">
            <w:r w:rsidRPr="000E3925">
              <w:t>5.53</w:t>
            </w:r>
          </w:p>
        </w:tc>
      </w:tr>
      <w:tr w:rsidR="006B2987" w:rsidRPr="000E3925" w14:paraId="5C30130A" w14:textId="77777777" w:rsidTr="00036123">
        <w:tc>
          <w:tcPr>
            <w:tcW w:w="3235" w:type="dxa"/>
            <w:gridSpan w:val="2"/>
          </w:tcPr>
          <w:p w14:paraId="50C67B25" w14:textId="77777777" w:rsidR="006B2987" w:rsidRPr="000E3925" w:rsidRDefault="006B2987" w:rsidP="00036123">
            <w:r w:rsidRPr="000E3925">
              <w:t>LIML size of nominal 5% Wald test</w:t>
            </w:r>
          </w:p>
        </w:tc>
        <w:tc>
          <w:tcPr>
            <w:tcW w:w="1260" w:type="dxa"/>
          </w:tcPr>
          <w:p w14:paraId="696F1FF8" w14:textId="77777777" w:rsidR="006B2987" w:rsidRPr="000E3925" w:rsidRDefault="006B2987" w:rsidP="00036123">
            <w:r w:rsidRPr="000E3925">
              <w:t>16.38</w:t>
            </w:r>
          </w:p>
        </w:tc>
        <w:tc>
          <w:tcPr>
            <w:tcW w:w="1350" w:type="dxa"/>
          </w:tcPr>
          <w:p w14:paraId="672A4BA7" w14:textId="77777777" w:rsidR="006B2987" w:rsidRPr="000E3925" w:rsidRDefault="006B2987" w:rsidP="00036123">
            <w:r w:rsidRPr="000E3925">
              <w:t>8.96</w:t>
            </w:r>
          </w:p>
        </w:tc>
        <w:tc>
          <w:tcPr>
            <w:tcW w:w="1260" w:type="dxa"/>
          </w:tcPr>
          <w:p w14:paraId="5CA52859" w14:textId="77777777" w:rsidR="006B2987" w:rsidRPr="000E3925" w:rsidRDefault="006B2987" w:rsidP="00036123">
            <w:r w:rsidRPr="000E3925">
              <w:t>6.66</w:t>
            </w:r>
          </w:p>
        </w:tc>
        <w:tc>
          <w:tcPr>
            <w:tcW w:w="1260" w:type="dxa"/>
          </w:tcPr>
          <w:p w14:paraId="4709C0A3" w14:textId="77777777" w:rsidR="006B2987" w:rsidRPr="000E3925" w:rsidRDefault="006B2987" w:rsidP="00036123">
            <w:r w:rsidRPr="000E3925">
              <w:t>5.53</w:t>
            </w:r>
          </w:p>
        </w:tc>
      </w:tr>
    </w:tbl>
    <w:p w14:paraId="3B576111" w14:textId="38D413E3" w:rsidR="006B2987" w:rsidRPr="000E3925" w:rsidRDefault="006B2987" w:rsidP="006B2987">
      <w:r>
        <w:t>Table 5: Wald test F-statistic of 2SLS Regression</w:t>
      </w:r>
      <w:r>
        <w:t xml:space="preserve"> including fps_moba</w:t>
      </w:r>
    </w:p>
    <w:p w14:paraId="433F718F" w14:textId="77777777" w:rsidR="006B2987" w:rsidRDefault="006B2987" w:rsidP="00F7612C">
      <w:pPr>
        <w:spacing w:line="240" w:lineRule="auto"/>
        <w:rPr>
          <w:rFonts w:ascii="Times New Roman" w:hAnsi="Times New Roman" w:cs="Times New Roman"/>
          <w:b/>
          <w:bCs/>
          <w:sz w:val="24"/>
          <w:szCs w:val="24"/>
        </w:rPr>
      </w:pPr>
    </w:p>
    <w:p w14:paraId="7CAB1A7A" w14:textId="77777777" w:rsidR="006B2987" w:rsidRDefault="006B2987" w:rsidP="00F7612C">
      <w:pPr>
        <w:spacing w:line="240" w:lineRule="auto"/>
        <w:rPr>
          <w:rFonts w:ascii="Times New Roman" w:hAnsi="Times New Roman" w:cs="Times New Roman"/>
          <w:b/>
          <w:bCs/>
          <w:sz w:val="24"/>
          <w:szCs w:val="24"/>
        </w:rPr>
      </w:pPr>
    </w:p>
    <w:p w14:paraId="35417238" w14:textId="77777777" w:rsidR="006B2987" w:rsidRDefault="006B2987" w:rsidP="00F7612C">
      <w:pPr>
        <w:spacing w:line="240" w:lineRule="auto"/>
        <w:rPr>
          <w:rFonts w:ascii="Times New Roman" w:hAnsi="Times New Roman" w:cs="Times New Roman"/>
          <w:b/>
          <w:bCs/>
          <w:sz w:val="24"/>
          <w:szCs w:val="24"/>
        </w:rPr>
      </w:pPr>
    </w:p>
    <w:tbl>
      <w:tblPr>
        <w:tblW w:w="0" w:type="auto"/>
        <w:tblLayout w:type="fixed"/>
        <w:tblCellMar>
          <w:left w:w="75" w:type="dxa"/>
          <w:right w:w="75" w:type="dxa"/>
        </w:tblCellMar>
        <w:tblLook w:val="0000" w:firstRow="0" w:lastRow="0" w:firstColumn="0" w:lastColumn="0" w:noHBand="0" w:noVBand="0"/>
      </w:tblPr>
      <w:tblGrid>
        <w:gridCol w:w="2002"/>
        <w:gridCol w:w="1925"/>
      </w:tblGrid>
      <w:tr w:rsidR="006B2987" w:rsidRPr="00167303" w14:paraId="6FF8E0B5" w14:textId="77777777" w:rsidTr="00036123">
        <w:trPr>
          <w:trHeight w:val="265"/>
        </w:trPr>
        <w:tc>
          <w:tcPr>
            <w:tcW w:w="2002" w:type="dxa"/>
            <w:tcBorders>
              <w:top w:val="single" w:sz="6" w:space="0" w:color="auto"/>
              <w:left w:val="nil"/>
              <w:bottom w:val="nil"/>
              <w:right w:val="nil"/>
            </w:tcBorders>
          </w:tcPr>
          <w:p w14:paraId="5986B419"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p>
        </w:tc>
        <w:tc>
          <w:tcPr>
            <w:tcW w:w="1925" w:type="dxa"/>
            <w:tcBorders>
              <w:top w:val="single" w:sz="6" w:space="0" w:color="auto"/>
              <w:left w:val="nil"/>
              <w:bottom w:val="nil"/>
              <w:right w:val="nil"/>
            </w:tcBorders>
          </w:tcPr>
          <w:p w14:paraId="1FB7F9DA"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(1)</w:t>
            </w:r>
          </w:p>
        </w:tc>
      </w:tr>
      <w:tr w:rsidR="006B2987" w:rsidRPr="00167303" w14:paraId="300A413E" w14:textId="77777777" w:rsidTr="00036123">
        <w:trPr>
          <w:trHeight w:val="265"/>
        </w:trPr>
        <w:tc>
          <w:tcPr>
            <w:tcW w:w="2002" w:type="dxa"/>
            <w:tcBorders>
              <w:top w:val="nil"/>
              <w:left w:val="nil"/>
              <w:bottom w:val="single" w:sz="6" w:space="0" w:color="auto"/>
              <w:right w:val="nil"/>
            </w:tcBorders>
          </w:tcPr>
          <w:p w14:paraId="39D168A7"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VARIABLES</w:t>
            </w:r>
          </w:p>
        </w:tc>
        <w:tc>
          <w:tcPr>
            <w:tcW w:w="1925" w:type="dxa"/>
            <w:tcBorders>
              <w:top w:val="nil"/>
              <w:left w:val="nil"/>
              <w:bottom w:val="single" w:sz="6" w:space="0" w:color="auto"/>
              <w:right w:val="nil"/>
            </w:tcBorders>
          </w:tcPr>
          <w:p w14:paraId="31A8B3E6"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ratingstotal</w:t>
            </w:r>
          </w:p>
        </w:tc>
      </w:tr>
      <w:tr w:rsidR="006B2987" w:rsidRPr="00167303" w14:paraId="77920EEA" w14:textId="77777777" w:rsidTr="00036123">
        <w:trPr>
          <w:trHeight w:val="265"/>
        </w:trPr>
        <w:tc>
          <w:tcPr>
            <w:tcW w:w="2002" w:type="dxa"/>
            <w:tcBorders>
              <w:top w:val="nil"/>
              <w:left w:val="nil"/>
              <w:bottom w:val="nil"/>
              <w:right w:val="nil"/>
            </w:tcBorders>
          </w:tcPr>
          <w:p w14:paraId="1475B454"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p>
        </w:tc>
        <w:tc>
          <w:tcPr>
            <w:tcW w:w="1925" w:type="dxa"/>
            <w:tcBorders>
              <w:top w:val="nil"/>
              <w:left w:val="nil"/>
              <w:bottom w:val="nil"/>
              <w:right w:val="nil"/>
            </w:tcBorders>
          </w:tcPr>
          <w:p w14:paraId="0293B4F7"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p>
        </w:tc>
      </w:tr>
      <w:tr w:rsidR="006B2987" w:rsidRPr="00167303" w14:paraId="208A228D" w14:textId="77777777" w:rsidTr="00036123">
        <w:trPr>
          <w:trHeight w:val="265"/>
        </w:trPr>
        <w:tc>
          <w:tcPr>
            <w:tcW w:w="2002" w:type="dxa"/>
            <w:tcBorders>
              <w:top w:val="nil"/>
              <w:left w:val="nil"/>
              <w:bottom w:val="nil"/>
              <w:right w:val="nil"/>
            </w:tcBorders>
          </w:tcPr>
          <w:p w14:paraId="39532723"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peakviewers</w:t>
            </w:r>
          </w:p>
        </w:tc>
        <w:tc>
          <w:tcPr>
            <w:tcW w:w="1925" w:type="dxa"/>
            <w:tcBorders>
              <w:top w:val="nil"/>
              <w:left w:val="nil"/>
              <w:bottom w:val="nil"/>
              <w:right w:val="nil"/>
            </w:tcBorders>
          </w:tcPr>
          <w:p w14:paraId="46114B7F"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0.157**</w:t>
            </w:r>
          </w:p>
        </w:tc>
      </w:tr>
      <w:tr w:rsidR="006B2987" w:rsidRPr="00167303" w14:paraId="0DF3C4E5" w14:textId="77777777" w:rsidTr="00036123">
        <w:trPr>
          <w:trHeight w:val="265"/>
        </w:trPr>
        <w:tc>
          <w:tcPr>
            <w:tcW w:w="2002" w:type="dxa"/>
            <w:tcBorders>
              <w:top w:val="nil"/>
              <w:left w:val="nil"/>
              <w:bottom w:val="nil"/>
              <w:right w:val="nil"/>
            </w:tcBorders>
          </w:tcPr>
          <w:p w14:paraId="6E5C45C6"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p>
        </w:tc>
        <w:tc>
          <w:tcPr>
            <w:tcW w:w="1925" w:type="dxa"/>
            <w:tcBorders>
              <w:top w:val="nil"/>
              <w:left w:val="nil"/>
              <w:bottom w:val="nil"/>
              <w:right w:val="nil"/>
            </w:tcBorders>
          </w:tcPr>
          <w:p w14:paraId="64EDB2DD"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(0.0639)</w:t>
            </w:r>
          </w:p>
        </w:tc>
      </w:tr>
      <w:tr w:rsidR="006B2987" w:rsidRPr="00167303" w14:paraId="0D49C450" w14:textId="77777777" w:rsidTr="00036123">
        <w:trPr>
          <w:trHeight w:val="265"/>
        </w:trPr>
        <w:tc>
          <w:tcPr>
            <w:tcW w:w="2002" w:type="dxa"/>
            <w:tcBorders>
              <w:top w:val="nil"/>
              <w:left w:val="nil"/>
              <w:bottom w:val="nil"/>
              <w:right w:val="nil"/>
            </w:tcBorders>
          </w:tcPr>
          <w:p w14:paraId="5BD53B4A"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p>
        </w:tc>
        <w:tc>
          <w:tcPr>
            <w:tcW w:w="1925" w:type="dxa"/>
            <w:tcBorders>
              <w:top w:val="nil"/>
              <w:left w:val="nil"/>
              <w:bottom w:val="nil"/>
              <w:right w:val="nil"/>
            </w:tcBorders>
          </w:tcPr>
          <w:p w14:paraId="1E506545"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2.454</w:t>
            </w:r>
          </w:p>
        </w:tc>
      </w:tr>
      <w:tr w:rsidR="006B2987" w:rsidRPr="00167303" w14:paraId="4C94250A" w14:textId="77777777" w:rsidTr="00036123">
        <w:trPr>
          <w:trHeight w:val="265"/>
        </w:trPr>
        <w:tc>
          <w:tcPr>
            <w:tcW w:w="2002" w:type="dxa"/>
            <w:tcBorders>
              <w:top w:val="nil"/>
              <w:left w:val="nil"/>
              <w:bottom w:val="nil"/>
              <w:right w:val="nil"/>
            </w:tcBorders>
          </w:tcPr>
          <w:p w14:paraId="61FCE609"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price</w:t>
            </w:r>
          </w:p>
        </w:tc>
        <w:tc>
          <w:tcPr>
            <w:tcW w:w="1925" w:type="dxa"/>
            <w:tcBorders>
              <w:top w:val="nil"/>
              <w:left w:val="nil"/>
              <w:bottom w:val="nil"/>
              <w:right w:val="nil"/>
            </w:tcBorders>
          </w:tcPr>
          <w:p w14:paraId="3E11D138"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-324.2*</w:t>
            </w:r>
          </w:p>
        </w:tc>
      </w:tr>
      <w:tr w:rsidR="006B2987" w:rsidRPr="00167303" w14:paraId="541A1AE4" w14:textId="77777777" w:rsidTr="00036123">
        <w:trPr>
          <w:trHeight w:val="265"/>
        </w:trPr>
        <w:tc>
          <w:tcPr>
            <w:tcW w:w="2002" w:type="dxa"/>
            <w:tcBorders>
              <w:top w:val="nil"/>
              <w:left w:val="nil"/>
              <w:bottom w:val="nil"/>
              <w:right w:val="nil"/>
            </w:tcBorders>
          </w:tcPr>
          <w:p w14:paraId="6A5DC659"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p>
        </w:tc>
        <w:tc>
          <w:tcPr>
            <w:tcW w:w="1925" w:type="dxa"/>
            <w:tcBorders>
              <w:top w:val="nil"/>
              <w:left w:val="nil"/>
              <w:bottom w:val="nil"/>
              <w:right w:val="nil"/>
            </w:tcBorders>
          </w:tcPr>
          <w:p w14:paraId="2A8F3CBE"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(189.7)</w:t>
            </w:r>
          </w:p>
        </w:tc>
      </w:tr>
      <w:tr w:rsidR="006B2987" w:rsidRPr="00167303" w14:paraId="0026E32D" w14:textId="77777777" w:rsidTr="00036123">
        <w:trPr>
          <w:trHeight w:val="265"/>
        </w:trPr>
        <w:tc>
          <w:tcPr>
            <w:tcW w:w="2002" w:type="dxa"/>
            <w:tcBorders>
              <w:top w:val="nil"/>
              <w:left w:val="nil"/>
              <w:bottom w:val="nil"/>
              <w:right w:val="nil"/>
            </w:tcBorders>
          </w:tcPr>
          <w:p w14:paraId="08867CD1"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p>
        </w:tc>
        <w:tc>
          <w:tcPr>
            <w:tcW w:w="1925" w:type="dxa"/>
            <w:tcBorders>
              <w:top w:val="nil"/>
              <w:left w:val="nil"/>
              <w:bottom w:val="nil"/>
              <w:right w:val="nil"/>
            </w:tcBorders>
          </w:tcPr>
          <w:p w14:paraId="2A6F0531"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-1.709</w:t>
            </w:r>
          </w:p>
        </w:tc>
      </w:tr>
      <w:tr w:rsidR="006B2987" w:rsidRPr="00167303" w14:paraId="44F8E21A" w14:textId="77777777" w:rsidTr="00036123">
        <w:trPr>
          <w:trHeight w:val="265"/>
        </w:trPr>
        <w:tc>
          <w:tcPr>
            <w:tcW w:w="2002" w:type="dxa"/>
            <w:tcBorders>
              <w:top w:val="nil"/>
              <w:left w:val="nil"/>
              <w:bottom w:val="nil"/>
              <w:right w:val="nil"/>
            </w:tcBorders>
          </w:tcPr>
          <w:p w14:paraId="6EE5D590"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sequel</w:t>
            </w:r>
          </w:p>
        </w:tc>
        <w:tc>
          <w:tcPr>
            <w:tcW w:w="1925" w:type="dxa"/>
            <w:tcBorders>
              <w:top w:val="nil"/>
              <w:left w:val="nil"/>
              <w:bottom w:val="nil"/>
              <w:right w:val="nil"/>
            </w:tcBorders>
          </w:tcPr>
          <w:p w14:paraId="023EF991"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6,252</w:t>
            </w:r>
          </w:p>
        </w:tc>
      </w:tr>
      <w:tr w:rsidR="006B2987" w:rsidRPr="00167303" w14:paraId="02EB38D3" w14:textId="77777777" w:rsidTr="00036123">
        <w:trPr>
          <w:trHeight w:val="265"/>
        </w:trPr>
        <w:tc>
          <w:tcPr>
            <w:tcW w:w="2002" w:type="dxa"/>
            <w:tcBorders>
              <w:top w:val="nil"/>
              <w:left w:val="nil"/>
              <w:bottom w:val="nil"/>
              <w:right w:val="nil"/>
            </w:tcBorders>
          </w:tcPr>
          <w:p w14:paraId="1B06E2A8"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p>
        </w:tc>
        <w:tc>
          <w:tcPr>
            <w:tcW w:w="1925" w:type="dxa"/>
            <w:tcBorders>
              <w:top w:val="nil"/>
              <w:left w:val="nil"/>
              <w:bottom w:val="nil"/>
              <w:right w:val="nil"/>
            </w:tcBorders>
          </w:tcPr>
          <w:p w14:paraId="7231FE07"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(4,921)</w:t>
            </w:r>
          </w:p>
        </w:tc>
      </w:tr>
      <w:tr w:rsidR="006B2987" w:rsidRPr="00167303" w14:paraId="5DFA2C11" w14:textId="77777777" w:rsidTr="00036123">
        <w:trPr>
          <w:trHeight w:val="265"/>
        </w:trPr>
        <w:tc>
          <w:tcPr>
            <w:tcW w:w="2002" w:type="dxa"/>
            <w:tcBorders>
              <w:top w:val="nil"/>
              <w:left w:val="nil"/>
              <w:bottom w:val="nil"/>
              <w:right w:val="nil"/>
            </w:tcBorders>
          </w:tcPr>
          <w:p w14:paraId="14EFA7E2"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p>
        </w:tc>
        <w:tc>
          <w:tcPr>
            <w:tcW w:w="1925" w:type="dxa"/>
            <w:tcBorders>
              <w:top w:val="nil"/>
              <w:left w:val="nil"/>
              <w:bottom w:val="nil"/>
              <w:right w:val="nil"/>
            </w:tcBorders>
          </w:tcPr>
          <w:p w14:paraId="4908498B"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1.270</w:t>
            </w:r>
          </w:p>
        </w:tc>
      </w:tr>
      <w:tr w:rsidR="006B2987" w:rsidRPr="00167303" w14:paraId="3C23089D" w14:textId="77777777" w:rsidTr="00036123">
        <w:trPr>
          <w:trHeight w:val="265"/>
        </w:trPr>
        <w:tc>
          <w:tcPr>
            <w:tcW w:w="2002" w:type="dxa"/>
            <w:tcBorders>
              <w:top w:val="nil"/>
              <w:left w:val="nil"/>
              <w:bottom w:val="nil"/>
              <w:right w:val="nil"/>
            </w:tcBorders>
          </w:tcPr>
          <w:p w14:paraId="61796875"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totalviewers</w:t>
            </w:r>
          </w:p>
        </w:tc>
        <w:tc>
          <w:tcPr>
            <w:tcW w:w="1925" w:type="dxa"/>
            <w:tcBorders>
              <w:top w:val="nil"/>
              <w:left w:val="nil"/>
              <w:bottom w:val="nil"/>
              <w:right w:val="nil"/>
            </w:tcBorders>
          </w:tcPr>
          <w:p w14:paraId="09A93A02"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0.00335</w:t>
            </w:r>
          </w:p>
        </w:tc>
      </w:tr>
      <w:tr w:rsidR="006B2987" w:rsidRPr="00167303" w14:paraId="33C91CAA" w14:textId="77777777" w:rsidTr="00036123">
        <w:trPr>
          <w:trHeight w:val="265"/>
        </w:trPr>
        <w:tc>
          <w:tcPr>
            <w:tcW w:w="2002" w:type="dxa"/>
            <w:tcBorders>
              <w:top w:val="nil"/>
              <w:left w:val="nil"/>
              <w:bottom w:val="nil"/>
              <w:right w:val="nil"/>
            </w:tcBorders>
          </w:tcPr>
          <w:p w14:paraId="270E371E"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p>
        </w:tc>
        <w:tc>
          <w:tcPr>
            <w:tcW w:w="1925" w:type="dxa"/>
            <w:tcBorders>
              <w:top w:val="nil"/>
              <w:left w:val="nil"/>
              <w:bottom w:val="nil"/>
              <w:right w:val="nil"/>
            </w:tcBorders>
          </w:tcPr>
          <w:p w14:paraId="676549B2"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(0.00808)</w:t>
            </w:r>
          </w:p>
        </w:tc>
      </w:tr>
      <w:tr w:rsidR="006B2987" w:rsidRPr="00167303" w14:paraId="64ADFB8D" w14:textId="77777777" w:rsidTr="00036123">
        <w:trPr>
          <w:trHeight w:val="265"/>
        </w:trPr>
        <w:tc>
          <w:tcPr>
            <w:tcW w:w="2002" w:type="dxa"/>
            <w:tcBorders>
              <w:top w:val="nil"/>
              <w:left w:val="nil"/>
              <w:bottom w:val="nil"/>
              <w:right w:val="nil"/>
            </w:tcBorders>
          </w:tcPr>
          <w:p w14:paraId="455D67EB"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p>
        </w:tc>
        <w:tc>
          <w:tcPr>
            <w:tcW w:w="1925" w:type="dxa"/>
            <w:tcBorders>
              <w:top w:val="nil"/>
              <w:left w:val="nil"/>
              <w:bottom w:val="nil"/>
              <w:right w:val="nil"/>
            </w:tcBorders>
          </w:tcPr>
          <w:p w14:paraId="2B688B1F"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0.414</w:t>
            </w:r>
          </w:p>
        </w:tc>
      </w:tr>
      <w:tr w:rsidR="006B2987" w:rsidRPr="00167303" w14:paraId="7362DB36" w14:textId="77777777" w:rsidTr="00036123">
        <w:trPr>
          <w:trHeight w:val="265"/>
        </w:trPr>
        <w:tc>
          <w:tcPr>
            <w:tcW w:w="2002" w:type="dxa"/>
            <w:tcBorders>
              <w:top w:val="nil"/>
              <w:left w:val="nil"/>
              <w:bottom w:val="nil"/>
              <w:right w:val="nil"/>
            </w:tcBorders>
          </w:tcPr>
          <w:p w14:paraId="01984185"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Constant</w:t>
            </w:r>
          </w:p>
        </w:tc>
        <w:tc>
          <w:tcPr>
            <w:tcW w:w="1925" w:type="dxa"/>
            <w:tcBorders>
              <w:top w:val="nil"/>
              <w:left w:val="nil"/>
              <w:bottom w:val="nil"/>
              <w:right w:val="nil"/>
            </w:tcBorders>
          </w:tcPr>
          <w:p w14:paraId="49163101"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13,560*</w:t>
            </w:r>
          </w:p>
        </w:tc>
      </w:tr>
      <w:tr w:rsidR="006B2987" w:rsidRPr="00167303" w14:paraId="2A217C8C" w14:textId="77777777" w:rsidTr="00036123">
        <w:trPr>
          <w:trHeight w:val="265"/>
        </w:trPr>
        <w:tc>
          <w:tcPr>
            <w:tcW w:w="2002" w:type="dxa"/>
            <w:tcBorders>
              <w:top w:val="nil"/>
              <w:left w:val="nil"/>
              <w:bottom w:val="nil"/>
              <w:right w:val="nil"/>
            </w:tcBorders>
          </w:tcPr>
          <w:p w14:paraId="3280A8D8"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p>
        </w:tc>
        <w:tc>
          <w:tcPr>
            <w:tcW w:w="1925" w:type="dxa"/>
            <w:tcBorders>
              <w:top w:val="nil"/>
              <w:left w:val="nil"/>
              <w:bottom w:val="nil"/>
              <w:right w:val="nil"/>
            </w:tcBorders>
          </w:tcPr>
          <w:p w14:paraId="0CDA349F"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(8,005)</w:t>
            </w:r>
          </w:p>
        </w:tc>
      </w:tr>
      <w:tr w:rsidR="006B2987" w:rsidRPr="00167303" w14:paraId="7DBF5AA1" w14:textId="77777777" w:rsidTr="00036123">
        <w:trPr>
          <w:trHeight w:val="243"/>
        </w:trPr>
        <w:tc>
          <w:tcPr>
            <w:tcW w:w="2002" w:type="dxa"/>
            <w:tcBorders>
              <w:top w:val="nil"/>
              <w:left w:val="nil"/>
              <w:bottom w:val="nil"/>
              <w:right w:val="nil"/>
            </w:tcBorders>
          </w:tcPr>
          <w:p w14:paraId="61B3D6F5"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p>
        </w:tc>
        <w:tc>
          <w:tcPr>
            <w:tcW w:w="1925" w:type="dxa"/>
            <w:tcBorders>
              <w:top w:val="nil"/>
              <w:left w:val="nil"/>
              <w:bottom w:val="nil"/>
              <w:right w:val="nil"/>
            </w:tcBorders>
          </w:tcPr>
          <w:p w14:paraId="4B4A5583"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1.694</w:t>
            </w:r>
          </w:p>
        </w:tc>
      </w:tr>
      <w:tr w:rsidR="006B2987" w:rsidRPr="00167303" w14:paraId="52A8349F" w14:textId="77777777" w:rsidTr="00036123">
        <w:trPr>
          <w:trHeight w:val="265"/>
        </w:trPr>
        <w:tc>
          <w:tcPr>
            <w:tcW w:w="2002" w:type="dxa"/>
            <w:tcBorders>
              <w:top w:val="nil"/>
              <w:left w:val="nil"/>
              <w:bottom w:val="nil"/>
              <w:right w:val="nil"/>
            </w:tcBorders>
          </w:tcPr>
          <w:p w14:paraId="3104BCBD"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p>
        </w:tc>
        <w:tc>
          <w:tcPr>
            <w:tcW w:w="1925" w:type="dxa"/>
            <w:tcBorders>
              <w:top w:val="nil"/>
              <w:left w:val="nil"/>
              <w:bottom w:val="nil"/>
              <w:right w:val="nil"/>
            </w:tcBorders>
          </w:tcPr>
          <w:p w14:paraId="1DC96804"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p>
        </w:tc>
      </w:tr>
      <w:tr w:rsidR="006B2987" w:rsidRPr="00167303" w14:paraId="1F121A05" w14:textId="77777777" w:rsidTr="00036123">
        <w:trPr>
          <w:trHeight w:val="265"/>
        </w:trPr>
        <w:tc>
          <w:tcPr>
            <w:tcW w:w="2002" w:type="dxa"/>
            <w:tcBorders>
              <w:top w:val="nil"/>
              <w:left w:val="nil"/>
              <w:bottom w:val="nil"/>
              <w:right w:val="nil"/>
            </w:tcBorders>
          </w:tcPr>
          <w:p w14:paraId="19F7A96E"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Observations</w:t>
            </w:r>
          </w:p>
        </w:tc>
        <w:tc>
          <w:tcPr>
            <w:tcW w:w="1925" w:type="dxa"/>
            <w:tcBorders>
              <w:top w:val="nil"/>
              <w:left w:val="nil"/>
              <w:bottom w:val="nil"/>
              <w:right w:val="nil"/>
            </w:tcBorders>
          </w:tcPr>
          <w:p w14:paraId="4D2BA97E"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412</w:t>
            </w:r>
          </w:p>
        </w:tc>
      </w:tr>
      <w:tr w:rsidR="006B2987" w:rsidRPr="00167303" w14:paraId="362DF4D3" w14:textId="77777777" w:rsidTr="00036123">
        <w:tblPrEx>
          <w:tblBorders>
            <w:bottom w:val="single" w:sz="6" w:space="0" w:color="auto"/>
          </w:tblBorders>
        </w:tblPrEx>
        <w:trPr>
          <w:trHeight w:val="68"/>
        </w:trPr>
        <w:tc>
          <w:tcPr>
            <w:tcW w:w="2002" w:type="dxa"/>
            <w:tcBorders>
              <w:top w:val="nil"/>
              <w:left w:val="nil"/>
              <w:bottom w:val="single" w:sz="6" w:space="0" w:color="auto"/>
              <w:right w:val="nil"/>
            </w:tcBorders>
          </w:tcPr>
          <w:p w14:paraId="147D0417" w14:textId="77777777" w:rsidR="006B2987" w:rsidRPr="00167303" w:rsidRDefault="006B2987" w:rsidP="00036123">
            <w:pPr>
              <w:widowControl w:val="0"/>
              <w:autoSpaceDE w:val="0"/>
              <w:autoSpaceDN w:val="0"/>
              <w:adjustRightInd w:val="0"/>
              <w:spacing w:after="0" w:line="240" w:lineRule="auto"/>
              <w:rPr>
                <w:rFonts w:ascii="Times New Roman" w:hAnsi="Times New Roman" w:cs="Times New Roman"/>
                <w:sz w:val="24"/>
                <w:szCs w:val="24"/>
              </w:rPr>
            </w:pPr>
            <w:r w:rsidRPr="00167303">
              <w:rPr>
                <w:rFonts w:ascii="Times New Roman" w:hAnsi="Times New Roman" w:cs="Times New Roman"/>
                <w:sz w:val="24"/>
                <w:szCs w:val="24"/>
              </w:rPr>
              <w:t>R-squared</w:t>
            </w:r>
          </w:p>
        </w:tc>
        <w:tc>
          <w:tcPr>
            <w:tcW w:w="1925" w:type="dxa"/>
            <w:tcBorders>
              <w:top w:val="nil"/>
              <w:left w:val="nil"/>
              <w:bottom w:val="single" w:sz="6" w:space="0" w:color="auto"/>
              <w:right w:val="nil"/>
            </w:tcBorders>
          </w:tcPr>
          <w:p w14:paraId="1B12AAC5" w14:textId="77777777" w:rsidR="006B2987" w:rsidRPr="00167303" w:rsidRDefault="006B2987" w:rsidP="00036123">
            <w:pPr>
              <w:widowControl w:val="0"/>
              <w:autoSpaceDE w:val="0"/>
              <w:autoSpaceDN w:val="0"/>
              <w:adjustRightInd w:val="0"/>
              <w:spacing w:after="0" w:line="240" w:lineRule="auto"/>
              <w:jc w:val="center"/>
              <w:rPr>
                <w:rFonts w:ascii="Times New Roman" w:hAnsi="Times New Roman" w:cs="Times New Roman"/>
                <w:sz w:val="24"/>
                <w:szCs w:val="24"/>
              </w:rPr>
            </w:pPr>
            <w:r w:rsidRPr="00167303">
              <w:rPr>
                <w:rFonts w:ascii="Times New Roman" w:hAnsi="Times New Roman" w:cs="Times New Roman"/>
                <w:sz w:val="24"/>
                <w:szCs w:val="24"/>
              </w:rPr>
              <w:t>0.203</w:t>
            </w:r>
          </w:p>
        </w:tc>
      </w:tr>
    </w:tbl>
    <w:p w14:paraId="1C161168" w14:textId="77777777" w:rsidR="006B2987" w:rsidRPr="00167303" w:rsidRDefault="006B2987" w:rsidP="006B2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67303">
        <w:rPr>
          <w:rFonts w:ascii="Times New Roman" w:hAnsi="Times New Roman" w:cs="Times New Roman"/>
          <w:sz w:val="24"/>
          <w:szCs w:val="24"/>
        </w:rPr>
        <w:t>Standard errors in parentheses</w:t>
      </w:r>
    </w:p>
    <w:p w14:paraId="15A67297" w14:textId="77777777" w:rsidR="006B2987" w:rsidRPr="00167303" w:rsidRDefault="006B2987" w:rsidP="006B2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67303">
        <w:rPr>
          <w:rFonts w:ascii="Times New Roman" w:hAnsi="Times New Roman" w:cs="Times New Roman"/>
          <w:sz w:val="24"/>
          <w:szCs w:val="24"/>
        </w:rPr>
        <w:t>*** p&lt;0.01, ** p&lt;0.05, * p&lt;0.1</w:t>
      </w:r>
    </w:p>
    <w:p w14:paraId="2D86B9FD" w14:textId="2C557929" w:rsidR="006B2987" w:rsidRDefault="006B2987" w:rsidP="006B2987">
      <w:pPr>
        <w:rPr>
          <w:rFonts w:ascii="Times New Roman" w:hAnsi="Times New Roman" w:cs="Times New Roman"/>
          <w:sz w:val="24"/>
          <w:szCs w:val="24"/>
        </w:rPr>
      </w:pPr>
      <w:r>
        <w:rPr>
          <w:rFonts w:ascii="Times New Roman" w:hAnsi="Times New Roman" w:cs="Times New Roman"/>
          <w:sz w:val="24"/>
          <w:szCs w:val="24"/>
        </w:rPr>
        <w:t xml:space="preserve">Table 6: </w:t>
      </w:r>
      <w:r>
        <w:rPr>
          <w:rFonts w:ascii="Times New Roman" w:hAnsi="Times New Roman" w:cs="Times New Roman"/>
          <w:sz w:val="24"/>
          <w:szCs w:val="24"/>
        </w:rPr>
        <w:t>Correlation coefficients and t-statistics of 2SLS regression without fps_moba</w:t>
      </w:r>
    </w:p>
    <w:p w14:paraId="4C21C81F" w14:textId="77777777" w:rsidR="006B2987" w:rsidRPr="00167303" w:rsidRDefault="006B2987" w:rsidP="006B298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45"/>
        <w:gridCol w:w="990"/>
        <w:gridCol w:w="1260"/>
        <w:gridCol w:w="1350"/>
        <w:gridCol w:w="1260"/>
        <w:gridCol w:w="1260"/>
      </w:tblGrid>
      <w:tr w:rsidR="006B2987" w:rsidRPr="000E3925" w14:paraId="567ED906" w14:textId="77777777" w:rsidTr="00036123">
        <w:tc>
          <w:tcPr>
            <w:tcW w:w="2245" w:type="dxa"/>
          </w:tcPr>
          <w:p w14:paraId="690D815B" w14:textId="77777777" w:rsidR="006B2987" w:rsidRPr="000E3925" w:rsidRDefault="006B2987" w:rsidP="00036123">
            <w:r w:rsidRPr="000E3925">
              <w:t>Variable</w:t>
            </w:r>
          </w:p>
        </w:tc>
        <w:tc>
          <w:tcPr>
            <w:tcW w:w="990" w:type="dxa"/>
          </w:tcPr>
          <w:p w14:paraId="4628710D" w14:textId="77777777" w:rsidR="006B2987" w:rsidRPr="000E3925" w:rsidRDefault="006B2987" w:rsidP="00036123">
            <w:pPr>
              <w:rPr>
                <w:vertAlign w:val="superscript"/>
              </w:rPr>
            </w:pPr>
            <w:r w:rsidRPr="000E3925">
              <w:t>R</w:t>
            </w:r>
            <w:r w:rsidRPr="000E3925">
              <w:rPr>
                <w:vertAlign w:val="superscript"/>
              </w:rPr>
              <w:t>2</w:t>
            </w:r>
          </w:p>
        </w:tc>
        <w:tc>
          <w:tcPr>
            <w:tcW w:w="1260" w:type="dxa"/>
          </w:tcPr>
          <w:p w14:paraId="1885D644" w14:textId="77777777" w:rsidR="006B2987" w:rsidRPr="000E3925" w:rsidRDefault="006B2987" w:rsidP="00036123">
            <w:pPr>
              <w:rPr>
                <w:vertAlign w:val="superscript"/>
              </w:rPr>
            </w:pPr>
            <w:r w:rsidRPr="000E3925">
              <w:t>Adjusted R</w:t>
            </w:r>
            <w:r w:rsidRPr="000E3925">
              <w:rPr>
                <w:vertAlign w:val="superscript"/>
              </w:rPr>
              <w:t>2</w:t>
            </w:r>
          </w:p>
        </w:tc>
        <w:tc>
          <w:tcPr>
            <w:tcW w:w="1350" w:type="dxa"/>
          </w:tcPr>
          <w:p w14:paraId="6179C0AC" w14:textId="77777777" w:rsidR="006B2987" w:rsidRPr="000E3925" w:rsidRDefault="006B2987" w:rsidP="00036123">
            <w:pPr>
              <w:rPr>
                <w:vertAlign w:val="superscript"/>
              </w:rPr>
            </w:pPr>
            <w:r w:rsidRPr="000E3925">
              <w:t>Partial R</w:t>
            </w:r>
            <w:r w:rsidRPr="000E3925">
              <w:rPr>
                <w:vertAlign w:val="superscript"/>
              </w:rPr>
              <w:t>2</w:t>
            </w:r>
          </w:p>
        </w:tc>
        <w:tc>
          <w:tcPr>
            <w:tcW w:w="1260" w:type="dxa"/>
          </w:tcPr>
          <w:p w14:paraId="16E17BC0" w14:textId="77777777" w:rsidR="006B2987" w:rsidRPr="000E3925" w:rsidRDefault="006B2987" w:rsidP="00036123">
            <w:r w:rsidRPr="000E3925">
              <w:t>F(1, 407)</w:t>
            </w:r>
          </w:p>
        </w:tc>
        <w:tc>
          <w:tcPr>
            <w:tcW w:w="1260" w:type="dxa"/>
          </w:tcPr>
          <w:p w14:paraId="6355327D" w14:textId="77777777" w:rsidR="006B2987" w:rsidRPr="000E3925" w:rsidRDefault="006B2987" w:rsidP="00036123">
            <w:r w:rsidRPr="000E3925">
              <w:t>Prob &gt; F</w:t>
            </w:r>
          </w:p>
        </w:tc>
      </w:tr>
      <w:tr w:rsidR="006B2987" w:rsidRPr="000E3925" w14:paraId="4C6AFB34" w14:textId="77777777" w:rsidTr="00036123">
        <w:tc>
          <w:tcPr>
            <w:tcW w:w="2245" w:type="dxa"/>
          </w:tcPr>
          <w:p w14:paraId="5B589F6F" w14:textId="77777777" w:rsidR="006B2987" w:rsidRPr="000E3925" w:rsidRDefault="006B2987" w:rsidP="00036123">
            <w:r w:rsidRPr="000E3925">
              <w:t>peakviewers</w:t>
            </w:r>
          </w:p>
        </w:tc>
        <w:tc>
          <w:tcPr>
            <w:tcW w:w="990" w:type="dxa"/>
          </w:tcPr>
          <w:p w14:paraId="71E94082" w14:textId="77777777" w:rsidR="006B2987" w:rsidRPr="000E3925" w:rsidRDefault="006B2987" w:rsidP="00036123">
            <w:r w:rsidRPr="000E3925">
              <w:t>0.1618</w:t>
            </w:r>
          </w:p>
        </w:tc>
        <w:tc>
          <w:tcPr>
            <w:tcW w:w="1260" w:type="dxa"/>
          </w:tcPr>
          <w:p w14:paraId="1C5CBD9B" w14:textId="77777777" w:rsidR="006B2987" w:rsidRPr="000E3925" w:rsidRDefault="006B2987" w:rsidP="00036123">
            <w:r w:rsidRPr="000E3925">
              <w:t>0.1535</w:t>
            </w:r>
          </w:p>
        </w:tc>
        <w:tc>
          <w:tcPr>
            <w:tcW w:w="1350" w:type="dxa"/>
          </w:tcPr>
          <w:p w14:paraId="2CE298E2" w14:textId="77777777" w:rsidR="006B2987" w:rsidRPr="000E3925" w:rsidRDefault="006B2987" w:rsidP="00036123">
            <w:r w:rsidRPr="000E3925">
              <w:t>0.1460</w:t>
            </w:r>
          </w:p>
        </w:tc>
        <w:tc>
          <w:tcPr>
            <w:tcW w:w="1260" w:type="dxa"/>
          </w:tcPr>
          <w:p w14:paraId="0C0FEB13" w14:textId="77777777" w:rsidR="006B2987" w:rsidRPr="000E3925" w:rsidRDefault="006B2987" w:rsidP="00036123">
            <w:r w:rsidRPr="000E3925">
              <w:t>69.5683</w:t>
            </w:r>
          </w:p>
        </w:tc>
        <w:tc>
          <w:tcPr>
            <w:tcW w:w="1260" w:type="dxa"/>
          </w:tcPr>
          <w:p w14:paraId="59B9EAA1" w14:textId="77777777" w:rsidR="006B2987" w:rsidRPr="000E3925" w:rsidRDefault="006B2987" w:rsidP="00036123">
            <w:r w:rsidRPr="000E3925">
              <w:t>0.0000</w:t>
            </w:r>
          </w:p>
        </w:tc>
      </w:tr>
      <w:tr w:rsidR="006B2987" w:rsidRPr="000E3925" w14:paraId="42AA7A78" w14:textId="77777777" w:rsidTr="00036123">
        <w:tc>
          <w:tcPr>
            <w:tcW w:w="8365" w:type="dxa"/>
            <w:gridSpan w:val="6"/>
          </w:tcPr>
          <w:p w14:paraId="3F33D621" w14:textId="77777777" w:rsidR="006B2987" w:rsidRPr="000E3925" w:rsidRDefault="006B2987" w:rsidP="00036123">
            <w:r w:rsidRPr="000E3925">
              <w:t>Minimum eigenvalue statistic = 69.5683</w:t>
            </w:r>
          </w:p>
        </w:tc>
      </w:tr>
      <w:tr w:rsidR="006B2987" w:rsidRPr="000E3925" w14:paraId="60B6AA21" w14:textId="77777777" w:rsidTr="00036123">
        <w:tc>
          <w:tcPr>
            <w:tcW w:w="3235" w:type="dxa"/>
            <w:gridSpan w:val="2"/>
          </w:tcPr>
          <w:p w14:paraId="21291634" w14:textId="77777777" w:rsidR="006B2987" w:rsidRPr="000E3925" w:rsidRDefault="006B2987" w:rsidP="00036123">
            <w:r w:rsidRPr="000E3925">
              <w:t>Critical values</w:t>
            </w:r>
          </w:p>
        </w:tc>
        <w:tc>
          <w:tcPr>
            <w:tcW w:w="1260" w:type="dxa"/>
          </w:tcPr>
          <w:p w14:paraId="40457CBE" w14:textId="77777777" w:rsidR="006B2987" w:rsidRPr="000E3925" w:rsidRDefault="006B2987" w:rsidP="00036123"/>
        </w:tc>
        <w:tc>
          <w:tcPr>
            <w:tcW w:w="3870" w:type="dxa"/>
            <w:gridSpan w:val="3"/>
          </w:tcPr>
          <w:p w14:paraId="44CF532C" w14:textId="77777777" w:rsidR="006B2987" w:rsidRPr="000E3925" w:rsidRDefault="006B2987" w:rsidP="00036123">
            <w:r w:rsidRPr="000E3925">
              <w:t>Number of endogenous regressors: 1</w:t>
            </w:r>
          </w:p>
        </w:tc>
      </w:tr>
      <w:tr w:rsidR="006B2987" w:rsidRPr="000E3925" w14:paraId="53E64E32" w14:textId="77777777" w:rsidTr="00036123">
        <w:tc>
          <w:tcPr>
            <w:tcW w:w="3235" w:type="dxa"/>
            <w:gridSpan w:val="2"/>
          </w:tcPr>
          <w:p w14:paraId="5AA9AA73" w14:textId="77777777" w:rsidR="006B2987" w:rsidRPr="000E3925" w:rsidRDefault="006B2987" w:rsidP="00036123">
            <w:r w:rsidRPr="000E3925">
              <w:t>H</w:t>
            </w:r>
            <w:r w:rsidRPr="000E3925">
              <w:rPr>
                <w:vertAlign w:val="subscript"/>
              </w:rPr>
              <w:t>0</w:t>
            </w:r>
            <w:r w:rsidRPr="000E3925">
              <w:t>: Instruments are weak</w:t>
            </w:r>
          </w:p>
        </w:tc>
        <w:tc>
          <w:tcPr>
            <w:tcW w:w="1260" w:type="dxa"/>
          </w:tcPr>
          <w:p w14:paraId="39FCDE49" w14:textId="77777777" w:rsidR="006B2987" w:rsidRPr="000E3925" w:rsidRDefault="006B2987" w:rsidP="00036123"/>
        </w:tc>
        <w:tc>
          <w:tcPr>
            <w:tcW w:w="3870" w:type="dxa"/>
            <w:gridSpan w:val="3"/>
          </w:tcPr>
          <w:p w14:paraId="34E86E90" w14:textId="77777777" w:rsidR="006B2987" w:rsidRPr="000E3925" w:rsidRDefault="006B2987" w:rsidP="00036123">
            <w:r w:rsidRPr="000E3925">
              <w:t>Number of excluded instruments: 1</w:t>
            </w:r>
          </w:p>
        </w:tc>
      </w:tr>
      <w:tr w:rsidR="006B2987" w:rsidRPr="000E3925" w14:paraId="4C3592DF" w14:textId="77777777" w:rsidTr="00036123">
        <w:tc>
          <w:tcPr>
            <w:tcW w:w="3235" w:type="dxa"/>
            <w:gridSpan w:val="2"/>
          </w:tcPr>
          <w:p w14:paraId="4552C3BB" w14:textId="77777777" w:rsidR="006B2987" w:rsidRPr="000E3925" w:rsidRDefault="006B2987" w:rsidP="00036123"/>
        </w:tc>
        <w:tc>
          <w:tcPr>
            <w:tcW w:w="1260" w:type="dxa"/>
          </w:tcPr>
          <w:p w14:paraId="132BC889" w14:textId="77777777" w:rsidR="006B2987" w:rsidRPr="000E3925" w:rsidRDefault="006B2987" w:rsidP="00036123">
            <w:r w:rsidRPr="000E3925">
              <w:t>10%</w:t>
            </w:r>
          </w:p>
        </w:tc>
        <w:tc>
          <w:tcPr>
            <w:tcW w:w="1350" w:type="dxa"/>
          </w:tcPr>
          <w:p w14:paraId="11B8DCF4" w14:textId="77777777" w:rsidR="006B2987" w:rsidRPr="000E3925" w:rsidRDefault="006B2987" w:rsidP="00036123">
            <w:r w:rsidRPr="000E3925">
              <w:t>15%</w:t>
            </w:r>
          </w:p>
        </w:tc>
        <w:tc>
          <w:tcPr>
            <w:tcW w:w="1260" w:type="dxa"/>
          </w:tcPr>
          <w:p w14:paraId="7C01446B" w14:textId="77777777" w:rsidR="006B2987" w:rsidRPr="000E3925" w:rsidRDefault="006B2987" w:rsidP="00036123">
            <w:r w:rsidRPr="000E3925">
              <w:t>20%</w:t>
            </w:r>
          </w:p>
        </w:tc>
        <w:tc>
          <w:tcPr>
            <w:tcW w:w="1260" w:type="dxa"/>
          </w:tcPr>
          <w:p w14:paraId="57AABD86" w14:textId="77777777" w:rsidR="006B2987" w:rsidRPr="000E3925" w:rsidRDefault="006B2987" w:rsidP="00036123">
            <w:r w:rsidRPr="000E3925">
              <w:t>25%</w:t>
            </w:r>
          </w:p>
        </w:tc>
      </w:tr>
      <w:tr w:rsidR="006B2987" w:rsidRPr="000E3925" w14:paraId="0D3D5AA9" w14:textId="77777777" w:rsidTr="00036123">
        <w:tc>
          <w:tcPr>
            <w:tcW w:w="3235" w:type="dxa"/>
            <w:gridSpan w:val="2"/>
          </w:tcPr>
          <w:p w14:paraId="3E506302" w14:textId="77777777" w:rsidR="006B2987" w:rsidRPr="000E3925" w:rsidRDefault="006B2987" w:rsidP="00036123">
            <w:r w:rsidRPr="000E3925">
              <w:t>2SLS size of nominal 5% Wald test</w:t>
            </w:r>
          </w:p>
        </w:tc>
        <w:tc>
          <w:tcPr>
            <w:tcW w:w="1260" w:type="dxa"/>
          </w:tcPr>
          <w:p w14:paraId="2CF31014" w14:textId="77777777" w:rsidR="006B2987" w:rsidRPr="000E3925" w:rsidRDefault="006B2987" w:rsidP="00036123">
            <w:r w:rsidRPr="000E3925">
              <w:t>16.38</w:t>
            </w:r>
          </w:p>
        </w:tc>
        <w:tc>
          <w:tcPr>
            <w:tcW w:w="1350" w:type="dxa"/>
          </w:tcPr>
          <w:p w14:paraId="03BCACA1" w14:textId="77777777" w:rsidR="006B2987" w:rsidRPr="000E3925" w:rsidRDefault="006B2987" w:rsidP="00036123">
            <w:r w:rsidRPr="000E3925">
              <w:t>8.96</w:t>
            </w:r>
          </w:p>
        </w:tc>
        <w:tc>
          <w:tcPr>
            <w:tcW w:w="1260" w:type="dxa"/>
          </w:tcPr>
          <w:p w14:paraId="78375C66" w14:textId="77777777" w:rsidR="006B2987" w:rsidRPr="000E3925" w:rsidRDefault="006B2987" w:rsidP="00036123">
            <w:r w:rsidRPr="000E3925">
              <w:t>6.66</w:t>
            </w:r>
          </w:p>
        </w:tc>
        <w:tc>
          <w:tcPr>
            <w:tcW w:w="1260" w:type="dxa"/>
          </w:tcPr>
          <w:p w14:paraId="7EE0B2EE" w14:textId="77777777" w:rsidR="006B2987" w:rsidRPr="000E3925" w:rsidRDefault="006B2987" w:rsidP="00036123">
            <w:r w:rsidRPr="000E3925">
              <w:t>5.53</w:t>
            </w:r>
          </w:p>
        </w:tc>
      </w:tr>
      <w:tr w:rsidR="006B2987" w:rsidRPr="000E3925" w14:paraId="6D152600" w14:textId="77777777" w:rsidTr="00036123">
        <w:tc>
          <w:tcPr>
            <w:tcW w:w="3235" w:type="dxa"/>
            <w:gridSpan w:val="2"/>
          </w:tcPr>
          <w:p w14:paraId="05CBC52A" w14:textId="77777777" w:rsidR="006B2987" w:rsidRPr="000E3925" w:rsidRDefault="006B2987" w:rsidP="00036123">
            <w:r w:rsidRPr="000E3925">
              <w:t>LIML size of nominal 5% Wald test</w:t>
            </w:r>
          </w:p>
        </w:tc>
        <w:tc>
          <w:tcPr>
            <w:tcW w:w="1260" w:type="dxa"/>
          </w:tcPr>
          <w:p w14:paraId="75577F79" w14:textId="77777777" w:rsidR="006B2987" w:rsidRPr="000E3925" w:rsidRDefault="006B2987" w:rsidP="00036123">
            <w:r w:rsidRPr="000E3925">
              <w:t>16.38</w:t>
            </w:r>
          </w:p>
        </w:tc>
        <w:tc>
          <w:tcPr>
            <w:tcW w:w="1350" w:type="dxa"/>
          </w:tcPr>
          <w:p w14:paraId="38C22D08" w14:textId="77777777" w:rsidR="006B2987" w:rsidRPr="000E3925" w:rsidRDefault="006B2987" w:rsidP="00036123">
            <w:r w:rsidRPr="000E3925">
              <w:t>8.96</w:t>
            </w:r>
          </w:p>
        </w:tc>
        <w:tc>
          <w:tcPr>
            <w:tcW w:w="1260" w:type="dxa"/>
          </w:tcPr>
          <w:p w14:paraId="0C46714A" w14:textId="77777777" w:rsidR="006B2987" w:rsidRPr="000E3925" w:rsidRDefault="006B2987" w:rsidP="00036123">
            <w:r w:rsidRPr="000E3925">
              <w:t>6.66</w:t>
            </w:r>
          </w:p>
        </w:tc>
        <w:tc>
          <w:tcPr>
            <w:tcW w:w="1260" w:type="dxa"/>
          </w:tcPr>
          <w:p w14:paraId="0574CE25" w14:textId="77777777" w:rsidR="006B2987" w:rsidRPr="000E3925" w:rsidRDefault="006B2987" w:rsidP="00036123">
            <w:r w:rsidRPr="000E3925">
              <w:t>5.53</w:t>
            </w:r>
          </w:p>
        </w:tc>
      </w:tr>
    </w:tbl>
    <w:p w14:paraId="5F5FAF8E" w14:textId="18DF329D" w:rsidR="006B2987" w:rsidRPr="000E3925" w:rsidRDefault="006B2987" w:rsidP="006B2987">
      <w:r>
        <w:t xml:space="preserve">Table 7: Wald test F-statistics of 2SLS </w:t>
      </w:r>
      <w:r>
        <w:t>r</w:t>
      </w:r>
      <w:r>
        <w:t>egression</w:t>
      </w:r>
      <w:r>
        <w:t xml:space="preserve"> without fps_moba</w:t>
      </w:r>
    </w:p>
    <w:p w14:paraId="48A003D7" w14:textId="77777777" w:rsidR="006B2987" w:rsidRDefault="006B2987" w:rsidP="00F7612C">
      <w:pPr>
        <w:spacing w:line="240" w:lineRule="auto"/>
        <w:rPr>
          <w:rFonts w:ascii="Times New Roman" w:hAnsi="Times New Roman" w:cs="Times New Roman"/>
          <w:b/>
          <w:bCs/>
          <w:sz w:val="24"/>
          <w:szCs w:val="24"/>
        </w:rPr>
      </w:pPr>
    </w:p>
    <w:p w14:paraId="114B6DF1" w14:textId="77777777" w:rsidR="006B2987" w:rsidRDefault="006B2987" w:rsidP="00F7612C">
      <w:pPr>
        <w:spacing w:line="240" w:lineRule="auto"/>
        <w:rPr>
          <w:rFonts w:ascii="Times New Roman" w:hAnsi="Times New Roman" w:cs="Times New Roman"/>
          <w:b/>
          <w:bCs/>
          <w:sz w:val="24"/>
          <w:szCs w:val="24"/>
        </w:rPr>
      </w:pPr>
    </w:p>
    <w:p w14:paraId="517300DC" w14:textId="77777777" w:rsidR="006B2987" w:rsidRDefault="006B2987" w:rsidP="00F7612C">
      <w:pPr>
        <w:spacing w:line="240" w:lineRule="auto"/>
        <w:rPr>
          <w:rFonts w:ascii="Times New Roman" w:hAnsi="Times New Roman" w:cs="Times New Roman"/>
          <w:b/>
          <w:bCs/>
          <w:sz w:val="24"/>
          <w:szCs w:val="24"/>
        </w:rPr>
      </w:pPr>
    </w:p>
    <w:p w14:paraId="252534BA" w14:textId="77777777" w:rsidR="006B2987" w:rsidRDefault="006B2987" w:rsidP="00F7612C">
      <w:pPr>
        <w:spacing w:line="240" w:lineRule="auto"/>
        <w:rPr>
          <w:rFonts w:ascii="Times New Roman" w:hAnsi="Times New Roman" w:cs="Times New Roman"/>
          <w:b/>
          <w:bCs/>
          <w:sz w:val="24"/>
          <w:szCs w:val="24"/>
        </w:rPr>
      </w:pPr>
    </w:p>
    <w:p w14:paraId="30825BAA" w14:textId="77777777" w:rsidR="006B2987" w:rsidRDefault="006B2987" w:rsidP="00F7612C">
      <w:pPr>
        <w:spacing w:line="240" w:lineRule="auto"/>
        <w:rPr>
          <w:rFonts w:ascii="Times New Roman" w:hAnsi="Times New Roman" w:cs="Times New Roman"/>
          <w:b/>
          <w:bCs/>
          <w:sz w:val="24"/>
          <w:szCs w:val="24"/>
        </w:rPr>
      </w:pPr>
    </w:p>
    <w:p w14:paraId="53F6CC50" w14:textId="361DCE5B" w:rsidR="00F7612C" w:rsidRDefault="005F5847" w:rsidP="00F7612C">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9. Graphs</w:t>
      </w:r>
    </w:p>
    <w:p w14:paraId="5A476484" w14:textId="77777777" w:rsidR="005F5847" w:rsidRPr="005F5847" w:rsidRDefault="005F5847" w:rsidP="00F7612C">
      <w:pPr>
        <w:spacing w:line="240" w:lineRule="auto"/>
        <w:rPr>
          <w:rFonts w:ascii="Times New Roman" w:hAnsi="Times New Roman" w:cs="Times New Roman"/>
          <w:b/>
          <w:bCs/>
          <w:sz w:val="24"/>
          <w:szCs w:val="24"/>
        </w:rPr>
      </w:pPr>
    </w:p>
    <w:p w14:paraId="788397C7" w14:textId="4AE9FFDA" w:rsidR="00F7612C" w:rsidRDefault="00F7612C" w:rsidP="00F7612C">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AFD507" wp14:editId="348C3566">
            <wp:extent cx="4617085" cy="3116580"/>
            <wp:effectExtent l="0" t="0" r="0" b="762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akviewers scatter.jpg"/>
                    <pic:cNvPicPr/>
                  </pic:nvPicPr>
                  <pic:blipFill>
                    <a:blip r:embed="rId8">
                      <a:extLst>
                        <a:ext uri="{28A0092B-C50C-407E-A947-70E740481C1C}">
                          <a14:useLocalDpi xmlns:a14="http://schemas.microsoft.com/office/drawing/2010/main" val="0"/>
                        </a:ext>
                      </a:extLst>
                    </a:blip>
                    <a:stretch>
                      <a:fillRect/>
                    </a:stretch>
                  </pic:blipFill>
                  <pic:spPr>
                    <a:xfrm>
                      <a:off x="0" y="0"/>
                      <a:ext cx="4636070" cy="3129395"/>
                    </a:xfrm>
                    <a:prstGeom prst="rect">
                      <a:avLst/>
                    </a:prstGeom>
                  </pic:spPr>
                </pic:pic>
              </a:graphicData>
            </a:graphic>
          </wp:inline>
        </w:drawing>
      </w:r>
    </w:p>
    <w:p w14:paraId="0E09323A" w14:textId="2BCFF699" w:rsidR="00F7612C" w:rsidRDefault="00F7612C" w:rsidP="00F7612C">
      <w:pPr>
        <w:rPr>
          <w:rFonts w:ascii="Times New Roman" w:hAnsi="Times New Roman" w:cs="Times New Roman"/>
          <w:sz w:val="24"/>
          <w:szCs w:val="24"/>
        </w:rPr>
      </w:pPr>
      <w:r w:rsidRPr="00167303">
        <w:rPr>
          <w:rFonts w:ascii="Times New Roman" w:hAnsi="Times New Roman" w:cs="Times New Roman"/>
          <w:sz w:val="24"/>
          <w:szCs w:val="24"/>
        </w:rPr>
        <w:t>Graph 1: Scatterplot of ratingstotal versus peakviewers excluding large outliers greater than 200,000</w:t>
      </w:r>
    </w:p>
    <w:p w14:paraId="4BFAB5CE" w14:textId="3E08F3F3" w:rsidR="00F7612C" w:rsidRDefault="00F7612C" w:rsidP="00F7612C">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47CDE6" wp14:editId="1DB2B857">
            <wp:extent cx="4678045" cy="3162300"/>
            <wp:effectExtent l="0" t="0" r="825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tter peakviewers close up.jpg"/>
                    <pic:cNvPicPr/>
                  </pic:nvPicPr>
                  <pic:blipFill>
                    <a:blip r:embed="rId9">
                      <a:extLst>
                        <a:ext uri="{28A0092B-C50C-407E-A947-70E740481C1C}">
                          <a14:useLocalDpi xmlns:a14="http://schemas.microsoft.com/office/drawing/2010/main" val="0"/>
                        </a:ext>
                      </a:extLst>
                    </a:blip>
                    <a:stretch>
                      <a:fillRect/>
                    </a:stretch>
                  </pic:blipFill>
                  <pic:spPr>
                    <a:xfrm>
                      <a:off x="0" y="0"/>
                      <a:ext cx="4699261" cy="3176642"/>
                    </a:xfrm>
                    <a:prstGeom prst="rect">
                      <a:avLst/>
                    </a:prstGeom>
                  </pic:spPr>
                </pic:pic>
              </a:graphicData>
            </a:graphic>
          </wp:inline>
        </w:drawing>
      </w:r>
    </w:p>
    <w:p w14:paraId="1A12D969" w14:textId="78DCDC42" w:rsidR="00F7612C" w:rsidRDefault="00F7612C" w:rsidP="00F7612C">
      <w:pPr>
        <w:spacing w:line="240" w:lineRule="auto"/>
        <w:rPr>
          <w:rFonts w:ascii="Times New Roman" w:hAnsi="Times New Roman" w:cs="Times New Roman"/>
          <w:sz w:val="24"/>
          <w:szCs w:val="24"/>
        </w:rPr>
      </w:pPr>
      <w:r>
        <w:rPr>
          <w:rFonts w:ascii="Times New Roman" w:hAnsi="Times New Roman" w:cs="Times New Roman"/>
          <w:sz w:val="24"/>
          <w:szCs w:val="24"/>
        </w:rPr>
        <w:t>Graph 2: Scatterplot of ratingstotal versus peakviewers excluding values greater than 70,000</w:t>
      </w:r>
    </w:p>
    <w:p w14:paraId="086F6E3B" w14:textId="77777777" w:rsidR="00F7612C" w:rsidRDefault="00F7612C" w:rsidP="003C1BF3">
      <w:pPr>
        <w:spacing w:line="480" w:lineRule="auto"/>
        <w:rPr>
          <w:rFonts w:ascii="Times New Roman" w:hAnsi="Times New Roman" w:cs="Times New Roman"/>
          <w:sz w:val="24"/>
          <w:szCs w:val="24"/>
        </w:rPr>
      </w:pPr>
    </w:p>
    <w:p w14:paraId="69F6D5BC" w14:textId="0B3196B6" w:rsidR="00F4774F" w:rsidRDefault="00F7612C" w:rsidP="00F7612C">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64321A" wp14:editId="38E2FA5E">
            <wp:extent cx="5029200" cy="36576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 peakviewers no charity.jpg"/>
                    <pic:cNvPicPr/>
                  </pic:nvPicPr>
                  <pic:blipFill>
                    <a:blip r:embed="rId10">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35A3570B" w14:textId="4C03F832" w:rsidR="00F7612C" w:rsidRDefault="00F7612C" w:rsidP="00F7612C">
      <w:pPr>
        <w:spacing w:line="240" w:lineRule="auto"/>
        <w:rPr>
          <w:rFonts w:ascii="Times New Roman" w:hAnsi="Times New Roman" w:cs="Times New Roman"/>
          <w:sz w:val="24"/>
          <w:szCs w:val="24"/>
        </w:rPr>
      </w:pPr>
      <w:r w:rsidRPr="00F7612C">
        <w:rPr>
          <w:rFonts w:ascii="Times New Roman" w:hAnsi="Times New Roman" w:cs="Times New Roman"/>
          <w:sz w:val="24"/>
          <w:szCs w:val="24"/>
        </w:rPr>
        <w:t>Graph 3: Distribution of peakviewers for non-charity streams</w:t>
      </w:r>
    </w:p>
    <w:p w14:paraId="0B20CA72" w14:textId="77777777" w:rsidR="00F7612C" w:rsidRDefault="00F7612C" w:rsidP="00F7612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4083D8" wp14:editId="6761EFAD">
            <wp:extent cx="4792980" cy="3485803"/>
            <wp:effectExtent l="0" t="0" r="7620" b="63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ogram peakviewers charity.jpg"/>
                    <pic:cNvPicPr/>
                  </pic:nvPicPr>
                  <pic:blipFill>
                    <a:blip r:embed="rId11">
                      <a:extLst>
                        <a:ext uri="{28A0092B-C50C-407E-A947-70E740481C1C}">
                          <a14:useLocalDpi xmlns:a14="http://schemas.microsoft.com/office/drawing/2010/main" val="0"/>
                        </a:ext>
                      </a:extLst>
                    </a:blip>
                    <a:stretch>
                      <a:fillRect/>
                    </a:stretch>
                  </pic:blipFill>
                  <pic:spPr>
                    <a:xfrm>
                      <a:off x="0" y="0"/>
                      <a:ext cx="4812326" cy="3499873"/>
                    </a:xfrm>
                    <a:prstGeom prst="rect">
                      <a:avLst/>
                    </a:prstGeom>
                  </pic:spPr>
                </pic:pic>
              </a:graphicData>
            </a:graphic>
          </wp:inline>
        </w:drawing>
      </w:r>
    </w:p>
    <w:p w14:paraId="2C9F63B1" w14:textId="03C8F582" w:rsidR="00DA4C87" w:rsidRDefault="00F7612C" w:rsidP="005F5847">
      <w:pPr>
        <w:rPr>
          <w:rFonts w:ascii="Times New Roman" w:hAnsi="Times New Roman" w:cs="Times New Roman"/>
          <w:noProof/>
          <w:sz w:val="24"/>
          <w:szCs w:val="24"/>
        </w:rPr>
      </w:pPr>
      <w:r>
        <w:rPr>
          <w:rFonts w:ascii="Times New Roman" w:hAnsi="Times New Roman" w:cs="Times New Roman"/>
          <w:sz w:val="24"/>
          <w:szCs w:val="24"/>
        </w:rPr>
        <w:t>Graph 4: Distribution of peakviewers for charity streams</w:t>
      </w:r>
      <w:r w:rsidRPr="00167303">
        <w:rPr>
          <w:rFonts w:ascii="Times New Roman" w:hAnsi="Times New Roman" w:cs="Times New Roman"/>
          <w:noProof/>
          <w:sz w:val="24"/>
          <w:szCs w:val="24"/>
        </w:rPr>
        <w:t xml:space="preserve"> </w:t>
      </w:r>
    </w:p>
    <w:p w14:paraId="4F7F3685" w14:textId="7C4CB2D4" w:rsidR="005F5847" w:rsidRDefault="00271B71" w:rsidP="005F5847">
      <w:pPr>
        <w:rPr>
          <w:rFonts w:ascii="Times New Roman" w:hAnsi="Times New Roman" w:cs="Times New Roman"/>
          <w:noProof/>
          <w:sz w:val="24"/>
          <w:szCs w:val="24"/>
        </w:rPr>
      </w:pPr>
      <w:r>
        <w:rPr>
          <w:rFonts w:ascii="Times New Roman" w:hAnsi="Times New Roman" w:cs="Times New Roman"/>
          <w:noProof/>
          <w:sz w:val="24"/>
          <w:szCs w:val="24"/>
        </w:rPr>
        <w:t>Word Count: 21</w:t>
      </w:r>
      <w:r w:rsidR="006B2987">
        <w:rPr>
          <w:rFonts w:ascii="Times New Roman" w:hAnsi="Times New Roman" w:cs="Times New Roman"/>
          <w:noProof/>
          <w:sz w:val="24"/>
          <w:szCs w:val="24"/>
        </w:rPr>
        <w:t>54</w:t>
      </w:r>
    </w:p>
    <w:p w14:paraId="1E2D46E8" w14:textId="1AA7A631" w:rsidR="005E263E" w:rsidRPr="00167303" w:rsidRDefault="00E90ECE" w:rsidP="00167303">
      <w:pPr>
        <w:spacing w:line="480" w:lineRule="auto"/>
        <w:jc w:val="center"/>
        <w:rPr>
          <w:rFonts w:ascii="Times New Roman" w:hAnsi="Times New Roman" w:cs="Times New Roman"/>
          <w:sz w:val="24"/>
          <w:szCs w:val="24"/>
        </w:rPr>
      </w:pPr>
      <w:r w:rsidRPr="00167303">
        <w:rPr>
          <w:rFonts w:ascii="Times New Roman" w:hAnsi="Times New Roman" w:cs="Times New Roman"/>
          <w:sz w:val="24"/>
          <w:szCs w:val="24"/>
        </w:rPr>
        <w:lastRenderedPageBreak/>
        <w:t>Sources</w:t>
      </w:r>
    </w:p>
    <w:p w14:paraId="4984CFF3" w14:textId="3F083B4E" w:rsidR="005E263E" w:rsidRPr="00167303" w:rsidRDefault="005E263E" w:rsidP="00167303">
      <w:pPr>
        <w:spacing w:line="480" w:lineRule="auto"/>
        <w:rPr>
          <w:rFonts w:ascii="Times New Roman" w:hAnsi="Times New Roman" w:cs="Times New Roman"/>
          <w:sz w:val="24"/>
          <w:szCs w:val="24"/>
        </w:rPr>
      </w:pPr>
      <w:r w:rsidRPr="00167303">
        <w:rPr>
          <w:rFonts w:ascii="Times New Roman" w:hAnsi="Times New Roman" w:cs="Times New Roman"/>
          <w:sz w:val="24"/>
          <w:szCs w:val="24"/>
        </w:rPr>
        <w:t>Davis, Nik. "Steam Store Games (Clean Dataset)." 12 June 2019. kaggle.com. Database.</w:t>
      </w:r>
      <w:r w:rsidR="007107C6">
        <w:rPr>
          <w:rFonts w:ascii="Times New Roman" w:hAnsi="Times New Roman" w:cs="Times New Roman"/>
          <w:sz w:val="24"/>
          <w:szCs w:val="24"/>
        </w:rPr>
        <w:t xml:space="preserve"> </w:t>
      </w:r>
      <w:r w:rsidR="005F5847">
        <w:rPr>
          <w:rFonts w:ascii="Times New Roman" w:hAnsi="Times New Roman" w:cs="Times New Roman"/>
          <w:sz w:val="24"/>
          <w:szCs w:val="24"/>
        </w:rPr>
        <w:t>Retrieved</w:t>
      </w:r>
      <w:r w:rsidR="007107C6">
        <w:rPr>
          <w:rFonts w:ascii="Times New Roman" w:hAnsi="Times New Roman" w:cs="Times New Roman"/>
          <w:sz w:val="24"/>
          <w:szCs w:val="24"/>
        </w:rPr>
        <w:t xml:space="preserve"> </w:t>
      </w:r>
      <w:r w:rsidRPr="00167303">
        <w:rPr>
          <w:rFonts w:ascii="Times New Roman" w:hAnsi="Times New Roman" w:cs="Times New Roman"/>
          <w:sz w:val="24"/>
          <w:szCs w:val="24"/>
        </w:rPr>
        <w:t xml:space="preserve"> 5 April 2020.</w:t>
      </w:r>
      <w:r w:rsidR="00E90ECE" w:rsidRPr="00167303">
        <w:rPr>
          <w:rFonts w:ascii="Times New Roman" w:hAnsi="Times New Roman" w:cs="Times New Roman"/>
          <w:sz w:val="24"/>
          <w:szCs w:val="24"/>
        </w:rPr>
        <w:t xml:space="preserve"> https://www.kaggle.com/nikdavis/steam-store-games</w:t>
      </w:r>
    </w:p>
    <w:p w14:paraId="31B851BF" w14:textId="55EA8BB9" w:rsidR="003305CF" w:rsidRPr="00167303" w:rsidRDefault="003305CF" w:rsidP="00167303">
      <w:pPr>
        <w:spacing w:line="480" w:lineRule="auto"/>
        <w:rPr>
          <w:rFonts w:ascii="Times New Roman" w:hAnsi="Times New Roman" w:cs="Times New Roman"/>
          <w:sz w:val="24"/>
          <w:szCs w:val="24"/>
        </w:rPr>
      </w:pPr>
      <w:r w:rsidRPr="00167303">
        <w:rPr>
          <w:rFonts w:ascii="Times New Roman" w:hAnsi="Times New Roman" w:cs="Times New Roman"/>
          <w:sz w:val="24"/>
          <w:szCs w:val="24"/>
        </w:rPr>
        <w:t>Ewalt, David M. (December 2, 2013). "The ESPN of Videogames". Forbes. Archived from the original on August 3, 2017.</w:t>
      </w:r>
      <w:r w:rsidR="00E90ECE" w:rsidRPr="00167303">
        <w:rPr>
          <w:rFonts w:ascii="Times New Roman" w:hAnsi="Times New Roman" w:cs="Times New Roman"/>
          <w:sz w:val="24"/>
          <w:szCs w:val="24"/>
        </w:rPr>
        <w:t xml:space="preserve"> </w:t>
      </w:r>
      <w:r w:rsidR="007107C6">
        <w:rPr>
          <w:rFonts w:ascii="Times New Roman" w:hAnsi="Times New Roman" w:cs="Times New Roman"/>
          <w:sz w:val="24"/>
          <w:szCs w:val="24"/>
        </w:rPr>
        <w:t>n.d.</w:t>
      </w:r>
      <w:r w:rsidR="00E90ECE" w:rsidRPr="00167303">
        <w:rPr>
          <w:rFonts w:ascii="Times New Roman" w:hAnsi="Times New Roman" w:cs="Times New Roman"/>
          <w:sz w:val="24"/>
          <w:szCs w:val="24"/>
        </w:rPr>
        <w:t xml:space="preserve"> 3 May 2020. https://www.forbes.com/sites/davidewalt/2013/11/13/the-espn-of-video-games/#c70991c3dd79</w:t>
      </w:r>
    </w:p>
    <w:p w14:paraId="26609AF5" w14:textId="4364B41E" w:rsidR="00E90ECE" w:rsidRPr="00167303" w:rsidRDefault="00D04FA2" w:rsidP="00167303">
      <w:pPr>
        <w:spacing w:line="480" w:lineRule="auto"/>
        <w:rPr>
          <w:rFonts w:ascii="Times New Roman" w:hAnsi="Times New Roman" w:cs="Times New Roman"/>
          <w:sz w:val="24"/>
          <w:szCs w:val="24"/>
        </w:rPr>
      </w:pPr>
      <w:r w:rsidRPr="00167303">
        <w:rPr>
          <w:rFonts w:ascii="Times New Roman" w:hAnsi="Times New Roman" w:cs="Times New Roman"/>
          <w:sz w:val="24"/>
          <w:szCs w:val="24"/>
        </w:rPr>
        <w:t>Fortney, L. (2019, October 20). How Amazon's Twitch Platform Makes Money. Retrieved from Investopedia</w:t>
      </w:r>
      <w:r w:rsidR="00E90ECE" w:rsidRPr="00167303">
        <w:rPr>
          <w:rFonts w:ascii="Times New Roman" w:hAnsi="Times New Roman" w:cs="Times New Roman"/>
          <w:sz w:val="24"/>
          <w:szCs w:val="24"/>
        </w:rPr>
        <w:t>.</w:t>
      </w:r>
      <w:r w:rsidRPr="00167303">
        <w:rPr>
          <w:rFonts w:ascii="Times New Roman" w:hAnsi="Times New Roman" w:cs="Times New Roman"/>
          <w:sz w:val="24"/>
          <w:szCs w:val="24"/>
        </w:rPr>
        <w:t xml:space="preserve"> </w:t>
      </w:r>
      <w:hyperlink r:id="rId12" w:history="1">
        <w:r w:rsidR="007107C6" w:rsidRPr="00533138">
          <w:rPr>
            <w:rStyle w:val="Hyperlink"/>
            <w:rFonts w:ascii="Times New Roman" w:hAnsi="Times New Roman" w:cs="Times New Roman"/>
            <w:sz w:val="24"/>
            <w:szCs w:val="24"/>
          </w:rPr>
          <w:t>https://www.investopedia.com/investing/how-does-twitch-amazons-video-game-streaming-platform-make-money/</w:t>
        </w:r>
      </w:hyperlink>
      <w:r w:rsidR="007107C6">
        <w:rPr>
          <w:rFonts w:ascii="Times New Roman" w:hAnsi="Times New Roman" w:cs="Times New Roman"/>
          <w:sz w:val="24"/>
          <w:szCs w:val="24"/>
        </w:rPr>
        <w:t xml:space="preserve"> n.d. 3 May 2020</w:t>
      </w:r>
    </w:p>
    <w:p w14:paraId="0504603C" w14:textId="08C5EAD4" w:rsidR="005E263E" w:rsidRPr="00167303" w:rsidRDefault="005E263E" w:rsidP="00167303">
      <w:pPr>
        <w:spacing w:line="480" w:lineRule="auto"/>
        <w:rPr>
          <w:rFonts w:ascii="Times New Roman" w:hAnsi="Times New Roman" w:cs="Times New Roman"/>
          <w:sz w:val="24"/>
          <w:szCs w:val="24"/>
        </w:rPr>
      </w:pPr>
      <w:r w:rsidRPr="00167303">
        <w:rPr>
          <w:rFonts w:ascii="Times New Roman" w:hAnsi="Times New Roman" w:cs="Times New Roman"/>
          <w:sz w:val="24"/>
          <w:szCs w:val="24"/>
        </w:rPr>
        <w:t>gamesdonequick.com/schedule/. n.d. 22 April 2020.</w:t>
      </w:r>
    </w:p>
    <w:p w14:paraId="71064A0B" w14:textId="2F39CD59" w:rsidR="003F133D" w:rsidRPr="00167303" w:rsidRDefault="00E90ECE" w:rsidP="00167303">
      <w:pPr>
        <w:spacing w:line="480" w:lineRule="auto"/>
        <w:rPr>
          <w:rFonts w:ascii="Times New Roman" w:hAnsi="Times New Roman" w:cs="Times New Roman"/>
          <w:sz w:val="24"/>
          <w:szCs w:val="24"/>
        </w:rPr>
      </w:pPr>
      <w:r w:rsidRPr="00167303">
        <w:rPr>
          <w:rFonts w:ascii="Times New Roman" w:hAnsi="Times New Roman" w:cs="Times New Roman"/>
          <w:sz w:val="24"/>
          <w:szCs w:val="24"/>
        </w:rPr>
        <w:t>Lifecourse Associates (August 2014). “Twitch, Millennials, and the Future of Entertainment”. Lifecourse.</w:t>
      </w:r>
      <w:hyperlink r:id="rId13" w:history="1">
        <w:r w:rsidR="007107C6" w:rsidRPr="00533138">
          <w:rPr>
            <w:rStyle w:val="Hyperlink"/>
            <w:rFonts w:ascii="Times New Roman" w:hAnsi="Times New Roman" w:cs="Times New Roman"/>
            <w:sz w:val="24"/>
            <w:szCs w:val="24"/>
          </w:rPr>
          <w:t>https://www.lifecourse.com/assets/files/reports/Twitch,%20Millennials,%20and%20the%20Future%20of%20Entertainment_August_2014.pdf</w:t>
        </w:r>
      </w:hyperlink>
      <w:r w:rsidR="007107C6">
        <w:rPr>
          <w:rFonts w:ascii="Times New Roman" w:hAnsi="Times New Roman" w:cs="Times New Roman"/>
          <w:sz w:val="24"/>
          <w:szCs w:val="24"/>
        </w:rPr>
        <w:t xml:space="preserve"> n.d. 3 May 2020</w:t>
      </w:r>
    </w:p>
    <w:p w14:paraId="13EC9BEA" w14:textId="221DEF66" w:rsidR="005E263E" w:rsidRPr="00167303" w:rsidRDefault="007107C6" w:rsidP="00167303">
      <w:pPr>
        <w:spacing w:line="480" w:lineRule="auto"/>
        <w:rPr>
          <w:rFonts w:ascii="Times New Roman" w:hAnsi="Times New Roman" w:cs="Times New Roman"/>
          <w:sz w:val="24"/>
          <w:szCs w:val="24"/>
        </w:rPr>
      </w:pPr>
      <w:r>
        <w:rPr>
          <w:rFonts w:ascii="Times New Roman" w:hAnsi="Times New Roman" w:cs="Times New Roman"/>
          <w:sz w:val="24"/>
          <w:szCs w:val="24"/>
        </w:rPr>
        <w:t xml:space="preserve">Twitch Rivals. </w:t>
      </w:r>
      <w:hyperlink r:id="rId14" w:history="1">
        <w:r w:rsidRPr="00533138">
          <w:rPr>
            <w:rStyle w:val="Hyperlink"/>
            <w:rFonts w:ascii="Times New Roman" w:hAnsi="Times New Roman" w:cs="Times New Roman"/>
            <w:sz w:val="24"/>
            <w:szCs w:val="24"/>
          </w:rPr>
          <w:t>https://rivals.twitch.tv/</w:t>
        </w:r>
      </w:hyperlink>
      <w:r>
        <w:rPr>
          <w:rFonts w:ascii="Times New Roman" w:hAnsi="Times New Roman" w:cs="Times New Roman"/>
          <w:sz w:val="24"/>
          <w:szCs w:val="24"/>
        </w:rPr>
        <w:t xml:space="preserve">. </w:t>
      </w:r>
      <w:r w:rsidR="005E263E" w:rsidRPr="00167303">
        <w:rPr>
          <w:rFonts w:ascii="Times New Roman" w:hAnsi="Times New Roman" w:cs="Times New Roman"/>
          <w:sz w:val="24"/>
          <w:szCs w:val="24"/>
        </w:rPr>
        <w:t>n.d. 22 April 2020.</w:t>
      </w:r>
    </w:p>
    <w:p w14:paraId="772629BC" w14:textId="4E941607" w:rsidR="005E263E" w:rsidRPr="00167303" w:rsidRDefault="007107C6" w:rsidP="00167303">
      <w:pPr>
        <w:spacing w:line="480" w:lineRule="auto"/>
        <w:rPr>
          <w:rFonts w:ascii="Times New Roman" w:hAnsi="Times New Roman" w:cs="Times New Roman"/>
          <w:sz w:val="24"/>
          <w:szCs w:val="24"/>
        </w:rPr>
      </w:pPr>
      <w:r>
        <w:rPr>
          <w:rFonts w:ascii="Times New Roman" w:hAnsi="Times New Roman" w:cs="Times New Roman"/>
          <w:sz w:val="24"/>
          <w:szCs w:val="24"/>
        </w:rPr>
        <w:t xml:space="preserve">Sully Gnome. </w:t>
      </w:r>
      <w:hyperlink r:id="rId15" w:history="1">
        <w:r w:rsidRPr="00533138">
          <w:rPr>
            <w:rStyle w:val="Hyperlink"/>
            <w:rFonts w:ascii="Times New Roman" w:hAnsi="Times New Roman" w:cs="Times New Roman"/>
            <w:sz w:val="24"/>
            <w:szCs w:val="24"/>
          </w:rPr>
          <w:t>https://www.sullygnome.com</w:t>
        </w:r>
      </w:hyperlink>
      <w:r>
        <w:rPr>
          <w:rFonts w:ascii="Times New Roman" w:hAnsi="Times New Roman" w:cs="Times New Roman"/>
          <w:sz w:val="24"/>
          <w:szCs w:val="24"/>
        </w:rPr>
        <w:t>.</w:t>
      </w:r>
      <w:r w:rsidR="005E263E" w:rsidRPr="00167303">
        <w:rPr>
          <w:rFonts w:ascii="Times New Roman" w:hAnsi="Times New Roman" w:cs="Times New Roman"/>
          <w:sz w:val="24"/>
          <w:szCs w:val="24"/>
        </w:rPr>
        <w:t xml:space="preserve"> n.d. Database. 20 April 2020.</w:t>
      </w:r>
    </w:p>
    <w:p w14:paraId="09345492" w14:textId="2F82F8EB" w:rsidR="003C1BF3" w:rsidRPr="00167303" w:rsidRDefault="007107C6" w:rsidP="00167303">
      <w:pPr>
        <w:spacing w:line="480" w:lineRule="auto"/>
        <w:rPr>
          <w:rFonts w:ascii="Times New Roman" w:hAnsi="Times New Roman" w:cs="Times New Roman"/>
          <w:sz w:val="24"/>
          <w:szCs w:val="24"/>
        </w:rPr>
      </w:pPr>
      <w:r>
        <w:rPr>
          <w:rFonts w:ascii="Times New Roman" w:hAnsi="Times New Roman" w:cs="Times New Roman"/>
          <w:sz w:val="24"/>
          <w:szCs w:val="24"/>
        </w:rPr>
        <w:t xml:space="preserve">Twitch Tracker. </w:t>
      </w:r>
      <w:hyperlink r:id="rId16" w:history="1">
        <w:r w:rsidRPr="00533138">
          <w:rPr>
            <w:rStyle w:val="Hyperlink"/>
            <w:rFonts w:ascii="Times New Roman" w:hAnsi="Times New Roman" w:cs="Times New Roman"/>
            <w:sz w:val="24"/>
            <w:szCs w:val="24"/>
          </w:rPr>
          <w:t>https://www.twitchtracker.com/statistics</w:t>
        </w:r>
      </w:hyperlink>
      <w:r>
        <w:rPr>
          <w:rFonts w:ascii="Times New Roman" w:hAnsi="Times New Roman" w:cs="Times New Roman"/>
          <w:sz w:val="24"/>
          <w:szCs w:val="24"/>
        </w:rPr>
        <w:t xml:space="preserve">. </w:t>
      </w:r>
      <w:r w:rsidR="005E263E" w:rsidRPr="00167303">
        <w:rPr>
          <w:rFonts w:ascii="Times New Roman" w:hAnsi="Times New Roman" w:cs="Times New Roman"/>
          <w:sz w:val="24"/>
          <w:szCs w:val="24"/>
        </w:rPr>
        <w:t xml:space="preserve"> n.d. Database. 20 April 2020.</w:t>
      </w:r>
    </w:p>
    <w:sectPr w:rsidR="003C1BF3" w:rsidRPr="00167303" w:rsidSect="00E16183">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C8137" w14:textId="77777777" w:rsidR="002E3877" w:rsidRDefault="002E3877" w:rsidP="00D36D60">
      <w:pPr>
        <w:spacing w:after="0" w:line="240" w:lineRule="auto"/>
      </w:pPr>
      <w:r>
        <w:separator/>
      </w:r>
    </w:p>
  </w:endnote>
  <w:endnote w:type="continuationSeparator" w:id="0">
    <w:p w14:paraId="0BEC8361" w14:textId="77777777" w:rsidR="002E3877" w:rsidRDefault="002E3877" w:rsidP="00D36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73AD4" w14:textId="77777777" w:rsidR="002E3877" w:rsidRDefault="002E3877" w:rsidP="00D36D60">
      <w:pPr>
        <w:spacing w:after="0" w:line="240" w:lineRule="auto"/>
      </w:pPr>
      <w:r>
        <w:separator/>
      </w:r>
    </w:p>
  </w:footnote>
  <w:footnote w:type="continuationSeparator" w:id="0">
    <w:p w14:paraId="7CC6350A" w14:textId="77777777" w:rsidR="002E3877" w:rsidRDefault="002E3877" w:rsidP="00D36D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53540882"/>
      <w:docPartObj>
        <w:docPartGallery w:val="Page Numbers (Top of Page)"/>
        <w:docPartUnique/>
      </w:docPartObj>
    </w:sdtPr>
    <w:sdtEndPr>
      <w:rPr>
        <w:noProof/>
      </w:rPr>
    </w:sdtEndPr>
    <w:sdtContent>
      <w:p w14:paraId="429716CA" w14:textId="5A2076A0" w:rsidR="00E16183" w:rsidRPr="00167303" w:rsidRDefault="00E16183">
        <w:pPr>
          <w:pStyle w:val="Header"/>
          <w:jc w:val="right"/>
          <w:rPr>
            <w:rFonts w:ascii="Times New Roman" w:hAnsi="Times New Roman" w:cs="Times New Roman"/>
            <w:sz w:val="24"/>
            <w:szCs w:val="24"/>
          </w:rPr>
        </w:pPr>
        <w:r w:rsidRPr="00167303">
          <w:rPr>
            <w:rFonts w:ascii="Times New Roman" w:hAnsi="Times New Roman" w:cs="Times New Roman"/>
            <w:sz w:val="24"/>
            <w:szCs w:val="24"/>
          </w:rPr>
          <w:t>Murphy-</w:t>
        </w:r>
        <w:r w:rsidRPr="00167303">
          <w:rPr>
            <w:rFonts w:ascii="Times New Roman" w:hAnsi="Times New Roman" w:cs="Times New Roman"/>
            <w:sz w:val="24"/>
            <w:szCs w:val="24"/>
          </w:rPr>
          <w:fldChar w:fldCharType="begin"/>
        </w:r>
        <w:r w:rsidRPr="00167303">
          <w:rPr>
            <w:rFonts w:ascii="Times New Roman" w:hAnsi="Times New Roman" w:cs="Times New Roman"/>
            <w:sz w:val="24"/>
            <w:szCs w:val="24"/>
          </w:rPr>
          <w:instrText xml:space="preserve"> PAGE   \* MERGEFORMAT </w:instrText>
        </w:r>
        <w:r w:rsidRPr="00167303">
          <w:rPr>
            <w:rFonts w:ascii="Times New Roman" w:hAnsi="Times New Roman" w:cs="Times New Roman"/>
            <w:sz w:val="24"/>
            <w:szCs w:val="24"/>
          </w:rPr>
          <w:fldChar w:fldCharType="separate"/>
        </w:r>
        <w:r w:rsidRPr="00167303">
          <w:rPr>
            <w:rFonts w:ascii="Times New Roman" w:hAnsi="Times New Roman" w:cs="Times New Roman"/>
            <w:noProof/>
            <w:sz w:val="24"/>
            <w:szCs w:val="24"/>
          </w:rPr>
          <w:t>2</w:t>
        </w:r>
        <w:r w:rsidRPr="00167303">
          <w:rPr>
            <w:rFonts w:ascii="Times New Roman" w:hAnsi="Times New Roman" w:cs="Times New Roman"/>
            <w:noProof/>
            <w:sz w:val="24"/>
            <w:szCs w:val="24"/>
          </w:rPr>
          <w:fldChar w:fldCharType="end"/>
        </w:r>
      </w:p>
    </w:sdtContent>
  </w:sdt>
  <w:p w14:paraId="4B852E4C" w14:textId="77777777" w:rsidR="00E16183" w:rsidRDefault="00E161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25B09" w14:textId="3529158E" w:rsidR="00E16183" w:rsidRPr="00167303" w:rsidRDefault="00E16183">
    <w:pPr>
      <w:pStyle w:val="Header"/>
      <w:rPr>
        <w:rFonts w:ascii="Times New Roman" w:hAnsi="Times New Roman" w:cs="Times New Roman"/>
        <w:sz w:val="24"/>
        <w:szCs w:val="24"/>
      </w:rPr>
    </w:pPr>
    <w:r w:rsidRPr="00167303">
      <w:rPr>
        <w:rFonts w:ascii="Times New Roman" w:hAnsi="Times New Roman" w:cs="Times New Roman"/>
        <w:sz w:val="24"/>
        <w:szCs w:val="24"/>
      </w:rPr>
      <w:tab/>
    </w:r>
    <w:r w:rsidRPr="00167303">
      <w:rPr>
        <w:rFonts w:ascii="Times New Roman" w:hAnsi="Times New Roman" w:cs="Times New Roman"/>
        <w:sz w:val="24"/>
        <w:szCs w:val="24"/>
      </w:rPr>
      <w:tab/>
      <w:t>Murphy-1</w:t>
    </w:r>
  </w:p>
  <w:p w14:paraId="600CACB9" w14:textId="5C73EB0C" w:rsidR="00E16183" w:rsidRPr="00167303" w:rsidRDefault="00E1618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8D3E87"/>
    <w:multiLevelType w:val="hybridMultilevel"/>
    <w:tmpl w:val="17403EB8"/>
    <w:lvl w:ilvl="0" w:tplc="BED45F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1E"/>
    <w:rsid w:val="000015F7"/>
    <w:rsid w:val="00030097"/>
    <w:rsid w:val="00043925"/>
    <w:rsid w:val="000C018F"/>
    <w:rsid w:val="000E3925"/>
    <w:rsid w:val="0012663F"/>
    <w:rsid w:val="00153A30"/>
    <w:rsid w:val="00167303"/>
    <w:rsid w:val="001978BB"/>
    <w:rsid w:val="002423D4"/>
    <w:rsid w:val="00271B71"/>
    <w:rsid w:val="002E3877"/>
    <w:rsid w:val="00316E63"/>
    <w:rsid w:val="003305CF"/>
    <w:rsid w:val="003337D9"/>
    <w:rsid w:val="003C1BF3"/>
    <w:rsid w:val="003F133D"/>
    <w:rsid w:val="004331CF"/>
    <w:rsid w:val="004651BF"/>
    <w:rsid w:val="004959C2"/>
    <w:rsid w:val="004D2D34"/>
    <w:rsid w:val="00513806"/>
    <w:rsid w:val="005E263E"/>
    <w:rsid w:val="005F5847"/>
    <w:rsid w:val="006233F2"/>
    <w:rsid w:val="0062577A"/>
    <w:rsid w:val="0063221E"/>
    <w:rsid w:val="006A78D4"/>
    <w:rsid w:val="006B2987"/>
    <w:rsid w:val="007107C6"/>
    <w:rsid w:val="00713879"/>
    <w:rsid w:val="00717B72"/>
    <w:rsid w:val="007520CA"/>
    <w:rsid w:val="007E2C91"/>
    <w:rsid w:val="0085231E"/>
    <w:rsid w:val="0085254F"/>
    <w:rsid w:val="008A78FA"/>
    <w:rsid w:val="008E6F76"/>
    <w:rsid w:val="0094061E"/>
    <w:rsid w:val="00991820"/>
    <w:rsid w:val="009A427D"/>
    <w:rsid w:val="009B45B5"/>
    <w:rsid w:val="00A725CC"/>
    <w:rsid w:val="00AA3C44"/>
    <w:rsid w:val="00AD1518"/>
    <w:rsid w:val="00B05961"/>
    <w:rsid w:val="00B17937"/>
    <w:rsid w:val="00C91AB0"/>
    <w:rsid w:val="00C9242A"/>
    <w:rsid w:val="00CB4B90"/>
    <w:rsid w:val="00D04FA2"/>
    <w:rsid w:val="00D07F48"/>
    <w:rsid w:val="00D36D60"/>
    <w:rsid w:val="00D758F7"/>
    <w:rsid w:val="00DA4C87"/>
    <w:rsid w:val="00DD1B6F"/>
    <w:rsid w:val="00DD6AAF"/>
    <w:rsid w:val="00E16183"/>
    <w:rsid w:val="00E260D5"/>
    <w:rsid w:val="00E77330"/>
    <w:rsid w:val="00E774F5"/>
    <w:rsid w:val="00E90CE2"/>
    <w:rsid w:val="00E90ECE"/>
    <w:rsid w:val="00EA091E"/>
    <w:rsid w:val="00EA0BB4"/>
    <w:rsid w:val="00EB03AB"/>
    <w:rsid w:val="00EF0FBD"/>
    <w:rsid w:val="00F4774F"/>
    <w:rsid w:val="00F7612C"/>
    <w:rsid w:val="00FA379C"/>
    <w:rsid w:val="00FA6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91FE2"/>
  <w15:chartTrackingRefBased/>
  <w15:docId w15:val="{94A60A54-A0ED-46F0-B7B1-821438391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987"/>
  </w:style>
  <w:style w:type="paragraph" w:styleId="Heading1">
    <w:name w:val="heading 1"/>
    <w:basedOn w:val="Normal"/>
    <w:next w:val="Normal"/>
    <w:link w:val="Heading1Char"/>
    <w:uiPriority w:val="9"/>
    <w:qFormat/>
    <w:rsid w:val="00D04FA2"/>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8FA"/>
    <w:pPr>
      <w:ind w:left="720"/>
      <w:contextualSpacing/>
    </w:pPr>
  </w:style>
  <w:style w:type="paragraph" w:styleId="Header">
    <w:name w:val="header"/>
    <w:basedOn w:val="Normal"/>
    <w:link w:val="HeaderChar"/>
    <w:uiPriority w:val="99"/>
    <w:unhideWhenUsed/>
    <w:rsid w:val="00D36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D60"/>
  </w:style>
  <w:style w:type="paragraph" w:styleId="Footer">
    <w:name w:val="footer"/>
    <w:basedOn w:val="Normal"/>
    <w:link w:val="FooterChar"/>
    <w:uiPriority w:val="99"/>
    <w:unhideWhenUsed/>
    <w:rsid w:val="00D36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D60"/>
  </w:style>
  <w:style w:type="character" w:customStyle="1" w:styleId="Heading1Char">
    <w:name w:val="Heading 1 Char"/>
    <w:basedOn w:val="DefaultParagraphFont"/>
    <w:link w:val="Heading1"/>
    <w:uiPriority w:val="9"/>
    <w:rsid w:val="00D04FA2"/>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D04FA2"/>
  </w:style>
  <w:style w:type="character" w:styleId="Hyperlink">
    <w:name w:val="Hyperlink"/>
    <w:basedOn w:val="DefaultParagraphFont"/>
    <w:uiPriority w:val="99"/>
    <w:unhideWhenUsed/>
    <w:rsid w:val="005E263E"/>
    <w:rPr>
      <w:color w:val="0563C1" w:themeColor="hyperlink"/>
      <w:u w:val="single"/>
    </w:rPr>
  </w:style>
  <w:style w:type="character" w:styleId="UnresolvedMention">
    <w:name w:val="Unresolved Mention"/>
    <w:basedOn w:val="DefaultParagraphFont"/>
    <w:uiPriority w:val="99"/>
    <w:semiHidden/>
    <w:unhideWhenUsed/>
    <w:rsid w:val="005E263E"/>
    <w:rPr>
      <w:color w:val="605E5C"/>
      <w:shd w:val="clear" w:color="auto" w:fill="E1DFDD"/>
    </w:rPr>
  </w:style>
  <w:style w:type="table" w:styleId="TableGrid">
    <w:name w:val="Table Grid"/>
    <w:basedOn w:val="TableNormal"/>
    <w:uiPriority w:val="39"/>
    <w:rsid w:val="000E3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4518">
      <w:bodyDiv w:val="1"/>
      <w:marLeft w:val="0"/>
      <w:marRight w:val="0"/>
      <w:marTop w:val="0"/>
      <w:marBottom w:val="0"/>
      <w:divBdr>
        <w:top w:val="none" w:sz="0" w:space="0" w:color="auto"/>
        <w:left w:val="none" w:sz="0" w:space="0" w:color="auto"/>
        <w:bottom w:val="none" w:sz="0" w:space="0" w:color="auto"/>
        <w:right w:val="none" w:sz="0" w:space="0" w:color="auto"/>
      </w:divBdr>
    </w:div>
    <w:div w:id="201404893">
      <w:bodyDiv w:val="1"/>
      <w:marLeft w:val="0"/>
      <w:marRight w:val="0"/>
      <w:marTop w:val="0"/>
      <w:marBottom w:val="0"/>
      <w:divBdr>
        <w:top w:val="none" w:sz="0" w:space="0" w:color="auto"/>
        <w:left w:val="none" w:sz="0" w:space="0" w:color="auto"/>
        <w:bottom w:val="none" w:sz="0" w:space="0" w:color="auto"/>
        <w:right w:val="none" w:sz="0" w:space="0" w:color="auto"/>
      </w:divBdr>
    </w:div>
    <w:div w:id="701438099">
      <w:bodyDiv w:val="1"/>
      <w:marLeft w:val="0"/>
      <w:marRight w:val="0"/>
      <w:marTop w:val="0"/>
      <w:marBottom w:val="0"/>
      <w:divBdr>
        <w:top w:val="none" w:sz="0" w:space="0" w:color="auto"/>
        <w:left w:val="none" w:sz="0" w:space="0" w:color="auto"/>
        <w:bottom w:val="none" w:sz="0" w:space="0" w:color="auto"/>
        <w:right w:val="none" w:sz="0" w:space="0" w:color="auto"/>
      </w:divBdr>
    </w:div>
    <w:div w:id="1026294937">
      <w:bodyDiv w:val="1"/>
      <w:marLeft w:val="0"/>
      <w:marRight w:val="0"/>
      <w:marTop w:val="0"/>
      <w:marBottom w:val="0"/>
      <w:divBdr>
        <w:top w:val="none" w:sz="0" w:space="0" w:color="auto"/>
        <w:left w:val="none" w:sz="0" w:space="0" w:color="auto"/>
        <w:bottom w:val="none" w:sz="0" w:space="0" w:color="auto"/>
        <w:right w:val="none" w:sz="0" w:space="0" w:color="auto"/>
      </w:divBdr>
    </w:div>
    <w:div w:id="1102216902">
      <w:bodyDiv w:val="1"/>
      <w:marLeft w:val="0"/>
      <w:marRight w:val="0"/>
      <w:marTop w:val="0"/>
      <w:marBottom w:val="0"/>
      <w:divBdr>
        <w:top w:val="none" w:sz="0" w:space="0" w:color="auto"/>
        <w:left w:val="none" w:sz="0" w:space="0" w:color="auto"/>
        <w:bottom w:val="none" w:sz="0" w:space="0" w:color="auto"/>
        <w:right w:val="none" w:sz="0" w:space="0" w:color="auto"/>
      </w:divBdr>
    </w:div>
    <w:div w:id="164773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lifecourse.com/assets/files/reports/Twitch,%20Millennials,%20and%20the%20Future%20of%20Entertainment_August_2014.pdf"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vestopedia.com/investing/how-does-twitch-amazons-video-game-streaming-platform-make-mone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witchtracker.com/statistic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sullygnome.com"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rivals.twitch.t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Luc19</b:Tag>
    <b:SourceType>DocumentFromInternetSite</b:SourceType>
    <b:Guid>{454DE628-7B83-4B8D-8D71-C6C36C8063D1}</b:Guid>
    <b:Title>How Amazon's Twitch Platform Makes Money</b:Title>
    <b:Year>2019</b:Year>
    <b:Author>
      <b:Author>
        <b:NameList>
          <b:Person>
            <b:Last>Fortney</b:Last>
            <b:First>Lucas</b:First>
          </b:Person>
        </b:NameList>
      </b:Author>
    </b:Author>
    <b:InternetSiteTitle>Investopedia</b:InternetSiteTitle>
    <b:Month>October</b:Month>
    <b:Day>20</b:Day>
    <b:URL>https://www.investopedia.com/investing/how-does-twitch-amazons-video-game-streaming-platform-make-money/</b:URL>
    <b:RefOrder>1</b:RefOrder>
  </b:Source>
  <b:Source>
    <b:Tag>twi20</b:Tag>
    <b:SourceType>InternetSite</b:SourceType>
    <b:Guid>{DA27EABC-4BBA-4DB0-B624-AE473866020C}</b:Guid>
    <b:Title>twitchtracker.com</b:Title>
    <b:YearAccessed>2020</b:YearAccessed>
    <b:MonthAccessed>April</b:MonthAccessed>
    <b:DayAccessed>20</b:DayAccessed>
    <b:Medium>Database</b:Medium>
    <b:RefOrder>2</b:RefOrder>
  </b:Source>
  <b:Source>
    <b:Tag>sul20</b:Tag>
    <b:SourceType>InternetSite</b:SourceType>
    <b:Guid>{760D5D5C-9402-490C-940F-EBD2181F70F1}</b:Guid>
    <b:Title>sullygnome.com</b:Title>
    <b:YearAccessed>2020</b:YearAccessed>
    <b:MonthAccessed>April</b:MonthAccessed>
    <b:DayAccessed>20</b:DayAccessed>
    <b:Medium>Database</b:Medium>
    <b:RefOrder>3</b:RefOrder>
  </b:Source>
  <b:Source>
    <b:Tag>Nik19</b:Tag>
    <b:SourceType>DocumentFromInternetSite</b:SourceType>
    <b:Guid>{3C8EECCF-B55E-4477-996E-9333372D1659}</b:Guid>
    <b:Title>Steam Store Games (Clean Dataset)</b:Title>
    <b:Year>2019</b:Year>
    <b:Month>June</b:Month>
    <b:Day>12</b:Day>
    <b:YearAccessed>2020</b:YearAccessed>
    <b:MonthAccessed>April</b:MonthAccessed>
    <b:DayAccessed>5</b:DayAccessed>
    <b:Medium>Database</b:Medium>
    <b:Author>
      <b:Author>
        <b:NameList>
          <b:Person>
            <b:Last>Davis</b:Last>
            <b:First>Nik</b:First>
          </b:Person>
        </b:NameList>
      </b:Author>
    </b:Author>
    <b:InternetSiteTitle>kaggle.com</b:InternetSiteTitle>
    <b:RefOrder>4</b:RefOrder>
  </b:Source>
  <b:Source>
    <b:Tag>gam20</b:Tag>
    <b:SourceType>InternetSite</b:SourceType>
    <b:Guid>{4A247617-D0CF-4537-9ECA-5542F0CD4DC3}</b:Guid>
    <b:Title>gamesdonequick.com/schedule/</b:Title>
    <b:YearAccessed>2020</b:YearAccessed>
    <b:MonthAccessed>April</b:MonthAccessed>
    <b:DayAccessed>22</b:DayAccessed>
    <b:RefOrder>5</b:RefOrder>
  </b:Source>
  <b:Source>
    <b:Tag>htt20</b:Tag>
    <b:SourceType>InternetSite</b:SourceType>
    <b:Guid>{18B6CE5F-BCC4-4797-A6AB-C4492D066B10}</b:Guid>
    <b:Title>https://rivals.twitch.tv/</b:Title>
    <b:YearAccessed>2020</b:YearAccessed>
    <b:MonthAccessed>April</b:MonthAccessed>
    <b:DayAccessed>22</b:DayAccessed>
    <b:RefOrder>6</b:RefOrder>
  </b:Source>
</b:Sources>
</file>

<file path=customXml/itemProps1.xml><?xml version="1.0" encoding="utf-8"?>
<ds:datastoreItem xmlns:ds="http://schemas.openxmlformats.org/officeDocument/2006/customXml" ds:itemID="{4B44380E-582F-468F-83B9-0C02DBBB3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13</Pages>
  <Words>2355</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murphy</dc:creator>
  <cp:keywords/>
  <dc:description/>
  <cp:lastModifiedBy>david murphy</cp:lastModifiedBy>
  <cp:revision>5</cp:revision>
  <cp:lastPrinted>2020-05-11T21:58:00Z</cp:lastPrinted>
  <dcterms:created xsi:type="dcterms:W3CDTF">2020-05-11T21:57:00Z</dcterms:created>
  <dcterms:modified xsi:type="dcterms:W3CDTF">2020-05-13T03:32:00Z</dcterms:modified>
</cp:coreProperties>
</file>