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 Oriented Programming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Four Principles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Encapsulation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object keeps its state </w:t>
      </w:r>
      <w:r w:rsidDel="00000000" w:rsidR="00000000" w:rsidRPr="00000000">
        <w:rPr>
          <w:b w:val="1"/>
          <w:rtl w:val="0"/>
        </w:rPr>
        <w:t xml:space="preserve">private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only be accessed by calling functions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and Set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object should only expose a high-level mechanism for using it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hide internal implementation details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Makes implementation changes easier by not tying things together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 You click a button on your phone to do something, but you don’t know what is happening under the hood.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Inheritance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us to reuse common logic and separate out unique logic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child class derives information from a parent class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 Cat class inherits certain characters from Animal class.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Polymorphism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us to use a class exactly like its parent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class implements its own version of the parent method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creation of a list of objects of similar type (i.e. circles, squares, rectangles are all shapes)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Source: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https://www.freecodecamp.org/news/object-oriented-programming-concepts-21bb035f7260/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eecodecamp.org/news/object-oriented-programming-concepts-21bb035f726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