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BD84A" w14:textId="4E0DC5DC" w:rsidR="00FC7C62" w:rsidRDefault="00FC7C62" w:rsidP="006444C4">
      <w:pPr>
        <w:rPr>
          <w:rFonts w:ascii="Arial" w:hAnsi="Arial" w:cs="Arial"/>
          <w:sz w:val="22"/>
          <w:szCs w:val="22"/>
        </w:rPr>
      </w:pPr>
      <w:proofErr w:type="spellStart"/>
      <w:proofErr w:type="gramStart"/>
      <w:r w:rsidRPr="0025436C">
        <w:rPr>
          <w:rFonts w:ascii="Arial" w:hAnsi="Arial" w:cs="Arial"/>
          <w:sz w:val="22"/>
          <w:szCs w:val="22"/>
        </w:rPr>
        <w:t>climada</w:t>
      </w:r>
      <w:proofErr w:type="spellEnd"/>
      <w:proofErr w:type="gramEnd"/>
      <w:r w:rsidRPr="0025436C">
        <w:rPr>
          <w:rFonts w:ascii="Arial" w:hAnsi="Arial" w:cs="Arial"/>
          <w:sz w:val="22"/>
          <w:szCs w:val="22"/>
        </w:rPr>
        <w:t xml:space="preserve"> module </w:t>
      </w:r>
      <w:r w:rsidR="00BA46B1">
        <w:rPr>
          <w:rFonts w:ascii="Arial" w:hAnsi="Arial" w:cs="Arial"/>
          <w:b/>
          <w:sz w:val="22"/>
          <w:szCs w:val="22"/>
        </w:rPr>
        <w:t>CAM</w:t>
      </w:r>
      <w:r w:rsidRPr="00517F9D">
        <w:rPr>
          <w:rFonts w:ascii="Arial" w:hAnsi="Arial" w:cs="Arial"/>
          <w:b/>
          <w:sz w:val="22"/>
          <w:szCs w:val="22"/>
        </w:rPr>
        <w:t xml:space="preserve"> </w:t>
      </w:r>
      <w:r w:rsidRPr="00517F9D">
        <w:rPr>
          <w:rFonts w:ascii="Arial" w:hAnsi="Arial" w:cs="Arial"/>
          <w:b/>
          <w:sz w:val="22"/>
          <w:szCs w:val="22"/>
        </w:rPr>
        <w:tab/>
      </w:r>
      <w:r w:rsidRPr="0025436C">
        <w:rPr>
          <w:rFonts w:ascii="Arial" w:hAnsi="Arial" w:cs="Arial"/>
          <w:sz w:val="22"/>
          <w:szCs w:val="22"/>
        </w:rPr>
        <w:tab/>
      </w:r>
      <w:r w:rsidRPr="0025436C">
        <w:rPr>
          <w:rFonts w:ascii="Arial" w:hAnsi="Arial" w:cs="Arial"/>
          <w:sz w:val="22"/>
          <w:szCs w:val="22"/>
        </w:rPr>
        <w:tab/>
      </w:r>
      <w:r w:rsidRPr="0025436C">
        <w:rPr>
          <w:rFonts w:ascii="Arial" w:hAnsi="Arial" w:cs="Arial"/>
          <w:sz w:val="22"/>
          <w:szCs w:val="22"/>
        </w:rPr>
        <w:tab/>
      </w:r>
      <w:r>
        <w:rPr>
          <w:rFonts w:ascii="Arial" w:hAnsi="Arial" w:cs="Arial"/>
          <w:sz w:val="22"/>
          <w:szCs w:val="22"/>
        </w:rPr>
        <w:tab/>
      </w:r>
      <w:r w:rsidR="00837B14">
        <w:rPr>
          <w:rFonts w:ascii="Arial" w:hAnsi="Arial" w:cs="Arial"/>
          <w:sz w:val="22"/>
          <w:szCs w:val="22"/>
        </w:rPr>
        <w:tab/>
      </w:r>
      <w:r w:rsidR="00837B14">
        <w:rPr>
          <w:rFonts w:ascii="Arial" w:hAnsi="Arial" w:cs="Arial"/>
          <w:sz w:val="22"/>
          <w:szCs w:val="22"/>
        </w:rPr>
        <w:tab/>
      </w:r>
      <w:r w:rsidR="00412850">
        <w:rPr>
          <w:rFonts w:ascii="Arial" w:hAnsi="Arial" w:cs="Arial"/>
          <w:sz w:val="22"/>
          <w:szCs w:val="22"/>
        </w:rPr>
        <w:tab/>
        <w:t>7</w:t>
      </w:r>
      <w:r>
        <w:rPr>
          <w:rFonts w:ascii="Arial" w:hAnsi="Arial" w:cs="Arial"/>
          <w:sz w:val="22"/>
          <w:szCs w:val="22"/>
        </w:rPr>
        <w:t xml:space="preserve"> </w:t>
      </w:r>
      <w:r w:rsidR="005A6F56">
        <w:rPr>
          <w:rFonts w:ascii="Arial" w:hAnsi="Arial" w:cs="Arial"/>
          <w:sz w:val="22"/>
          <w:szCs w:val="22"/>
        </w:rPr>
        <w:t>Mar</w:t>
      </w:r>
      <w:r w:rsidRPr="0025436C">
        <w:rPr>
          <w:rFonts w:ascii="Arial" w:hAnsi="Arial" w:cs="Arial"/>
          <w:sz w:val="22"/>
          <w:szCs w:val="22"/>
        </w:rPr>
        <w:t xml:space="preserve"> 201</w:t>
      </w:r>
      <w:r>
        <w:rPr>
          <w:rFonts w:ascii="Arial" w:hAnsi="Arial" w:cs="Arial"/>
          <w:sz w:val="22"/>
          <w:szCs w:val="22"/>
        </w:rPr>
        <w:t>5</w:t>
      </w:r>
    </w:p>
    <w:p w14:paraId="35F58040" w14:textId="352DA721" w:rsidR="00FC7C62" w:rsidRPr="0025436C" w:rsidRDefault="001A2497" w:rsidP="00FC7C62">
      <w:pPr>
        <w:rPr>
          <w:rFonts w:ascii="Arial" w:hAnsi="Arial" w:cs="Arial"/>
          <w:sz w:val="22"/>
          <w:szCs w:val="22"/>
        </w:rPr>
      </w:pPr>
      <w:hyperlink r:id="rId9" w:history="1">
        <w:r w:rsidR="00BA46B1" w:rsidRPr="007F2898">
          <w:rPr>
            <w:rStyle w:val="Hyperlink"/>
            <w:rFonts w:ascii="Arial" w:hAnsi="Arial" w:cs="Arial"/>
            <w:sz w:val="22"/>
            <w:szCs w:val="22"/>
          </w:rPr>
          <w:t>https://github.com/davidnbresch/climada_module_CAM</w:t>
        </w:r>
      </w:hyperlink>
      <w:r w:rsidR="00BA46B1">
        <w:rPr>
          <w:rFonts w:ascii="Arial" w:hAnsi="Arial" w:cs="Arial"/>
          <w:sz w:val="22"/>
          <w:szCs w:val="22"/>
        </w:rPr>
        <w:t xml:space="preserve"> </w:t>
      </w:r>
    </w:p>
    <w:p w14:paraId="63393CCB" w14:textId="22FC93C9" w:rsidR="00D433AB" w:rsidRPr="00127C46" w:rsidRDefault="001A2497" w:rsidP="00FC7C62">
      <w:pPr>
        <w:rPr>
          <w:rFonts w:ascii="Arial" w:hAnsi="Arial" w:cs="Arial"/>
          <w:color w:val="0000FF" w:themeColor="hyperlink"/>
          <w:sz w:val="22"/>
          <w:szCs w:val="22"/>
          <w:u w:val="single"/>
        </w:rPr>
      </w:pPr>
      <w:hyperlink r:id="rId10" w:history="1">
        <w:r w:rsidR="00FC7C62" w:rsidRPr="0025436C">
          <w:rPr>
            <w:rStyle w:val="Hyperlink"/>
            <w:rFonts w:ascii="Arial" w:hAnsi="Arial" w:cs="Arial"/>
            <w:sz w:val="22"/>
            <w:szCs w:val="22"/>
          </w:rPr>
          <w:t>david.bresch@gmail.com</w:t>
        </w:r>
      </w:hyperlink>
    </w:p>
    <w:p w14:paraId="25DE2EE2" w14:textId="77777777" w:rsidR="00FC7C62" w:rsidRDefault="00FC7C62" w:rsidP="00FC7C62">
      <w:pPr>
        <w:rPr>
          <w:rFonts w:ascii="Arial" w:hAnsi="Arial" w:cs="Arial"/>
          <w:sz w:val="22"/>
          <w:szCs w:val="22"/>
        </w:rPr>
      </w:pPr>
    </w:p>
    <w:p w14:paraId="740C5F28" w14:textId="77777777" w:rsidR="00BA46B1" w:rsidRDefault="00FC7C62" w:rsidP="00FC7C62">
      <w:pPr>
        <w:rPr>
          <w:rFonts w:ascii="Arial" w:hAnsi="Arial" w:cs="Arial"/>
          <w:sz w:val="22"/>
          <w:szCs w:val="22"/>
        </w:rPr>
      </w:pPr>
      <w:r>
        <w:rPr>
          <w:rFonts w:ascii="Arial" w:hAnsi="Arial" w:cs="Arial"/>
          <w:sz w:val="22"/>
          <w:szCs w:val="22"/>
        </w:rPr>
        <w:t xml:space="preserve">This module </w:t>
      </w:r>
      <w:r w:rsidR="00BA46B1">
        <w:rPr>
          <w:rFonts w:ascii="Arial" w:hAnsi="Arial" w:cs="Arial"/>
          <w:sz w:val="22"/>
          <w:szCs w:val="22"/>
        </w:rPr>
        <w:t>supports the CAM project</w:t>
      </w:r>
    </w:p>
    <w:p w14:paraId="638E7BC3" w14:textId="77777777" w:rsidR="00BA46B1" w:rsidRDefault="00BA46B1" w:rsidP="00FC7C62">
      <w:pPr>
        <w:rPr>
          <w:rFonts w:ascii="Arial" w:hAnsi="Arial" w:cs="Arial"/>
          <w:sz w:val="22"/>
          <w:szCs w:val="22"/>
        </w:rPr>
      </w:pPr>
    </w:p>
    <w:p w14:paraId="6C2EE3C5" w14:textId="21F8BA0B" w:rsidR="00BA46B1" w:rsidRDefault="00BA46B1" w:rsidP="00FC7C62">
      <w:pPr>
        <w:rPr>
          <w:rFonts w:ascii="Arial" w:hAnsi="Arial" w:cs="Arial"/>
          <w:sz w:val="22"/>
          <w:szCs w:val="22"/>
        </w:rPr>
      </w:pPr>
      <w:r>
        <w:rPr>
          <w:rFonts w:ascii="Arial" w:hAnsi="Arial" w:cs="Arial"/>
          <w:sz w:val="22"/>
          <w:szCs w:val="22"/>
        </w:rPr>
        <w:t xml:space="preserve">It allows </w:t>
      </w:r>
      <w:proofErr w:type="gramStart"/>
      <w:r>
        <w:rPr>
          <w:rFonts w:ascii="Arial" w:hAnsi="Arial" w:cs="Arial"/>
          <w:sz w:val="22"/>
          <w:szCs w:val="22"/>
        </w:rPr>
        <w:t>to analyze</w:t>
      </w:r>
      <w:proofErr w:type="gramEnd"/>
      <w:r>
        <w:rPr>
          <w:rFonts w:ascii="Arial" w:hAnsi="Arial" w:cs="Arial"/>
          <w:sz w:val="22"/>
          <w:szCs w:val="22"/>
        </w:rPr>
        <w:t xml:space="preserve"> other TC track data than UNISYS (e.g. from NCAR), to calculate country risk results</w:t>
      </w:r>
      <w:r>
        <w:rPr>
          <w:rStyle w:val="FootnoteReference"/>
          <w:rFonts w:ascii="Arial" w:hAnsi="Arial" w:cs="Arial"/>
          <w:sz w:val="22"/>
          <w:szCs w:val="22"/>
        </w:rPr>
        <w:footnoteReference w:id="1"/>
      </w:r>
      <w:r>
        <w:rPr>
          <w:rFonts w:ascii="Arial" w:hAnsi="Arial" w:cs="Arial"/>
          <w:sz w:val="22"/>
          <w:szCs w:val="22"/>
        </w:rPr>
        <w:t xml:space="preserve"> and all other analyses as provided by </w:t>
      </w:r>
      <w:proofErr w:type="spellStart"/>
      <w:r>
        <w:rPr>
          <w:rFonts w:ascii="Arial" w:hAnsi="Arial" w:cs="Arial"/>
          <w:sz w:val="22"/>
          <w:szCs w:val="22"/>
        </w:rPr>
        <w:t>climada</w:t>
      </w:r>
      <w:proofErr w:type="spellEnd"/>
      <w:r>
        <w:rPr>
          <w:rFonts w:ascii="Arial" w:hAnsi="Arial" w:cs="Arial"/>
          <w:sz w:val="22"/>
          <w:szCs w:val="22"/>
        </w:rPr>
        <w:t>.</w:t>
      </w:r>
    </w:p>
    <w:p w14:paraId="021B0067" w14:textId="77777777" w:rsidR="00434D35" w:rsidRDefault="00434D35" w:rsidP="00FC7C62">
      <w:pPr>
        <w:rPr>
          <w:rFonts w:ascii="Arial" w:hAnsi="Arial" w:cs="Arial"/>
          <w:sz w:val="22"/>
          <w:szCs w:val="22"/>
        </w:rPr>
      </w:pPr>
    </w:p>
    <w:p w14:paraId="7EA1D4E5" w14:textId="60297AC5" w:rsidR="00FC7C62" w:rsidRDefault="00434D35" w:rsidP="00FC7C62">
      <w:pPr>
        <w:rPr>
          <w:rFonts w:ascii="Arial" w:hAnsi="Arial" w:cs="Arial"/>
          <w:sz w:val="22"/>
          <w:szCs w:val="22"/>
        </w:rPr>
      </w:pPr>
      <w:r>
        <w:rPr>
          <w:rFonts w:ascii="Arial" w:hAnsi="Arial" w:cs="Arial"/>
          <w:sz w:val="22"/>
          <w:szCs w:val="22"/>
        </w:rPr>
        <w:t>Further</w:t>
      </w:r>
      <w:r w:rsidR="00FC7C62">
        <w:rPr>
          <w:rFonts w:ascii="Arial" w:hAnsi="Arial" w:cs="Arial"/>
          <w:sz w:val="22"/>
          <w:szCs w:val="22"/>
        </w:rPr>
        <w:t xml:space="preserve">, the module calculates the </w:t>
      </w:r>
      <w:r w:rsidR="00BA44F8">
        <w:rPr>
          <w:rFonts w:ascii="Arial" w:hAnsi="Arial" w:cs="Arial"/>
          <w:sz w:val="22"/>
          <w:szCs w:val="22"/>
        </w:rPr>
        <w:t>property damage</w:t>
      </w:r>
      <w:r w:rsidR="00FC7C62">
        <w:rPr>
          <w:rFonts w:ascii="Arial" w:hAnsi="Arial" w:cs="Arial"/>
          <w:sz w:val="22"/>
          <w:szCs w:val="22"/>
        </w:rPr>
        <w:t xml:space="preserve"> associated with the hazard event sets.</w:t>
      </w:r>
    </w:p>
    <w:p w14:paraId="3257BDB2" w14:textId="77777777" w:rsidR="00BA44F8" w:rsidRDefault="00BA44F8" w:rsidP="00FC7C62">
      <w:pPr>
        <w:rPr>
          <w:rFonts w:ascii="Arial" w:hAnsi="Arial" w:cs="Arial"/>
          <w:sz w:val="22"/>
          <w:szCs w:val="22"/>
        </w:rPr>
      </w:pPr>
    </w:p>
    <w:p w14:paraId="6B151F3E" w14:textId="0A1853F7" w:rsidR="00BA44F8" w:rsidRDefault="00BA44F8" w:rsidP="00FC7C62">
      <w:pPr>
        <w:rPr>
          <w:rFonts w:ascii="Arial" w:hAnsi="Arial" w:cs="Arial"/>
          <w:sz w:val="22"/>
          <w:szCs w:val="22"/>
        </w:rPr>
      </w:pPr>
      <w:r>
        <w:rPr>
          <w:rFonts w:ascii="Arial" w:hAnsi="Arial" w:cs="Arial"/>
          <w:noProof/>
          <w:sz w:val="22"/>
          <w:szCs w:val="22"/>
        </w:rPr>
        <w:drawing>
          <wp:inline distT="0" distB="0" distL="0" distR="0" wp14:anchorId="6259D4FD" wp14:editId="55B5786C">
            <wp:extent cx="4572893" cy="34333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_adj_prob_TC_atlepanioshewpa_aggregate.png"/>
                    <pic:cNvPicPr/>
                  </pic:nvPicPr>
                  <pic:blipFill>
                    <a:blip r:embed="rId11">
                      <a:extLst>
                        <a:ext uri="{28A0092B-C50C-407E-A947-70E740481C1C}">
                          <a14:useLocalDpi xmlns:a14="http://schemas.microsoft.com/office/drawing/2010/main" val="0"/>
                        </a:ext>
                      </a:extLst>
                    </a:blip>
                    <a:stretch>
                      <a:fillRect/>
                    </a:stretch>
                  </pic:blipFill>
                  <pic:spPr>
                    <a:xfrm>
                      <a:off x="0" y="0"/>
                      <a:ext cx="4572893" cy="3433316"/>
                    </a:xfrm>
                    <a:prstGeom prst="rect">
                      <a:avLst/>
                    </a:prstGeom>
                  </pic:spPr>
                </pic:pic>
              </a:graphicData>
            </a:graphic>
          </wp:inline>
        </w:drawing>
      </w:r>
    </w:p>
    <w:p w14:paraId="3F61EF34" w14:textId="020E02F1" w:rsidR="00BA44F8" w:rsidRPr="00BA44F8" w:rsidRDefault="00BA44F8" w:rsidP="00BA44F8">
      <w:pPr>
        <w:rPr>
          <w:rFonts w:ascii="Arial" w:hAnsi="Arial" w:cs="Arial"/>
          <w:sz w:val="18"/>
          <w:szCs w:val="18"/>
        </w:rPr>
      </w:pPr>
      <w:r w:rsidRPr="00BA44F8">
        <w:rPr>
          <w:rFonts w:ascii="Arial" w:hAnsi="Arial" w:cs="Arial"/>
          <w:sz w:val="18"/>
          <w:szCs w:val="18"/>
        </w:rPr>
        <w:t xml:space="preserve">Fig 1: Results based on probabilistic tropical cyclone (TC) tracks (UNISYS, as used in core </w:t>
      </w:r>
      <w:proofErr w:type="spellStart"/>
      <w:r w:rsidRPr="00BA44F8">
        <w:rPr>
          <w:rFonts w:ascii="Arial" w:hAnsi="Arial" w:cs="Arial"/>
          <w:sz w:val="18"/>
          <w:szCs w:val="18"/>
        </w:rPr>
        <w:t>climada</w:t>
      </w:r>
      <w:proofErr w:type="spellEnd"/>
      <w:r w:rsidRPr="00BA44F8">
        <w:rPr>
          <w:rFonts w:ascii="Arial" w:hAnsi="Arial" w:cs="Arial"/>
          <w:sz w:val="18"/>
          <w:szCs w:val="18"/>
        </w:rPr>
        <w:t xml:space="preserve">). The abbreviations </w:t>
      </w:r>
      <w:proofErr w:type="spellStart"/>
      <w:r w:rsidRPr="00BA44F8">
        <w:rPr>
          <w:rFonts w:ascii="Arial" w:hAnsi="Arial" w:cs="Arial"/>
          <w:sz w:val="18"/>
          <w:szCs w:val="18"/>
        </w:rPr>
        <w:t>atl</w:t>
      </w:r>
      <w:proofErr w:type="spellEnd"/>
      <w:r w:rsidRPr="00BA44F8">
        <w:rPr>
          <w:rFonts w:ascii="Arial" w:hAnsi="Arial" w:cs="Arial"/>
          <w:sz w:val="18"/>
          <w:szCs w:val="18"/>
        </w:rPr>
        <w:t>/</w:t>
      </w:r>
      <w:proofErr w:type="spellStart"/>
      <w:r w:rsidRPr="00BA44F8">
        <w:rPr>
          <w:rFonts w:ascii="Arial" w:hAnsi="Arial" w:cs="Arial"/>
          <w:sz w:val="18"/>
          <w:szCs w:val="18"/>
        </w:rPr>
        <w:t>nio</w:t>
      </w:r>
      <w:proofErr w:type="spellEnd"/>
      <w:r w:rsidRPr="00BA44F8">
        <w:rPr>
          <w:rFonts w:ascii="Arial" w:hAnsi="Arial" w:cs="Arial"/>
          <w:sz w:val="18"/>
          <w:szCs w:val="18"/>
        </w:rPr>
        <w:t>/</w:t>
      </w:r>
      <w:proofErr w:type="spellStart"/>
      <w:r w:rsidRPr="00BA44F8">
        <w:rPr>
          <w:rFonts w:ascii="Arial" w:hAnsi="Arial" w:cs="Arial"/>
          <w:sz w:val="18"/>
          <w:szCs w:val="18"/>
        </w:rPr>
        <w:t>wpa</w:t>
      </w:r>
      <w:proofErr w:type="spellEnd"/>
      <w:r w:rsidRPr="00BA44F8">
        <w:rPr>
          <w:rFonts w:ascii="Arial" w:hAnsi="Arial" w:cs="Arial"/>
          <w:sz w:val="18"/>
          <w:szCs w:val="18"/>
        </w:rPr>
        <w:t>/</w:t>
      </w:r>
      <w:proofErr w:type="spellStart"/>
      <w:r w:rsidRPr="00BA44F8">
        <w:rPr>
          <w:rFonts w:ascii="Arial" w:hAnsi="Arial" w:cs="Arial"/>
          <w:sz w:val="18"/>
          <w:szCs w:val="18"/>
        </w:rPr>
        <w:t>epa</w:t>
      </w:r>
      <w:proofErr w:type="spellEnd"/>
      <w:r w:rsidRPr="00BA44F8">
        <w:rPr>
          <w:rFonts w:ascii="Arial" w:hAnsi="Arial" w:cs="Arial"/>
          <w:sz w:val="18"/>
          <w:szCs w:val="18"/>
        </w:rPr>
        <w:t>/she stand for the ocean basins, e.g. Atlantic/North Indian/West Pacific/East Pacific and Southern Hemisphere. The solid lines show the per single event occurrence results (i.e. the damage of single events), the dotted lines the annual aggregate results (i.e. the sum of damages during years). The EM-DAT points show the available historic damage information from the EM-DAT database</w:t>
      </w:r>
      <w:r w:rsidRPr="00BA44F8">
        <w:rPr>
          <w:rStyle w:val="FootnoteReference"/>
          <w:rFonts w:ascii="Arial" w:hAnsi="Arial" w:cs="Arial"/>
          <w:sz w:val="18"/>
          <w:szCs w:val="18"/>
        </w:rPr>
        <w:footnoteReference w:id="2"/>
      </w:r>
      <w:r w:rsidRPr="00BA44F8">
        <w:rPr>
          <w:rFonts w:ascii="Arial" w:hAnsi="Arial" w:cs="Arial"/>
          <w:sz w:val="18"/>
          <w:szCs w:val="18"/>
        </w:rPr>
        <w:t xml:space="preserve">, indexed means inflated to todays’ values and annual aggregate means aggregated over each calendar year. Damage functions have been adjusted on a country-basis for those countries where enough EM-DAT data points existed (see code </w:t>
      </w:r>
      <w:proofErr w:type="spellStart"/>
      <w:r w:rsidRPr="00BA44F8">
        <w:rPr>
          <w:rFonts w:ascii="Courier" w:hAnsi="Courier" w:cs="Arial"/>
          <w:sz w:val="18"/>
          <w:szCs w:val="18"/>
        </w:rPr>
        <w:t>country_risk_calibrate</w:t>
      </w:r>
      <w:proofErr w:type="spellEnd"/>
      <w:r w:rsidRPr="00BA44F8">
        <w:rPr>
          <w:rFonts w:ascii="Arial" w:hAnsi="Arial" w:cs="Arial"/>
          <w:sz w:val="18"/>
          <w:szCs w:val="18"/>
        </w:rPr>
        <w:t xml:space="preserve"> in the </w:t>
      </w:r>
      <w:proofErr w:type="spellStart"/>
      <w:r w:rsidRPr="00BA44F8">
        <w:rPr>
          <w:rFonts w:ascii="Arial" w:hAnsi="Arial" w:cs="Arial"/>
          <w:sz w:val="18"/>
          <w:szCs w:val="18"/>
        </w:rPr>
        <w:t>country_risk</w:t>
      </w:r>
      <w:proofErr w:type="spellEnd"/>
      <w:r w:rsidRPr="00BA44F8">
        <w:rPr>
          <w:rFonts w:ascii="Arial" w:hAnsi="Arial" w:cs="Arial"/>
          <w:sz w:val="18"/>
          <w:szCs w:val="18"/>
        </w:rPr>
        <w:t xml:space="preserve"> module). Note </w:t>
      </w:r>
      <w:r w:rsidR="005A6F56">
        <w:rPr>
          <w:rFonts w:ascii="Arial" w:hAnsi="Arial" w:cs="Arial"/>
          <w:sz w:val="18"/>
          <w:szCs w:val="18"/>
        </w:rPr>
        <w:t>the</w:t>
      </w:r>
      <w:r w:rsidRPr="00BA44F8">
        <w:rPr>
          <w:rFonts w:ascii="Arial" w:hAnsi="Arial" w:cs="Arial"/>
          <w:sz w:val="18"/>
          <w:szCs w:val="18"/>
        </w:rPr>
        <w:t xml:space="preserve"> surprisingly good match with EM-DAT data, i.e. the good ‘reproduction’ of historic tropical cyclone damages over all (the biggest single EM-DAT damage represents hurricane Katrina in the US, order of USD 150 </w:t>
      </w:r>
      <w:proofErr w:type="spellStart"/>
      <w:r w:rsidRPr="00BA44F8">
        <w:rPr>
          <w:rFonts w:ascii="Arial" w:hAnsi="Arial" w:cs="Arial"/>
          <w:sz w:val="18"/>
          <w:szCs w:val="18"/>
        </w:rPr>
        <w:t>bn</w:t>
      </w:r>
      <w:proofErr w:type="spellEnd"/>
      <w:r w:rsidRPr="00BA44F8">
        <w:rPr>
          <w:rFonts w:ascii="Arial" w:hAnsi="Arial" w:cs="Arial"/>
          <w:sz w:val="18"/>
          <w:szCs w:val="18"/>
        </w:rPr>
        <w:t>, which comes as about the 120 year event, not too bad…possibly a bit on the optimistic side).</w:t>
      </w:r>
      <w:r w:rsidR="005A6F56">
        <w:rPr>
          <w:rFonts w:ascii="Arial" w:hAnsi="Arial" w:cs="Arial"/>
          <w:sz w:val="18"/>
          <w:szCs w:val="18"/>
        </w:rPr>
        <w:t xml:space="preserve"> </w:t>
      </w:r>
      <w:r w:rsidR="005A6F56" w:rsidRPr="005A6F56">
        <w:rPr>
          <w:rFonts w:ascii="Arial" w:hAnsi="Arial" w:cs="Arial"/>
          <w:sz w:val="18"/>
          <w:szCs w:val="18"/>
        </w:rPr>
        <w:t xml:space="preserve">Since an absolute (actual USD) vertical scale is shown, the results are dominated by the large economies, i.e. US for </w:t>
      </w:r>
      <w:proofErr w:type="spellStart"/>
      <w:r w:rsidR="005A6F56" w:rsidRPr="005A6F56">
        <w:rPr>
          <w:rFonts w:ascii="Arial" w:hAnsi="Arial" w:cs="Arial"/>
          <w:sz w:val="18"/>
          <w:szCs w:val="18"/>
        </w:rPr>
        <w:t>atl</w:t>
      </w:r>
      <w:proofErr w:type="spellEnd"/>
      <w:r w:rsidR="005A6F56" w:rsidRPr="005A6F56">
        <w:rPr>
          <w:rFonts w:ascii="Arial" w:hAnsi="Arial" w:cs="Arial"/>
          <w:sz w:val="18"/>
          <w:szCs w:val="18"/>
        </w:rPr>
        <w:t xml:space="preserve"> and China for </w:t>
      </w:r>
      <w:proofErr w:type="spellStart"/>
      <w:proofErr w:type="gramStart"/>
      <w:r w:rsidR="005A6F56" w:rsidRPr="005A6F56">
        <w:rPr>
          <w:rFonts w:ascii="Arial" w:hAnsi="Arial" w:cs="Arial"/>
          <w:sz w:val="18"/>
          <w:szCs w:val="18"/>
        </w:rPr>
        <w:t>wpa</w:t>
      </w:r>
      <w:proofErr w:type="spellEnd"/>
      <w:proofErr w:type="gramEnd"/>
      <w:r w:rsidR="005A6F56" w:rsidRPr="005A6F56">
        <w:rPr>
          <w:rFonts w:ascii="Arial" w:hAnsi="Arial" w:cs="Arial"/>
          <w:sz w:val="18"/>
          <w:szCs w:val="18"/>
        </w:rPr>
        <w:t>…</w:t>
      </w:r>
      <w:r w:rsidR="005A6F56">
        <w:rPr>
          <w:rFonts w:ascii="Arial" w:hAnsi="Arial" w:cs="Arial"/>
          <w:sz w:val="18"/>
          <w:szCs w:val="18"/>
        </w:rPr>
        <w:t xml:space="preserve"> </w:t>
      </w:r>
    </w:p>
    <w:p w14:paraId="2B226347" w14:textId="77777777" w:rsidR="00BA44F8" w:rsidRPr="00BA44F8" w:rsidRDefault="00BA44F8" w:rsidP="00BA44F8">
      <w:pPr>
        <w:rPr>
          <w:rFonts w:ascii="Arial" w:hAnsi="Arial" w:cs="Arial"/>
          <w:sz w:val="22"/>
          <w:szCs w:val="22"/>
        </w:rPr>
      </w:pPr>
    </w:p>
    <w:p w14:paraId="2DD9AD37" w14:textId="406650AC" w:rsidR="00BA44F8" w:rsidRDefault="00BA44F8" w:rsidP="00FC7C62">
      <w:pPr>
        <w:rPr>
          <w:rFonts w:ascii="Arial" w:hAnsi="Arial" w:cs="Arial"/>
          <w:sz w:val="22"/>
          <w:szCs w:val="22"/>
        </w:rPr>
      </w:pPr>
      <w:r w:rsidRPr="00BA44F8">
        <w:rPr>
          <w:rFonts w:ascii="Arial" w:hAnsi="Arial" w:cs="Arial"/>
          <w:sz w:val="22"/>
          <w:szCs w:val="22"/>
        </w:rPr>
        <w:t>Much remain</w:t>
      </w:r>
      <w:r w:rsidR="005A6F56">
        <w:rPr>
          <w:rFonts w:ascii="Arial" w:hAnsi="Arial" w:cs="Arial"/>
          <w:sz w:val="22"/>
          <w:szCs w:val="22"/>
        </w:rPr>
        <w:t>s to be done - but above figure</w:t>
      </w:r>
      <w:r w:rsidRPr="00BA44F8">
        <w:rPr>
          <w:rFonts w:ascii="Arial" w:hAnsi="Arial" w:cs="Arial"/>
          <w:sz w:val="22"/>
          <w:szCs w:val="22"/>
        </w:rPr>
        <w:t xml:space="preserve"> shall illustrate that we get the order of magnitude </w:t>
      </w:r>
      <w:r w:rsidR="005A6F56">
        <w:rPr>
          <w:rFonts w:ascii="Arial" w:hAnsi="Arial" w:cs="Arial"/>
          <w:sz w:val="22"/>
          <w:szCs w:val="22"/>
        </w:rPr>
        <w:t xml:space="preserve">of property damages </w:t>
      </w:r>
      <w:r w:rsidRPr="00BA44F8">
        <w:rPr>
          <w:rFonts w:ascii="Arial" w:hAnsi="Arial" w:cs="Arial"/>
          <w:sz w:val="22"/>
          <w:szCs w:val="22"/>
        </w:rPr>
        <w:t xml:space="preserve">right. </w:t>
      </w:r>
    </w:p>
    <w:p w14:paraId="13D1E0C2" w14:textId="77777777" w:rsidR="007E14C7" w:rsidRDefault="007E14C7" w:rsidP="00FC7C62">
      <w:pPr>
        <w:rPr>
          <w:rFonts w:ascii="Arial" w:hAnsi="Arial" w:cs="Arial"/>
          <w:sz w:val="22"/>
          <w:szCs w:val="22"/>
        </w:rPr>
      </w:pPr>
    </w:p>
    <w:p w14:paraId="5A7EBF57" w14:textId="77777777" w:rsidR="00BA44F8" w:rsidRDefault="00BA44F8">
      <w:pPr>
        <w:spacing w:after="200" w:line="276" w:lineRule="auto"/>
        <w:rPr>
          <w:rFonts w:ascii="Arial" w:hAnsi="Arial" w:cs="Arial"/>
          <w:sz w:val="22"/>
          <w:szCs w:val="22"/>
        </w:rPr>
      </w:pPr>
      <w:r>
        <w:rPr>
          <w:rFonts w:ascii="Arial" w:hAnsi="Arial" w:cs="Arial"/>
          <w:sz w:val="22"/>
          <w:szCs w:val="22"/>
        </w:rPr>
        <w:br w:type="page"/>
      </w:r>
    </w:p>
    <w:p w14:paraId="1404C068" w14:textId="433EC7AB" w:rsidR="00A7525E" w:rsidRDefault="00A7525E" w:rsidP="00FC7C62">
      <w:pPr>
        <w:rPr>
          <w:rFonts w:ascii="Arial" w:hAnsi="Arial" w:cs="Arial"/>
          <w:sz w:val="22"/>
          <w:szCs w:val="22"/>
        </w:rPr>
      </w:pPr>
      <w:r>
        <w:rPr>
          <w:rFonts w:ascii="Arial" w:hAnsi="Arial" w:cs="Arial"/>
          <w:sz w:val="22"/>
          <w:szCs w:val="22"/>
        </w:rPr>
        <w:lastRenderedPageBreak/>
        <w:t>Content</w:t>
      </w:r>
    </w:p>
    <w:sdt>
      <w:sdtPr>
        <w:rPr>
          <w:rFonts w:asciiTheme="minorHAnsi" w:eastAsiaTheme="minorEastAsia" w:hAnsiTheme="minorHAnsi" w:cstheme="minorBidi"/>
          <w:b w:val="0"/>
          <w:bCs w:val="0"/>
          <w:color w:val="auto"/>
          <w:sz w:val="24"/>
          <w:szCs w:val="24"/>
        </w:rPr>
        <w:id w:val="1764643250"/>
        <w:docPartObj>
          <w:docPartGallery w:val="Table of Contents"/>
          <w:docPartUnique/>
        </w:docPartObj>
      </w:sdtPr>
      <w:sdtEndPr>
        <w:rPr>
          <w:noProof/>
        </w:rPr>
      </w:sdtEndPr>
      <w:sdtContent>
        <w:p w14:paraId="4B6319E2" w14:textId="24A3893B" w:rsidR="00A7525E" w:rsidRPr="00736292" w:rsidRDefault="00A7525E">
          <w:pPr>
            <w:pStyle w:val="TOCHeading"/>
            <w:rPr>
              <w:rFonts w:ascii="Arial" w:hAnsi="Arial" w:cs="Arial"/>
              <w:b w:val="0"/>
            </w:rPr>
          </w:pPr>
          <w:r w:rsidRPr="00736292">
            <w:rPr>
              <w:rFonts w:ascii="Arial" w:hAnsi="Arial" w:cs="Arial"/>
              <w:b w:val="0"/>
            </w:rPr>
            <w:t>Table of Contents</w:t>
          </w:r>
        </w:p>
        <w:p w14:paraId="6D674B17" w14:textId="77777777" w:rsidR="00BA44F8" w:rsidRDefault="00A7525E">
          <w:pPr>
            <w:pStyle w:val="TOC1"/>
            <w:tabs>
              <w:tab w:val="right" w:leader="dot" w:pos="9396"/>
            </w:tabs>
            <w:rPr>
              <w:b w:val="0"/>
              <w:noProof/>
              <w:lang w:eastAsia="ja-JP"/>
            </w:rPr>
          </w:pPr>
          <w:r w:rsidRPr="00736292">
            <w:rPr>
              <w:rFonts w:ascii="Arial" w:hAnsi="Arial" w:cs="Arial"/>
              <w:b w:val="0"/>
            </w:rPr>
            <w:fldChar w:fldCharType="begin"/>
          </w:r>
          <w:r w:rsidRPr="00736292">
            <w:rPr>
              <w:rFonts w:ascii="Arial" w:hAnsi="Arial" w:cs="Arial"/>
              <w:b w:val="0"/>
            </w:rPr>
            <w:instrText xml:space="preserve"> TOC \o "1-3" \h \z \u </w:instrText>
          </w:r>
          <w:r w:rsidRPr="00736292">
            <w:rPr>
              <w:rFonts w:ascii="Arial" w:hAnsi="Arial" w:cs="Arial"/>
              <w:b w:val="0"/>
            </w:rPr>
            <w:fldChar w:fldCharType="separate"/>
          </w:r>
          <w:r w:rsidR="00BA44F8">
            <w:rPr>
              <w:noProof/>
            </w:rPr>
            <w:t>CAM module – basics</w:t>
          </w:r>
          <w:r w:rsidR="00BA44F8">
            <w:rPr>
              <w:noProof/>
            </w:rPr>
            <w:tab/>
          </w:r>
          <w:r w:rsidR="00BA44F8">
            <w:rPr>
              <w:noProof/>
            </w:rPr>
            <w:fldChar w:fldCharType="begin"/>
          </w:r>
          <w:r w:rsidR="00BA44F8">
            <w:rPr>
              <w:noProof/>
            </w:rPr>
            <w:instrText xml:space="preserve"> PAGEREF _Toc286838996 \h </w:instrText>
          </w:r>
          <w:r w:rsidR="00BA44F8">
            <w:rPr>
              <w:noProof/>
            </w:rPr>
          </w:r>
          <w:r w:rsidR="00BA44F8">
            <w:rPr>
              <w:noProof/>
            </w:rPr>
            <w:fldChar w:fldCharType="separate"/>
          </w:r>
          <w:r w:rsidR="00BA44F8">
            <w:rPr>
              <w:noProof/>
            </w:rPr>
            <w:t>2</w:t>
          </w:r>
          <w:r w:rsidR="00BA44F8">
            <w:rPr>
              <w:noProof/>
            </w:rPr>
            <w:fldChar w:fldCharType="end"/>
          </w:r>
        </w:p>
        <w:p w14:paraId="2EB8A8A5" w14:textId="77777777" w:rsidR="00BA44F8" w:rsidRDefault="00BA44F8">
          <w:pPr>
            <w:pStyle w:val="TOC1"/>
            <w:tabs>
              <w:tab w:val="right" w:leader="dot" w:pos="9396"/>
            </w:tabs>
            <w:rPr>
              <w:b w:val="0"/>
              <w:noProof/>
              <w:lang w:eastAsia="ja-JP"/>
            </w:rPr>
          </w:pPr>
          <w:r>
            <w:rPr>
              <w:noProof/>
            </w:rPr>
            <w:t>Function reference</w:t>
          </w:r>
          <w:r>
            <w:rPr>
              <w:noProof/>
            </w:rPr>
            <w:tab/>
          </w:r>
          <w:r>
            <w:rPr>
              <w:noProof/>
            </w:rPr>
            <w:fldChar w:fldCharType="begin"/>
          </w:r>
          <w:r>
            <w:rPr>
              <w:noProof/>
            </w:rPr>
            <w:instrText xml:space="preserve"> PAGEREF _Toc286838997 \h </w:instrText>
          </w:r>
          <w:r>
            <w:rPr>
              <w:noProof/>
            </w:rPr>
          </w:r>
          <w:r>
            <w:rPr>
              <w:noProof/>
            </w:rPr>
            <w:fldChar w:fldCharType="separate"/>
          </w:r>
          <w:r>
            <w:rPr>
              <w:noProof/>
            </w:rPr>
            <w:t>2</w:t>
          </w:r>
          <w:r>
            <w:rPr>
              <w:noProof/>
            </w:rPr>
            <w:fldChar w:fldCharType="end"/>
          </w:r>
        </w:p>
        <w:p w14:paraId="7D2A7C02" w14:textId="77777777" w:rsidR="00BA44F8" w:rsidRDefault="00BA44F8">
          <w:pPr>
            <w:pStyle w:val="TOC2"/>
            <w:tabs>
              <w:tab w:val="right" w:leader="dot" w:pos="9396"/>
            </w:tabs>
            <w:rPr>
              <w:b w:val="0"/>
              <w:noProof/>
              <w:sz w:val="24"/>
              <w:szCs w:val="24"/>
              <w:lang w:eastAsia="ja-JP"/>
            </w:rPr>
          </w:pPr>
          <w:r>
            <w:rPr>
              <w:noProof/>
            </w:rPr>
            <w:t>Top level functions</w:t>
          </w:r>
          <w:r>
            <w:rPr>
              <w:noProof/>
            </w:rPr>
            <w:tab/>
          </w:r>
          <w:r>
            <w:rPr>
              <w:noProof/>
            </w:rPr>
            <w:fldChar w:fldCharType="begin"/>
          </w:r>
          <w:r>
            <w:rPr>
              <w:noProof/>
            </w:rPr>
            <w:instrText xml:space="preserve"> PAGEREF _Toc286838998 \h </w:instrText>
          </w:r>
          <w:r>
            <w:rPr>
              <w:noProof/>
            </w:rPr>
          </w:r>
          <w:r>
            <w:rPr>
              <w:noProof/>
            </w:rPr>
            <w:fldChar w:fldCharType="separate"/>
          </w:r>
          <w:r>
            <w:rPr>
              <w:noProof/>
            </w:rPr>
            <w:t>2</w:t>
          </w:r>
          <w:r>
            <w:rPr>
              <w:noProof/>
            </w:rPr>
            <w:fldChar w:fldCharType="end"/>
          </w:r>
        </w:p>
        <w:p w14:paraId="61E45029" w14:textId="77777777" w:rsidR="00BA44F8" w:rsidRDefault="00BA44F8">
          <w:pPr>
            <w:pStyle w:val="TOC2"/>
            <w:tabs>
              <w:tab w:val="right" w:leader="dot" w:pos="9396"/>
            </w:tabs>
            <w:rPr>
              <w:b w:val="0"/>
              <w:noProof/>
              <w:sz w:val="24"/>
              <w:szCs w:val="24"/>
              <w:lang w:eastAsia="ja-JP"/>
            </w:rPr>
          </w:pPr>
          <w:r>
            <w:rPr>
              <w:noProof/>
            </w:rPr>
            <w:t>Plotting functions</w:t>
          </w:r>
          <w:r>
            <w:rPr>
              <w:noProof/>
            </w:rPr>
            <w:tab/>
          </w:r>
          <w:r>
            <w:rPr>
              <w:noProof/>
            </w:rPr>
            <w:fldChar w:fldCharType="begin"/>
          </w:r>
          <w:r>
            <w:rPr>
              <w:noProof/>
            </w:rPr>
            <w:instrText xml:space="preserve"> PAGEREF _Toc286838999 \h </w:instrText>
          </w:r>
          <w:r>
            <w:rPr>
              <w:noProof/>
            </w:rPr>
          </w:r>
          <w:r>
            <w:rPr>
              <w:noProof/>
            </w:rPr>
            <w:fldChar w:fldCharType="separate"/>
          </w:r>
          <w:r>
            <w:rPr>
              <w:noProof/>
            </w:rPr>
            <w:t>2</w:t>
          </w:r>
          <w:r>
            <w:rPr>
              <w:noProof/>
            </w:rPr>
            <w:fldChar w:fldCharType="end"/>
          </w:r>
        </w:p>
        <w:p w14:paraId="0EE4236B" w14:textId="77777777" w:rsidR="00BA44F8" w:rsidRDefault="00BA44F8">
          <w:pPr>
            <w:pStyle w:val="TOC2"/>
            <w:tabs>
              <w:tab w:val="right" w:leader="dot" w:pos="9396"/>
            </w:tabs>
            <w:rPr>
              <w:b w:val="0"/>
              <w:noProof/>
              <w:sz w:val="24"/>
              <w:szCs w:val="24"/>
              <w:lang w:eastAsia="ja-JP"/>
            </w:rPr>
          </w:pPr>
          <w:r>
            <w:rPr>
              <w:noProof/>
            </w:rPr>
            <w:t>Support-level functions</w:t>
          </w:r>
          <w:r>
            <w:rPr>
              <w:noProof/>
            </w:rPr>
            <w:tab/>
          </w:r>
          <w:r>
            <w:rPr>
              <w:noProof/>
            </w:rPr>
            <w:fldChar w:fldCharType="begin"/>
          </w:r>
          <w:r>
            <w:rPr>
              <w:noProof/>
            </w:rPr>
            <w:instrText xml:space="preserve"> PAGEREF _Toc286839000 \h </w:instrText>
          </w:r>
          <w:r>
            <w:rPr>
              <w:noProof/>
            </w:rPr>
          </w:r>
          <w:r>
            <w:rPr>
              <w:noProof/>
            </w:rPr>
            <w:fldChar w:fldCharType="separate"/>
          </w:r>
          <w:r>
            <w:rPr>
              <w:noProof/>
            </w:rPr>
            <w:t>2</w:t>
          </w:r>
          <w:r>
            <w:rPr>
              <w:noProof/>
            </w:rPr>
            <w:fldChar w:fldCharType="end"/>
          </w:r>
        </w:p>
        <w:p w14:paraId="612F7046" w14:textId="77777777" w:rsidR="00BA44F8" w:rsidRDefault="00BA44F8">
          <w:pPr>
            <w:pStyle w:val="TOC2"/>
            <w:tabs>
              <w:tab w:val="right" w:leader="dot" w:pos="9396"/>
            </w:tabs>
            <w:rPr>
              <w:b w:val="0"/>
              <w:noProof/>
              <w:sz w:val="24"/>
              <w:szCs w:val="24"/>
              <w:lang w:eastAsia="ja-JP"/>
            </w:rPr>
          </w:pPr>
          <w:r>
            <w:rPr>
              <w:noProof/>
            </w:rPr>
            <w:t>Also useful</w:t>
          </w:r>
          <w:r>
            <w:rPr>
              <w:noProof/>
            </w:rPr>
            <w:tab/>
          </w:r>
          <w:r>
            <w:rPr>
              <w:noProof/>
            </w:rPr>
            <w:fldChar w:fldCharType="begin"/>
          </w:r>
          <w:r>
            <w:rPr>
              <w:noProof/>
            </w:rPr>
            <w:instrText xml:space="preserve"> PAGEREF _Toc286839001 \h </w:instrText>
          </w:r>
          <w:r>
            <w:rPr>
              <w:noProof/>
            </w:rPr>
          </w:r>
          <w:r>
            <w:rPr>
              <w:noProof/>
            </w:rPr>
            <w:fldChar w:fldCharType="separate"/>
          </w:r>
          <w:r>
            <w:rPr>
              <w:noProof/>
            </w:rPr>
            <w:t>2</w:t>
          </w:r>
          <w:r>
            <w:rPr>
              <w:noProof/>
            </w:rPr>
            <w:fldChar w:fldCharType="end"/>
          </w:r>
        </w:p>
        <w:p w14:paraId="73F3144E" w14:textId="77777777" w:rsidR="00BA44F8" w:rsidRDefault="00BA44F8">
          <w:pPr>
            <w:pStyle w:val="TOC1"/>
            <w:tabs>
              <w:tab w:val="right" w:leader="dot" w:pos="9396"/>
            </w:tabs>
            <w:rPr>
              <w:b w:val="0"/>
              <w:noProof/>
              <w:lang w:eastAsia="ja-JP"/>
            </w:rPr>
          </w:pPr>
          <w:r>
            <w:rPr>
              <w:noProof/>
            </w:rPr>
            <w:t>Notes on assets</w:t>
          </w:r>
          <w:r>
            <w:rPr>
              <w:noProof/>
            </w:rPr>
            <w:tab/>
          </w:r>
          <w:r>
            <w:rPr>
              <w:noProof/>
            </w:rPr>
            <w:fldChar w:fldCharType="begin"/>
          </w:r>
          <w:r>
            <w:rPr>
              <w:noProof/>
            </w:rPr>
            <w:instrText xml:space="preserve"> PAGEREF _Toc286839002 \h </w:instrText>
          </w:r>
          <w:r>
            <w:rPr>
              <w:noProof/>
            </w:rPr>
          </w:r>
          <w:r>
            <w:rPr>
              <w:noProof/>
            </w:rPr>
            <w:fldChar w:fldCharType="separate"/>
          </w:r>
          <w:r>
            <w:rPr>
              <w:noProof/>
            </w:rPr>
            <w:t>2</w:t>
          </w:r>
          <w:r>
            <w:rPr>
              <w:noProof/>
            </w:rPr>
            <w:fldChar w:fldCharType="end"/>
          </w:r>
        </w:p>
        <w:p w14:paraId="4F5EDD3C" w14:textId="77777777" w:rsidR="00BA44F8" w:rsidRDefault="00BA44F8">
          <w:pPr>
            <w:pStyle w:val="TOC1"/>
            <w:tabs>
              <w:tab w:val="right" w:leader="dot" w:pos="9396"/>
            </w:tabs>
            <w:rPr>
              <w:b w:val="0"/>
              <w:noProof/>
              <w:lang w:eastAsia="ja-JP"/>
            </w:rPr>
          </w:pPr>
          <w:r>
            <w:rPr>
              <w:noProof/>
            </w:rPr>
            <w:t>Notes on damage functions</w:t>
          </w:r>
          <w:r>
            <w:rPr>
              <w:noProof/>
            </w:rPr>
            <w:tab/>
          </w:r>
          <w:r>
            <w:rPr>
              <w:noProof/>
            </w:rPr>
            <w:fldChar w:fldCharType="begin"/>
          </w:r>
          <w:r>
            <w:rPr>
              <w:noProof/>
            </w:rPr>
            <w:instrText xml:space="preserve"> PAGEREF _Toc286839003 \h </w:instrText>
          </w:r>
          <w:r>
            <w:rPr>
              <w:noProof/>
            </w:rPr>
          </w:r>
          <w:r>
            <w:rPr>
              <w:noProof/>
            </w:rPr>
            <w:fldChar w:fldCharType="separate"/>
          </w:r>
          <w:r>
            <w:rPr>
              <w:noProof/>
            </w:rPr>
            <w:t>3</w:t>
          </w:r>
          <w:r>
            <w:rPr>
              <w:noProof/>
            </w:rPr>
            <w:fldChar w:fldCharType="end"/>
          </w:r>
        </w:p>
        <w:p w14:paraId="33E4E2BF" w14:textId="383A0376" w:rsidR="00A7525E" w:rsidRPr="000178A8" w:rsidRDefault="00A7525E">
          <w:r w:rsidRPr="00736292">
            <w:rPr>
              <w:bCs/>
              <w:noProof/>
            </w:rPr>
            <w:fldChar w:fldCharType="end"/>
          </w:r>
        </w:p>
      </w:sdtContent>
    </w:sdt>
    <w:p w14:paraId="15560E35" w14:textId="77777777" w:rsidR="00A7525E" w:rsidRDefault="00A7525E" w:rsidP="00FC7C62">
      <w:pPr>
        <w:rPr>
          <w:rFonts w:ascii="Arial" w:hAnsi="Arial" w:cs="Arial"/>
          <w:sz w:val="22"/>
          <w:szCs w:val="22"/>
        </w:rPr>
      </w:pPr>
    </w:p>
    <w:p w14:paraId="20AE6D1E" w14:textId="1A55EF3A" w:rsidR="00C073DC" w:rsidRPr="002819CE" w:rsidRDefault="00BA46B1" w:rsidP="00A7525E">
      <w:pPr>
        <w:pStyle w:val="Heading1"/>
      </w:pPr>
      <w:bookmarkStart w:id="0" w:name="_Toc285548704"/>
      <w:bookmarkStart w:id="1" w:name="_Toc286838996"/>
      <w:r>
        <w:t>CAM</w:t>
      </w:r>
      <w:r w:rsidR="00C073DC">
        <w:t xml:space="preserve"> module – basics</w:t>
      </w:r>
      <w:bookmarkEnd w:id="0"/>
      <w:bookmarkEnd w:id="1"/>
    </w:p>
    <w:p w14:paraId="5E9CD650" w14:textId="77777777" w:rsidR="00C073DC" w:rsidRDefault="00C073DC" w:rsidP="00C073DC">
      <w:pPr>
        <w:rPr>
          <w:rFonts w:ascii="Arial" w:hAnsi="Arial" w:cs="Courier"/>
          <w:sz w:val="22"/>
          <w:szCs w:val="22"/>
        </w:rPr>
      </w:pPr>
    </w:p>
    <w:p w14:paraId="6DC74F25" w14:textId="264E7CF1" w:rsidR="00BA46B1" w:rsidRDefault="00BA46B1" w:rsidP="00C073DC">
      <w:pPr>
        <w:rPr>
          <w:rFonts w:ascii="Arial" w:hAnsi="Arial" w:cs="Arial"/>
          <w:sz w:val="22"/>
          <w:szCs w:val="22"/>
        </w:rPr>
      </w:pPr>
      <w:r>
        <w:rPr>
          <w:rFonts w:ascii="Arial" w:hAnsi="Arial" w:cs="Arial"/>
          <w:sz w:val="22"/>
          <w:szCs w:val="22"/>
        </w:rPr>
        <w:t xml:space="preserve">The module mainly supports tropical cyclone (TC) tracks from other sources than UNISYS. Please first have a look at the code </w:t>
      </w:r>
      <w:proofErr w:type="spellStart"/>
      <w:r w:rsidRPr="00BA46B1">
        <w:rPr>
          <w:rFonts w:ascii="Courier" w:hAnsi="Courier" w:cs="Arial"/>
          <w:sz w:val="22"/>
          <w:szCs w:val="22"/>
        </w:rPr>
        <w:t>selected_countries_CAM</w:t>
      </w:r>
      <w:proofErr w:type="spellEnd"/>
      <w:r>
        <w:rPr>
          <w:rFonts w:ascii="Arial" w:hAnsi="Arial" w:cs="Arial"/>
          <w:sz w:val="22"/>
          <w:szCs w:val="22"/>
        </w:rPr>
        <w:t>, which runs all required steps as a batch code.</w:t>
      </w:r>
    </w:p>
    <w:p w14:paraId="07410EF1" w14:textId="77777777" w:rsidR="000D7B0E" w:rsidRPr="00C073DC" w:rsidRDefault="002819CE" w:rsidP="00A7525E">
      <w:pPr>
        <w:pStyle w:val="Heading1"/>
      </w:pPr>
      <w:bookmarkStart w:id="2" w:name="_Toc285548709"/>
      <w:bookmarkStart w:id="3" w:name="_Toc286838997"/>
      <w:r w:rsidRPr="00C073DC">
        <w:t>Function reference</w:t>
      </w:r>
      <w:bookmarkEnd w:id="2"/>
      <w:bookmarkEnd w:id="3"/>
    </w:p>
    <w:p w14:paraId="1566BA3C" w14:textId="20261DC9" w:rsidR="00087D79" w:rsidRDefault="000D7B0E" w:rsidP="002819CE">
      <w:pPr>
        <w:rPr>
          <w:rFonts w:ascii="Arial" w:hAnsi="Arial" w:cs="Arial"/>
          <w:sz w:val="22"/>
          <w:szCs w:val="22"/>
        </w:rPr>
      </w:pPr>
      <w:r>
        <w:rPr>
          <w:rFonts w:ascii="Arial" w:hAnsi="Arial" w:cs="Arial"/>
          <w:sz w:val="22"/>
          <w:szCs w:val="22"/>
        </w:rPr>
        <w:t>U</w:t>
      </w:r>
      <w:r w:rsidR="002A4070">
        <w:rPr>
          <w:rFonts w:ascii="Arial" w:hAnsi="Arial" w:cs="Arial"/>
          <w:sz w:val="22"/>
          <w:szCs w:val="22"/>
        </w:rPr>
        <w:t>se</w:t>
      </w:r>
      <w:r w:rsidR="002819CE">
        <w:rPr>
          <w:rFonts w:ascii="Arial" w:hAnsi="Arial" w:cs="Arial"/>
          <w:sz w:val="22"/>
          <w:szCs w:val="22"/>
        </w:rPr>
        <w:t xml:space="preserve"> </w:t>
      </w:r>
      <w:r w:rsidR="002819CE" w:rsidRPr="006E2E21">
        <w:rPr>
          <w:rFonts w:ascii="Courier" w:hAnsi="Courier" w:cs="Arial"/>
          <w:sz w:val="22"/>
          <w:szCs w:val="22"/>
        </w:rPr>
        <w:t xml:space="preserve">help </w:t>
      </w:r>
      <w:r w:rsidR="006E2E21" w:rsidRPr="006E2E21">
        <w:rPr>
          <w:rFonts w:ascii="Courier" w:hAnsi="Courier" w:cs="Arial"/>
          <w:sz w:val="22"/>
          <w:szCs w:val="22"/>
        </w:rPr>
        <w:t>{function name}</w:t>
      </w:r>
      <w:r w:rsidR="006E2E21">
        <w:rPr>
          <w:rFonts w:ascii="Arial" w:hAnsi="Arial" w:cs="Arial"/>
          <w:sz w:val="22"/>
          <w:szCs w:val="22"/>
        </w:rPr>
        <w:t xml:space="preserve"> </w:t>
      </w:r>
      <w:r w:rsidR="002819CE">
        <w:rPr>
          <w:rFonts w:ascii="Arial" w:hAnsi="Arial" w:cs="Arial"/>
          <w:sz w:val="22"/>
          <w:szCs w:val="22"/>
        </w:rPr>
        <w:t xml:space="preserve">to get </w:t>
      </w:r>
      <w:r w:rsidR="002A4070">
        <w:rPr>
          <w:rFonts w:ascii="Arial" w:hAnsi="Arial" w:cs="Arial"/>
          <w:sz w:val="22"/>
          <w:szCs w:val="22"/>
        </w:rPr>
        <w:t xml:space="preserve">a </w:t>
      </w:r>
      <w:r w:rsidR="002819CE">
        <w:rPr>
          <w:rFonts w:ascii="Arial" w:hAnsi="Arial" w:cs="Arial"/>
          <w:sz w:val="22"/>
          <w:szCs w:val="22"/>
        </w:rPr>
        <w:t>detailed description</w:t>
      </w:r>
      <w:r w:rsidR="00233F0D">
        <w:rPr>
          <w:rFonts w:ascii="Arial" w:hAnsi="Arial" w:cs="Arial"/>
          <w:sz w:val="22"/>
          <w:szCs w:val="22"/>
        </w:rPr>
        <w:t xml:space="preserve"> and input/output specification</w:t>
      </w:r>
    </w:p>
    <w:p w14:paraId="2103436D" w14:textId="153E65D9" w:rsidR="00087D79" w:rsidRPr="00C073DC" w:rsidRDefault="00087D79" w:rsidP="00C073DC">
      <w:pPr>
        <w:pStyle w:val="Heading2"/>
      </w:pPr>
      <w:bookmarkStart w:id="4" w:name="_Toc285548710"/>
      <w:bookmarkStart w:id="5" w:name="_Toc286838998"/>
      <w:r w:rsidRPr="00C073DC">
        <w:t>Top level functions</w:t>
      </w:r>
      <w:bookmarkEnd w:id="4"/>
      <w:bookmarkEnd w:id="5"/>
    </w:p>
    <w:p w14:paraId="111CF584" w14:textId="73428D7F" w:rsidR="00FC7C62" w:rsidRDefault="00BA46B1" w:rsidP="002819CE">
      <w:pPr>
        <w:ind w:left="284" w:hanging="284"/>
        <w:rPr>
          <w:rFonts w:ascii="Arial" w:hAnsi="Arial" w:cs="Arial"/>
          <w:sz w:val="22"/>
          <w:szCs w:val="22"/>
        </w:rPr>
      </w:pPr>
      <w:proofErr w:type="spellStart"/>
      <w:proofErr w:type="gramStart"/>
      <w:r>
        <w:rPr>
          <w:rFonts w:ascii="Courier" w:hAnsi="Courier" w:cs="Courier"/>
          <w:sz w:val="22"/>
          <w:szCs w:val="22"/>
        </w:rPr>
        <w:t>selected</w:t>
      </w:r>
      <w:proofErr w:type="gramEnd"/>
      <w:r>
        <w:rPr>
          <w:rFonts w:ascii="Courier" w:hAnsi="Courier" w:cs="Courier"/>
          <w:sz w:val="22"/>
          <w:szCs w:val="22"/>
        </w:rPr>
        <w:t>_countries_CAM</w:t>
      </w:r>
      <w:proofErr w:type="spellEnd"/>
      <w:r w:rsidR="002819CE" w:rsidRPr="002819CE">
        <w:rPr>
          <w:rFonts w:ascii="Arial" w:hAnsi="Arial" w:cs="Arial"/>
          <w:sz w:val="22"/>
          <w:szCs w:val="22"/>
        </w:rPr>
        <w:t xml:space="preserve">: </w:t>
      </w:r>
      <w:r>
        <w:rPr>
          <w:rFonts w:ascii="Arial" w:hAnsi="Arial" w:cs="Arial"/>
          <w:sz w:val="22"/>
          <w:szCs w:val="22"/>
        </w:rPr>
        <w:t>batch code to run all in one</w:t>
      </w:r>
    </w:p>
    <w:p w14:paraId="45CE3BFB" w14:textId="10EC6BE2" w:rsidR="00F57217" w:rsidRDefault="00BA46B1" w:rsidP="00F57217">
      <w:pPr>
        <w:ind w:left="284" w:hanging="284"/>
        <w:rPr>
          <w:rFonts w:ascii="Arial" w:hAnsi="Arial" w:cs="Arial"/>
          <w:sz w:val="22"/>
          <w:szCs w:val="22"/>
        </w:rPr>
      </w:pPr>
      <w:proofErr w:type="spellStart"/>
      <w:proofErr w:type="gramStart"/>
      <w:r w:rsidRPr="00BA46B1">
        <w:rPr>
          <w:rFonts w:ascii="Courier" w:hAnsi="Courier" w:cs="Courier"/>
          <w:sz w:val="22"/>
          <w:szCs w:val="22"/>
        </w:rPr>
        <w:t>cam</w:t>
      </w:r>
      <w:proofErr w:type="gramEnd"/>
      <w:r w:rsidRPr="00BA46B1">
        <w:rPr>
          <w:rFonts w:ascii="Courier" w:hAnsi="Courier" w:cs="Courier"/>
          <w:sz w:val="22"/>
          <w:szCs w:val="22"/>
        </w:rPr>
        <w:t>_entity_value_GDP_SSP_one</w:t>
      </w:r>
      <w:proofErr w:type="spellEnd"/>
      <w:r w:rsidR="00F57217" w:rsidRPr="00F57217">
        <w:rPr>
          <w:rFonts w:ascii="Arial" w:hAnsi="Arial" w:cs="Arial"/>
          <w:sz w:val="22"/>
          <w:szCs w:val="22"/>
        </w:rPr>
        <w:t xml:space="preserve">: </w:t>
      </w:r>
      <w:r>
        <w:rPr>
          <w:rFonts w:ascii="Arial" w:hAnsi="Arial" w:cs="Arial"/>
          <w:sz w:val="22"/>
          <w:szCs w:val="22"/>
        </w:rPr>
        <w:t>Scale one entities assets to values corresponding to either present or future GDP projections</w:t>
      </w:r>
    </w:p>
    <w:p w14:paraId="7B9F0A4C" w14:textId="7BCB558D" w:rsidR="00087D79" w:rsidRDefault="00BA46B1" w:rsidP="00F57217">
      <w:pPr>
        <w:ind w:left="284" w:hanging="284"/>
        <w:rPr>
          <w:rFonts w:ascii="Arial" w:hAnsi="Arial" w:cs="Arial"/>
          <w:sz w:val="22"/>
          <w:szCs w:val="22"/>
        </w:rPr>
      </w:pPr>
      <w:proofErr w:type="spellStart"/>
      <w:proofErr w:type="gramStart"/>
      <w:r w:rsidRPr="00BA46B1">
        <w:rPr>
          <w:rFonts w:ascii="Courier" w:hAnsi="Courier" w:cs="Courier"/>
          <w:sz w:val="22"/>
          <w:szCs w:val="22"/>
        </w:rPr>
        <w:t>cam</w:t>
      </w:r>
      <w:proofErr w:type="gramEnd"/>
      <w:r w:rsidRPr="00BA46B1">
        <w:rPr>
          <w:rFonts w:ascii="Courier" w:hAnsi="Courier" w:cs="Courier"/>
          <w:sz w:val="22"/>
          <w:szCs w:val="22"/>
        </w:rPr>
        <w:t>_entity_value_GDP_SSP</w:t>
      </w:r>
      <w:proofErr w:type="spellEnd"/>
      <w:r w:rsidR="00087D79">
        <w:rPr>
          <w:rFonts w:ascii="Arial" w:hAnsi="Arial" w:cs="Arial"/>
          <w:sz w:val="22"/>
          <w:szCs w:val="22"/>
        </w:rPr>
        <w:t xml:space="preserve">: </w:t>
      </w:r>
      <w:r>
        <w:rPr>
          <w:rFonts w:ascii="Arial" w:hAnsi="Arial" w:cs="Arial"/>
          <w:sz w:val="22"/>
          <w:szCs w:val="22"/>
        </w:rPr>
        <w:t xml:space="preserve">caller for </w:t>
      </w:r>
      <w:proofErr w:type="spellStart"/>
      <w:r w:rsidRPr="00BA46B1">
        <w:rPr>
          <w:rFonts w:ascii="Courier" w:hAnsi="Courier" w:cs="Courier"/>
          <w:sz w:val="22"/>
          <w:szCs w:val="22"/>
        </w:rPr>
        <w:t>cam_entity_value_GDP_SSP</w:t>
      </w:r>
      <w:r>
        <w:rPr>
          <w:rFonts w:ascii="Courier" w:hAnsi="Courier" w:cs="Courier"/>
          <w:sz w:val="22"/>
          <w:szCs w:val="22"/>
        </w:rPr>
        <w:t>_one</w:t>
      </w:r>
      <w:proofErr w:type="spellEnd"/>
      <w:r>
        <w:rPr>
          <w:rFonts w:ascii="Courier" w:hAnsi="Courier" w:cs="Courier"/>
          <w:sz w:val="22"/>
          <w:szCs w:val="22"/>
        </w:rPr>
        <w:t xml:space="preserve"> </w:t>
      </w:r>
      <w:r>
        <w:rPr>
          <w:rFonts w:ascii="Arial" w:hAnsi="Arial" w:cs="Arial"/>
          <w:sz w:val="22"/>
          <w:szCs w:val="22"/>
        </w:rPr>
        <w:t>to process multiple entities (e.g. all country entities of the CAM project).</w:t>
      </w:r>
    </w:p>
    <w:p w14:paraId="2B9EC2DA" w14:textId="643BFE04" w:rsidR="0067239A" w:rsidRDefault="0067239A" w:rsidP="00F57217">
      <w:pPr>
        <w:ind w:left="284" w:hanging="284"/>
        <w:rPr>
          <w:rFonts w:ascii="Arial" w:hAnsi="Arial" w:cs="Arial"/>
          <w:sz w:val="22"/>
          <w:szCs w:val="22"/>
        </w:rPr>
      </w:pPr>
      <w:proofErr w:type="spellStart"/>
      <w:proofErr w:type="gramStart"/>
      <w:r w:rsidRPr="0067239A">
        <w:rPr>
          <w:rFonts w:ascii="Courier" w:hAnsi="Courier" w:cs="Arial"/>
          <w:sz w:val="22"/>
          <w:szCs w:val="22"/>
        </w:rPr>
        <w:t>cam</w:t>
      </w:r>
      <w:proofErr w:type="gramEnd"/>
      <w:r w:rsidRPr="0067239A">
        <w:rPr>
          <w:rFonts w:ascii="Courier" w:hAnsi="Courier" w:cs="Arial"/>
          <w:sz w:val="22"/>
          <w:szCs w:val="22"/>
        </w:rPr>
        <w:t>_calibrate</w:t>
      </w:r>
      <w:proofErr w:type="spellEnd"/>
      <w:r>
        <w:rPr>
          <w:rFonts w:ascii="Arial" w:hAnsi="Arial" w:cs="Arial"/>
          <w:sz w:val="22"/>
          <w:szCs w:val="22"/>
        </w:rPr>
        <w:t>: calibrate damage functions (currently all set to calibrated US)</w:t>
      </w:r>
    </w:p>
    <w:p w14:paraId="6C09CC42" w14:textId="17622650" w:rsidR="00A87759" w:rsidRPr="00A87759" w:rsidRDefault="00A87759" w:rsidP="00C073DC">
      <w:pPr>
        <w:pStyle w:val="Heading2"/>
      </w:pPr>
      <w:bookmarkStart w:id="6" w:name="_Toc285548711"/>
      <w:bookmarkStart w:id="7" w:name="_Toc286838999"/>
      <w:r w:rsidRPr="00A87759">
        <w:t>Plotting functions</w:t>
      </w:r>
      <w:bookmarkEnd w:id="6"/>
      <w:bookmarkEnd w:id="7"/>
    </w:p>
    <w:p w14:paraId="5E4EDC25" w14:textId="063BA28C" w:rsidR="00A87759" w:rsidRPr="00C073DC" w:rsidRDefault="00BA46B1" w:rsidP="00C073DC">
      <w:pPr>
        <w:ind w:left="284" w:hanging="284"/>
        <w:rPr>
          <w:rFonts w:ascii="Arial" w:hAnsi="Arial" w:cs="Arial"/>
          <w:sz w:val="22"/>
          <w:szCs w:val="22"/>
        </w:rPr>
      </w:pPr>
      <w:proofErr w:type="gramStart"/>
      <w:r>
        <w:rPr>
          <w:rFonts w:ascii="Arial" w:hAnsi="Arial" w:cs="Arial"/>
          <w:sz w:val="22"/>
          <w:szCs w:val="22"/>
        </w:rPr>
        <w:t>..</w:t>
      </w:r>
      <w:proofErr w:type="gramEnd"/>
    </w:p>
    <w:p w14:paraId="4916DC5F" w14:textId="0D111396" w:rsidR="00087D79" w:rsidRPr="00087D79" w:rsidRDefault="00087D79" w:rsidP="00C073DC">
      <w:pPr>
        <w:pStyle w:val="Heading2"/>
      </w:pPr>
      <w:bookmarkStart w:id="8" w:name="_Toc285548712"/>
      <w:bookmarkStart w:id="9" w:name="_Toc286839000"/>
      <w:r w:rsidRPr="00087D79">
        <w:t>Support-level functions</w:t>
      </w:r>
      <w:bookmarkEnd w:id="8"/>
      <w:bookmarkEnd w:id="9"/>
    </w:p>
    <w:p w14:paraId="1F03752A" w14:textId="4CD7B850" w:rsidR="00FC7C62" w:rsidRPr="002819CE" w:rsidRDefault="00BA46B1" w:rsidP="002819CE">
      <w:pPr>
        <w:ind w:left="284" w:hanging="284"/>
        <w:rPr>
          <w:rFonts w:ascii="Courier" w:hAnsi="Courier" w:cs="Courier"/>
          <w:sz w:val="22"/>
          <w:szCs w:val="22"/>
        </w:rPr>
      </w:pPr>
      <w:proofErr w:type="gramStart"/>
      <w:r w:rsidRPr="00BA46B1">
        <w:rPr>
          <w:rFonts w:ascii="Courier" w:hAnsi="Courier" w:cs="Courier"/>
          <w:sz w:val="22"/>
          <w:szCs w:val="22"/>
        </w:rPr>
        <w:t>climada</w:t>
      </w:r>
      <w:proofErr w:type="gramEnd"/>
      <w:r w:rsidRPr="00BA46B1">
        <w:rPr>
          <w:rFonts w:ascii="Courier" w:hAnsi="Courier" w:cs="Courier"/>
          <w:sz w:val="22"/>
          <w:szCs w:val="22"/>
        </w:rPr>
        <w:t>_tc_read_cam_ibtrac_v02</w:t>
      </w:r>
      <w:r w:rsidR="002819CE" w:rsidRPr="002819CE">
        <w:rPr>
          <w:rFonts w:ascii="Arial" w:hAnsi="Arial" w:cs="Arial"/>
          <w:sz w:val="22"/>
          <w:szCs w:val="22"/>
        </w:rPr>
        <w:t xml:space="preserve">: </w:t>
      </w:r>
      <w:r>
        <w:rPr>
          <w:rFonts w:ascii="Arial" w:hAnsi="Arial" w:cs="Arial"/>
          <w:sz w:val="22"/>
          <w:szCs w:val="22"/>
        </w:rPr>
        <w:t xml:space="preserve">read </w:t>
      </w:r>
      <w:proofErr w:type="spellStart"/>
      <w:r>
        <w:rPr>
          <w:rFonts w:ascii="Arial" w:hAnsi="Arial" w:cs="Arial"/>
          <w:sz w:val="22"/>
          <w:szCs w:val="22"/>
        </w:rPr>
        <w:t>netCDF</w:t>
      </w:r>
      <w:proofErr w:type="spellEnd"/>
      <w:r>
        <w:rPr>
          <w:rFonts w:ascii="Arial" w:hAnsi="Arial" w:cs="Arial"/>
          <w:sz w:val="22"/>
          <w:szCs w:val="22"/>
        </w:rPr>
        <w:t xml:space="preserve"> file with TC tracks, called by e.g. </w:t>
      </w:r>
      <w:proofErr w:type="spellStart"/>
      <w:r w:rsidRPr="00BA46B1">
        <w:rPr>
          <w:rFonts w:ascii="Courier" w:hAnsi="Courier" w:cs="Arial"/>
          <w:sz w:val="22"/>
          <w:szCs w:val="22"/>
        </w:rPr>
        <w:t>centroids_generate_hazard_sets</w:t>
      </w:r>
      <w:proofErr w:type="spellEnd"/>
      <w:r>
        <w:rPr>
          <w:rFonts w:ascii="Arial" w:hAnsi="Arial" w:cs="Arial"/>
          <w:sz w:val="22"/>
          <w:szCs w:val="22"/>
        </w:rPr>
        <w:t xml:space="preserve"> from </w:t>
      </w:r>
      <w:proofErr w:type="spellStart"/>
      <w:r>
        <w:rPr>
          <w:rFonts w:ascii="Arial" w:hAnsi="Arial" w:cs="Arial"/>
          <w:sz w:val="22"/>
          <w:szCs w:val="22"/>
        </w:rPr>
        <w:t>climada</w:t>
      </w:r>
      <w:proofErr w:type="spellEnd"/>
      <w:r>
        <w:rPr>
          <w:rFonts w:ascii="Arial" w:hAnsi="Arial" w:cs="Arial"/>
          <w:sz w:val="22"/>
          <w:szCs w:val="22"/>
        </w:rPr>
        <w:t xml:space="preserve"> module </w:t>
      </w:r>
      <w:proofErr w:type="spellStart"/>
      <w:r>
        <w:rPr>
          <w:rFonts w:ascii="Arial" w:hAnsi="Arial" w:cs="Arial"/>
          <w:sz w:val="22"/>
          <w:szCs w:val="22"/>
        </w:rPr>
        <w:t>country_risk</w:t>
      </w:r>
      <w:proofErr w:type="spellEnd"/>
      <w:r>
        <w:rPr>
          <w:rFonts w:ascii="Arial" w:hAnsi="Arial" w:cs="Arial"/>
          <w:sz w:val="22"/>
          <w:szCs w:val="22"/>
        </w:rPr>
        <w:t>.</w:t>
      </w:r>
    </w:p>
    <w:p w14:paraId="70FCA828" w14:textId="651E4049" w:rsidR="002819CE" w:rsidRPr="002819CE" w:rsidRDefault="002819CE" w:rsidP="00C073DC">
      <w:pPr>
        <w:pStyle w:val="Heading2"/>
      </w:pPr>
      <w:bookmarkStart w:id="10" w:name="_Toc286839001"/>
      <w:bookmarkStart w:id="11" w:name="_Toc285548713"/>
      <w:r w:rsidRPr="002819CE">
        <w:t>Also useful</w:t>
      </w:r>
      <w:bookmarkEnd w:id="10"/>
      <w:r w:rsidRPr="002819CE">
        <w:t xml:space="preserve"> </w:t>
      </w:r>
      <w:bookmarkEnd w:id="11"/>
    </w:p>
    <w:p w14:paraId="66C50BDE" w14:textId="61D7506B" w:rsidR="00C752AC" w:rsidRDefault="00A7525E" w:rsidP="000F7A80">
      <w:pPr>
        <w:widowControl w:val="0"/>
        <w:autoSpaceDE w:val="0"/>
        <w:autoSpaceDN w:val="0"/>
        <w:adjustRightInd w:val="0"/>
        <w:ind w:left="284" w:hanging="284"/>
        <w:rPr>
          <w:rFonts w:ascii="Arial" w:hAnsi="Arial" w:cs="Arial"/>
          <w:sz w:val="22"/>
          <w:szCs w:val="22"/>
        </w:rPr>
      </w:pPr>
      <w:proofErr w:type="gramStart"/>
      <w:r>
        <w:rPr>
          <w:rFonts w:ascii="Arial" w:hAnsi="Arial" w:cs="Arial"/>
          <w:sz w:val="22"/>
          <w:szCs w:val="22"/>
        </w:rPr>
        <w:t>.</w:t>
      </w:r>
      <w:r w:rsidR="00BA46B1">
        <w:rPr>
          <w:rFonts w:ascii="Arial" w:hAnsi="Arial" w:cs="Arial"/>
          <w:sz w:val="22"/>
          <w:szCs w:val="22"/>
        </w:rPr>
        <w:t>.</w:t>
      </w:r>
      <w:proofErr w:type="gramEnd"/>
      <w:r>
        <w:rPr>
          <w:rFonts w:ascii="Arial" w:hAnsi="Arial" w:cs="Arial"/>
          <w:sz w:val="22"/>
          <w:szCs w:val="22"/>
        </w:rPr>
        <w:t xml:space="preserve"> </w:t>
      </w:r>
    </w:p>
    <w:p w14:paraId="3D64958A" w14:textId="74DEB2BD" w:rsidR="00AD7F0D" w:rsidRDefault="00AD7F0D" w:rsidP="000F7A80">
      <w:pPr>
        <w:pStyle w:val="Heading1"/>
      </w:pPr>
      <w:bookmarkStart w:id="12" w:name="_Toc286839002"/>
      <w:r>
        <w:lastRenderedPageBreak/>
        <w:t>Notes on assets</w:t>
      </w:r>
      <w:bookmarkEnd w:id="12"/>
    </w:p>
    <w:p w14:paraId="7D8AACFC" w14:textId="42D4780B" w:rsidR="00AD7F0D" w:rsidRDefault="00AD7F0D" w:rsidP="00AD7F0D">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The assets </w:t>
      </w:r>
      <w:proofErr w:type="spellStart"/>
      <w:r>
        <w:rPr>
          <w:rFonts w:ascii="Arial" w:hAnsi="Arial" w:cs="Arial"/>
          <w:sz w:val="22"/>
          <w:szCs w:val="22"/>
          <w:lang w:eastAsia="zh-CN"/>
        </w:rPr>
        <w:t>districutions</w:t>
      </w:r>
      <w:proofErr w:type="spellEnd"/>
      <w:r>
        <w:rPr>
          <w:rFonts w:ascii="Arial" w:hAnsi="Arial" w:cs="Arial"/>
          <w:sz w:val="22"/>
          <w:szCs w:val="22"/>
          <w:lang w:eastAsia="zh-CN"/>
        </w:rPr>
        <w:t xml:space="preserve"> are obtained from satellite night light intensity, which is available on a global 1x1 km resolution. For practical reasons, nightlight intensity is aggregated into 10x10 km cells (as we cover essentially </w:t>
      </w:r>
      <w:proofErr w:type="spellStart"/>
      <w:r>
        <w:rPr>
          <w:rFonts w:ascii="Arial" w:hAnsi="Arial" w:cs="Arial"/>
          <w:sz w:val="22"/>
          <w:szCs w:val="22"/>
          <w:lang w:eastAsia="zh-CN"/>
        </w:rPr>
        <w:t>thw</w:t>
      </w:r>
      <w:proofErr w:type="spellEnd"/>
      <w:r>
        <w:rPr>
          <w:rFonts w:ascii="Arial" w:hAnsi="Arial" w:cs="Arial"/>
          <w:sz w:val="22"/>
          <w:szCs w:val="22"/>
          <w:lang w:eastAsia="zh-CN"/>
        </w:rPr>
        <w:t xml:space="preserve"> whole globe and 1x1 km resolutions has heavy calculation implications, but is technically possible with </w:t>
      </w:r>
      <w:proofErr w:type="spellStart"/>
      <w:r>
        <w:rPr>
          <w:rFonts w:ascii="Arial" w:hAnsi="Arial" w:cs="Arial"/>
          <w:sz w:val="22"/>
          <w:szCs w:val="22"/>
          <w:lang w:eastAsia="zh-CN"/>
        </w:rPr>
        <w:t>climada</w:t>
      </w:r>
      <w:proofErr w:type="spellEnd"/>
      <w:r>
        <w:rPr>
          <w:rFonts w:ascii="Arial" w:hAnsi="Arial" w:cs="Arial"/>
          <w:sz w:val="22"/>
          <w:szCs w:val="22"/>
          <w:lang w:eastAsia="zh-CN"/>
        </w:rPr>
        <w:t>). Nightlight distribution is then non-</w:t>
      </w:r>
      <w:proofErr w:type="spellStart"/>
      <w:r>
        <w:rPr>
          <w:rFonts w:ascii="Arial" w:hAnsi="Arial" w:cs="Arial"/>
          <w:sz w:val="22"/>
          <w:szCs w:val="22"/>
          <w:lang w:eastAsia="zh-CN"/>
        </w:rPr>
        <w:t>lineary</w:t>
      </w:r>
      <w:proofErr w:type="spellEnd"/>
      <w:r>
        <w:rPr>
          <w:rFonts w:ascii="Arial" w:hAnsi="Arial" w:cs="Arial"/>
          <w:sz w:val="22"/>
          <w:szCs w:val="22"/>
          <w:lang w:eastAsia="zh-CN"/>
        </w:rPr>
        <w:t xml:space="preserve"> scaled to obtain the relative asset distribution, all described in detail in documentation of </w:t>
      </w:r>
      <w:proofErr w:type="spellStart"/>
      <w:r>
        <w:rPr>
          <w:rFonts w:ascii="Arial" w:hAnsi="Arial" w:cs="Arial"/>
          <w:sz w:val="22"/>
          <w:szCs w:val="22"/>
          <w:lang w:eastAsia="zh-CN"/>
        </w:rPr>
        <w:t>climada</w:t>
      </w:r>
      <w:proofErr w:type="spellEnd"/>
      <w:r>
        <w:rPr>
          <w:rFonts w:ascii="Arial" w:hAnsi="Arial" w:cs="Arial"/>
          <w:sz w:val="22"/>
          <w:szCs w:val="22"/>
          <w:lang w:eastAsia="zh-CN"/>
        </w:rPr>
        <w:t xml:space="preserve"> module </w:t>
      </w:r>
      <w:proofErr w:type="spellStart"/>
      <w:r>
        <w:rPr>
          <w:rFonts w:ascii="Arial" w:hAnsi="Arial" w:cs="Arial"/>
          <w:sz w:val="22"/>
          <w:szCs w:val="22"/>
          <w:lang w:eastAsia="zh-CN"/>
        </w:rPr>
        <w:t>GDP_entity</w:t>
      </w:r>
      <w:proofErr w:type="spellEnd"/>
      <w:r w:rsidR="00BA44F8">
        <w:rPr>
          <w:rStyle w:val="FootnoteReference"/>
          <w:rFonts w:ascii="Arial" w:hAnsi="Arial" w:cs="Arial"/>
          <w:sz w:val="22"/>
          <w:szCs w:val="22"/>
          <w:lang w:eastAsia="zh-CN"/>
        </w:rPr>
        <w:footnoteReference w:id="3"/>
      </w:r>
      <w:r>
        <w:rPr>
          <w:rFonts w:ascii="Arial" w:hAnsi="Arial" w:cs="Arial"/>
          <w:sz w:val="22"/>
          <w:szCs w:val="22"/>
          <w:lang w:eastAsia="zh-CN"/>
        </w:rPr>
        <w:t xml:space="preserve"> (and some further comments in module </w:t>
      </w:r>
      <w:proofErr w:type="spellStart"/>
      <w:r>
        <w:rPr>
          <w:rFonts w:ascii="Arial" w:hAnsi="Arial" w:cs="Arial"/>
          <w:sz w:val="22"/>
          <w:szCs w:val="22"/>
          <w:lang w:eastAsia="zh-CN"/>
        </w:rPr>
        <w:t>country_risk</w:t>
      </w:r>
      <w:proofErr w:type="spellEnd"/>
      <w:r w:rsidR="00BA44F8">
        <w:rPr>
          <w:rStyle w:val="FootnoteReference"/>
          <w:rFonts w:ascii="Arial" w:hAnsi="Arial" w:cs="Arial"/>
          <w:sz w:val="22"/>
          <w:szCs w:val="22"/>
          <w:lang w:eastAsia="zh-CN"/>
        </w:rPr>
        <w:footnoteReference w:id="4"/>
      </w:r>
      <w:r>
        <w:rPr>
          <w:rFonts w:ascii="Arial" w:hAnsi="Arial" w:cs="Arial"/>
          <w:sz w:val="22"/>
          <w:szCs w:val="22"/>
          <w:lang w:eastAsia="zh-CN"/>
        </w:rPr>
        <w:t xml:space="preserve">). Finally, assets are then scaled (see code </w:t>
      </w:r>
      <w:proofErr w:type="spellStart"/>
      <w:r w:rsidRPr="00AD7F0D">
        <w:rPr>
          <w:rFonts w:ascii="Arial" w:hAnsi="Arial" w:cs="Arial"/>
          <w:sz w:val="22"/>
          <w:szCs w:val="22"/>
          <w:lang w:eastAsia="zh-CN"/>
        </w:rPr>
        <w:t>cam_entity_value_GDP_SSP_one</w:t>
      </w:r>
      <w:proofErr w:type="spellEnd"/>
      <w:r>
        <w:rPr>
          <w:rFonts w:ascii="Arial" w:hAnsi="Arial" w:cs="Arial"/>
          <w:sz w:val="22"/>
          <w:szCs w:val="22"/>
          <w:lang w:eastAsia="zh-CN"/>
        </w:rPr>
        <w:t xml:space="preserve">) </w:t>
      </w:r>
      <w:r w:rsidRPr="00AD7F0D">
        <w:rPr>
          <w:rFonts w:ascii="Arial" w:hAnsi="Arial" w:cs="Arial"/>
          <w:sz w:val="22"/>
          <w:szCs w:val="22"/>
          <w:lang w:eastAsia="zh-CN"/>
        </w:rPr>
        <w:t xml:space="preserve">based on a country's estimated total asset value, based </w:t>
      </w:r>
      <w:r>
        <w:rPr>
          <w:rFonts w:ascii="Arial" w:hAnsi="Arial" w:cs="Arial"/>
          <w:sz w:val="22"/>
          <w:szCs w:val="22"/>
          <w:lang w:eastAsia="zh-CN"/>
        </w:rPr>
        <w:t xml:space="preserve">on an SSP scenario and for a target year. First, asset values are normalized to one for any given country, then multiplied </w:t>
      </w:r>
      <w:r w:rsidRPr="00AD7F0D">
        <w:rPr>
          <w:rFonts w:ascii="Arial" w:hAnsi="Arial" w:cs="Arial"/>
          <w:sz w:val="22"/>
          <w:szCs w:val="22"/>
          <w:lang w:eastAsia="zh-CN"/>
        </w:rPr>
        <w:t>by GDP*PPP*SCL, where</w:t>
      </w:r>
    </w:p>
    <w:p w14:paraId="2A4C016B" w14:textId="60A2D522" w:rsidR="00AD7F0D" w:rsidRDefault="00AD7F0D" w:rsidP="00AD7F0D">
      <w:pPr>
        <w:pStyle w:val="ListParagraph"/>
        <w:numPr>
          <w:ilvl w:val="0"/>
          <w:numId w:val="8"/>
        </w:numPr>
        <w:autoSpaceDE w:val="0"/>
        <w:autoSpaceDN w:val="0"/>
        <w:adjustRightInd w:val="0"/>
        <w:rPr>
          <w:rFonts w:ascii="Arial" w:hAnsi="Arial" w:cs="Arial"/>
          <w:sz w:val="22"/>
          <w:szCs w:val="22"/>
          <w:lang w:eastAsia="zh-CN"/>
        </w:rPr>
      </w:pPr>
      <w:r w:rsidRPr="00AD7F0D">
        <w:rPr>
          <w:rFonts w:ascii="Arial" w:hAnsi="Arial" w:cs="Arial"/>
          <w:sz w:val="22"/>
          <w:szCs w:val="22"/>
          <w:lang w:eastAsia="zh-CN"/>
        </w:rPr>
        <w:t>GDP comes from the SSP data file</w:t>
      </w:r>
      <w:r>
        <w:rPr>
          <w:rFonts w:ascii="Arial" w:hAnsi="Arial" w:cs="Arial"/>
          <w:sz w:val="22"/>
          <w:szCs w:val="22"/>
          <w:lang w:eastAsia="zh-CN"/>
        </w:rPr>
        <w:t xml:space="preserve"> for any given (</w:t>
      </w:r>
      <w:proofErr w:type="spellStart"/>
      <w:r>
        <w:rPr>
          <w:rFonts w:ascii="Arial" w:hAnsi="Arial" w:cs="Arial"/>
          <w:sz w:val="22"/>
          <w:szCs w:val="22"/>
          <w:lang w:eastAsia="zh-CN"/>
        </w:rPr>
        <w:t>furture</w:t>
      </w:r>
      <w:proofErr w:type="spellEnd"/>
      <w:r>
        <w:rPr>
          <w:rFonts w:ascii="Arial" w:hAnsi="Arial" w:cs="Arial"/>
          <w:sz w:val="22"/>
          <w:szCs w:val="22"/>
          <w:lang w:eastAsia="zh-CN"/>
        </w:rPr>
        <w:t xml:space="preserve">) year, available are 2000:5:20100 (i.e. 200, 2005, </w:t>
      </w:r>
      <w:proofErr w:type="gramStart"/>
      <w:r>
        <w:rPr>
          <w:rFonts w:ascii="Arial" w:hAnsi="Arial" w:cs="Arial"/>
          <w:sz w:val="22"/>
          <w:szCs w:val="22"/>
          <w:lang w:eastAsia="zh-CN"/>
        </w:rPr>
        <w:t>2010 ..</w:t>
      </w:r>
      <w:proofErr w:type="gramEnd"/>
      <w:r>
        <w:rPr>
          <w:rFonts w:ascii="Arial" w:hAnsi="Arial" w:cs="Arial"/>
          <w:sz w:val="22"/>
          <w:szCs w:val="22"/>
          <w:lang w:eastAsia="zh-CN"/>
        </w:rPr>
        <w:t xml:space="preserve"> 2095,2100)</w:t>
      </w:r>
      <w:r w:rsidRPr="00AD7F0D">
        <w:rPr>
          <w:rFonts w:ascii="Arial" w:hAnsi="Arial" w:cs="Arial"/>
          <w:sz w:val="22"/>
          <w:szCs w:val="22"/>
          <w:lang w:eastAsia="zh-CN"/>
        </w:rPr>
        <w:t xml:space="preserve">, either </w:t>
      </w:r>
      <w:r w:rsidR="000F7A80">
        <w:rPr>
          <w:rFonts w:ascii="Arial" w:hAnsi="Arial" w:cs="Arial"/>
          <w:sz w:val="22"/>
          <w:szCs w:val="22"/>
          <w:lang w:eastAsia="zh-CN"/>
        </w:rPr>
        <w:t xml:space="preserve">for the </w:t>
      </w:r>
      <w:proofErr w:type="spellStart"/>
      <w:r w:rsidRPr="00AD7F0D">
        <w:rPr>
          <w:rFonts w:ascii="Arial" w:hAnsi="Arial" w:cs="Arial"/>
          <w:sz w:val="22"/>
          <w:szCs w:val="22"/>
          <w:lang w:eastAsia="zh-CN"/>
        </w:rPr>
        <w:t>the</w:t>
      </w:r>
      <w:proofErr w:type="spellEnd"/>
      <w:r w:rsidRPr="00AD7F0D">
        <w:rPr>
          <w:rFonts w:ascii="Arial" w:hAnsi="Arial" w:cs="Arial"/>
          <w:sz w:val="22"/>
          <w:szCs w:val="22"/>
          <w:lang w:eastAsia="zh-CN"/>
        </w:rPr>
        <w:t xml:space="preserve"> Ssp3Db or Ssp5Db </w:t>
      </w:r>
      <w:r w:rsidR="000F7A80">
        <w:rPr>
          <w:rFonts w:ascii="Arial" w:hAnsi="Arial" w:cs="Arial"/>
          <w:sz w:val="22"/>
          <w:szCs w:val="22"/>
          <w:lang w:eastAsia="zh-CN"/>
        </w:rPr>
        <w:t xml:space="preserve">scenarios </w:t>
      </w:r>
      <w:r w:rsidRPr="00AD7F0D">
        <w:rPr>
          <w:rFonts w:ascii="Arial" w:hAnsi="Arial" w:cs="Arial"/>
          <w:sz w:val="22"/>
          <w:szCs w:val="22"/>
          <w:lang w:eastAsia="zh-CN"/>
        </w:rPr>
        <w:t xml:space="preserve">(see </w:t>
      </w:r>
      <w:proofErr w:type="spellStart"/>
      <w:r w:rsidRPr="00AD7F0D">
        <w:rPr>
          <w:rFonts w:ascii="Arial" w:hAnsi="Arial" w:cs="Arial"/>
          <w:sz w:val="22"/>
          <w:szCs w:val="22"/>
          <w:lang w:eastAsia="zh-CN"/>
        </w:rPr>
        <w:t>SSP_data_file</w:t>
      </w:r>
      <w:proofErr w:type="spellEnd"/>
      <w:r w:rsidRPr="00AD7F0D">
        <w:rPr>
          <w:rFonts w:ascii="Arial" w:hAnsi="Arial" w:cs="Arial"/>
          <w:sz w:val="22"/>
          <w:szCs w:val="22"/>
          <w:lang w:eastAsia="zh-CN"/>
        </w:rPr>
        <w:t xml:space="preserve"> in </w:t>
      </w:r>
      <w:r>
        <w:rPr>
          <w:rFonts w:ascii="Arial" w:hAnsi="Arial" w:cs="Arial"/>
          <w:sz w:val="22"/>
          <w:szCs w:val="22"/>
          <w:lang w:eastAsia="zh-CN"/>
        </w:rPr>
        <w:t xml:space="preserve">the CAM module’s data folder: </w:t>
      </w:r>
      <w:r w:rsidRPr="00AD7F0D">
        <w:rPr>
          <w:rFonts w:ascii="Arial" w:hAnsi="Arial" w:cs="Arial"/>
          <w:sz w:val="22"/>
          <w:szCs w:val="22"/>
          <w:lang w:eastAsia="zh-CN"/>
        </w:rPr>
        <w:t>SSP_country_data_2013-06-12_OECDonly</w:t>
      </w:r>
      <w:r>
        <w:rPr>
          <w:rFonts w:ascii="Arial" w:hAnsi="Arial" w:cs="Arial"/>
          <w:sz w:val="22"/>
          <w:szCs w:val="22"/>
          <w:lang w:eastAsia="zh-CN"/>
        </w:rPr>
        <w:t>.xls). Values are order of (many) billions of USD.</w:t>
      </w:r>
    </w:p>
    <w:p w14:paraId="67B26307" w14:textId="5197861B" w:rsidR="00AD7F0D" w:rsidRDefault="00AD7F0D" w:rsidP="00AD7F0D">
      <w:pPr>
        <w:pStyle w:val="ListParagraph"/>
        <w:numPr>
          <w:ilvl w:val="0"/>
          <w:numId w:val="8"/>
        </w:numPr>
        <w:autoSpaceDE w:val="0"/>
        <w:autoSpaceDN w:val="0"/>
        <w:adjustRightInd w:val="0"/>
        <w:rPr>
          <w:rFonts w:ascii="Arial" w:hAnsi="Arial" w:cs="Arial"/>
          <w:sz w:val="22"/>
          <w:szCs w:val="22"/>
          <w:lang w:eastAsia="zh-CN"/>
        </w:rPr>
      </w:pPr>
      <w:r w:rsidRPr="00AD7F0D">
        <w:rPr>
          <w:rFonts w:ascii="Arial" w:hAnsi="Arial" w:cs="Arial"/>
          <w:sz w:val="22"/>
          <w:szCs w:val="22"/>
          <w:lang w:eastAsia="zh-CN"/>
        </w:rPr>
        <w:t>PPP, the purchase power parity conversion comes from tab "conversion</w:t>
      </w:r>
      <w:r>
        <w:rPr>
          <w:rFonts w:ascii="Arial" w:hAnsi="Arial" w:cs="Arial"/>
          <w:sz w:val="22"/>
          <w:szCs w:val="22"/>
          <w:lang w:eastAsia="zh-CN"/>
        </w:rPr>
        <w:t xml:space="preserve"> </w:t>
      </w:r>
      <w:r w:rsidRPr="00AD7F0D">
        <w:rPr>
          <w:rFonts w:ascii="Arial" w:hAnsi="Arial" w:cs="Arial"/>
          <w:sz w:val="22"/>
          <w:szCs w:val="22"/>
          <w:lang w:eastAsia="zh-CN"/>
        </w:rPr>
        <w:t xml:space="preserve">rate" in </w:t>
      </w:r>
      <w:proofErr w:type="spellStart"/>
      <w:r w:rsidRPr="00AD7F0D">
        <w:rPr>
          <w:rFonts w:ascii="Arial" w:hAnsi="Arial" w:cs="Arial"/>
          <w:sz w:val="22"/>
          <w:szCs w:val="22"/>
          <w:lang w:eastAsia="zh-CN"/>
        </w:rPr>
        <w:t>SSP_data_fil</w:t>
      </w:r>
      <w:r>
        <w:rPr>
          <w:rFonts w:ascii="Arial" w:hAnsi="Arial" w:cs="Arial"/>
          <w:sz w:val="22"/>
          <w:szCs w:val="22"/>
          <w:lang w:eastAsia="zh-CN"/>
        </w:rPr>
        <w:t>e</w:t>
      </w:r>
      <w:proofErr w:type="spellEnd"/>
      <w:r>
        <w:rPr>
          <w:rFonts w:ascii="Arial" w:hAnsi="Arial" w:cs="Arial"/>
          <w:sz w:val="22"/>
          <w:szCs w:val="22"/>
          <w:lang w:eastAsia="zh-CN"/>
        </w:rPr>
        <w:t>. Values are order of 1.</w:t>
      </w:r>
    </w:p>
    <w:p w14:paraId="56BF20BC" w14:textId="77568964" w:rsidR="00825198" w:rsidRDefault="00AD7F0D" w:rsidP="003848A0">
      <w:pPr>
        <w:pStyle w:val="ListParagraph"/>
        <w:numPr>
          <w:ilvl w:val="0"/>
          <w:numId w:val="8"/>
        </w:numPr>
        <w:autoSpaceDE w:val="0"/>
        <w:autoSpaceDN w:val="0"/>
        <w:adjustRightInd w:val="0"/>
        <w:rPr>
          <w:rFonts w:ascii="Arial" w:hAnsi="Arial" w:cs="Arial"/>
          <w:sz w:val="22"/>
          <w:szCs w:val="22"/>
          <w:lang w:eastAsia="zh-CN"/>
        </w:rPr>
      </w:pPr>
      <w:r w:rsidRPr="00AD7F0D">
        <w:rPr>
          <w:rFonts w:ascii="Arial" w:hAnsi="Arial" w:cs="Arial"/>
          <w:sz w:val="22"/>
          <w:szCs w:val="22"/>
          <w:lang w:eastAsia="zh-CN"/>
        </w:rPr>
        <w:t xml:space="preserve">SCL, the </w:t>
      </w:r>
      <w:proofErr w:type="spellStart"/>
      <w:r w:rsidRPr="00AD7F0D">
        <w:rPr>
          <w:rFonts w:ascii="Arial" w:hAnsi="Arial" w:cs="Arial"/>
          <w:sz w:val="22"/>
          <w:szCs w:val="22"/>
          <w:lang w:eastAsia="zh-CN"/>
        </w:rPr>
        <w:t>scale_up_factor</w:t>
      </w:r>
      <w:proofErr w:type="spellEnd"/>
      <w:r w:rsidRPr="00AD7F0D">
        <w:rPr>
          <w:rFonts w:ascii="Arial" w:hAnsi="Arial" w:cs="Arial"/>
          <w:sz w:val="22"/>
          <w:szCs w:val="22"/>
          <w:lang w:eastAsia="zh-CN"/>
        </w:rPr>
        <w:t xml:space="preserve"> based on income group comes from the core</w:t>
      </w:r>
      <w:r>
        <w:rPr>
          <w:rFonts w:ascii="Arial" w:hAnsi="Arial" w:cs="Arial"/>
          <w:sz w:val="22"/>
          <w:szCs w:val="22"/>
          <w:lang w:eastAsia="zh-CN"/>
        </w:rPr>
        <w:t xml:space="preserve"> </w:t>
      </w:r>
      <w:proofErr w:type="spellStart"/>
      <w:r w:rsidRPr="00AD7F0D">
        <w:rPr>
          <w:rFonts w:ascii="Arial" w:hAnsi="Arial" w:cs="Arial"/>
          <w:sz w:val="22"/>
          <w:szCs w:val="22"/>
          <w:lang w:eastAsia="zh-CN"/>
        </w:rPr>
        <w:t>climada</w:t>
      </w:r>
      <w:proofErr w:type="spellEnd"/>
      <w:r w:rsidRPr="00AD7F0D">
        <w:rPr>
          <w:rFonts w:ascii="Arial" w:hAnsi="Arial" w:cs="Arial"/>
          <w:sz w:val="22"/>
          <w:szCs w:val="22"/>
          <w:lang w:eastAsia="zh-CN"/>
        </w:rPr>
        <w:t xml:space="preserve"> </w:t>
      </w:r>
      <w:proofErr w:type="spellStart"/>
      <w:r w:rsidRPr="00AD7F0D">
        <w:rPr>
          <w:rFonts w:ascii="Arial" w:hAnsi="Arial" w:cs="Arial"/>
          <w:sz w:val="22"/>
          <w:szCs w:val="22"/>
          <w:lang w:eastAsia="zh-CN"/>
        </w:rPr>
        <w:t>economic_data_file</w:t>
      </w:r>
      <w:proofErr w:type="spellEnd"/>
      <w:r w:rsidRPr="00AD7F0D">
        <w:rPr>
          <w:rFonts w:ascii="Arial" w:hAnsi="Arial" w:cs="Arial"/>
          <w:sz w:val="22"/>
          <w:szCs w:val="22"/>
          <w:lang w:eastAsia="zh-CN"/>
        </w:rPr>
        <w:t xml:space="preserve"> (see</w:t>
      </w:r>
      <w:r>
        <w:rPr>
          <w:rFonts w:ascii="Arial" w:hAnsi="Arial" w:cs="Arial"/>
          <w:sz w:val="22"/>
          <w:szCs w:val="22"/>
          <w:lang w:eastAsia="zh-CN"/>
        </w:rPr>
        <w:t xml:space="preserve"> </w:t>
      </w:r>
      <w:r w:rsidRPr="00AD7F0D">
        <w:rPr>
          <w:rFonts w:ascii="Arial" w:hAnsi="Arial" w:cs="Arial"/>
          <w:sz w:val="22"/>
          <w:szCs w:val="22"/>
          <w:lang w:eastAsia="zh-CN"/>
        </w:rPr>
        <w:t>economic_indicators_mastertable</w:t>
      </w:r>
      <w:r>
        <w:rPr>
          <w:rFonts w:ascii="Arial" w:hAnsi="Arial" w:cs="Arial"/>
          <w:sz w:val="22"/>
          <w:szCs w:val="22"/>
          <w:lang w:eastAsia="zh-CN"/>
        </w:rPr>
        <w:t xml:space="preserve">.xls in core </w:t>
      </w:r>
      <w:proofErr w:type="spellStart"/>
      <w:r>
        <w:rPr>
          <w:rFonts w:ascii="Arial" w:hAnsi="Arial" w:cs="Arial"/>
          <w:sz w:val="22"/>
          <w:szCs w:val="22"/>
          <w:lang w:eastAsia="zh-CN"/>
        </w:rPr>
        <w:t>climada’s</w:t>
      </w:r>
      <w:proofErr w:type="spellEnd"/>
      <w:r>
        <w:rPr>
          <w:rFonts w:ascii="Arial" w:hAnsi="Arial" w:cs="Arial"/>
          <w:sz w:val="22"/>
          <w:szCs w:val="22"/>
          <w:lang w:eastAsia="zh-CN"/>
        </w:rPr>
        <w:t xml:space="preserve"> data/system folder</w:t>
      </w:r>
      <w:r w:rsidRPr="00AD7F0D">
        <w:rPr>
          <w:rFonts w:ascii="Arial" w:hAnsi="Arial" w:cs="Arial"/>
          <w:sz w:val="22"/>
          <w:szCs w:val="22"/>
          <w:lang w:eastAsia="zh-CN"/>
        </w:rPr>
        <w:t>)</w:t>
      </w:r>
      <w:r>
        <w:rPr>
          <w:rFonts w:ascii="Arial" w:hAnsi="Arial" w:cs="Arial"/>
          <w:sz w:val="22"/>
          <w:szCs w:val="22"/>
          <w:lang w:eastAsia="zh-CN"/>
        </w:rPr>
        <w:t xml:space="preserve">. Value is in the range 2 to 5, 2 for </w:t>
      </w:r>
      <w:proofErr w:type="gramStart"/>
      <w:r>
        <w:rPr>
          <w:rFonts w:ascii="Arial" w:hAnsi="Arial" w:cs="Arial"/>
          <w:sz w:val="22"/>
          <w:szCs w:val="22"/>
          <w:lang w:eastAsia="zh-CN"/>
        </w:rPr>
        <w:t>low(</w:t>
      </w:r>
      <w:proofErr w:type="spellStart"/>
      <w:proofErr w:type="gramEnd"/>
      <w:r>
        <w:rPr>
          <w:rFonts w:ascii="Arial" w:hAnsi="Arial" w:cs="Arial"/>
          <w:sz w:val="22"/>
          <w:szCs w:val="22"/>
          <w:lang w:eastAsia="zh-CN"/>
        </w:rPr>
        <w:t>est</w:t>
      </w:r>
      <w:proofErr w:type="spellEnd"/>
      <w:r>
        <w:rPr>
          <w:rFonts w:ascii="Arial" w:hAnsi="Arial" w:cs="Arial"/>
          <w:sz w:val="22"/>
          <w:szCs w:val="22"/>
          <w:lang w:eastAsia="zh-CN"/>
        </w:rPr>
        <w:t>) income countries, factor 5 for top income economies (based on World Bank figures).</w:t>
      </w:r>
    </w:p>
    <w:p w14:paraId="7A4337B8" w14:textId="782F1F6B" w:rsidR="00BA44F8" w:rsidRDefault="00BA44F8" w:rsidP="00BA44F8">
      <w:pPr>
        <w:pStyle w:val="Heading1"/>
      </w:pPr>
      <w:bookmarkStart w:id="13" w:name="_Toc286839003"/>
      <w:r>
        <w:t>Notes on damage functions</w:t>
      </w:r>
      <w:bookmarkEnd w:id="13"/>
    </w:p>
    <w:p w14:paraId="7734AF2A" w14:textId="77777777" w:rsidR="00412850" w:rsidRDefault="00BA44F8" w:rsidP="00BA44F8">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The default damage function as provided by </w:t>
      </w:r>
      <w:proofErr w:type="spellStart"/>
      <w:r>
        <w:rPr>
          <w:rFonts w:ascii="Arial" w:hAnsi="Arial" w:cs="Arial"/>
          <w:sz w:val="22"/>
          <w:szCs w:val="22"/>
          <w:lang w:eastAsia="zh-CN"/>
        </w:rPr>
        <w:t>climada</w:t>
      </w:r>
      <w:proofErr w:type="spellEnd"/>
      <w:r>
        <w:rPr>
          <w:rFonts w:ascii="Arial" w:hAnsi="Arial" w:cs="Arial"/>
          <w:sz w:val="22"/>
          <w:szCs w:val="22"/>
          <w:lang w:eastAsia="zh-CN"/>
        </w:rPr>
        <w:t xml:space="preserve"> is nothing more than a starting point. Please consider at least the rough first-order calibration as offered by </w:t>
      </w:r>
      <w:proofErr w:type="spellStart"/>
      <w:r w:rsidRPr="00BA44F8">
        <w:rPr>
          <w:rFonts w:ascii="Courier" w:hAnsi="Courier" w:cs="Arial"/>
          <w:sz w:val="22"/>
          <w:szCs w:val="22"/>
          <w:lang w:eastAsia="zh-CN"/>
        </w:rPr>
        <w:t>country_risk_calibrate</w:t>
      </w:r>
      <w:proofErr w:type="spellEnd"/>
      <w:r>
        <w:rPr>
          <w:rFonts w:ascii="Arial" w:hAnsi="Arial" w:cs="Arial"/>
          <w:sz w:val="22"/>
          <w:szCs w:val="22"/>
          <w:lang w:eastAsia="zh-CN"/>
        </w:rPr>
        <w:t xml:space="preserve"> in the </w:t>
      </w:r>
      <w:proofErr w:type="spellStart"/>
      <w:r>
        <w:rPr>
          <w:rFonts w:ascii="Arial" w:hAnsi="Arial" w:cs="Arial"/>
          <w:sz w:val="22"/>
          <w:szCs w:val="22"/>
          <w:lang w:eastAsia="zh-CN"/>
        </w:rPr>
        <w:t>country_risk</w:t>
      </w:r>
      <w:proofErr w:type="spellEnd"/>
      <w:r>
        <w:rPr>
          <w:rFonts w:ascii="Arial" w:hAnsi="Arial" w:cs="Arial"/>
          <w:sz w:val="22"/>
          <w:szCs w:val="22"/>
          <w:lang w:eastAsia="zh-CN"/>
        </w:rPr>
        <w:t xml:space="preserve"> module</w:t>
      </w:r>
      <w:r>
        <w:rPr>
          <w:rStyle w:val="FootnoteReference"/>
          <w:rFonts w:ascii="Arial" w:hAnsi="Arial" w:cs="Arial"/>
          <w:sz w:val="22"/>
          <w:szCs w:val="22"/>
          <w:lang w:eastAsia="zh-CN"/>
        </w:rPr>
        <w:footnoteReference w:id="5"/>
      </w:r>
      <w:r>
        <w:rPr>
          <w:rFonts w:ascii="Arial" w:hAnsi="Arial" w:cs="Arial"/>
          <w:sz w:val="22"/>
          <w:szCs w:val="22"/>
          <w:lang w:eastAsia="zh-CN"/>
        </w:rPr>
        <w:t>.</w:t>
      </w:r>
      <w:r w:rsidR="00412850">
        <w:rPr>
          <w:rFonts w:ascii="Arial" w:hAnsi="Arial" w:cs="Arial"/>
          <w:sz w:val="22"/>
          <w:szCs w:val="22"/>
          <w:lang w:eastAsia="zh-CN"/>
        </w:rPr>
        <w:t xml:space="preserve"> </w:t>
      </w:r>
    </w:p>
    <w:p w14:paraId="5CB947DA" w14:textId="77777777" w:rsidR="00412850" w:rsidRDefault="00412850" w:rsidP="00BA44F8">
      <w:pPr>
        <w:autoSpaceDE w:val="0"/>
        <w:autoSpaceDN w:val="0"/>
        <w:adjustRightInd w:val="0"/>
        <w:rPr>
          <w:rFonts w:ascii="Arial" w:hAnsi="Arial" w:cs="Arial"/>
          <w:sz w:val="22"/>
          <w:szCs w:val="22"/>
          <w:lang w:eastAsia="zh-CN"/>
        </w:rPr>
      </w:pPr>
    </w:p>
    <w:p w14:paraId="4626FE09" w14:textId="1DBA3131" w:rsidR="00C073C2" w:rsidRDefault="00412850" w:rsidP="00BA44F8">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The code </w:t>
      </w:r>
      <w:proofErr w:type="spellStart"/>
      <w:r w:rsidRPr="0067239A">
        <w:rPr>
          <w:rFonts w:ascii="Courier" w:hAnsi="Courier" w:cs="Arial"/>
          <w:sz w:val="22"/>
          <w:szCs w:val="22"/>
        </w:rPr>
        <w:t>cam_calibrate</w:t>
      </w:r>
      <w:proofErr w:type="spellEnd"/>
      <w:r>
        <w:rPr>
          <w:rFonts w:ascii="Arial" w:hAnsi="Arial" w:cs="Arial"/>
          <w:sz w:val="22"/>
          <w:szCs w:val="22"/>
          <w:lang w:eastAsia="zh-CN"/>
        </w:rPr>
        <w:t xml:space="preserve"> does update all CAM entities with the calibrated (based on EM-DAT, see </w:t>
      </w:r>
      <w:proofErr w:type="spellStart"/>
      <w:r>
        <w:rPr>
          <w:rFonts w:ascii="Arial" w:hAnsi="Arial" w:cs="Arial"/>
          <w:sz w:val="22"/>
          <w:szCs w:val="22"/>
          <w:lang w:eastAsia="zh-CN"/>
        </w:rPr>
        <w:t>climada</w:t>
      </w:r>
      <w:proofErr w:type="spellEnd"/>
      <w:r>
        <w:rPr>
          <w:rFonts w:ascii="Arial" w:hAnsi="Arial" w:cs="Arial"/>
          <w:sz w:val="22"/>
          <w:szCs w:val="22"/>
          <w:lang w:eastAsia="zh-CN"/>
        </w:rPr>
        <w:t xml:space="preserve"> function </w:t>
      </w:r>
      <w:proofErr w:type="spellStart"/>
      <w:r w:rsidRPr="00412850">
        <w:rPr>
          <w:rFonts w:ascii="Courier" w:hAnsi="Courier" w:cs="Arial"/>
          <w:sz w:val="22"/>
          <w:szCs w:val="22"/>
          <w:lang w:eastAsia="zh-CN"/>
        </w:rPr>
        <w:t>emdat_read</w:t>
      </w:r>
      <w:proofErr w:type="spellEnd"/>
      <w:r>
        <w:rPr>
          <w:rFonts w:ascii="Arial" w:hAnsi="Arial" w:cs="Arial"/>
          <w:sz w:val="22"/>
          <w:szCs w:val="22"/>
          <w:lang w:eastAsia="zh-CN"/>
        </w:rPr>
        <w:t xml:space="preserve"> in the </w:t>
      </w:r>
      <w:proofErr w:type="spellStart"/>
      <w:r>
        <w:rPr>
          <w:rFonts w:ascii="Arial" w:hAnsi="Arial" w:cs="Arial"/>
          <w:sz w:val="22"/>
          <w:szCs w:val="22"/>
          <w:lang w:eastAsia="zh-CN"/>
        </w:rPr>
        <w:t>country_risk</w:t>
      </w:r>
      <w:proofErr w:type="spellEnd"/>
      <w:r>
        <w:rPr>
          <w:rFonts w:ascii="Arial" w:hAnsi="Arial" w:cs="Arial"/>
          <w:sz w:val="22"/>
          <w:szCs w:val="22"/>
          <w:lang w:eastAsia="zh-CN"/>
        </w:rPr>
        <w:t xml:space="preserve"> module and directly </w:t>
      </w:r>
      <w:hyperlink r:id="rId12" w:history="1">
        <w:r w:rsidRPr="00441EED">
          <w:rPr>
            <w:rStyle w:val="Hyperlink"/>
            <w:rFonts w:ascii="Arial" w:hAnsi="Arial" w:cs="Arial"/>
            <w:sz w:val="22"/>
            <w:szCs w:val="22"/>
            <w:lang w:eastAsia="zh-CN"/>
          </w:rPr>
          <w:t>www.emdat.be</w:t>
        </w:r>
      </w:hyperlink>
      <w:r>
        <w:rPr>
          <w:rFonts w:ascii="Arial" w:hAnsi="Arial" w:cs="Arial"/>
          <w:sz w:val="22"/>
          <w:szCs w:val="22"/>
          <w:lang w:eastAsia="zh-CN"/>
        </w:rPr>
        <w:t>) TC damage function for USA.</w:t>
      </w:r>
    </w:p>
    <w:p w14:paraId="0C72B3F4" w14:textId="4D1F3140" w:rsidR="00C073C2" w:rsidRDefault="00C073C2" w:rsidP="00BA44F8">
      <w:pPr>
        <w:autoSpaceDE w:val="0"/>
        <w:autoSpaceDN w:val="0"/>
        <w:adjustRightInd w:val="0"/>
        <w:rPr>
          <w:rFonts w:ascii="Arial" w:hAnsi="Arial" w:cs="Arial"/>
          <w:sz w:val="22"/>
          <w:szCs w:val="22"/>
          <w:lang w:eastAsia="zh-CN"/>
        </w:rPr>
      </w:pPr>
      <w:r>
        <w:rPr>
          <w:rFonts w:ascii="Arial" w:hAnsi="Arial" w:cs="Arial"/>
          <w:noProof/>
          <w:sz w:val="22"/>
          <w:szCs w:val="22"/>
        </w:rPr>
        <w:lastRenderedPageBreak/>
        <w:drawing>
          <wp:inline distT="0" distB="0" distL="0" distR="0" wp14:anchorId="40B14CDA" wp14:editId="6713873E">
            <wp:extent cx="4687193" cy="3519132"/>
            <wp:effectExtent l="0" t="0" r="1206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_calibrate_USA_TC.png"/>
                    <pic:cNvPicPr/>
                  </pic:nvPicPr>
                  <pic:blipFill>
                    <a:blip r:embed="rId13">
                      <a:extLst>
                        <a:ext uri="{28A0092B-C50C-407E-A947-70E740481C1C}">
                          <a14:useLocalDpi xmlns:a14="http://schemas.microsoft.com/office/drawing/2010/main" val="0"/>
                        </a:ext>
                      </a:extLst>
                    </a:blip>
                    <a:stretch>
                      <a:fillRect/>
                    </a:stretch>
                  </pic:blipFill>
                  <pic:spPr>
                    <a:xfrm>
                      <a:off x="0" y="0"/>
                      <a:ext cx="4690582" cy="3521676"/>
                    </a:xfrm>
                    <a:prstGeom prst="rect">
                      <a:avLst/>
                    </a:prstGeom>
                  </pic:spPr>
                </pic:pic>
              </a:graphicData>
            </a:graphic>
          </wp:inline>
        </w:drawing>
      </w:r>
    </w:p>
    <w:p w14:paraId="60EC7390" w14:textId="0A470D29" w:rsidR="00C073C2" w:rsidRPr="00AD7F0D" w:rsidRDefault="00C073C2" w:rsidP="00BA44F8">
      <w:pPr>
        <w:autoSpaceDE w:val="0"/>
        <w:autoSpaceDN w:val="0"/>
        <w:adjustRightInd w:val="0"/>
        <w:rPr>
          <w:rFonts w:ascii="Arial" w:hAnsi="Arial" w:cs="Arial"/>
          <w:sz w:val="22"/>
          <w:szCs w:val="22"/>
          <w:lang w:eastAsia="zh-CN"/>
        </w:rPr>
      </w:pPr>
      <w:r w:rsidRPr="00C073C2">
        <w:rPr>
          <w:rFonts w:ascii="Arial" w:hAnsi="Arial" w:cs="Arial"/>
          <w:sz w:val="18"/>
          <w:szCs w:val="18"/>
          <w:lang w:eastAsia="zh-CN"/>
        </w:rPr>
        <w:t>Fig 2: the calibrated damage frequency curve (DFC) for USA</w:t>
      </w:r>
      <w:r w:rsidR="001A2497">
        <w:rPr>
          <w:rFonts w:ascii="Arial" w:hAnsi="Arial" w:cs="Arial"/>
          <w:sz w:val="18"/>
          <w:szCs w:val="18"/>
          <w:lang w:eastAsia="zh-CN"/>
        </w:rPr>
        <w:t xml:space="preserve"> (since we adjusted to EM-DAT, the dotted line matches the solid one) Note that the adjustment to EM-DAT is based on a weighted average of the correction factors based on EM-DAT damages with return periods &gt; 2</w:t>
      </w:r>
      <w:bookmarkStart w:id="14" w:name="_GoBack"/>
      <w:bookmarkEnd w:id="14"/>
      <w:r w:rsidR="001A2497">
        <w:rPr>
          <w:rFonts w:ascii="Arial" w:hAnsi="Arial" w:cs="Arial"/>
          <w:sz w:val="18"/>
          <w:szCs w:val="18"/>
          <w:lang w:eastAsia="zh-CN"/>
        </w:rPr>
        <w:t xml:space="preserve">0 years (i.e. the biggest two data points in this case, see code </w:t>
      </w:r>
      <w:proofErr w:type="spellStart"/>
      <w:r w:rsidR="001A2497" w:rsidRPr="001A2497">
        <w:rPr>
          <w:rFonts w:ascii="Courier" w:hAnsi="Courier" w:cs="Arial"/>
          <w:sz w:val="18"/>
          <w:szCs w:val="18"/>
          <w:lang w:eastAsia="zh-CN"/>
        </w:rPr>
        <w:t>cr_EDS_emdat_adjust</w:t>
      </w:r>
      <w:proofErr w:type="spellEnd"/>
      <w:r w:rsidR="001A2497">
        <w:rPr>
          <w:rFonts w:ascii="Arial" w:hAnsi="Arial" w:cs="Arial"/>
          <w:sz w:val="18"/>
          <w:szCs w:val="18"/>
          <w:lang w:eastAsia="zh-CN"/>
        </w:rPr>
        <w:t>)</w:t>
      </w:r>
      <w:r>
        <w:rPr>
          <w:rFonts w:ascii="Arial" w:hAnsi="Arial" w:cs="Arial"/>
          <w:sz w:val="22"/>
          <w:szCs w:val="22"/>
          <w:lang w:eastAsia="zh-CN"/>
        </w:rPr>
        <w:t>.</w:t>
      </w:r>
    </w:p>
    <w:sectPr w:rsidR="00C073C2" w:rsidRPr="00AD7F0D" w:rsidSect="008B3FC7">
      <w:footerReference w:type="default" r:id="rId14"/>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98827" w14:textId="77777777" w:rsidR="00BA44F8" w:rsidRDefault="00BA44F8" w:rsidP="00FC7C62">
      <w:r>
        <w:separator/>
      </w:r>
    </w:p>
  </w:endnote>
  <w:endnote w:type="continuationSeparator" w:id="0">
    <w:p w14:paraId="66C82DE2" w14:textId="77777777" w:rsidR="00BA44F8" w:rsidRDefault="00BA44F8" w:rsidP="00FC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wissReSans">
    <w:altName w:val="Arial"/>
    <w:charset w:val="00"/>
    <w:family w:val="swiss"/>
    <w:pitch w:val="variable"/>
    <w:sig w:usb0="800002AF" w:usb1="0000004A" w:usb2="00000000" w:usb3="00000000" w:csb0="0000001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2880694"/>
      <w:docPartObj>
        <w:docPartGallery w:val="Page Numbers (Bottom of Page)"/>
        <w:docPartUnique/>
      </w:docPartObj>
    </w:sdtPr>
    <w:sdtEndPr>
      <w:rPr>
        <w:noProof/>
      </w:rPr>
    </w:sdtEndPr>
    <w:sdtContent>
      <w:p w14:paraId="4341EAF9" w14:textId="7C7AB801" w:rsidR="00BA44F8" w:rsidRDefault="00BA44F8">
        <w:pPr>
          <w:pStyle w:val="Footer"/>
          <w:jc w:val="right"/>
        </w:pPr>
        <w:r>
          <w:fldChar w:fldCharType="begin"/>
        </w:r>
        <w:r>
          <w:instrText xml:space="preserve"> PAGE   \* MERGEFORMAT </w:instrText>
        </w:r>
        <w:r>
          <w:fldChar w:fldCharType="separate"/>
        </w:r>
        <w:r w:rsidR="001A2497">
          <w:rPr>
            <w:noProof/>
          </w:rPr>
          <w:t>4</w:t>
        </w:r>
        <w:r>
          <w:rPr>
            <w:noProof/>
          </w:rPr>
          <w:fldChar w:fldCharType="end"/>
        </w:r>
      </w:p>
    </w:sdtContent>
  </w:sdt>
  <w:p w14:paraId="01A5C0BF" w14:textId="77777777" w:rsidR="00BA44F8" w:rsidRDefault="00BA44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3EBE2" w14:textId="77777777" w:rsidR="00BA44F8" w:rsidRDefault="00BA44F8" w:rsidP="00FC7C62">
      <w:r>
        <w:separator/>
      </w:r>
    </w:p>
  </w:footnote>
  <w:footnote w:type="continuationSeparator" w:id="0">
    <w:p w14:paraId="1EB2E1D8" w14:textId="77777777" w:rsidR="00BA44F8" w:rsidRDefault="00BA44F8" w:rsidP="00FC7C62">
      <w:r>
        <w:continuationSeparator/>
      </w:r>
    </w:p>
  </w:footnote>
  <w:footnote w:id="1">
    <w:p w14:paraId="5E060C70" w14:textId="77774E34" w:rsidR="00BA44F8" w:rsidRPr="00BA46B1" w:rsidRDefault="00BA44F8" w:rsidP="00BA46B1">
      <w:pPr>
        <w:rPr>
          <w:rFonts w:ascii="Arial" w:hAnsi="Arial" w:cs="Arial"/>
          <w:sz w:val="18"/>
          <w:szCs w:val="18"/>
        </w:rPr>
      </w:pPr>
      <w:r w:rsidRPr="00BA46B1">
        <w:rPr>
          <w:rStyle w:val="FootnoteReference"/>
          <w:rFonts w:ascii="Arial" w:hAnsi="Arial"/>
          <w:sz w:val="18"/>
          <w:szCs w:val="18"/>
        </w:rPr>
        <w:footnoteRef/>
      </w:r>
      <w:r w:rsidRPr="00BA46B1">
        <w:rPr>
          <w:rFonts w:ascii="Arial" w:hAnsi="Arial"/>
          <w:sz w:val="18"/>
          <w:szCs w:val="18"/>
        </w:rPr>
        <w:t xml:space="preserve"> </w:t>
      </w:r>
      <w:proofErr w:type="spellStart"/>
      <w:r w:rsidRPr="00BA46B1">
        <w:rPr>
          <w:rFonts w:ascii="Arial" w:hAnsi="Arial"/>
          <w:sz w:val="18"/>
          <w:szCs w:val="18"/>
          <w:lang w:val="de-DE"/>
        </w:rPr>
        <w:t>Therefore</w:t>
      </w:r>
      <w:proofErr w:type="spellEnd"/>
      <w:r w:rsidRPr="00BA46B1">
        <w:rPr>
          <w:rFonts w:ascii="Arial" w:hAnsi="Arial"/>
          <w:sz w:val="18"/>
          <w:szCs w:val="18"/>
          <w:lang w:val="de-DE"/>
        </w:rPr>
        <w:t xml:space="preserve">, </w:t>
      </w:r>
      <w:proofErr w:type="spellStart"/>
      <w:r w:rsidRPr="00BA46B1">
        <w:rPr>
          <w:rFonts w:ascii="Arial" w:hAnsi="Arial"/>
          <w:sz w:val="18"/>
          <w:szCs w:val="18"/>
          <w:lang w:val="de-DE"/>
        </w:rPr>
        <w:t>the</w:t>
      </w:r>
      <w:proofErr w:type="spellEnd"/>
      <w:r w:rsidRPr="00BA46B1">
        <w:rPr>
          <w:rFonts w:ascii="Arial" w:hAnsi="Arial"/>
          <w:sz w:val="18"/>
          <w:szCs w:val="18"/>
          <w:lang w:val="de-DE"/>
        </w:rPr>
        <w:t xml:space="preserve"> </w:t>
      </w:r>
      <w:proofErr w:type="spellStart"/>
      <w:r w:rsidRPr="00BA46B1">
        <w:rPr>
          <w:rFonts w:ascii="Arial" w:hAnsi="Arial"/>
          <w:sz w:val="18"/>
          <w:szCs w:val="18"/>
          <w:lang w:val="de-DE"/>
        </w:rPr>
        <w:t>present</w:t>
      </w:r>
      <w:proofErr w:type="spellEnd"/>
      <w:r w:rsidRPr="00BA46B1">
        <w:rPr>
          <w:rFonts w:ascii="Arial" w:hAnsi="Arial"/>
          <w:sz w:val="18"/>
          <w:szCs w:val="18"/>
          <w:lang w:val="de-DE"/>
        </w:rPr>
        <w:t xml:space="preserve"> </w:t>
      </w:r>
      <w:proofErr w:type="spellStart"/>
      <w:r w:rsidRPr="00BA46B1">
        <w:rPr>
          <w:rFonts w:ascii="Arial" w:hAnsi="Arial"/>
          <w:sz w:val="18"/>
          <w:szCs w:val="18"/>
          <w:lang w:val="de-DE"/>
        </w:rPr>
        <w:t>module</w:t>
      </w:r>
      <w:proofErr w:type="spellEnd"/>
      <w:r w:rsidRPr="00BA46B1">
        <w:rPr>
          <w:rFonts w:ascii="Arial" w:hAnsi="Arial"/>
          <w:sz w:val="18"/>
          <w:szCs w:val="18"/>
          <w:lang w:val="de-DE"/>
        </w:rPr>
        <w:t xml:space="preserve"> </w:t>
      </w:r>
      <w:proofErr w:type="spellStart"/>
      <w:r w:rsidRPr="00BA46B1">
        <w:rPr>
          <w:rFonts w:ascii="Arial" w:hAnsi="Arial"/>
          <w:sz w:val="18"/>
          <w:szCs w:val="18"/>
          <w:lang w:val="de-DE"/>
        </w:rPr>
        <w:t>relies</w:t>
      </w:r>
      <w:proofErr w:type="spellEnd"/>
      <w:r w:rsidRPr="00BA46B1">
        <w:rPr>
          <w:rFonts w:ascii="Arial" w:hAnsi="Arial"/>
          <w:sz w:val="18"/>
          <w:szCs w:val="18"/>
          <w:lang w:val="de-DE"/>
        </w:rPr>
        <w:t xml:space="preserve"> </w:t>
      </w:r>
      <w:proofErr w:type="spellStart"/>
      <w:r w:rsidRPr="00BA46B1">
        <w:rPr>
          <w:rFonts w:ascii="Arial" w:hAnsi="Arial"/>
          <w:sz w:val="18"/>
          <w:szCs w:val="18"/>
          <w:lang w:val="de-DE"/>
        </w:rPr>
        <w:t>heavily</w:t>
      </w:r>
      <w:proofErr w:type="spellEnd"/>
      <w:r w:rsidRPr="00BA46B1">
        <w:rPr>
          <w:rFonts w:ascii="Arial" w:hAnsi="Arial"/>
          <w:sz w:val="18"/>
          <w:szCs w:val="18"/>
          <w:lang w:val="de-DE"/>
        </w:rPr>
        <w:t xml:space="preserve"> on </w:t>
      </w:r>
      <w:hyperlink r:id="rId1" w:history="1">
        <w:r w:rsidRPr="00BA46B1">
          <w:rPr>
            <w:rStyle w:val="Hyperlink"/>
            <w:rFonts w:ascii="Arial" w:hAnsi="Arial" w:cs="Arial"/>
            <w:sz w:val="18"/>
            <w:szCs w:val="18"/>
          </w:rPr>
          <w:t>https://github.com/davidnbresch/climada_module_country_risk</w:t>
        </w:r>
      </w:hyperlink>
      <w:r w:rsidRPr="00BA46B1">
        <w:rPr>
          <w:rFonts w:ascii="Arial" w:hAnsi="Arial" w:cs="Arial"/>
          <w:sz w:val="18"/>
          <w:szCs w:val="18"/>
        </w:rPr>
        <w:t xml:space="preserve"> </w:t>
      </w:r>
    </w:p>
  </w:footnote>
  <w:footnote w:id="2">
    <w:p w14:paraId="1EE6274B" w14:textId="74E707F4" w:rsidR="00BA44F8" w:rsidRPr="00BA44F8" w:rsidRDefault="00BA44F8">
      <w:pPr>
        <w:pStyle w:val="FootnoteText"/>
        <w:rPr>
          <w:rFonts w:ascii="Arial" w:hAnsi="Arial" w:cs="Arial"/>
          <w:sz w:val="18"/>
          <w:szCs w:val="18"/>
          <w:lang w:val="de-DE"/>
        </w:rPr>
      </w:pPr>
      <w:r w:rsidRPr="00BA44F8">
        <w:rPr>
          <w:rStyle w:val="FootnoteReference"/>
          <w:rFonts w:ascii="Arial" w:hAnsi="Arial" w:cs="Arial"/>
          <w:sz w:val="18"/>
          <w:szCs w:val="18"/>
        </w:rPr>
        <w:footnoteRef/>
      </w:r>
      <w:r w:rsidRPr="00BA44F8">
        <w:rPr>
          <w:rFonts w:ascii="Arial" w:hAnsi="Arial" w:cs="Arial"/>
          <w:sz w:val="18"/>
          <w:szCs w:val="18"/>
        </w:rPr>
        <w:t xml:space="preserve"> </w:t>
      </w:r>
      <w:r w:rsidRPr="00BA44F8">
        <w:rPr>
          <w:rFonts w:ascii="Arial" w:hAnsi="Arial" w:cs="Arial"/>
          <w:sz w:val="18"/>
          <w:szCs w:val="18"/>
          <w:lang w:val="de-DE"/>
        </w:rPr>
        <w:t xml:space="preserve">See </w:t>
      </w:r>
      <w:proofErr w:type="spellStart"/>
      <w:r w:rsidRPr="00BA44F8">
        <w:rPr>
          <w:rFonts w:ascii="Arial" w:hAnsi="Arial" w:cs="Arial"/>
          <w:sz w:val="18"/>
          <w:szCs w:val="18"/>
          <w:lang w:val="de-DE"/>
        </w:rPr>
        <w:t>climada</w:t>
      </w:r>
      <w:proofErr w:type="spellEnd"/>
      <w:r w:rsidRPr="00BA44F8">
        <w:rPr>
          <w:rFonts w:ascii="Arial" w:hAnsi="Arial" w:cs="Arial"/>
          <w:sz w:val="18"/>
          <w:szCs w:val="18"/>
          <w:lang w:val="de-DE"/>
        </w:rPr>
        <w:t xml:space="preserve"> </w:t>
      </w:r>
      <w:proofErr w:type="spellStart"/>
      <w:r w:rsidRPr="00BA44F8">
        <w:rPr>
          <w:rFonts w:ascii="Arial" w:hAnsi="Arial" w:cs="Arial"/>
          <w:sz w:val="18"/>
          <w:szCs w:val="18"/>
          <w:lang w:val="de-DE"/>
        </w:rPr>
        <w:t>function</w:t>
      </w:r>
      <w:proofErr w:type="spellEnd"/>
      <w:r w:rsidRPr="00BA44F8">
        <w:rPr>
          <w:rFonts w:ascii="Arial" w:hAnsi="Arial" w:cs="Arial"/>
          <w:sz w:val="18"/>
          <w:szCs w:val="18"/>
          <w:lang w:val="de-DE"/>
        </w:rPr>
        <w:t xml:space="preserve"> </w:t>
      </w:r>
      <w:proofErr w:type="spellStart"/>
      <w:r w:rsidRPr="00BA44F8">
        <w:rPr>
          <w:rFonts w:ascii="Courier" w:hAnsi="Courier" w:cs="Arial"/>
          <w:sz w:val="18"/>
          <w:szCs w:val="18"/>
          <w:lang w:val="de-DE"/>
        </w:rPr>
        <w:t>emdat_read</w:t>
      </w:r>
      <w:proofErr w:type="spellEnd"/>
      <w:r>
        <w:rPr>
          <w:rFonts w:ascii="Arial" w:hAnsi="Arial" w:cs="Arial"/>
          <w:sz w:val="18"/>
          <w:szCs w:val="18"/>
          <w:lang w:val="de-DE"/>
        </w:rPr>
        <w:t xml:space="preserve"> i</w:t>
      </w:r>
      <w:r w:rsidRPr="00BA44F8">
        <w:rPr>
          <w:rFonts w:ascii="Arial" w:hAnsi="Arial" w:cs="Arial"/>
          <w:sz w:val="18"/>
          <w:szCs w:val="18"/>
          <w:lang w:val="de-DE"/>
        </w:rPr>
        <w:t xml:space="preserve">n </w:t>
      </w:r>
      <w:proofErr w:type="spellStart"/>
      <w:r w:rsidRPr="00BA44F8">
        <w:rPr>
          <w:rFonts w:ascii="Arial" w:hAnsi="Arial" w:cs="Arial"/>
          <w:sz w:val="18"/>
          <w:szCs w:val="18"/>
          <w:lang w:val="de-DE"/>
        </w:rPr>
        <w:t>module</w:t>
      </w:r>
      <w:proofErr w:type="spellEnd"/>
      <w:r w:rsidRPr="00BA44F8">
        <w:rPr>
          <w:rFonts w:ascii="Arial" w:hAnsi="Arial" w:cs="Arial"/>
          <w:sz w:val="18"/>
          <w:szCs w:val="18"/>
          <w:lang w:val="de-DE"/>
        </w:rPr>
        <w:t xml:space="preserve"> </w:t>
      </w:r>
      <w:proofErr w:type="spellStart"/>
      <w:r w:rsidRPr="00BA44F8">
        <w:rPr>
          <w:rFonts w:ascii="Arial" w:hAnsi="Arial" w:cs="Arial"/>
          <w:sz w:val="18"/>
          <w:szCs w:val="18"/>
          <w:lang w:val="de-DE"/>
        </w:rPr>
        <w:t>country_risk</w:t>
      </w:r>
      <w:proofErr w:type="spellEnd"/>
      <w:r w:rsidRPr="00BA44F8">
        <w:rPr>
          <w:rFonts w:ascii="Arial" w:hAnsi="Arial" w:cs="Arial"/>
          <w:sz w:val="18"/>
          <w:szCs w:val="18"/>
          <w:lang w:val="de-DE"/>
        </w:rPr>
        <w:t>.</w:t>
      </w:r>
    </w:p>
  </w:footnote>
  <w:footnote w:id="3">
    <w:p w14:paraId="6C0E0DA4" w14:textId="490A9D5E" w:rsidR="00BA44F8" w:rsidRPr="00BA44F8" w:rsidRDefault="00BA44F8">
      <w:pPr>
        <w:pStyle w:val="FootnoteText"/>
        <w:rPr>
          <w:rFonts w:ascii="Arial" w:hAnsi="Arial" w:cs="Arial"/>
          <w:sz w:val="18"/>
          <w:szCs w:val="18"/>
          <w:lang w:val="de-DE"/>
        </w:rPr>
      </w:pPr>
      <w:r w:rsidRPr="00BA44F8">
        <w:rPr>
          <w:rStyle w:val="FootnoteReference"/>
          <w:rFonts w:ascii="Arial" w:hAnsi="Arial" w:cs="Arial"/>
          <w:sz w:val="18"/>
          <w:szCs w:val="18"/>
        </w:rPr>
        <w:footnoteRef/>
      </w:r>
      <w:r w:rsidRPr="00BA44F8">
        <w:rPr>
          <w:rFonts w:ascii="Arial" w:hAnsi="Arial" w:cs="Arial"/>
          <w:sz w:val="18"/>
          <w:szCs w:val="18"/>
        </w:rPr>
        <w:t xml:space="preserve"> </w:t>
      </w:r>
      <w:hyperlink r:id="rId2" w:history="1">
        <w:r w:rsidRPr="00BA44F8">
          <w:rPr>
            <w:rStyle w:val="Hyperlink"/>
            <w:rFonts w:ascii="Arial" w:hAnsi="Arial" w:cs="Arial"/>
            <w:sz w:val="18"/>
            <w:szCs w:val="18"/>
          </w:rPr>
          <w:t>https://github.com/davidnbresch/climada_module_GDP_entity</w:t>
        </w:r>
      </w:hyperlink>
      <w:r w:rsidRPr="00BA44F8">
        <w:rPr>
          <w:rFonts w:ascii="Arial" w:hAnsi="Arial" w:cs="Arial"/>
          <w:sz w:val="18"/>
          <w:szCs w:val="18"/>
        </w:rPr>
        <w:t xml:space="preserve"> </w:t>
      </w:r>
    </w:p>
  </w:footnote>
  <w:footnote w:id="4">
    <w:p w14:paraId="50133881" w14:textId="731B1C40" w:rsidR="00BA44F8" w:rsidRPr="00BA44F8" w:rsidRDefault="00BA44F8">
      <w:pPr>
        <w:pStyle w:val="FootnoteText"/>
        <w:rPr>
          <w:rFonts w:ascii="Arial" w:hAnsi="Arial" w:cs="Arial"/>
          <w:sz w:val="18"/>
          <w:szCs w:val="18"/>
          <w:lang w:val="de-DE"/>
        </w:rPr>
      </w:pPr>
      <w:r w:rsidRPr="00BA44F8">
        <w:rPr>
          <w:rStyle w:val="FootnoteReference"/>
          <w:rFonts w:ascii="Arial" w:hAnsi="Arial" w:cs="Arial"/>
          <w:sz w:val="18"/>
          <w:szCs w:val="18"/>
        </w:rPr>
        <w:footnoteRef/>
      </w:r>
      <w:r w:rsidRPr="00BA44F8">
        <w:rPr>
          <w:rFonts w:ascii="Arial" w:hAnsi="Arial" w:cs="Arial"/>
          <w:sz w:val="18"/>
          <w:szCs w:val="18"/>
        </w:rPr>
        <w:t xml:space="preserve"> </w:t>
      </w:r>
      <w:hyperlink r:id="rId3" w:history="1">
        <w:r w:rsidRPr="00BA44F8">
          <w:rPr>
            <w:rStyle w:val="Hyperlink"/>
            <w:rFonts w:ascii="Arial" w:hAnsi="Arial" w:cs="Arial"/>
            <w:sz w:val="18"/>
            <w:szCs w:val="18"/>
          </w:rPr>
          <w:t>https://github.com/davidnbresch/climada_module_country_risk</w:t>
        </w:r>
      </w:hyperlink>
      <w:r w:rsidRPr="00BA44F8">
        <w:rPr>
          <w:rFonts w:ascii="Arial" w:hAnsi="Arial" w:cs="Arial"/>
          <w:sz w:val="18"/>
          <w:szCs w:val="18"/>
        </w:rPr>
        <w:t xml:space="preserve"> </w:t>
      </w:r>
    </w:p>
  </w:footnote>
  <w:footnote w:id="5">
    <w:p w14:paraId="697C5A36" w14:textId="0E4E7F05" w:rsidR="00BA44F8" w:rsidRPr="00BA44F8" w:rsidRDefault="00BA44F8">
      <w:pPr>
        <w:pStyle w:val="FootnoteText"/>
        <w:rPr>
          <w:rFonts w:ascii="Arial" w:hAnsi="Arial" w:cs="Arial"/>
          <w:sz w:val="18"/>
          <w:szCs w:val="18"/>
          <w:lang w:val="de-DE"/>
        </w:rPr>
      </w:pPr>
      <w:r w:rsidRPr="00BA44F8">
        <w:rPr>
          <w:rStyle w:val="FootnoteReference"/>
          <w:rFonts w:ascii="Arial" w:hAnsi="Arial" w:cs="Arial"/>
          <w:sz w:val="18"/>
          <w:szCs w:val="18"/>
        </w:rPr>
        <w:footnoteRef/>
      </w:r>
      <w:r w:rsidRPr="00BA44F8">
        <w:rPr>
          <w:rFonts w:ascii="Arial" w:hAnsi="Arial" w:cs="Arial"/>
          <w:sz w:val="18"/>
          <w:szCs w:val="18"/>
        </w:rPr>
        <w:t xml:space="preserve"> </w:t>
      </w:r>
      <w:hyperlink r:id="rId4" w:history="1">
        <w:r w:rsidRPr="00BA44F8">
          <w:rPr>
            <w:rStyle w:val="Hyperlink"/>
            <w:rFonts w:ascii="Arial" w:hAnsi="Arial" w:cs="Arial"/>
            <w:sz w:val="18"/>
            <w:szCs w:val="18"/>
          </w:rPr>
          <w:t>https://github.com/davidnbresch/climada_module_country_risk</w:t>
        </w:r>
      </w:hyperlink>
      <w:r w:rsidRPr="00BA44F8">
        <w:rPr>
          <w:rFonts w:ascii="Arial" w:hAnsi="Arial" w:cs="Arial"/>
          <w:sz w:val="18"/>
          <w:szCs w:val="18"/>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C2F17"/>
    <w:multiLevelType w:val="hybridMultilevel"/>
    <w:tmpl w:val="10284CAA"/>
    <w:lvl w:ilvl="0" w:tplc="DA822A74">
      <w:numFmt w:val="bullet"/>
      <w:lvlText w:val="-"/>
      <w:lvlJc w:val="left"/>
      <w:pPr>
        <w:ind w:left="1215" w:hanging="360"/>
      </w:pPr>
      <w:rPr>
        <w:rFonts w:ascii="Arial" w:eastAsiaTheme="minorEastAsia" w:hAnsi="Arial" w:cs="Aria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
    <w:nsid w:val="1E874DDE"/>
    <w:multiLevelType w:val="hybridMultilevel"/>
    <w:tmpl w:val="65DC10F0"/>
    <w:lvl w:ilvl="0" w:tplc="04090005">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265A018E"/>
    <w:multiLevelType w:val="hybridMultilevel"/>
    <w:tmpl w:val="8DEC40D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nsid w:val="368B352A"/>
    <w:multiLevelType w:val="hybridMultilevel"/>
    <w:tmpl w:val="82265E0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4">
    <w:nsid w:val="496C7062"/>
    <w:multiLevelType w:val="hybridMultilevel"/>
    <w:tmpl w:val="517C6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6C3807"/>
    <w:multiLevelType w:val="hybridMultilevel"/>
    <w:tmpl w:val="3B7C84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BD5326"/>
    <w:multiLevelType w:val="hybridMultilevel"/>
    <w:tmpl w:val="EEAA7CC2"/>
    <w:lvl w:ilvl="0" w:tplc="04090005">
      <w:start w:val="1"/>
      <w:numFmt w:val="bullet"/>
      <w:lvlText w:val=""/>
      <w:lvlJc w:val="left"/>
      <w:pPr>
        <w:ind w:left="1215" w:hanging="360"/>
      </w:pPr>
      <w:rPr>
        <w:rFonts w:ascii="Wingdings" w:hAnsi="Wingdings" w:hint="default"/>
      </w:rPr>
    </w:lvl>
    <w:lvl w:ilvl="1" w:tplc="04090003">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7">
    <w:nsid w:val="71727E08"/>
    <w:multiLevelType w:val="hybridMultilevel"/>
    <w:tmpl w:val="AEB4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2"/>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C62"/>
    <w:rsid w:val="000178A8"/>
    <w:rsid w:val="00023C84"/>
    <w:rsid w:val="00070D7D"/>
    <w:rsid w:val="0007416A"/>
    <w:rsid w:val="00087D79"/>
    <w:rsid w:val="000D7B0E"/>
    <w:rsid w:val="000F7A80"/>
    <w:rsid w:val="001245B5"/>
    <w:rsid w:val="001A2497"/>
    <w:rsid w:val="001A405C"/>
    <w:rsid w:val="001D1CE7"/>
    <w:rsid w:val="001E14DC"/>
    <w:rsid w:val="002054A3"/>
    <w:rsid w:val="00217280"/>
    <w:rsid w:val="002230F3"/>
    <w:rsid w:val="002276A3"/>
    <w:rsid w:val="00233F0D"/>
    <w:rsid w:val="00234718"/>
    <w:rsid w:val="002819CE"/>
    <w:rsid w:val="002A4070"/>
    <w:rsid w:val="002B09E9"/>
    <w:rsid w:val="002F176A"/>
    <w:rsid w:val="002F247D"/>
    <w:rsid w:val="00314417"/>
    <w:rsid w:val="003707CD"/>
    <w:rsid w:val="003844D4"/>
    <w:rsid w:val="003848A0"/>
    <w:rsid w:val="003F0187"/>
    <w:rsid w:val="003F088E"/>
    <w:rsid w:val="00412850"/>
    <w:rsid w:val="00417100"/>
    <w:rsid w:val="00434D35"/>
    <w:rsid w:val="004764FC"/>
    <w:rsid w:val="004815B9"/>
    <w:rsid w:val="00492D2D"/>
    <w:rsid w:val="004C673E"/>
    <w:rsid w:val="004D554F"/>
    <w:rsid w:val="005013A5"/>
    <w:rsid w:val="00515107"/>
    <w:rsid w:val="0059768B"/>
    <w:rsid w:val="005A2167"/>
    <w:rsid w:val="005A6F56"/>
    <w:rsid w:val="005A7D8E"/>
    <w:rsid w:val="00615C9D"/>
    <w:rsid w:val="00633ACB"/>
    <w:rsid w:val="006444C4"/>
    <w:rsid w:val="00646C9D"/>
    <w:rsid w:val="00651EFC"/>
    <w:rsid w:val="0067239A"/>
    <w:rsid w:val="00695531"/>
    <w:rsid w:val="00696B68"/>
    <w:rsid w:val="006D27D1"/>
    <w:rsid w:val="006E2E21"/>
    <w:rsid w:val="00701B14"/>
    <w:rsid w:val="00731358"/>
    <w:rsid w:val="00735672"/>
    <w:rsid w:val="00736292"/>
    <w:rsid w:val="0076371A"/>
    <w:rsid w:val="00765AAD"/>
    <w:rsid w:val="0078528D"/>
    <w:rsid w:val="007C2904"/>
    <w:rsid w:val="007C4B88"/>
    <w:rsid w:val="007C4C27"/>
    <w:rsid w:val="007E14C7"/>
    <w:rsid w:val="007F5C38"/>
    <w:rsid w:val="00825198"/>
    <w:rsid w:val="00837B14"/>
    <w:rsid w:val="00843A6F"/>
    <w:rsid w:val="00862BEA"/>
    <w:rsid w:val="008A07E3"/>
    <w:rsid w:val="008A332F"/>
    <w:rsid w:val="008A72DD"/>
    <w:rsid w:val="008B3FC7"/>
    <w:rsid w:val="008C6CAD"/>
    <w:rsid w:val="00964264"/>
    <w:rsid w:val="00965349"/>
    <w:rsid w:val="009853C8"/>
    <w:rsid w:val="009A4E17"/>
    <w:rsid w:val="009E5210"/>
    <w:rsid w:val="009E548E"/>
    <w:rsid w:val="00A46769"/>
    <w:rsid w:val="00A7525E"/>
    <w:rsid w:val="00A778D9"/>
    <w:rsid w:val="00A87759"/>
    <w:rsid w:val="00AC6A6D"/>
    <w:rsid w:val="00AC6E61"/>
    <w:rsid w:val="00AC71E5"/>
    <w:rsid w:val="00AD5B52"/>
    <w:rsid w:val="00AD7F0D"/>
    <w:rsid w:val="00B36711"/>
    <w:rsid w:val="00B5727E"/>
    <w:rsid w:val="00BA44F8"/>
    <w:rsid w:val="00BA46B1"/>
    <w:rsid w:val="00BC12BF"/>
    <w:rsid w:val="00BE6EC2"/>
    <w:rsid w:val="00C073C2"/>
    <w:rsid w:val="00C073DC"/>
    <w:rsid w:val="00C36A75"/>
    <w:rsid w:val="00C641BF"/>
    <w:rsid w:val="00C752AC"/>
    <w:rsid w:val="00C9071B"/>
    <w:rsid w:val="00CA2C85"/>
    <w:rsid w:val="00CC0BF7"/>
    <w:rsid w:val="00CF4D65"/>
    <w:rsid w:val="00D04565"/>
    <w:rsid w:val="00D3595C"/>
    <w:rsid w:val="00D433AB"/>
    <w:rsid w:val="00D74368"/>
    <w:rsid w:val="00D76234"/>
    <w:rsid w:val="00DB3776"/>
    <w:rsid w:val="00DB3852"/>
    <w:rsid w:val="00E3483E"/>
    <w:rsid w:val="00E44221"/>
    <w:rsid w:val="00E840E4"/>
    <w:rsid w:val="00F274C6"/>
    <w:rsid w:val="00F32C39"/>
    <w:rsid w:val="00F32F42"/>
    <w:rsid w:val="00F57217"/>
    <w:rsid w:val="00F57CE4"/>
    <w:rsid w:val="00FC7C62"/>
    <w:rsid w:val="00FD4EA4"/>
    <w:rsid w:val="00FD6B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90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C073DC"/>
    <w:pPr>
      <w:keepNext/>
      <w:keepLines/>
      <w:spacing w:before="480" w:line="276" w:lineRule="auto"/>
      <w:outlineLvl w:val="0"/>
    </w:pPr>
    <w:rPr>
      <w:rFonts w:ascii="Arial" w:eastAsiaTheme="majorEastAsia" w:hAnsi="Arial" w:cs="Arial"/>
      <w:b/>
      <w:bCs/>
      <w:sz w:val="28"/>
      <w:szCs w:val="28"/>
      <w:lang w:eastAsia="zh-CN"/>
    </w:rPr>
  </w:style>
  <w:style w:type="paragraph" w:styleId="Heading2">
    <w:name w:val="heading 2"/>
    <w:basedOn w:val="Normal"/>
    <w:next w:val="Normal"/>
    <w:link w:val="Heading2Char"/>
    <w:uiPriority w:val="9"/>
    <w:unhideWhenUsed/>
    <w:qFormat/>
    <w:rsid w:val="00C073DC"/>
    <w:pPr>
      <w:keepNext/>
      <w:keepLines/>
      <w:spacing w:before="200" w:line="276" w:lineRule="auto"/>
      <w:outlineLvl w:val="1"/>
    </w:pPr>
    <w:rPr>
      <w:rFonts w:ascii="Arial" w:eastAsiaTheme="majorEastAsia" w:hAnsi="Arial" w:cs="Arial"/>
      <w:b/>
      <w:bCs/>
      <w:lang w:eastAsia="zh-CN"/>
    </w:rPr>
  </w:style>
  <w:style w:type="paragraph" w:styleId="Heading3">
    <w:name w:val="heading 3"/>
    <w:basedOn w:val="Normal"/>
    <w:next w:val="Normal"/>
    <w:link w:val="Heading3Char"/>
    <w:uiPriority w:val="9"/>
    <w:unhideWhenUsed/>
    <w:qFormat/>
    <w:rsid w:val="00C073DC"/>
    <w:pPr>
      <w:keepNext/>
      <w:keepLines/>
      <w:spacing w:before="200"/>
      <w:outlineLvl w:val="2"/>
    </w:pPr>
    <w:rPr>
      <w:rFonts w:ascii="Arial" w:eastAsiaTheme="majorEastAsia"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DC"/>
    <w:rPr>
      <w:rFonts w:ascii="Arial" w:eastAsiaTheme="majorEastAsia" w:hAnsi="Arial" w:cs="Arial"/>
      <w:b/>
      <w:bCs/>
      <w:sz w:val="28"/>
      <w:szCs w:val="28"/>
    </w:rPr>
  </w:style>
  <w:style w:type="character" w:customStyle="1" w:styleId="Heading2Char">
    <w:name w:val="Heading 2 Char"/>
    <w:basedOn w:val="DefaultParagraphFont"/>
    <w:link w:val="Heading2"/>
    <w:uiPriority w:val="9"/>
    <w:rsid w:val="00C073DC"/>
    <w:rPr>
      <w:rFonts w:ascii="Arial" w:eastAsiaTheme="majorEastAsia" w:hAnsi="Arial" w:cs="Arial"/>
      <w:b/>
      <w:bCs/>
      <w:sz w:val="24"/>
      <w:szCs w:val="24"/>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 w:type="character" w:customStyle="1" w:styleId="Heading3Char">
    <w:name w:val="Heading 3 Char"/>
    <w:basedOn w:val="DefaultParagraphFont"/>
    <w:link w:val="Heading3"/>
    <w:uiPriority w:val="9"/>
    <w:rsid w:val="00C073DC"/>
    <w:rPr>
      <w:rFonts w:ascii="Arial" w:eastAsiaTheme="majorEastAsia" w:hAnsi="Arial" w:cs="Arial"/>
      <w:b/>
      <w:bCs/>
      <w:lang w:eastAsia="en-US"/>
    </w:rPr>
  </w:style>
  <w:style w:type="paragraph" w:styleId="TOC1">
    <w:name w:val="toc 1"/>
    <w:basedOn w:val="Normal"/>
    <w:next w:val="Normal"/>
    <w:autoRedefine/>
    <w:uiPriority w:val="39"/>
    <w:unhideWhenUsed/>
    <w:rsid w:val="007E14C7"/>
    <w:pPr>
      <w:spacing w:before="120"/>
    </w:pPr>
    <w:rPr>
      <w:b/>
    </w:rPr>
  </w:style>
  <w:style w:type="paragraph" w:styleId="TOC2">
    <w:name w:val="toc 2"/>
    <w:basedOn w:val="Normal"/>
    <w:next w:val="Normal"/>
    <w:autoRedefine/>
    <w:uiPriority w:val="39"/>
    <w:unhideWhenUsed/>
    <w:rsid w:val="007E14C7"/>
    <w:pPr>
      <w:ind w:left="240"/>
    </w:pPr>
    <w:rPr>
      <w:b/>
      <w:sz w:val="22"/>
      <w:szCs w:val="22"/>
    </w:rPr>
  </w:style>
  <w:style w:type="paragraph" w:styleId="TOC3">
    <w:name w:val="toc 3"/>
    <w:basedOn w:val="Normal"/>
    <w:next w:val="Normal"/>
    <w:autoRedefine/>
    <w:uiPriority w:val="39"/>
    <w:unhideWhenUsed/>
    <w:rsid w:val="007E14C7"/>
    <w:pPr>
      <w:ind w:left="480"/>
    </w:pPr>
    <w:rPr>
      <w:sz w:val="22"/>
      <w:szCs w:val="22"/>
    </w:rPr>
  </w:style>
  <w:style w:type="paragraph" w:styleId="TOC4">
    <w:name w:val="toc 4"/>
    <w:basedOn w:val="Normal"/>
    <w:next w:val="Normal"/>
    <w:autoRedefine/>
    <w:uiPriority w:val="39"/>
    <w:unhideWhenUsed/>
    <w:rsid w:val="007E14C7"/>
    <w:pPr>
      <w:ind w:left="720"/>
    </w:pPr>
    <w:rPr>
      <w:sz w:val="20"/>
      <w:szCs w:val="20"/>
    </w:rPr>
  </w:style>
  <w:style w:type="paragraph" w:styleId="TOC5">
    <w:name w:val="toc 5"/>
    <w:basedOn w:val="Normal"/>
    <w:next w:val="Normal"/>
    <w:autoRedefine/>
    <w:uiPriority w:val="39"/>
    <w:unhideWhenUsed/>
    <w:rsid w:val="007E14C7"/>
    <w:pPr>
      <w:ind w:left="960"/>
    </w:pPr>
    <w:rPr>
      <w:sz w:val="20"/>
      <w:szCs w:val="20"/>
    </w:rPr>
  </w:style>
  <w:style w:type="paragraph" w:styleId="TOC6">
    <w:name w:val="toc 6"/>
    <w:basedOn w:val="Normal"/>
    <w:next w:val="Normal"/>
    <w:autoRedefine/>
    <w:uiPriority w:val="39"/>
    <w:unhideWhenUsed/>
    <w:rsid w:val="007E14C7"/>
    <w:pPr>
      <w:ind w:left="1200"/>
    </w:pPr>
    <w:rPr>
      <w:sz w:val="20"/>
      <w:szCs w:val="20"/>
    </w:rPr>
  </w:style>
  <w:style w:type="paragraph" w:styleId="TOC7">
    <w:name w:val="toc 7"/>
    <w:basedOn w:val="Normal"/>
    <w:next w:val="Normal"/>
    <w:autoRedefine/>
    <w:uiPriority w:val="39"/>
    <w:unhideWhenUsed/>
    <w:rsid w:val="007E14C7"/>
    <w:pPr>
      <w:ind w:left="1440"/>
    </w:pPr>
    <w:rPr>
      <w:sz w:val="20"/>
      <w:szCs w:val="20"/>
    </w:rPr>
  </w:style>
  <w:style w:type="paragraph" w:styleId="TOC8">
    <w:name w:val="toc 8"/>
    <w:basedOn w:val="Normal"/>
    <w:next w:val="Normal"/>
    <w:autoRedefine/>
    <w:uiPriority w:val="39"/>
    <w:unhideWhenUsed/>
    <w:rsid w:val="007E14C7"/>
    <w:pPr>
      <w:ind w:left="1680"/>
    </w:pPr>
    <w:rPr>
      <w:sz w:val="20"/>
      <w:szCs w:val="20"/>
    </w:rPr>
  </w:style>
  <w:style w:type="paragraph" w:styleId="TOC9">
    <w:name w:val="toc 9"/>
    <w:basedOn w:val="Normal"/>
    <w:next w:val="Normal"/>
    <w:autoRedefine/>
    <w:uiPriority w:val="39"/>
    <w:unhideWhenUsed/>
    <w:rsid w:val="007E14C7"/>
    <w:pPr>
      <w:ind w:left="1920"/>
    </w:pPr>
    <w:rPr>
      <w:sz w:val="20"/>
      <w:szCs w:val="20"/>
    </w:rPr>
  </w:style>
  <w:style w:type="paragraph" w:styleId="TOCHeading">
    <w:name w:val="TOC Heading"/>
    <w:basedOn w:val="Heading1"/>
    <w:next w:val="Normal"/>
    <w:uiPriority w:val="39"/>
    <w:unhideWhenUsed/>
    <w:qFormat/>
    <w:rsid w:val="00A7525E"/>
    <w:pPr>
      <w:outlineLvl w:val="9"/>
    </w:pPr>
    <w:rPr>
      <w:rFonts w:asciiTheme="majorHAnsi" w:hAnsiTheme="majorHAnsi" w:cstheme="majorBidi"/>
      <w:color w:val="365F91" w:themeColor="accent1" w:themeShade="BF"/>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C073DC"/>
    <w:pPr>
      <w:keepNext/>
      <w:keepLines/>
      <w:spacing w:before="480" w:line="276" w:lineRule="auto"/>
      <w:outlineLvl w:val="0"/>
    </w:pPr>
    <w:rPr>
      <w:rFonts w:ascii="Arial" w:eastAsiaTheme="majorEastAsia" w:hAnsi="Arial" w:cs="Arial"/>
      <w:b/>
      <w:bCs/>
      <w:sz w:val="28"/>
      <w:szCs w:val="28"/>
      <w:lang w:eastAsia="zh-CN"/>
    </w:rPr>
  </w:style>
  <w:style w:type="paragraph" w:styleId="Heading2">
    <w:name w:val="heading 2"/>
    <w:basedOn w:val="Normal"/>
    <w:next w:val="Normal"/>
    <w:link w:val="Heading2Char"/>
    <w:uiPriority w:val="9"/>
    <w:unhideWhenUsed/>
    <w:qFormat/>
    <w:rsid w:val="00C073DC"/>
    <w:pPr>
      <w:keepNext/>
      <w:keepLines/>
      <w:spacing w:before="200" w:line="276" w:lineRule="auto"/>
      <w:outlineLvl w:val="1"/>
    </w:pPr>
    <w:rPr>
      <w:rFonts w:ascii="Arial" w:eastAsiaTheme="majorEastAsia" w:hAnsi="Arial" w:cs="Arial"/>
      <w:b/>
      <w:bCs/>
      <w:lang w:eastAsia="zh-CN"/>
    </w:rPr>
  </w:style>
  <w:style w:type="paragraph" w:styleId="Heading3">
    <w:name w:val="heading 3"/>
    <w:basedOn w:val="Normal"/>
    <w:next w:val="Normal"/>
    <w:link w:val="Heading3Char"/>
    <w:uiPriority w:val="9"/>
    <w:unhideWhenUsed/>
    <w:qFormat/>
    <w:rsid w:val="00C073DC"/>
    <w:pPr>
      <w:keepNext/>
      <w:keepLines/>
      <w:spacing w:before="200"/>
      <w:outlineLvl w:val="2"/>
    </w:pPr>
    <w:rPr>
      <w:rFonts w:ascii="Arial" w:eastAsiaTheme="majorEastAsia"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DC"/>
    <w:rPr>
      <w:rFonts w:ascii="Arial" w:eastAsiaTheme="majorEastAsia" w:hAnsi="Arial" w:cs="Arial"/>
      <w:b/>
      <w:bCs/>
      <w:sz w:val="28"/>
      <w:szCs w:val="28"/>
    </w:rPr>
  </w:style>
  <w:style w:type="character" w:customStyle="1" w:styleId="Heading2Char">
    <w:name w:val="Heading 2 Char"/>
    <w:basedOn w:val="DefaultParagraphFont"/>
    <w:link w:val="Heading2"/>
    <w:uiPriority w:val="9"/>
    <w:rsid w:val="00C073DC"/>
    <w:rPr>
      <w:rFonts w:ascii="Arial" w:eastAsiaTheme="majorEastAsia" w:hAnsi="Arial" w:cs="Arial"/>
      <w:b/>
      <w:bCs/>
      <w:sz w:val="24"/>
      <w:szCs w:val="24"/>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 w:type="character" w:customStyle="1" w:styleId="Heading3Char">
    <w:name w:val="Heading 3 Char"/>
    <w:basedOn w:val="DefaultParagraphFont"/>
    <w:link w:val="Heading3"/>
    <w:uiPriority w:val="9"/>
    <w:rsid w:val="00C073DC"/>
    <w:rPr>
      <w:rFonts w:ascii="Arial" w:eastAsiaTheme="majorEastAsia" w:hAnsi="Arial" w:cs="Arial"/>
      <w:b/>
      <w:bCs/>
      <w:lang w:eastAsia="en-US"/>
    </w:rPr>
  </w:style>
  <w:style w:type="paragraph" w:styleId="TOC1">
    <w:name w:val="toc 1"/>
    <w:basedOn w:val="Normal"/>
    <w:next w:val="Normal"/>
    <w:autoRedefine/>
    <w:uiPriority w:val="39"/>
    <w:unhideWhenUsed/>
    <w:rsid w:val="007E14C7"/>
    <w:pPr>
      <w:spacing w:before="120"/>
    </w:pPr>
    <w:rPr>
      <w:b/>
    </w:rPr>
  </w:style>
  <w:style w:type="paragraph" w:styleId="TOC2">
    <w:name w:val="toc 2"/>
    <w:basedOn w:val="Normal"/>
    <w:next w:val="Normal"/>
    <w:autoRedefine/>
    <w:uiPriority w:val="39"/>
    <w:unhideWhenUsed/>
    <w:rsid w:val="007E14C7"/>
    <w:pPr>
      <w:ind w:left="240"/>
    </w:pPr>
    <w:rPr>
      <w:b/>
      <w:sz w:val="22"/>
      <w:szCs w:val="22"/>
    </w:rPr>
  </w:style>
  <w:style w:type="paragraph" w:styleId="TOC3">
    <w:name w:val="toc 3"/>
    <w:basedOn w:val="Normal"/>
    <w:next w:val="Normal"/>
    <w:autoRedefine/>
    <w:uiPriority w:val="39"/>
    <w:unhideWhenUsed/>
    <w:rsid w:val="007E14C7"/>
    <w:pPr>
      <w:ind w:left="480"/>
    </w:pPr>
    <w:rPr>
      <w:sz w:val="22"/>
      <w:szCs w:val="22"/>
    </w:rPr>
  </w:style>
  <w:style w:type="paragraph" w:styleId="TOC4">
    <w:name w:val="toc 4"/>
    <w:basedOn w:val="Normal"/>
    <w:next w:val="Normal"/>
    <w:autoRedefine/>
    <w:uiPriority w:val="39"/>
    <w:unhideWhenUsed/>
    <w:rsid w:val="007E14C7"/>
    <w:pPr>
      <w:ind w:left="720"/>
    </w:pPr>
    <w:rPr>
      <w:sz w:val="20"/>
      <w:szCs w:val="20"/>
    </w:rPr>
  </w:style>
  <w:style w:type="paragraph" w:styleId="TOC5">
    <w:name w:val="toc 5"/>
    <w:basedOn w:val="Normal"/>
    <w:next w:val="Normal"/>
    <w:autoRedefine/>
    <w:uiPriority w:val="39"/>
    <w:unhideWhenUsed/>
    <w:rsid w:val="007E14C7"/>
    <w:pPr>
      <w:ind w:left="960"/>
    </w:pPr>
    <w:rPr>
      <w:sz w:val="20"/>
      <w:szCs w:val="20"/>
    </w:rPr>
  </w:style>
  <w:style w:type="paragraph" w:styleId="TOC6">
    <w:name w:val="toc 6"/>
    <w:basedOn w:val="Normal"/>
    <w:next w:val="Normal"/>
    <w:autoRedefine/>
    <w:uiPriority w:val="39"/>
    <w:unhideWhenUsed/>
    <w:rsid w:val="007E14C7"/>
    <w:pPr>
      <w:ind w:left="1200"/>
    </w:pPr>
    <w:rPr>
      <w:sz w:val="20"/>
      <w:szCs w:val="20"/>
    </w:rPr>
  </w:style>
  <w:style w:type="paragraph" w:styleId="TOC7">
    <w:name w:val="toc 7"/>
    <w:basedOn w:val="Normal"/>
    <w:next w:val="Normal"/>
    <w:autoRedefine/>
    <w:uiPriority w:val="39"/>
    <w:unhideWhenUsed/>
    <w:rsid w:val="007E14C7"/>
    <w:pPr>
      <w:ind w:left="1440"/>
    </w:pPr>
    <w:rPr>
      <w:sz w:val="20"/>
      <w:szCs w:val="20"/>
    </w:rPr>
  </w:style>
  <w:style w:type="paragraph" w:styleId="TOC8">
    <w:name w:val="toc 8"/>
    <w:basedOn w:val="Normal"/>
    <w:next w:val="Normal"/>
    <w:autoRedefine/>
    <w:uiPriority w:val="39"/>
    <w:unhideWhenUsed/>
    <w:rsid w:val="007E14C7"/>
    <w:pPr>
      <w:ind w:left="1680"/>
    </w:pPr>
    <w:rPr>
      <w:sz w:val="20"/>
      <w:szCs w:val="20"/>
    </w:rPr>
  </w:style>
  <w:style w:type="paragraph" w:styleId="TOC9">
    <w:name w:val="toc 9"/>
    <w:basedOn w:val="Normal"/>
    <w:next w:val="Normal"/>
    <w:autoRedefine/>
    <w:uiPriority w:val="39"/>
    <w:unhideWhenUsed/>
    <w:rsid w:val="007E14C7"/>
    <w:pPr>
      <w:ind w:left="1920"/>
    </w:pPr>
    <w:rPr>
      <w:sz w:val="20"/>
      <w:szCs w:val="20"/>
    </w:rPr>
  </w:style>
  <w:style w:type="paragraph" w:styleId="TOCHeading">
    <w:name w:val="TOC Heading"/>
    <w:basedOn w:val="Heading1"/>
    <w:next w:val="Normal"/>
    <w:uiPriority w:val="39"/>
    <w:unhideWhenUsed/>
    <w:qFormat/>
    <w:rsid w:val="00A7525E"/>
    <w:pPr>
      <w:outlineLvl w:val="9"/>
    </w:pPr>
    <w:rPr>
      <w:rFonts w:asciiTheme="majorHAnsi" w:hAnsiTheme="majorHAnsi" w:cstheme="majorBidi"/>
      <w:color w:val="365F91" w:themeColor="accent1" w:themeShade="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www.emdat.be" TargetMode="External"/><Relationship Id="rId13" Type="http://schemas.openxmlformats.org/officeDocument/2006/relationships/image" Target="media/image2.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davidnbresch/climada_module_CAM" TargetMode="External"/><Relationship Id="rId10" Type="http://schemas.openxmlformats.org/officeDocument/2006/relationships/hyperlink" Target="mailto:david.bresch@gmail.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davidnbresch/climada_module_country_risk" TargetMode="External"/><Relationship Id="rId4" Type="http://schemas.openxmlformats.org/officeDocument/2006/relationships/hyperlink" Target="https://github.com/davidnbresch/climada_module_country_risk" TargetMode="External"/><Relationship Id="rId1" Type="http://schemas.openxmlformats.org/officeDocument/2006/relationships/hyperlink" Target="https://github.com/davidnbresch/climada_module_country_risk" TargetMode="External"/><Relationship Id="rId2" Type="http://schemas.openxmlformats.org/officeDocument/2006/relationships/hyperlink" Target="https://github.com/davidnbresch/climada_module_GDP_ent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1BA3E26-5CF2-F64E-85DB-8CDD58AAA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4</Pages>
  <Words>856</Words>
  <Characters>4881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5726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Bieli</dc:creator>
  <cp:lastModifiedBy>David Bresch</cp:lastModifiedBy>
  <cp:revision>69</cp:revision>
  <dcterms:created xsi:type="dcterms:W3CDTF">2015-01-19T14:05:00Z</dcterms:created>
  <dcterms:modified xsi:type="dcterms:W3CDTF">2015-03-07T15:33:00Z</dcterms:modified>
</cp:coreProperties>
</file>