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727903E8"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BF37EE">
        <w:rPr>
          <w:rFonts w:ascii="Arial" w:eastAsia="Arial" w:hAnsi="Arial" w:cs="Arial"/>
        </w:rPr>
        <w:t>23 Feb</w:t>
      </w:r>
      <w:r w:rsidRPr="00C153DA">
        <w:rPr>
          <w:rFonts w:ascii="Arial" w:eastAsia="Arial" w:hAnsi="Arial" w:cs="Arial"/>
        </w:rPr>
        <w:t xml:space="preserve"> 2014</w:t>
      </w:r>
    </w:p>
    <w:p w14:paraId="6CAFDC0C" w14:textId="2C0156CC" w:rsidR="00FB4B56" w:rsidRPr="00C153DA" w:rsidRDefault="00466D29"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466D29"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466D29"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2EECBE44"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w:t>
      </w:r>
      <w:r w:rsidR="001B2035">
        <w:rPr>
          <w:rFonts w:ascii="Arial" w:eastAsia="Arial" w:hAnsi="Arial" w:cs="Arial"/>
        </w:rPr>
        <w:t>c</w:t>
      </w:r>
      <w:r w:rsidRPr="00342E9F">
        <w:rPr>
          <w:rFonts w:ascii="Arial" w:eastAsia="Arial" w:hAnsi="Arial" w:cs="Arial"/>
        </w:rPr>
        <w:t xml:space="preserve">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r w:rsidRPr="00342E9F">
        <w:rPr>
          <w:rFonts w:ascii="Arial" w:eastAsia="Arial" w:hAnsi="Arial" w:cs="Arial"/>
        </w:rPr>
        <w:t xml:space="preserve"> a probabilistic </w:t>
      </w:r>
      <w:r w:rsidR="002C1F4D">
        <w:rPr>
          <w:rFonts w:ascii="Arial" w:eastAsia="Arial" w:hAnsi="Arial" w:cs="Arial"/>
        </w:rPr>
        <w:t xml:space="preserve">seismic hazard </w:t>
      </w:r>
      <w:proofErr w:type="gramStart"/>
      <w:r w:rsidR="002C1F4D">
        <w:rPr>
          <w:rFonts w:ascii="Arial" w:eastAsia="Arial" w:hAnsi="Arial" w:cs="Arial"/>
        </w:rPr>
        <w:t>analysis which</w:t>
      </w:r>
      <w:proofErr w:type="gramEnd"/>
      <w:r w:rsidR="002C1F4D">
        <w:rPr>
          <w:rFonts w:ascii="Arial" w:eastAsia="Arial" w:hAnsi="Arial" w:cs="Arial"/>
        </w:rPr>
        <w:t xml:space="preserve">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 xml:space="preserve">possible earthquakes.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5B36557D" w14:textId="77777777" w:rsidR="00FA6653" w:rsidRPr="00FA6653" w:rsidRDefault="00EF2F6C" w:rsidP="00FA6653">
      <w:pPr>
        <w:rPr>
          <w:rFonts w:ascii="Arial" w:hAnsi="Arial" w:cs="Arial"/>
          <w:spacing w:val="29"/>
        </w:rPr>
      </w:pPr>
      <w:proofErr w:type="gramStart"/>
      <w:r w:rsidRPr="00FA6653">
        <w:rPr>
          <w:rFonts w:ascii="Arial" w:hAnsi="Arial" w:cs="Arial"/>
        </w:rPr>
        <w:t>All-in-one</w:t>
      </w:r>
      <w:proofErr w:type="gramEnd"/>
      <w:r w:rsidRPr="00FA6653">
        <w:rPr>
          <w:rFonts w:ascii="Arial" w:hAnsi="Arial" w:cs="Arial"/>
        </w:rPr>
        <w:t xml:space="preserve">, you can run the module </w:t>
      </w:r>
      <w:proofErr w:type="spellStart"/>
      <w:r w:rsidRPr="00FA6653">
        <w:rPr>
          <w:rFonts w:ascii="Arial" w:hAnsi="Arial" w:cs="Arial"/>
        </w:rPr>
        <w:t>as:</w:t>
      </w:r>
    </w:p>
    <w:p w14:paraId="4F1978C0" w14:textId="77777777" w:rsidR="00FA6653" w:rsidRPr="00FA6653" w:rsidRDefault="00FA6653" w:rsidP="00FA6653">
      <w:pPr>
        <w:rPr>
          <w:rFonts w:ascii="Arial" w:hAnsi="Arial" w:cs="Arial"/>
          <w:spacing w:val="29"/>
        </w:rPr>
      </w:pPr>
      <w:proofErr w:type="spellEnd"/>
    </w:p>
    <w:p w14:paraId="6DF0CB89" w14:textId="72A1987F" w:rsidR="00EF2F6C" w:rsidRPr="00FA6653" w:rsidRDefault="00EF2F6C" w:rsidP="00FA6653">
      <w:pPr>
        <w:rPr>
          <w:rFonts w:ascii="Courier" w:hAnsi="Courier" w:cs="Arial"/>
          <w:b/>
          <w:spacing w:val="29"/>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47209160" w14:textId="77777777" w:rsidR="00FA6653" w:rsidRPr="00FA6653" w:rsidRDefault="00FA6653" w:rsidP="00FA6653">
      <w:pPr>
        <w:rPr>
          <w:rFonts w:ascii="Arial" w:eastAsia="Arial" w:hAnsi="Arial" w:cs="Arial"/>
        </w:rPr>
      </w:pPr>
    </w:p>
    <w:p w14:paraId="4775DFE6" w14:textId="0F4421B4" w:rsidR="00FA6653" w:rsidRDefault="00FA6653" w:rsidP="00FA6653">
      <w:pPr>
        <w:rPr>
          <w:rFonts w:ascii="Arial" w:eastAsia="Arial" w:hAnsi="Arial"/>
        </w:rPr>
      </w:pPr>
      <w:r w:rsidRPr="00FA6653">
        <w:rPr>
          <w:rFonts w:ascii="Arial" w:eastAsia="Arial" w:hAnsi="Arial" w:cs="Arial"/>
        </w:rPr>
        <w:t>The</w:t>
      </w:r>
      <w:r>
        <w:rPr>
          <w:rFonts w:ascii="Arial" w:eastAsia="Arial" w:hAnsi="Arial"/>
        </w:rPr>
        <w:t xml:space="preserve"> module does also</w:t>
      </w:r>
      <w:r>
        <w:rPr>
          <w:rFonts w:ascii="Arial" w:eastAsia="Arial" w:hAnsi="Arial"/>
        </w:rPr>
        <w:t xml:space="preserve"> contain a simple </w:t>
      </w:r>
      <w:proofErr w:type="spellStart"/>
      <w:r>
        <w:rPr>
          <w:rFonts w:ascii="Arial" w:eastAsia="Arial" w:hAnsi="Arial"/>
        </w:rPr>
        <w:t>volcanoe</w:t>
      </w:r>
      <w:proofErr w:type="spellEnd"/>
      <w:r>
        <w:rPr>
          <w:rFonts w:ascii="Arial" w:eastAsia="Arial" w:hAnsi="Arial"/>
        </w:rPr>
        <w:t xml:space="preserve"> model …</w:t>
      </w:r>
      <w:r w:rsidR="008B63F3">
        <w:rPr>
          <w:rFonts w:ascii="Arial" w:eastAsia="Arial" w:hAnsi="Arial"/>
        </w:rPr>
        <w:t xml:space="preserve"> see </w:t>
      </w:r>
      <w:bookmarkStart w:id="0" w:name="_GoBack"/>
      <w:proofErr w:type="spellStart"/>
      <w:r w:rsidR="008B63F3" w:rsidRPr="008B63F3">
        <w:rPr>
          <w:rFonts w:ascii="Courier" w:eastAsia="Arial" w:hAnsi="Courier"/>
        </w:rPr>
        <w:t>eq_volcano_list_read</w:t>
      </w:r>
      <w:proofErr w:type="spellEnd"/>
      <w:r w:rsidR="008B63F3">
        <w:rPr>
          <w:rFonts w:ascii="Arial" w:eastAsia="Arial" w:hAnsi="Arial"/>
        </w:rPr>
        <w:t xml:space="preserve"> </w:t>
      </w:r>
      <w:bookmarkEnd w:id="0"/>
      <w:r w:rsidR="008B63F3">
        <w:rPr>
          <w:rFonts w:ascii="Arial" w:eastAsia="Arial" w:hAnsi="Arial"/>
        </w:rPr>
        <w:t>(more to come soon)</w:t>
      </w:r>
    </w:p>
    <w:p w14:paraId="691E3693" w14:textId="77777777" w:rsidR="00FA6653" w:rsidRPr="00EF2F6C" w:rsidRDefault="00FA6653" w:rsidP="00EF2F6C">
      <w:pPr>
        <w:rPr>
          <w:lang w:val="en-US"/>
        </w:rPr>
      </w:pP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4B2E1B49" w14:textId="35102E12" w:rsidR="00FB4B56" w:rsidRPr="00342E9F"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7066907D" w14:textId="77777777" w:rsidR="004F64D0" w:rsidRDefault="004F64D0" w:rsidP="002C1F4D">
      <w:pPr>
        <w:tabs>
          <w:tab w:val="left" w:pos="6599"/>
          <w:tab w:val="left" w:pos="8505"/>
        </w:tabs>
        <w:spacing w:before="55"/>
        <w:ind w:right="35"/>
        <w:rPr>
          <w:rFonts w:ascii="Arial" w:eastAsia="Arial" w:hAnsi="Arial" w:cs="Arial"/>
        </w:rPr>
      </w:pP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3904853F" w:rsidR="00836FB4" w:rsidRPr="0098549E" w:rsidRDefault="001B2035" w:rsidP="00C35D46">
      <w:pPr>
        <w:tabs>
          <w:tab w:val="left" w:pos="8505"/>
        </w:tabs>
        <w:spacing w:before="12" w:line="260" w:lineRule="exact"/>
        <w:jc w:val="both"/>
        <w:rPr>
          <w:rFonts w:ascii="Arial" w:eastAsia="Arial" w:hAnsi="Arial" w:cs="Arial"/>
        </w:rPr>
      </w:pPr>
      <w:r>
        <w:rPr>
          <w:rFonts w:ascii="Arial" w:eastAsia="Arial" w:hAnsi="Arial" w:cs="Arial"/>
        </w:rPr>
        <w:t>The c</w:t>
      </w:r>
      <w:r w:rsidR="00C35D46" w:rsidRPr="0098549E">
        <w:rPr>
          <w:rFonts w:ascii="Arial" w:eastAsia="Arial" w:hAnsi="Arial" w:cs="Arial"/>
        </w:rPr>
        <w:t xml:space="preserve">limada module </w:t>
      </w:r>
      <w:proofErr w:type="spellStart"/>
      <w:r w:rsidR="00836FB4" w:rsidRPr="0098549E">
        <w:rPr>
          <w:rFonts w:ascii="Arial" w:eastAsia="Arial" w:hAnsi="Arial" w:cs="Arial"/>
        </w:rPr>
        <w:t>eq_global</w:t>
      </w:r>
      <w:proofErr w:type="spellEnd"/>
      <w:r w:rsidR="00836FB4" w:rsidRPr="0098549E">
        <w:rPr>
          <w:rFonts w:ascii="Arial" w:eastAsia="Arial" w:hAnsi="Arial" w:cs="Arial"/>
        </w:rPr>
        <w:t xml:space="preserve"> </w:t>
      </w:r>
      <w:r w:rsidR="00235502" w:rsidRPr="0098549E">
        <w:rPr>
          <w:rFonts w:ascii="Arial" w:eastAsia="Arial" w:hAnsi="Arial" w:cs="Arial"/>
        </w:rPr>
        <w:t>contains the</w:t>
      </w:r>
      <w:r w:rsidR="00836FB4" w:rsidRPr="0098549E">
        <w:rPr>
          <w:rFonts w:ascii="Arial" w:eastAsia="Arial" w:hAnsi="Arial" w:cs="Arial"/>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A7FF2BE" w14:textId="77777777" w:rsidR="001B2035" w:rsidRPr="001B2035"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lastRenderedPageBreak/>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Pr="0098549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142A4734" w14:textId="77777777" w:rsidR="00BF37EE" w:rsidRPr="00BF37EE" w:rsidRDefault="00BF37EE" w:rsidP="00BF37EE">
      <w:pPr>
        <w:pStyle w:val="Heading2"/>
      </w:pPr>
      <w:r w:rsidRPr="00BF37EE">
        <w:t>Useful data sources</w:t>
      </w:r>
    </w:p>
    <w:p w14:paraId="34FA531C" w14:textId="77777777" w:rsidR="00BF37EE" w:rsidRPr="0098549E" w:rsidRDefault="00BF37EE" w:rsidP="00BF37EE">
      <w:pPr>
        <w:rPr>
          <w:rFonts w:ascii="Arial" w:hAnsi="Arial"/>
        </w:rPr>
      </w:pPr>
      <w:r w:rsidRPr="0098549E">
        <w:rPr>
          <w:rFonts w:ascii="Arial" w:hAnsi="Arial"/>
        </w:rPr>
        <w:t>Here, we list a couple data sources useful for purposes as provided by this module.</w:t>
      </w:r>
    </w:p>
    <w:p w14:paraId="02531C03" w14:textId="77777777" w:rsidR="00BF37EE" w:rsidRPr="0098549E" w:rsidRDefault="00BF37EE" w:rsidP="00BF37EE">
      <w:pPr>
        <w:rPr>
          <w:rFonts w:ascii="Arial" w:hAnsi="Arial"/>
        </w:rPr>
      </w:pPr>
    </w:p>
    <w:p w14:paraId="33790974" w14:textId="78DB1A84" w:rsidR="00920282" w:rsidRDefault="00BF37EE" w:rsidP="00920282">
      <w:pPr>
        <w:pStyle w:val="ListParagraph"/>
        <w:numPr>
          <w:ilvl w:val="0"/>
          <w:numId w:val="7"/>
        </w:numPr>
        <w:rPr>
          <w:rFonts w:ascii="Arial" w:hAnsi="Arial"/>
        </w:rPr>
      </w:pPr>
      <w:r w:rsidRPr="0098549E">
        <w:rPr>
          <w:rFonts w:ascii="Arial" w:hAnsi="Arial"/>
        </w:rPr>
        <w:fldChar w:fldCharType="begin"/>
      </w:r>
      <w:r w:rsidRPr="0098549E">
        <w:rPr>
          <w:rFonts w:ascii="Arial" w:hAnsi="Arial"/>
        </w:rPr>
        <w:instrText xml:space="preserve"> HYPERLINK "http://volcano.si.edu" </w:instrText>
      </w:r>
      <w:r w:rsidRPr="0098549E">
        <w:rPr>
          <w:rFonts w:ascii="Arial" w:hAnsi="Arial"/>
        </w:rPr>
        <w:fldChar w:fldCharType="separate"/>
      </w:r>
      <w:r w:rsidRPr="0098549E">
        <w:rPr>
          <w:rStyle w:val="Hyperlink"/>
          <w:rFonts w:ascii="Arial" w:hAnsi="Arial"/>
        </w:rPr>
        <w:t>http://volcano.si.edu</w:t>
      </w:r>
      <w:r w:rsidRPr="0098549E">
        <w:rPr>
          <w:rFonts w:ascii="Arial" w:hAnsi="Arial"/>
        </w:rPr>
        <w:fldChar w:fldCharType="end"/>
      </w:r>
      <w:r w:rsidRPr="0098549E">
        <w:rPr>
          <w:rFonts w:ascii="Arial" w:hAnsi="Arial"/>
        </w:rPr>
        <w:t>: Global vo</w:t>
      </w:r>
      <w:r w:rsidR="00D604A0">
        <w:rPr>
          <w:rFonts w:ascii="Arial" w:hAnsi="Arial"/>
        </w:rPr>
        <w:t>lcanism program, volcano catalogue.</w:t>
      </w:r>
    </w:p>
    <w:p w14:paraId="725D1AD4" w14:textId="2F396AE3" w:rsidR="00D604A0" w:rsidRPr="0098549E" w:rsidRDefault="00D604A0" w:rsidP="00920282">
      <w:pPr>
        <w:pStyle w:val="ListParagraph"/>
        <w:numPr>
          <w:ilvl w:val="0"/>
          <w:numId w:val="7"/>
        </w:numPr>
        <w:rPr>
          <w:rFonts w:ascii="Arial" w:hAnsi="Arial"/>
        </w:rPr>
      </w:pPr>
      <w:r>
        <w:rPr>
          <w:rFonts w:ascii="Arial" w:hAnsi="Arial"/>
        </w:rPr>
        <w:t>NCDC volcano significant event database</w:t>
      </w:r>
      <w:r>
        <w:rPr>
          <w:rStyle w:val="FootnoteReference"/>
          <w:rFonts w:ascii="Arial" w:hAnsi="Arial"/>
        </w:rPr>
        <w:footnoteReference w:id="6"/>
      </w:r>
      <w:r>
        <w:rPr>
          <w:rFonts w:ascii="Arial" w:hAnsi="Arial"/>
        </w:rPr>
        <w:t>.</w:t>
      </w:r>
    </w:p>
    <w:p w14:paraId="18D09E09" w14:textId="7E0FD5AA" w:rsidR="00920282" w:rsidRPr="0098549E" w:rsidRDefault="00920282" w:rsidP="00920282">
      <w:pPr>
        <w:pStyle w:val="ListParagraph"/>
        <w:numPr>
          <w:ilvl w:val="0"/>
          <w:numId w:val="7"/>
        </w:numPr>
        <w:rPr>
          <w:rFonts w:ascii="Arial" w:hAnsi="Arial"/>
        </w:rPr>
      </w:pPr>
      <w:r w:rsidRPr="0098549E">
        <w:rPr>
          <w:rFonts w:ascii="Arial" w:hAnsi="Arial"/>
        </w:rPr>
        <w:t xml:space="preserve">Mead and Magill, 2014: Determining </w:t>
      </w:r>
      <w:proofErr w:type="gramStart"/>
      <w:r w:rsidRPr="0098549E">
        <w:rPr>
          <w:rFonts w:ascii="Arial" w:hAnsi="Arial"/>
        </w:rPr>
        <w:t>change</w:t>
      </w:r>
      <w:proofErr w:type="gramEnd"/>
      <w:r w:rsidRPr="0098549E">
        <w:rPr>
          <w:rFonts w:ascii="Arial" w:hAnsi="Arial"/>
        </w:rPr>
        <w:t xml:space="preserve"> points in data completeness for the Holocene eruption record. </w:t>
      </w:r>
      <w:hyperlink r:id="rId12" w:history="1">
        <w:r w:rsidRPr="0098549E">
          <w:rPr>
            <w:rStyle w:val="Hyperlink"/>
            <w:rFonts w:ascii="Arial" w:hAnsi="Arial"/>
          </w:rPr>
          <w:t>http://dx.doi.org/10.1007/s00445-014-0874-y</w:t>
        </w:r>
      </w:hyperlink>
      <w:r w:rsidRPr="0098549E">
        <w:rPr>
          <w:rFonts w:ascii="Arial" w:hAnsi="Arial"/>
        </w:rPr>
        <w:t xml:space="preserve">, Bulletin of </w:t>
      </w:r>
      <w:r w:rsidRPr="0098549E">
        <w:rPr>
          <w:rFonts w:ascii="Arial" w:hAnsi="Arial"/>
        </w:rPr>
        <w:lastRenderedPageBreak/>
        <w:t>Volcanology, 76:874</w:t>
      </w:r>
      <w:r w:rsidR="00CC04B6" w:rsidRPr="0098549E">
        <w:rPr>
          <w:rFonts w:ascii="Arial" w:hAnsi="Arial"/>
        </w:rPr>
        <w:t>, in there:</w:t>
      </w:r>
      <w:r w:rsidR="00CC04B6" w:rsidRPr="0098549E">
        <w:rPr>
          <w:rFonts w:ascii="Arial" w:hAnsi="Arial"/>
        </w:rPr>
        <w:br/>
      </w:r>
      <w:r w:rsidR="00CC04B6" w:rsidRPr="0098549E">
        <w:rPr>
          <w:rFonts w:ascii="Arial" w:hAnsi="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3">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6ED94C23" w14:textId="5A842E0C" w:rsidR="00920282" w:rsidRPr="0098549E" w:rsidRDefault="00CC04B6" w:rsidP="00920282">
      <w:pPr>
        <w:pStyle w:val="ListParagraph"/>
        <w:numPr>
          <w:ilvl w:val="0"/>
          <w:numId w:val="7"/>
        </w:numPr>
        <w:rPr>
          <w:rFonts w:ascii="Arial" w:hAnsi="Arial"/>
        </w:rPr>
      </w:pPr>
      <w:r w:rsidRPr="0098549E">
        <w:rPr>
          <w:rFonts w:ascii="Arial" w:hAnsi="Arial"/>
        </w:rPr>
        <w:t>NEXT</w:t>
      </w:r>
    </w:p>
    <w:p w14:paraId="1D806C29" w14:textId="6812192D" w:rsidR="00920282" w:rsidRPr="0098549E" w:rsidRDefault="00920282" w:rsidP="00920282">
      <w:pPr>
        <w:rPr>
          <w:rFonts w:ascii="Arial" w:hAnsi="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4"/>
          <w:footerReference w:type="default" r:id="rId15"/>
          <w:headerReference w:type="first" r:id="rId16"/>
          <w:footerReference w:type="first" r:id="rId17"/>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3"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4"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5"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6"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22785840"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North is 0) </w:t>
      </w:r>
      <w:r w:rsidRPr="00BD570F">
        <w:rPr>
          <w:rFonts w:ascii="Arial" w:hAnsi="Arial"/>
        </w:rPr>
        <w:t>according to Gonzalez-</w:t>
      </w:r>
      <w:proofErr w:type="spellStart"/>
      <w:r w:rsidRPr="00BD570F">
        <w:rPr>
          <w:rFonts w:ascii="Arial" w:hAnsi="Arial"/>
        </w:rPr>
        <w:t>Mellado</w:t>
      </w:r>
      <w:proofErr w:type="spellEnd"/>
      <w:r w:rsidRPr="00BD570F">
        <w:rPr>
          <w:rFonts w:ascii="Arial" w:hAnsi="Arial"/>
        </w:rPr>
        <w:t xml:space="preserve"> and S. 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7"/>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7">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8"/>
      </w:r>
      <w:r w:rsidR="00987EAE">
        <w:rPr>
          <w:rFonts w:ascii="Arial" w:hAnsi="Arial"/>
        </w:rPr>
        <w:t>, indicative</w:t>
      </w:r>
      <w:r w:rsidR="00E0365A">
        <w:rPr>
          <w:rStyle w:val="FootnoteReference"/>
          <w:rFonts w:ascii="Arial" w:hAnsi="Arial"/>
        </w:rPr>
        <w:footnoteReference w:id="9"/>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084C8561"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H+114.407, 0&lt;H&lt;</w:t>
      </w:r>
      <w:proofErr w:type="spellStart"/>
      <w:r>
        <w:rPr>
          <w:rFonts w:ascii="Arial" w:hAnsi="Arial"/>
        </w:rPr>
        <w:t>H</w:t>
      </w:r>
      <w:r w:rsidRPr="009C4546">
        <w:rPr>
          <w:rFonts w:ascii="Arial" w:hAnsi="Arial"/>
          <w:vertAlign w:val="subscript"/>
        </w:rPr>
        <w:t>tropopause</w:t>
      </w:r>
      <w:proofErr w:type="spellEnd"/>
    </w:p>
    <w:p w14:paraId="20E49E4D" w14:textId="7AA58817"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0E8FB15E" w14:textId="3D289834" w:rsidR="00BD570F" w:rsidRDefault="00BD570F" w:rsidP="00BD570F">
      <w:pPr>
        <w:rPr>
          <w:rFonts w:ascii="Arial" w:hAnsi="Arial"/>
        </w:rPr>
      </w:pPr>
      <w:r>
        <w:rPr>
          <w:rFonts w:ascii="Arial" w:hAnsi="Arial"/>
        </w:rPr>
        <w:t>To generate probabilistic events, we just sample some parameters.</w:t>
      </w:r>
    </w:p>
    <w:p w14:paraId="459696EB" w14:textId="77777777" w:rsidR="00BD570F" w:rsidRDefault="00BD570F" w:rsidP="00BD570F">
      <w:pPr>
        <w:rPr>
          <w:rFonts w:ascii="Arial" w:hAnsi="Arial"/>
        </w:rPr>
      </w:pPr>
    </w:p>
    <w:p w14:paraId="5963CCC5" w14:textId="77777777" w:rsidR="00BD570F" w:rsidRPr="00BD570F" w:rsidRDefault="00BD570F" w:rsidP="00BD570F">
      <w:pPr>
        <w:rPr>
          <w:rFonts w:ascii="Arial" w:hAnsi="Arial"/>
        </w:rPr>
      </w:pPr>
    </w:p>
    <w:p w14:paraId="6586B3EA" w14:textId="77777777" w:rsidR="006B0ED6" w:rsidRDefault="006B0ED6">
      <w:pPr>
        <w:rPr>
          <w:rFonts w:ascii="Arial" w:eastAsiaTheme="majorEastAsia" w:hAnsi="Arial" w:cs="Arial"/>
          <w:sz w:val="32"/>
          <w:szCs w:val="26"/>
        </w:rPr>
      </w:pPr>
      <w:r>
        <w:rPr>
          <w:rFonts w:ascii="Arial" w:hAnsi="Arial" w:cs="Arial"/>
        </w:rPr>
        <w:br w:type="page"/>
      </w:r>
    </w:p>
    <w:p w14:paraId="3A350320" w14:textId="12B5DA5C"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8">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29">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0"/>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0"/>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8B63F3">
          <w:rPr>
            <w:noProof/>
          </w:rPr>
          <w:t>7</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261795CE" w14:textId="77777777" w:rsidR="00987EAE" w:rsidRPr="002D10C5" w:rsidRDefault="00987EAE"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987EAE" w:rsidRPr="002D10C5" w:rsidRDefault="00987EAE"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987EAE" w:rsidRPr="005D66C8" w:rsidRDefault="00987EA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Pr="005D66C8">
        <w:rPr>
          <w:rFonts w:ascii="Arial" w:hAnsi="Arial" w:cs="Arial"/>
          <w:sz w:val="18"/>
          <w:szCs w:val="18"/>
        </w:rPr>
        <w:t xml:space="preserve">The ISC-GEM Catalogue contains homogeneous locations and magnitudes with estimates of uncertainty for the period 1900-2009 prepared, where possible, using uniform techniques; 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7">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8">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9">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0">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575A9"/>
    <w:rsid w:val="00E67212"/>
    <w:rsid w:val="00E727AF"/>
    <w:rsid w:val="00E8279E"/>
    <w:rsid w:val="00EF2F6C"/>
    <w:rsid w:val="00F17F76"/>
    <w:rsid w:val="00F37D69"/>
    <w:rsid w:val="00F42A8F"/>
    <w:rsid w:val="00FA6653"/>
    <w:rsid w:val="00FB4B56"/>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eq_global%20" TargetMode="External"/><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hyperlink" Target="https://github.com/davidnbresch/climada_module_GDP_entity" TargetMode="External"/><Relationship Id="rId24" Type="http://schemas.openxmlformats.org/officeDocument/2006/relationships/hyperlink" Target="https://github.com/davidnbresch/climada_module_GDP_entity" TargetMode="Externa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dx.doi.org/10.1007/s00445-014-0874-y" TargetMode="Externa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1AA30871-4708-B64B-A779-2C700605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7</Pages>
  <Words>1090</Words>
  <Characters>6215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76</cp:revision>
  <dcterms:created xsi:type="dcterms:W3CDTF">2014-12-15T09:15:00Z</dcterms:created>
  <dcterms:modified xsi:type="dcterms:W3CDTF">2015-02-23T10:00:00Z</dcterms:modified>
</cp:coreProperties>
</file>