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4E0F7" w14:textId="7F775CB2" w:rsidR="000C1B0D" w:rsidRPr="00F502E3" w:rsidRDefault="00F502E3">
      <w:pPr>
        <w:rPr>
          <w:rFonts w:ascii="Arial" w:hAnsi="Arial" w:cs="Arial"/>
          <w:sz w:val="22"/>
          <w:szCs w:val="22"/>
        </w:rPr>
      </w:pPr>
      <w:r w:rsidRPr="00F502E3">
        <w:rPr>
          <w:rFonts w:ascii="Arial" w:hAnsi="Arial" w:cs="Arial"/>
          <w:b/>
          <w:sz w:val="22"/>
          <w:szCs w:val="22"/>
        </w:rPr>
        <w:t>Tropical cyclone wind field calculations</w:t>
      </w:r>
      <w:r w:rsidR="00DC44F3">
        <w:rPr>
          <w:rFonts w:ascii="Arial" w:hAnsi="Arial" w:cs="Arial"/>
          <w:sz w:val="22"/>
          <w:szCs w:val="22"/>
        </w:rPr>
        <w:tab/>
      </w:r>
      <w:r>
        <w:rPr>
          <w:rFonts w:ascii="Arial" w:hAnsi="Arial" w:cs="Arial"/>
          <w:sz w:val="22"/>
          <w:szCs w:val="22"/>
        </w:rPr>
        <w:t>David N. Bresch and Tobias Geiger, 20161225</w:t>
      </w:r>
    </w:p>
    <w:p w14:paraId="0C5742E5" w14:textId="77777777" w:rsidR="00F502E3" w:rsidRPr="00F502E3" w:rsidRDefault="00F502E3">
      <w:pPr>
        <w:rPr>
          <w:rFonts w:ascii="Arial" w:hAnsi="Arial" w:cs="Arial"/>
          <w:sz w:val="22"/>
          <w:szCs w:val="22"/>
        </w:rPr>
      </w:pPr>
    </w:p>
    <w:p w14:paraId="0AADF2AF" w14:textId="4120D9F8" w:rsidR="00F502E3" w:rsidRPr="00F502E3" w:rsidRDefault="00F502E3">
      <w:pPr>
        <w:rPr>
          <w:rFonts w:ascii="Arial" w:hAnsi="Arial" w:cs="Arial"/>
          <w:sz w:val="22"/>
          <w:szCs w:val="22"/>
        </w:rPr>
      </w:pPr>
      <w:r w:rsidRPr="00F502E3">
        <w:rPr>
          <w:rFonts w:ascii="Arial" w:hAnsi="Arial" w:cs="Arial"/>
          <w:sz w:val="22"/>
          <w:szCs w:val="22"/>
        </w:rPr>
        <w:t>A comparison between isimip (python), the implementation in MATLAB and the original climada wind</w:t>
      </w:r>
      <w:r>
        <w:rPr>
          <w:rFonts w:ascii="Arial" w:hAnsi="Arial" w:cs="Arial"/>
          <w:sz w:val="22"/>
          <w:szCs w:val="22"/>
        </w:rPr>
        <w:t xml:space="preserve"> </w:t>
      </w:r>
      <w:r w:rsidRPr="00F502E3">
        <w:rPr>
          <w:rFonts w:ascii="Arial" w:hAnsi="Arial" w:cs="Arial"/>
          <w:sz w:val="22"/>
          <w:szCs w:val="22"/>
        </w:rPr>
        <w:t>field routine</w:t>
      </w:r>
      <w:r w:rsidR="00F42A84">
        <w:rPr>
          <w:rStyle w:val="FootnoteReference"/>
          <w:rFonts w:ascii="Arial" w:hAnsi="Arial" w:cs="Arial"/>
          <w:sz w:val="22"/>
          <w:szCs w:val="22"/>
        </w:rPr>
        <w:footnoteReference w:id="1"/>
      </w:r>
      <w:r w:rsidRPr="00F502E3">
        <w:rPr>
          <w:rFonts w:ascii="Arial" w:hAnsi="Arial" w:cs="Arial"/>
          <w:sz w:val="22"/>
          <w:szCs w:val="22"/>
        </w:rPr>
        <w:t>.</w:t>
      </w:r>
    </w:p>
    <w:p w14:paraId="4E43CC7C" w14:textId="77777777" w:rsidR="00F502E3" w:rsidRPr="00F502E3" w:rsidRDefault="00F502E3">
      <w:pPr>
        <w:rPr>
          <w:rFonts w:ascii="Arial" w:hAnsi="Arial" w:cs="Arial"/>
          <w:sz w:val="22"/>
          <w:szCs w:val="22"/>
        </w:rPr>
      </w:pPr>
    </w:p>
    <w:p w14:paraId="1A0891A2" w14:textId="77777777" w:rsidR="00F502E3" w:rsidRPr="00F502E3" w:rsidRDefault="00F502E3">
      <w:pPr>
        <w:rPr>
          <w:rFonts w:ascii="Arial" w:hAnsi="Arial" w:cs="Arial"/>
          <w:sz w:val="22"/>
          <w:szCs w:val="22"/>
        </w:rPr>
      </w:pPr>
      <w:r w:rsidRPr="00F502E3">
        <w:rPr>
          <w:rFonts w:ascii="Arial" w:hAnsi="Arial" w:cs="Arial"/>
          <w:sz w:val="22"/>
          <w:szCs w:val="22"/>
        </w:rPr>
        <w:t xml:space="preserve">Please note that the original isimip calculation has not been optimized for performance at all, while the original climada code has been pretty </w:t>
      </w:r>
      <w:r>
        <w:rPr>
          <w:rFonts w:ascii="Arial" w:hAnsi="Arial" w:cs="Arial"/>
          <w:sz w:val="22"/>
          <w:szCs w:val="22"/>
        </w:rPr>
        <w:t>much optimized. Mainly two thin</w:t>
      </w:r>
      <w:r w:rsidRPr="00F502E3">
        <w:rPr>
          <w:rFonts w:ascii="Arial" w:hAnsi="Arial" w:cs="Arial"/>
          <w:sz w:val="22"/>
          <w:szCs w:val="22"/>
        </w:rPr>
        <w:t>gs lead to substantial speed gain, a) the use of a fast instead of proper haversine formula for distance on a sphere and b) using only the closest node to determine the wind</w:t>
      </w:r>
      <w:r>
        <w:rPr>
          <w:rFonts w:ascii="Arial" w:hAnsi="Arial" w:cs="Arial"/>
          <w:sz w:val="22"/>
          <w:szCs w:val="22"/>
        </w:rPr>
        <w:t xml:space="preserve"> </w:t>
      </w:r>
      <w:r w:rsidRPr="00F502E3">
        <w:rPr>
          <w:rFonts w:ascii="Arial" w:hAnsi="Arial" w:cs="Arial"/>
          <w:sz w:val="22"/>
          <w:szCs w:val="22"/>
        </w:rPr>
        <w:t>speed.</w:t>
      </w:r>
    </w:p>
    <w:p w14:paraId="55C7AC7F" w14:textId="77777777" w:rsidR="00F502E3" w:rsidRPr="00F502E3" w:rsidRDefault="00F502E3">
      <w:pPr>
        <w:rPr>
          <w:rFonts w:ascii="Arial" w:hAnsi="Arial" w:cs="Arial"/>
          <w:sz w:val="22"/>
          <w:szCs w:val="22"/>
        </w:rPr>
      </w:pPr>
    </w:p>
    <w:p w14:paraId="68316A43" w14:textId="77777777" w:rsidR="00F502E3" w:rsidRPr="00F502E3" w:rsidRDefault="00F502E3">
      <w:pPr>
        <w:rPr>
          <w:rFonts w:ascii="Arial" w:hAnsi="Arial" w:cs="Arial"/>
          <w:sz w:val="22"/>
          <w:szCs w:val="22"/>
        </w:rPr>
      </w:pPr>
      <w:r w:rsidRPr="00F502E3">
        <w:rPr>
          <w:rFonts w:ascii="Arial" w:hAnsi="Arial" w:cs="Arial"/>
          <w:sz w:val="22"/>
          <w:szCs w:val="22"/>
        </w:rPr>
        <w:t>Ad a) the faster distance calculations does merely correct with cos(latitude), which proves to be ok for</w:t>
      </w:r>
      <w:r>
        <w:rPr>
          <w:rFonts w:ascii="Arial" w:hAnsi="Arial" w:cs="Arial"/>
          <w:sz w:val="22"/>
          <w:szCs w:val="22"/>
        </w:rPr>
        <w:t xml:space="preserve"> t</w:t>
      </w:r>
      <w:r w:rsidRPr="00F502E3">
        <w:rPr>
          <w:rFonts w:ascii="Arial" w:hAnsi="Arial" w:cs="Arial"/>
          <w:sz w:val="22"/>
          <w:szCs w:val="22"/>
        </w:rPr>
        <w:t>he distances from the cyclone center that matter:</w:t>
      </w:r>
    </w:p>
    <w:p w14:paraId="4AC67C48" w14:textId="77777777" w:rsidR="00F502E3" w:rsidRPr="00F502E3" w:rsidRDefault="00F502E3">
      <w:pPr>
        <w:rPr>
          <w:rFonts w:ascii="Arial" w:hAnsi="Arial" w:cs="Arial"/>
          <w:sz w:val="22"/>
          <w:szCs w:val="22"/>
        </w:rPr>
      </w:pPr>
    </w:p>
    <w:p w14:paraId="3B9ABE3B" w14:textId="77777777" w:rsidR="00F502E3" w:rsidRPr="00F502E3" w:rsidRDefault="00F502E3">
      <w:pPr>
        <w:rPr>
          <w:rFonts w:ascii="Arial" w:hAnsi="Arial" w:cs="Arial"/>
          <w:sz w:val="22"/>
          <w:szCs w:val="22"/>
        </w:rPr>
      </w:pPr>
      <w:r w:rsidRPr="00F502E3">
        <w:rPr>
          <w:rFonts w:ascii="Arial" w:hAnsi="Arial" w:cs="Arial"/>
          <w:noProof/>
          <w:sz w:val="22"/>
          <w:szCs w:val="22"/>
        </w:rPr>
        <w:drawing>
          <wp:inline distT="0" distB="0" distL="0" distR="0" wp14:anchorId="67B03A41" wp14:editId="6EB7B8CF">
            <wp:extent cx="5710555" cy="1498600"/>
            <wp:effectExtent l="0" t="0" r="4445" b="0"/>
            <wp:docPr id="1" name="Picture 1" descr="/Users/bresch/Desktop/windfield_haver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esch/Desktop/windfield_havers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1498600"/>
                    </a:xfrm>
                    <a:prstGeom prst="rect">
                      <a:avLst/>
                    </a:prstGeom>
                    <a:noFill/>
                    <a:ln>
                      <a:noFill/>
                    </a:ln>
                  </pic:spPr>
                </pic:pic>
              </a:graphicData>
            </a:graphic>
          </wp:inline>
        </w:drawing>
      </w:r>
    </w:p>
    <w:p w14:paraId="3A80C2BD" w14:textId="5EC9C281" w:rsidR="00F502E3" w:rsidRPr="00F502E3" w:rsidRDefault="00F502E3" w:rsidP="000168F2">
      <w:pPr>
        <w:pStyle w:val="Figurecaption"/>
      </w:pPr>
      <w:r w:rsidRPr="00F502E3">
        <w:t>Figure: distance in km between grid</w:t>
      </w:r>
      <w:r w:rsidR="00243B4B">
        <w:t xml:space="preserve"> </w:t>
      </w:r>
      <w:r w:rsidRPr="00F502E3">
        <w:t>points and the reference point (black circle with x), for haversine (left), fast simplified (center) and the difference (right).</w:t>
      </w:r>
    </w:p>
    <w:p w14:paraId="78BB9650" w14:textId="77777777" w:rsidR="00F502E3" w:rsidRPr="00F502E3" w:rsidRDefault="00F502E3">
      <w:pPr>
        <w:rPr>
          <w:rFonts w:ascii="Arial" w:hAnsi="Arial" w:cs="Arial"/>
          <w:sz w:val="22"/>
          <w:szCs w:val="22"/>
        </w:rPr>
      </w:pPr>
    </w:p>
    <w:p w14:paraId="4F826A1B" w14:textId="4DFE441B" w:rsidR="00F502E3" w:rsidRDefault="00F502E3">
      <w:pPr>
        <w:rPr>
          <w:rFonts w:ascii="Arial" w:hAnsi="Arial" w:cs="Arial"/>
          <w:sz w:val="22"/>
          <w:szCs w:val="22"/>
        </w:rPr>
      </w:pPr>
      <w:r w:rsidRPr="00F502E3">
        <w:rPr>
          <w:rFonts w:ascii="Arial" w:hAnsi="Arial" w:cs="Arial"/>
          <w:sz w:val="22"/>
          <w:szCs w:val="22"/>
        </w:rPr>
        <w:t xml:space="preserve">Ad b) </w:t>
      </w:r>
      <w:r>
        <w:rPr>
          <w:rFonts w:ascii="Arial" w:hAnsi="Arial" w:cs="Arial"/>
          <w:sz w:val="22"/>
          <w:szCs w:val="22"/>
        </w:rPr>
        <w:t>while isimip calculates the wind</w:t>
      </w:r>
      <w:r w:rsidR="00243B4B">
        <w:rPr>
          <w:rFonts w:ascii="Arial" w:hAnsi="Arial" w:cs="Arial"/>
          <w:sz w:val="22"/>
          <w:szCs w:val="22"/>
        </w:rPr>
        <w:t xml:space="preserve"> </w:t>
      </w:r>
      <w:r>
        <w:rPr>
          <w:rFonts w:ascii="Arial" w:hAnsi="Arial" w:cs="Arial"/>
          <w:sz w:val="22"/>
          <w:szCs w:val="22"/>
        </w:rPr>
        <w:t>field at all centroids for each time</w:t>
      </w:r>
      <w:r w:rsidR="00243B4B">
        <w:rPr>
          <w:rFonts w:ascii="Arial" w:hAnsi="Arial" w:cs="Arial"/>
          <w:sz w:val="22"/>
          <w:szCs w:val="22"/>
        </w:rPr>
        <w:t xml:space="preserve"> </w:t>
      </w:r>
      <w:r>
        <w:rPr>
          <w:rFonts w:ascii="Arial" w:hAnsi="Arial" w:cs="Arial"/>
          <w:sz w:val="22"/>
          <w:szCs w:val="22"/>
        </w:rPr>
        <w:t xml:space="preserve">step (node) and then stores the maximum wind </w:t>
      </w:r>
      <w:r w:rsidR="00243B4B">
        <w:rPr>
          <w:rFonts w:ascii="Arial" w:hAnsi="Arial" w:cs="Arial"/>
          <w:sz w:val="22"/>
          <w:szCs w:val="22"/>
        </w:rPr>
        <w:t>encountered</w:t>
      </w:r>
      <w:r>
        <w:rPr>
          <w:rFonts w:ascii="Arial" w:hAnsi="Arial" w:cs="Arial"/>
          <w:sz w:val="22"/>
          <w:szCs w:val="22"/>
        </w:rPr>
        <w:t xml:space="preserve"> at each centroid over the lifetime of the cyclone (outer loop over nodes), the default climada routine first figures which time</w:t>
      </w:r>
      <w:r w:rsidR="00243B4B">
        <w:rPr>
          <w:rFonts w:ascii="Arial" w:hAnsi="Arial" w:cs="Arial"/>
          <w:sz w:val="22"/>
          <w:szCs w:val="22"/>
        </w:rPr>
        <w:t xml:space="preserve"> </w:t>
      </w:r>
      <w:r>
        <w:rPr>
          <w:rFonts w:ascii="Arial" w:hAnsi="Arial" w:cs="Arial"/>
          <w:sz w:val="22"/>
          <w:szCs w:val="22"/>
        </w:rPr>
        <w:t>step of the track (node) is closest to a particular centroid and the evaluates the wind</w:t>
      </w:r>
      <w:r w:rsidR="00243B4B">
        <w:rPr>
          <w:rFonts w:ascii="Arial" w:hAnsi="Arial" w:cs="Arial"/>
          <w:sz w:val="22"/>
          <w:szCs w:val="22"/>
        </w:rPr>
        <w:t xml:space="preserve"> </w:t>
      </w:r>
      <w:r>
        <w:rPr>
          <w:rFonts w:ascii="Arial" w:hAnsi="Arial" w:cs="Arial"/>
          <w:sz w:val="22"/>
          <w:szCs w:val="22"/>
        </w:rPr>
        <w:t>field of this node for this centroid (outer loop over centroids). To further save time, climada does ‘fill’ the eye of the cyclone with the ma</w:t>
      </w:r>
      <w:r w:rsidR="00243B4B">
        <w:rPr>
          <w:rFonts w:ascii="Arial" w:hAnsi="Arial" w:cs="Arial"/>
          <w:sz w:val="22"/>
          <w:szCs w:val="22"/>
        </w:rPr>
        <w:t>ximum wind speed, since due to fo</w:t>
      </w:r>
      <w:r>
        <w:rPr>
          <w:rFonts w:ascii="Arial" w:hAnsi="Arial" w:cs="Arial"/>
          <w:sz w:val="22"/>
          <w:szCs w:val="22"/>
        </w:rPr>
        <w:t>rward movement, the area within the eye does sooner or later anyway experience the maximum wind</w:t>
      </w:r>
      <w:r w:rsidR="00243B4B">
        <w:rPr>
          <w:rFonts w:ascii="Arial" w:hAnsi="Arial" w:cs="Arial"/>
          <w:sz w:val="22"/>
          <w:szCs w:val="22"/>
        </w:rPr>
        <w:t xml:space="preserve"> </w:t>
      </w:r>
      <w:r>
        <w:rPr>
          <w:rFonts w:ascii="Arial" w:hAnsi="Arial" w:cs="Arial"/>
          <w:sz w:val="22"/>
          <w:szCs w:val="22"/>
        </w:rPr>
        <w:t>speed (of the eyewall). These two approximations do speed up calculations by up to a factor of ten (the larger the factor the more centroids are of concern and the longer the track)</w:t>
      </w:r>
      <w:r w:rsidR="000168F2">
        <w:rPr>
          <w:rFonts w:ascii="Arial" w:hAnsi="Arial" w:cs="Arial"/>
          <w:sz w:val="22"/>
          <w:szCs w:val="22"/>
        </w:rPr>
        <w:t xml:space="preserve">. For Andrew, for example, the </w:t>
      </w:r>
      <w:r w:rsidR="00243B4B">
        <w:rPr>
          <w:rFonts w:ascii="Arial" w:hAnsi="Arial" w:cs="Arial"/>
          <w:sz w:val="22"/>
          <w:szCs w:val="22"/>
        </w:rPr>
        <w:t xml:space="preserve">wind field calculation is faster by a </w:t>
      </w:r>
      <w:r w:rsidR="000168F2">
        <w:rPr>
          <w:rFonts w:ascii="Arial" w:hAnsi="Arial" w:cs="Arial"/>
          <w:sz w:val="22"/>
          <w:szCs w:val="22"/>
        </w:rPr>
        <w:t xml:space="preserve">factor </w:t>
      </w:r>
      <w:r w:rsidR="00243B4B">
        <w:rPr>
          <w:rFonts w:ascii="Arial" w:hAnsi="Arial" w:cs="Arial"/>
          <w:sz w:val="22"/>
          <w:szCs w:val="22"/>
        </w:rPr>
        <w:t xml:space="preserve">of </w:t>
      </w:r>
      <w:r w:rsidR="000168F2">
        <w:rPr>
          <w:rFonts w:ascii="Arial" w:hAnsi="Arial" w:cs="Arial"/>
          <w:sz w:val="22"/>
          <w:szCs w:val="22"/>
        </w:rPr>
        <w:t>8.24.</w:t>
      </w:r>
    </w:p>
    <w:p w14:paraId="592D6F24" w14:textId="77777777" w:rsidR="000168F2" w:rsidRDefault="000168F2">
      <w:pPr>
        <w:rPr>
          <w:rFonts w:ascii="Arial" w:hAnsi="Arial" w:cs="Arial"/>
          <w:sz w:val="22"/>
          <w:szCs w:val="22"/>
        </w:rPr>
      </w:pPr>
    </w:p>
    <w:p w14:paraId="3F0D900B" w14:textId="77777777" w:rsidR="000168F2" w:rsidRDefault="000168F2">
      <w:pPr>
        <w:rPr>
          <w:rFonts w:ascii="Arial" w:hAnsi="Arial" w:cs="Arial"/>
          <w:sz w:val="22"/>
          <w:szCs w:val="22"/>
        </w:rPr>
      </w:pPr>
      <w:r>
        <w:rPr>
          <w:rFonts w:ascii="Arial" w:hAnsi="Arial" w:cs="Arial"/>
          <w:noProof/>
          <w:sz w:val="22"/>
          <w:szCs w:val="22"/>
        </w:rPr>
        <w:drawing>
          <wp:inline distT="0" distB="0" distL="0" distR="0" wp14:anchorId="7A0CC79A" wp14:editId="57526045">
            <wp:extent cx="5722620" cy="1522095"/>
            <wp:effectExtent l="0" t="0" r="0" b="1905"/>
            <wp:docPr id="2" name="Picture 2" descr="/Users/bresch/Desktop/windfield_factor1p00_20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esch/Desktop/windfield_factor1p00_20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522095"/>
                    </a:xfrm>
                    <a:prstGeom prst="rect">
                      <a:avLst/>
                    </a:prstGeom>
                    <a:noFill/>
                    <a:ln>
                      <a:noFill/>
                    </a:ln>
                  </pic:spPr>
                </pic:pic>
              </a:graphicData>
            </a:graphic>
          </wp:inline>
        </w:drawing>
      </w:r>
    </w:p>
    <w:p w14:paraId="065BD948" w14:textId="26238431" w:rsidR="000168F2" w:rsidRDefault="000168F2" w:rsidP="000168F2">
      <w:pPr>
        <w:pStyle w:val="Figurecaption"/>
      </w:pPr>
      <w:r>
        <w:t>Figure: the climada default wind</w:t>
      </w:r>
      <w:r w:rsidR="00243B4B">
        <w:t xml:space="preserve"> </w:t>
      </w:r>
      <w:r>
        <w:t>field (left), the isimip implementation in MATLAB (center) and the difference (right). The large differences at the ‘rim’ are due to different cut-off distances of the wind</w:t>
      </w:r>
      <w:r w:rsidR="00243B4B">
        <w:t xml:space="preserve"> </w:t>
      </w:r>
      <w:r>
        <w:t>field calculation and could easily be suppressed. Note that at the core, differences are surprisingly small, given the substantial difference in calculation (inner versus outer loop, see text).</w:t>
      </w:r>
    </w:p>
    <w:p w14:paraId="0CAB461F" w14:textId="77777777" w:rsidR="000168F2" w:rsidRDefault="000168F2">
      <w:pPr>
        <w:rPr>
          <w:rFonts w:ascii="Arial" w:hAnsi="Arial" w:cs="Arial"/>
          <w:sz w:val="22"/>
          <w:szCs w:val="22"/>
        </w:rPr>
      </w:pPr>
    </w:p>
    <w:p w14:paraId="21ADD81F" w14:textId="26662C8F" w:rsidR="000168F2" w:rsidRDefault="000168F2">
      <w:pPr>
        <w:rPr>
          <w:rFonts w:ascii="Arial" w:hAnsi="Arial" w:cs="Arial"/>
          <w:sz w:val="22"/>
          <w:szCs w:val="22"/>
        </w:rPr>
      </w:pPr>
      <w:r>
        <w:rPr>
          <w:rFonts w:ascii="Arial" w:hAnsi="Arial" w:cs="Arial"/>
          <w:sz w:val="22"/>
          <w:szCs w:val="22"/>
        </w:rPr>
        <w:t>Finally, we compared the isimip implementation in MATLAB with the original python co</w:t>
      </w:r>
      <w:r w:rsidR="00921EC2">
        <w:rPr>
          <w:rFonts w:ascii="Arial" w:hAnsi="Arial" w:cs="Arial"/>
          <w:sz w:val="22"/>
          <w:szCs w:val="22"/>
        </w:rPr>
        <w:t>de. Differences are again small, as the following figures illustrate.</w:t>
      </w:r>
      <w:bookmarkStart w:id="0" w:name="_GoBack"/>
      <w:bookmarkEnd w:id="0"/>
    </w:p>
    <w:p w14:paraId="53F3D301" w14:textId="77777777" w:rsidR="009C2E03" w:rsidRDefault="009C2E03">
      <w:pPr>
        <w:rPr>
          <w:rFonts w:ascii="Arial" w:hAnsi="Arial" w:cs="Arial"/>
          <w:sz w:val="22"/>
          <w:szCs w:val="22"/>
        </w:rPr>
      </w:pPr>
    </w:p>
    <w:p w14:paraId="4BF2B656" w14:textId="4C8C3119" w:rsidR="009C2E03" w:rsidRDefault="009C2E03">
      <w:pPr>
        <w:rPr>
          <w:rFonts w:ascii="Arial" w:hAnsi="Arial" w:cs="Arial"/>
          <w:sz w:val="22"/>
          <w:szCs w:val="22"/>
        </w:rPr>
      </w:pPr>
      <w:r>
        <w:rPr>
          <w:rFonts w:ascii="Arial" w:hAnsi="Arial" w:cs="Arial"/>
          <w:noProof/>
          <w:sz w:val="22"/>
          <w:szCs w:val="22"/>
        </w:rPr>
        <w:drawing>
          <wp:inline distT="0" distB="0" distL="0" distR="0" wp14:anchorId="6426C69D" wp14:editId="151B1F4B">
            <wp:extent cx="5722620" cy="1539240"/>
            <wp:effectExtent l="0" t="0" r="0" b="10160"/>
            <wp:docPr id="3" name="Picture 3" descr="../Documents/_GIT/climada_data/isimip/results/windfield_A_gust_no_v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_GIT/climada_data/isimip/results/windfield_A_gust_no_vtra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539240"/>
                    </a:xfrm>
                    <a:prstGeom prst="rect">
                      <a:avLst/>
                    </a:prstGeom>
                    <a:noFill/>
                    <a:ln>
                      <a:noFill/>
                    </a:ln>
                  </pic:spPr>
                </pic:pic>
              </a:graphicData>
            </a:graphic>
          </wp:inline>
        </w:drawing>
      </w:r>
    </w:p>
    <w:p w14:paraId="39447668" w14:textId="137E4CF0" w:rsidR="009C2E03" w:rsidRDefault="006D66E0" w:rsidP="00D66FD1">
      <w:pPr>
        <w:pStyle w:val="Figurecaption"/>
      </w:pPr>
      <w:r>
        <w:t>Figure: T</w:t>
      </w:r>
      <w:r w:rsidR="009C2E03">
        <w:t xml:space="preserve">he </w:t>
      </w:r>
      <w:r>
        <w:t xml:space="preserve">symmetric Holland </w:t>
      </w:r>
      <w:r w:rsidR="009C2E03">
        <w:t>wind field calculation in MATLAB (left), python (center, read from netCDF) and the difference (right)</w:t>
      </w:r>
      <w:r>
        <w:t>, all for just two nodes, 6h apart (Andrew, 1992)</w:t>
      </w:r>
      <w:r w:rsidR="009C2E03">
        <w:t>. Note that MATLAB stores double precision, while the netCDF is uint16, hence the differences.</w:t>
      </w:r>
    </w:p>
    <w:p w14:paraId="6BE68D8C" w14:textId="77777777" w:rsidR="009C2E03" w:rsidRDefault="009C2E03">
      <w:pPr>
        <w:rPr>
          <w:rFonts w:ascii="Arial" w:hAnsi="Arial" w:cs="Arial"/>
          <w:sz w:val="22"/>
          <w:szCs w:val="22"/>
        </w:rPr>
      </w:pPr>
    </w:p>
    <w:p w14:paraId="1FC1DE6D" w14:textId="773BC220" w:rsidR="009C2E03" w:rsidRDefault="009C2E03">
      <w:pPr>
        <w:rPr>
          <w:rFonts w:ascii="Arial" w:hAnsi="Arial" w:cs="Arial"/>
          <w:sz w:val="22"/>
          <w:szCs w:val="22"/>
        </w:rPr>
      </w:pPr>
      <w:r>
        <w:rPr>
          <w:rFonts w:ascii="Arial" w:hAnsi="Arial" w:cs="Arial"/>
          <w:noProof/>
          <w:sz w:val="22"/>
          <w:szCs w:val="22"/>
        </w:rPr>
        <w:drawing>
          <wp:inline distT="0" distB="0" distL="0" distR="0" wp14:anchorId="777C4D26" wp14:editId="66F59AAD">
            <wp:extent cx="5722620" cy="1531620"/>
            <wp:effectExtent l="0" t="0" r="0" b="0"/>
            <wp:docPr id="4" name="Picture 4" descr="../Documents/_GIT/climada_data/isimip/results/windfield_B_vtrans_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_GIT/climada_data/isimip/results/windfield_B_vtrans_alo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531620"/>
                    </a:xfrm>
                    <a:prstGeom prst="rect">
                      <a:avLst/>
                    </a:prstGeom>
                    <a:noFill/>
                    <a:ln>
                      <a:noFill/>
                    </a:ln>
                  </pic:spPr>
                </pic:pic>
              </a:graphicData>
            </a:graphic>
          </wp:inline>
        </w:drawing>
      </w:r>
    </w:p>
    <w:p w14:paraId="2C4F7E09" w14:textId="2E0C3E09" w:rsidR="009C2E03" w:rsidRDefault="006D66E0" w:rsidP="00D66FD1">
      <w:pPr>
        <w:pStyle w:val="Figurecaption"/>
      </w:pPr>
      <w:r>
        <w:t>Figure: T</w:t>
      </w:r>
      <w:r w:rsidR="009C2E03">
        <w:t>he translation wind speed (vtrans) alone</w:t>
      </w:r>
      <w:r>
        <w:t xml:space="preserve"> (Andrew, 1992, just two nodes, 6h apart)</w:t>
      </w:r>
      <w:r w:rsidR="009C2E03">
        <w:t>. MATLAB (left), python (center, read from netCDF, taken as a difference between two fields, hence the ‘rim’) and the difference (right). Note that MATLAB stores double precision, while the netCDF is uint16, hence the ‘clutter’ in the differences.</w:t>
      </w:r>
    </w:p>
    <w:p w14:paraId="3FA7A924" w14:textId="77777777" w:rsidR="009C2E03" w:rsidRDefault="009C2E03" w:rsidP="009C2E03">
      <w:pPr>
        <w:rPr>
          <w:rFonts w:ascii="Arial" w:hAnsi="Arial" w:cs="Arial"/>
          <w:sz w:val="22"/>
          <w:szCs w:val="22"/>
        </w:rPr>
      </w:pPr>
    </w:p>
    <w:p w14:paraId="1E10ACC3" w14:textId="7BF600AE" w:rsidR="009C2E03" w:rsidRDefault="006D66E0" w:rsidP="009C2E03">
      <w:pPr>
        <w:rPr>
          <w:rFonts w:ascii="Arial" w:hAnsi="Arial" w:cs="Arial"/>
          <w:sz w:val="22"/>
          <w:szCs w:val="22"/>
        </w:rPr>
      </w:pPr>
      <w:r>
        <w:rPr>
          <w:rFonts w:ascii="Arial" w:hAnsi="Arial" w:cs="Arial"/>
          <w:noProof/>
          <w:sz w:val="22"/>
          <w:szCs w:val="22"/>
        </w:rPr>
        <w:drawing>
          <wp:inline distT="0" distB="0" distL="0" distR="0" wp14:anchorId="1FA53F96" wp14:editId="50843BC6">
            <wp:extent cx="5722620" cy="1554480"/>
            <wp:effectExtent l="0" t="0" r="0" b="0"/>
            <wp:docPr id="5" name="Picture 5" descr="../Documents/_GIT/climada_data/isimip/results/windfield_C_gust_with_v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_GIT/climada_data/isimip/results/windfield_C_gust_with_vtra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554480"/>
                    </a:xfrm>
                    <a:prstGeom prst="rect">
                      <a:avLst/>
                    </a:prstGeom>
                    <a:noFill/>
                    <a:ln>
                      <a:noFill/>
                    </a:ln>
                  </pic:spPr>
                </pic:pic>
              </a:graphicData>
            </a:graphic>
          </wp:inline>
        </w:drawing>
      </w:r>
    </w:p>
    <w:p w14:paraId="48E89417" w14:textId="0D876D41" w:rsidR="006D66E0" w:rsidRDefault="006D66E0" w:rsidP="00D66FD1">
      <w:pPr>
        <w:pStyle w:val="Figurecaption"/>
      </w:pPr>
      <w:r>
        <w:t>Figure: The full cyclone wind field</w:t>
      </w:r>
      <w:r w:rsidR="007F5D4A">
        <w:t xml:space="preserve"> (Andrew, 1992, just two nodes, 6h apart)</w:t>
      </w:r>
      <w:r>
        <w:t>. MATLAB (left), python (center, read from netCDF) and the difference (right). Note that MATLAB stores double precision, while the netCDF is uint16, hence the ‘clutter’ in the differences and the ‘rim’ again due to the fact that slightly different outer limits of the wind field were applied, as can be seen in the wider (light blue) color of then leftmost pane.</w:t>
      </w:r>
      <w:r w:rsidR="00D66FD1">
        <w:t xml:space="preserve"> The larger differences at the left corners of the rightmost lot are due to the fact the MATLAB implementation did not calculate the next node (to the West).</w:t>
      </w:r>
    </w:p>
    <w:p w14:paraId="1F770D03" w14:textId="77777777" w:rsidR="00D66FD1" w:rsidRDefault="00D66FD1" w:rsidP="006D66E0">
      <w:pPr>
        <w:rPr>
          <w:rFonts w:ascii="Arial" w:hAnsi="Arial" w:cs="Arial"/>
          <w:sz w:val="22"/>
          <w:szCs w:val="22"/>
        </w:rPr>
      </w:pPr>
    </w:p>
    <w:p w14:paraId="353B00FC" w14:textId="2E739BDE" w:rsidR="00D66FD1" w:rsidRDefault="00D66FD1" w:rsidP="006D66E0">
      <w:pPr>
        <w:rPr>
          <w:rFonts w:ascii="Arial" w:hAnsi="Arial" w:cs="Arial"/>
          <w:sz w:val="22"/>
          <w:szCs w:val="22"/>
        </w:rPr>
      </w:pPr>
      <w:r>
        <w:rPr>
          <w:rFonts w:ascii="Arial" w:hAnsi="Arial" w:cs="Arial"/>
          <w:sz w:val="22"/>
          <w:szCs w:val="22"/>
        </w:rPr>
        <w:t>Next, we will compile the full historic set of tropical cyclone wind fields (so-called historic hazard set) based both on the isimip wind field as well as on the fast default climada approach.</w:t>
      </w:r>
    </w:p>
    <w:p w14:paraId="353214B8" w14:textId="77777777" w:rsidR="00EE2C7B" w:rsidRDefault="00EE2C7B" w:rsidP="006D66E0">
      <w:pPr>
        <w:rPr>
          <w:rFonts w:ascii="Arial" w:hAnsi="Arial" w:cs="Arial"/>
          <w:sz w:val="22"/>
          <w:szCs w:val="22"/>
        </w:rPr>
      </w:pPr>
    </w:p>
    <w:p w14:paraId="5997ADB0" w14:textId="0428DF64" w:rsidR="00EE2C7B" w:rsidRDefault="00EE2C7B" w:rsidP="006D66E0">
      <w:pPr>
        <w:rPr>
          <w:rFonts w:ascii="Arial" w:hAnsi="Arial" w:cs="Arial"/>
          <w:sz w:val="22"/>
          <w:szCs w:val="22"/>
        </w:rPr>
      </w:pPr>
      <w:r>
        <w:rPr>
          <w:rFonts w:ascii="Arial" w:hAnsi="Arial" w:cs="Arial"/>
          <w:noProof/>
          <w:sz w:val="22"/>
          <w:szCs w:val="22"/>
        </w:rPr>
        <w:drawing>
          <wp:inline distT="0" distB="0" distL="0" distR="0" wp14:anchorId="34AF7FED" wp14:editId="4AAA5919">
            <wp:extent cx="5728335" cy="3533775"/>
            <wp:effectExtent l="0" t="0" r="12065" b="0"/>
            <wp:docPr id="6" name="Picture 6" descr="windspeed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speed_histo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3533775"/>
                    </a:xfrm>
                    <a:prstGeom prst="rect">
                      <a:avLst/>
                    </a:prstGeom>
                    <a:noFill/>
                    <a:ln>
                      <a:noFill/>
                    </a:ln>
                  </pic:spPr>
                </pic:pic>
              </a:graphicData>
            </a:graphic>
          </wp:inline>
        </w:drawing>
      </w:r>
    </w:p>
    <w:p w14:paraId="5D51A152" w14:textId="70BBCD44" w:rsidR="00EE2C7B" w:rsidRDefault="00EE2C7B" w:rsidP="006773F6">
      <w:pPr>
        <w:pStyle w:val="Figurecaption"/>
      </w:pPr>
      <w:r>
        <w:t xml:space="preserve">Figure: The histogram of the wind speed values &gt; 20 m/s. </w:t>
      </w:r>
      <w:r w:rsidR="006773F6">
        <w:t>climada in blue, isimip in red. The larger number of low wind speed elements for climada is due to the somewhat larger distance to center of the cyclone at a given time step the wind field is calculated for.</w:t>
      </w:r>
    </w:p>
    <w:p w14:paraId="6FBEA8DB" w14:textId="77777777" w:rsidR="006773F6" w:rsidRDefault="006773F6" w:rsidP="006D66E0">
      <w:pPr>
        <w:rPr>
          <w:rFonts w:ascii="Arial" w:hAnsi="Arial" w:cs="Arial"/>
          <w:sz w:val="22"/>
          <w:szCs w:val="22"/>
        </w:rPr>
      </w:pPr>
    </w:p>
    <w:p w14:paraId="49853E66" w14:textId="24531C74" w:rsidR="006773F6" w:rsidRDefault="006773F6" w:rsidP="006D66E0">
      <w:pPr>
        <w:rPr>
          <w:rFonts w:ascii="Arial" w:hAnsi="Arial" w:cs="Arial"/>
          <w:sz w:val="22"/>
          <w:szCs w:val="22"/>
        </w:rPr>
      </w:pPr>
      <w:r>
        <w:rPr>
          <w:rFonts w:ascii="Arial" w:hAnsi="Arial" w:cs="Arial"/>
          <w:noProof/>
          <w:sz w:val="22"/>
          <w:szCs w:val="22"/>
        </w:rPr>
        <w:drawing>
          <wp:inline distT="0" distB="0" distL="0" distR="0" wp14:anchorId="7AAC384F" wp14:editId="20E24A8F">
            <wp:extent cx="5722620" cy="3551555"/>
            <wp:effectExtent l="0" t="0" r="0" b="4445"/>
            <wp:docPr id="7" name="Picture 7" descr="windspeed_stats_cli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speed_stats_clima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551555"/>
                    </a:xfrm>
                    <a:prstGeom prst="rect">
                      <a:avLst/>
                    </a:prstGeom>
                    <a:noFill/>
                    <a:ln>
                      <a:noFill/>
                    </a:ln>
                  </pic:spPr>
                </pic:pic>
              </a:graphicData>
            </a:graphic>
          </wp:inline>
        </w:drawing>
      </w:r>
    </w:p>
    <w:p w14:paraId="0060BCD8" w14:textId="182F4EFD" w:rsidR="006773F6" w:rsidRDefault="006773F6" w:rsidP="006773F6">
      <w:pPr>
        <w:pStyle w:val="Figurecaption"/>
      </w:pPr>
      <w:r>
        <w:t>Figure: The wind speed intensity maps for some select return periods based on climada default calculation</w:t>
      </w:r>
      <w:r w:rsidR="00664501">
        <w:t xml:space="preserve"> for all historic tropical cyclones in the North Atlantic</w:t>
      </w:r>
      <w:r>
        <w:t>. Note that due to the limited time series of historic events, 500 and 1000 years return period maps remain empty.</w:t>
      </w:r>
    </w:p>
    <w:p w14:paraId="3073F2EF" w14:textId="77777777" w:rsidR="006773F6" w:rsidRDefault="006773F6" w:rsidP="006D66E0">
      <w:pPr>
        <w:rPr>
          <w:rFonts w:ascii="Arial" w:hAnsi="Arial" w:cs="Arial"/>
          <w:sz w:val="22"/>
          <w:szCs w:val="22"/>
        </w:rPr>
      </w:pPr>
    </w:p>
    <w:p w14:paraId="4F443DE4" w14:textId="7A2EFF64" w:rsidR="006773F6" w:rsidRDefault="006773F6" w:rsidP="006D66E0">
      <w:pPr>
        <w:rPr>
          <w:rFonts w:ascii="Arial" w:hAnsi="Arial" w:cs="Arial"/>
          <w:sz w:val="22"/>
          <w:szCs w:val="22"/>
        </w:rPr>
      </w:pPr>
      <w:r>
        <w:rPr>
          <w:rFonts w:ascii="Arial" w:hAnsi="Arial" w:cs="Arial"/>
          <w:noProof/>
          <w:sz w:val="22"/>
          <w:szCs w:val="22"/>
        </w:rPr>
        <w:drawing>
          <wp:inline distT="0" distB="0" distL="0" distR="0" wp14:anchorId="164D4C59" wp14:editId="6D62965A">
            <wp:extent cx="5722620" cy="3539490"/>
            <wp:effectExtent l="0" t="0" r="0" b="0"/>
            <wp:docPr id="8" name="Picture 8" descr="windspeed_stats_isim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speed_stats_isim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539490"/>
                    </a:xfrm>
                    <a:prstGeom prst="rect">
                      <a:avLst/>
                    </a:prstGeom>
                    <a:noFill/>
                    <a:ln>
                      <a:noFill/>
                    </a:ln>
                  </pic:spPr>
                </pic:pic>
              </a:graphicData>
            </a:graphic>
          </wp:inline>
        </w:drawing>
      </w:r>
    </w:p>
    <w:p w14:paraId="636AA17A" w14:textId="43B343FE" w:rsidR="006773F6" w:rsidRDefault="006773F6" w:rsidP="006773F6">
      <w:pPr>
        <w:pStyle w:val="Figurecaption"/>
      </w:pPr>
      <w:r>
        <w:t xml:space="preserve">Figure: As above, the wind speed intensity maps for some select return periods, but based on isimip wind field calculation. </w:t>
      </w:r>
    </w:p>
    <w:p w14:paraId="1A395182" w14:textId="77777777" w:rsidR="006773F6" w:rsidRDefault="006773F6" w:rsidP="006D66E0">
      <w:pPr>
        <w:rPr>
          <w:rFonts w:ascii="Arial" w:hAnsi="Arial" w:cs="Arial"/>
          <w:sz w:val="22"/>
          <w:szCs w:val="22"/>
        </w:rPr>
      </w:pPr>
    </w:p>
    <w:p w14:paraId="09501186" w14:textId="3E8FBBB6" w:rsidR="003E3AC5" w:rsidRDefault="003E3AC5" w:rsidP="006D66E0">
      <w:pPr>
        <w:rPr>
          <w:rFonts w:ascii="Arial" w:hAnsi="Arial" w:cs="Arial"/>
          <w:sz w:val="22"/>
          <w:szCs w:val="22"/>
        </w:rPr>
      </w:pPr>
      <w:r>
        <w:rPr>
          <w:rFonts w:ascii="Arial" w:hAnsi="Arial" w:cs="Arial"/>
          <w:noProof/>
          <w:sz w:val="22"/>
          <w:szCs w:val="22"/>
        </w:rPr>
        <w:drawing>
          <wp:inline distT="0" distB="0" distL="0" distR="0" wp14:anchorId="72126ECD" wp14:editId="0502269B">
            <wp:extent cx="5722620" cy="3569335"/>
            <wp:effectExtent l="0" t="0" r="0" b="12065"/>
            <wp:docPr id="9" name="Picture 9" descr="climada_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mada_pro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569335"/>
                    </a:xfrm>
                    <a:prstGeom prst="rect">
                      <a:avLst/>
                    </a:prstGeom>
                    <a:noFill/>
                    <a:ln>
                      <a:noFill/>
                    </a:ln>
                  </pic:spPr>
                </pic:pic>
              </a:graphicData>
            </a:graphic>
          </wp:inline>
        </w:drawing>
      </w:r>
    </w:p>
    <w:p w14:paraId="69F5F16F" w14:textId="7759201D" w:rsidR="00664501" w:rsidRDefault="00664501" w:rsidP="003E3AC5">
      <w:pPr>
        <w:pStyle w:val="Figurecaption"/>
      </w:pPr>
      <w:r>
        <w:t xml:space="preserve">Figure: As above, </w:t>
      </w:r>
      <w:r w:rsidR="003E3AC5">
        <w:t>but for the probabilistic set (14’000 events) for climada standard wind field calculation.</w:t>
      </w:r>
    </w:p>
    <w:p w14:paraId="7436BB73" w14:textId="77777777" w:rsidR="003E3AC5" w:rsidRDefault="003E3AC5" w:rsidP="006D66E0">
      <w:pPr>
        <w:rPr>
          <w:rFonts w:ascii="Arial" w:hAnsi="Arial" w:cs="Arial"/>
          <w:sz w:val="22"/>
          <w:szCs w:val="22"/>
        </w:rPr>
      </w:pPr>
    </w:p>
    <w:p w14:paraId="2B20FFD3" w14:textId="7BFBC245" w:rsidR="003E3AC5" w:rsidRDefault="003E3AC5" w:rsidP="006D66E0">
      <w:pPr>
        <w:rPr>
          <w:rFonts w:ascii="Arial" w:hAnsi="Arial" w:cs="Arial"/>
          <w:sz w:val="22"/>
          <w:szCs w:val="22"/>
        </w:rPr>
      </w:pPr>
      <w:r>
        <w:rPr>
          <w:rFonts w:ascii="Arial" w:hAnsi="Arial" w:cs="Arial"/>
          <w:noProof/>
          <w:sz w:val="22"/>
          <w:szCs w:val="22"/>
        </w:rPr>
        <w:drawing>
          <wp:inline distT="0" distB="0" distL="0" distR="0" wp14:anchorId="090F9E54" wp14:editId="17539159">
            <wp:extent cx="5710555" cy="3545205"/>
            <wp:effectExtent l="0" t="0" r="4445" b="10795"/>
            <wp:docPr id="10" name="Picture 10" descr="isimip_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imip_pro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3545205"/>
                    </a:xfrm>
                    <a:prstGeom prst="rect">
                      <a:avLst/>
                    </a:prstGeom>
                    <a:noFill/>
                    <a:ln>
                      <a:noFill/>
                    </a:ln>
                  </pic:spPr>
                </pic:pic>
              </a:graphicData>
            </a:graphic>
          </wp:inline>
        </w:drawing>
      </w:r>
    </w:p>
    <w:p w14:paraId="50E80D4A" w14:textId="69C36D96" w:rsidR="003E3AC5" w:rsidRDefault="003E3AC5" w:rsidP="003E3AC5">
      <w:pPr>
        <w:pStyle w:val="Figurecaption"/>
      </w:pPr>
      <w:r>
        <w:t>Figure: As above, but for the probabilistic set (14’</w:t>
      </w:r>
      <w:r>
        <w:t>000 events) for isimip</w:t>
      </w:r>
      <w:r>
        <w:t xml:space="preserve"> wind field calculation.</w:t>
      </w:r>
    </w:p>
    <w:p w14:paraId="72C22F9F" w14:textId="1A29CE9D" w:rsidR="003E3AC5" w:rsidRDefault="003E3AC5" w:rsidP="006D66E0">
      <w:pPr>
        <w:rPr>
          <w:rFonts w:ascii="Arial" w:hAnsi="Arial" w:cs="Arial"/>
          <w:sz w:val="22"/>
          <w:szCs w:val="22"/>
        </w:rPr>
      </w:pPr>
    </w:p>
    <w:p w14:paraId="2A225CBC" w14:textId="17C08388" w:rsidR="003E3AC5" w:rsidRDefault="003E3AC5" w:rsidP="006D66E0">
      <w:pPr>
        <w:rPr>
          <w:rFonts w:ascii="Arial" w:hAnsi="Arial" w:cs="Arial"/>
          <w:sz w:val="22"/>
          <w:szCs w:val="22"/>
        </w:rPr>
      </w:pPr>
      <w:r>
        <w:rPr>
          <w:rFonts w:ascii="Arial" w:hAnsi="Arial" w:cs="Arial"/>
          <w:sz w:val="22"/>
          <w:szCs w:val="22"/>
        </w:rPr>
        <w:t>And finally the histogram comparison:</w:t>
      </w:r>
    </w:p>
    <w:p w14:paraId="2D28F80B" w14:textId="77777777" w:rsidR="003E3AC5" w:rsidRDefault="003E3AC5" w:rsidP="006D66E0">
      <w:pPr>
        <w:rPr>
          <w:rFonts w:ascii="Arial" w:hAnsi="Arial" w:cs="Arial"/>
          <w:sz w:val="22"/>
          <w:szCs w:val="22"/>
        </w:rPr>
      </w:pPr>
    </w:p>
    <w:p w14:paraId="1836525D" w14:textId="1B272D39" w:rsidR="003E3AC5" w:rsidRDefault="003E3AC5" w:rsidP="006D66E0">
      <w:pPr>
        <w:rPr>
          <w:rFonts w:ascii="Arial" w:hAnsi="Arial" w:cs="Arial"/>
          <w:sz w:val="22"/>
          <w:szCs w:val="22"/>
        </w:rPr>
      </w:pPr>
      <w:r>
        <w:rPr>
          <w:rFonts w:ascii="Arial" w:hAnsi="Arial" w:cs="Arial"/>
          <w:noProof/>
          <w:sz w:val="22"/>
          <w:szCs w:val="22"/>
        </w:rPr>
        <w:drawing>
          <wp:inline distT="0" distB="0" distL="0" distR="0" wp14:anchorId="359BF8B1" wp14:editId="382FC1B6">
            <wp:extent cx="5722620" cy="3557270"/>
            <wp:effectExtent l="0" t="0" r="0" b="0"/>
            <wp:docPr id="11" name="Picture 11" descr="Screen%20Shot%202016-12-25%20at%2016.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25%20at%2016.41.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557270"/>
                    </a:xfrm>
                    <a:prstGeom prst="rect">
                      <a:avLst/>
                    </a:prstGeom>
                    <a:noFill/>
                    <a:ln>
                      <a:noFill/>
                    </a:ln>
                  </pic:spPr>
                </pic:pic>
              </a:graphicData>
            </a:graphic>
          </wp:inline>
        </w:drawing>
      </w:r>
    </w:p>
    <w:p w14:paraId="73236168" w14:textId="48FEAFD5" w:rsidR="003E3AC5" w:rsidRDefault="003E3AC5" w:rsidP="003E3AC5">
      <w:pPr>
        <w:pStyle w:val="Figurecaption"/>
      </w:pPr>
      <w:r>
        <w:t>Figure: The histogram of the wind speed values &gt; 20 m/s. climada in blue, isimip in red</w:t>
      </w:r>
      <w:r>
        <w:t xml:space="preserve"> for the full probabilistic set</w:t>
      </w:r>
      <w:r>
        <w:t xml:space="preserve">. </w:t>
      </w:r>
    </w:p>
    <w:p w14:paraId="26507F90" w14:textId="77777777" w:rsidR="003E3AC5" w:rsidRDefault="003E3AC5" w:rsidP="006D66E0">
      <w:pPr>
        <w:rPr>
          <w:rFonts w:ascii="Arial" w:hAnsi="Arial" w:cs="Arial"/>
          <w:sz w:val="22"/>
          <w:szCs w:val="22"/>
        </w:rPr>
      </w:pPr>
    </w:p>
    <w:p w14:paraId="17205E67" w14:textId="7FB9422C" w:rsidR="006773F6" w:rsidRDefault="006773F6" w:rsidP="006D66E0">
      <w:pPr>
        <w:rPr>
          <w:rFonts w:ascii="Arial" w:hAnsi="Arial" w:cs="Arial"/>
          <w:sz w:val="22"/>
          <w:szCs w:val="22"/>
        </w:rPr>
      </w:pPr>
      <w:r>
        <w:rPr>
          <w:rFonts w:ascii="Arial" w:hAnsi="Arial" w:cs="Arial"/>
          <w:sz w:val="22"/>
          <w:szCs w:val="22"/>
        </w:rPr>
        <w:t>To conclude, both approaches lead to similar results, the climada calculation being just substantially faster – a fact that does matter for users with limited resources, but not for those with access to a cluster.</w:t>
      </w:r>
    </w:p>
    <w:p w14:paraId="278506AD" w14:textId="355DF13E" w:rsidR="006D66E0" w:rsidRDefault="006D66E0" w:rsidP="009C2E03">
      <w:pPr>
        <w:rPr>
          <w:rFonts w:ascii="Arial" w:hAnsi="Arial" w:cs="Arial"/>
          <w:sz w:val="22"/>
          <w:szCs w:val="22"/>
        </w:rPr>
      </w:pPr>
    </w:p>
    <w:p w14:paraId="4A933950" w14:textId="753C1E3A" w:rsidR="009C2E03" w:rsidRDefault="009C2E03">
      <w:pPr>
        <w:rPr>
          <w:rFonts w:ascii="Arial" w:hAnsi="Arial" w:cs="Arial"/>
          <w:sz w:val="22"/>
          <w:szCs w:val="22"/>
        </w:rPr>
      </w:pPr>
    </w:p>
    <w:p w14:paraId="2548F455" w14:textId="77777777" w:rsidR="000168F2" w:rsidRPr="00F502E3" w:rsidRDefault="000168F2">
      <w:pPr>
        <w:rPr>
          <w:rFonts w:ascii="Arial" w:hAnsi="Arial" w:cs="Arial"/>
          <w:sz w:val="22"/>
          <w:szCs w:val="22"/>
        </w:rPr>
      </w:pPr>
    </w:p>
    <w:sectPr w:rsidR="000168F2" w:rsidRPr="00F502E3" w:rsidSect="00A942B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53AEC" w14:textId="77777777" w:rsidR="002C6D26" w:rsidRDefault="002C6D26" w:rsidP="00F42A84">
      <w:r>
        <w:separator/>
      </w:r>
    </w:p>
  </w:endnote>
  <w:endnote w:type="continuationSeparator" w:id="0">
    <w:p w14:paraId="48E96A7D" w14:textId="77777777" w:rsidR="002C6D26" w:rsidRDefault="002C6D26" w:rsidP="00F4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35387" w14:textId="77777777" w:rsidR="002C6D26" w:rsidRDefault="002C6D26" w:rsidP="00F42A84">
      <w:r>
        <w:separator/>
      </w:r>
    </w:p>
  </w:footnote>
  <w:footnote w:type="continuationSeparator" w:id="0">
    <w:p w14:paraId="3DDEEDEC" w14:textId="77777777" w:rsidR="002C6D26" w:rsidRDefault="002C6D26" w:rsidP="00F42A84">
      <w:r>
        <w:continuationSeparator/>
      </w:r>
    </w:p>
  </w:footnote>
  <w:footnote w:id="1">
    <w:p w14:paraId="2456CB73" w14:textId="778FE624" w:rsidR="00F42A84" w:rsidRPr="00F42A84" w:rsidRDefault="00F42A84" w:rsidP="00F42A84">
      <w:pPr>
        <w:pStyle w:val="Figurecaption"/>
      </w:pPr>
      <w:r w:rsidRPr="00F42A84">
        <w:rPr>
          <w:rStyle w:val="FootnoteReference"/>
        </w:rPr>
        <w:footnoteRef/>
      </w:r>
      <w:r w:rsidRPr="00F42A84">
        <w:t xml:space="preserve"> For details about climada, see </w:t>
      </w:r>
      <w:hyperlink r:id="rId1" w:history="1">
        <w:r w:rsidRPr="00F42A84">
          <w:rPr>
            <w:rStyle w:val="Hyperlink"/>
          </w:rPr>
          <w:t>https://github.com/davidnbresch/climada</w:t>
        </w:r>
      </w:hyperlink>
      <w:r w:rsidRPr="00F42A84">
        <w:t xml:space="preserve"> and the manual in particular at </w:t>
      </w:r>
      <w:hyperlink r:id="rId2" w:history="1">
        <w:r w:rsidRPr="00F42A84">
          <w:rPr>
            <w:rStyle w:val="Hyperlink"/>
          </w:rPr>
          <w:t>https://github.com/davidnbresch/climada/blob/master/docs/climada_manual.pdf</w:t>
        </w:r>
      </w:hyperlink>
      <w:r w:rsidRPr="00F42A84">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E3"/>
    <w:rsid w:val="000168F2"/>
    <w:rsid w:val="000229EB"/>
    <w:rsid w:val="000329AB"/>
    <w:rsid w:val="00042D5E"/>
    <w:rsid w:val="00045045"/>
    <w:rsid w:val="00050B99"/>
    <w:rsid w:val="0005489E"/>
    <w:rsid w:val="00061E15"/>
    <w:rsid w:val="00062865"/>
    <w:rsid w:val="0006658B"/>
    <w:rsid w:val="00095326"/>
    <w:rsid w:val="000A7FA0"/>
    <w:rsid w:val="000B51CF"/>
    <w:rsid w:val="000B6925"/>
    <w:rsid w:val="000C1B0D"/>
    <w:rsid w:val="000D2F9B"/>
    <w:rsid w:val="000D6F86"/>
    <w:rsid w:val="000E528D"/>
    <w:rsid w:val="00126500"/>
    <w:rsid w:val="0014580B"/>
    <w:rsid w:val="001572EE"/>
    <w:rsid w:val="001775D0"/>
    <w:rsid w:val="00181655"/>
    <w:rsid w:val="00190AF4"/>
    <w:rsid w:val="001A2DD1"/>
    <w:rsid w:val="001B520E"/>
    <w:rsid w:val="001F2E40"/>
    <w:rsid w:val="00214E30"/>
    <w:rsid w:val="00216BC0"/>
    <w:rsid w:val="00220E53"/>
    <w:rsid w:val="00243B4B"/>
    <w:rsid w:val="00251021"/>
    <w:rsid w:val="00296EA1"/>
    <w:rsid w:val="002A0F22"/>
    <w:rsid w:val="002B60C6"/>
    <w:rsid w:val="002C6D26"/>
    <w:rsid w:val="002D0F46"/>
    <w:rsid w:val="002D2E71"/>
    <w:rsid w:val="002E46A7"/>
    <w:rsid w:val="00313978"/>
    <w:rsid w:val="00316AF8"/>
    <w:rsid w:val="00330286"/>
    <w:rsid w:val="00351554"/>
    <w:rsid w:val="00357B41"/>
    <w:rsid w:val="0038782E"/>
    <w:rsid w:val="003A5A28"/>
    <w:rsid w:val="003D0975"/>
    <w:rsid w:val="003E1785"/>
    <w:rsid w:val="003E256C"/>
    <w:rsid w:val="003E3AC5"/>
    <w:rsid w:val="00417AB0"/>
    <w:rsid w:val="00457BD5"/>
    <w:rsid w:val="00492BB4"/>
    <w:rsid w:val="004C0605"/>
    <w:rsid w:val="004D17D7"/>
    <w:rsid w:val="004D42D5"/>
    <w:rsid w:val="004F579C"/>
    <w:rsid w:val="00500E26"/>
    <w:rsid w:val="00504C0D"/>
    <w:rsid w:val="00513A5E"/>
    <w:rsid w:val="00520FA1"/>
    <w:rsid w:val="00522596"/>
    <w:rsid w:val="0053003F"/>
    <w:rsid w:val="00546AF9"/>
    <w:rsid w:val="005479D3"/>
    <w:rsid w:val="00551885"/>
    <w:rsid w:val="00564AAC"/>
    <w:rsid w:val="00564E89"/>
    <w:rsid w:val="00572468"/>
    <w:rsid w:val="00585831"/>
    <w:rsid w:val="00586869"/>
    <w:rsid w:val="00592A9F"/>
    <w:rsid w:val="005A2B91"/>
    <w:rsid w:val="005A5409"/>
    <w:rsid w:val="005C393C"/>
    <w:rsid w:val="005C5B78"/>
    <w:rsid w:val="005D4537"/>
    <w:rsid w:val="00664501"/>
    <w:rsid w:val="006773F6"/>
    <w:rsid w:val="0068453F"/>
    <w:rsid w:val="00690940"/>
    <w:rsid w:val="00695598"/>
    <w:rsid w:val="006A0015"/>
    <w:rsid w:val="006A4A3B"/>
    <w:rsid w:val="006B2D33"/>
    <w:rsid w:val="006B558A"/>
    <w:rsid w:val="006B645F"/>
    <w:rsid w:val="006D66E0"/>
    <w:rsid w:val="006D7C17"/>
    <w:rsid w:val="006E48FA"/>
    <w:rsid w:val="006F3C44"/>
    <w:rsid w:val="006F441A"/>
    <w:rsid w:val="006F67BA"/>
    <w:rsid w:val="00710A71"/>
    <w:rsid w:val="0071739F"/>
    <w:rsid w:val="00733EA2"/>
    <w:rsid w:val="00756DC8"/>
    <w:rsid w:val="00757756"/>
    <w:rsid w:val="007601C2"/>
    <w:rsid w:val="00761602"/>
    <w:rsid w:val="0078218F"/>
    <w:rsid w:val="00783C62"/>
    <w:rsid w:val="00787C28"/>
    <w:rsid w:val="007D5AB7"/>
    <w:rsid w:val="007E738F"/>
    <w:rsid w:val="007F5D4A"/>
    <w:rsid w:val="00804E4A"/>
    <w:rsid w:val="00810E60"/>
    <w:rsid w:val="008121A0"/>
    <w:rsid w:val="0083520B"/>
    <w:rsid w:val="0084494C"/>
    <w:rsid w:val="008477A2"/>
    <w:rsid w:val="00851C78"/>
    <w:rsid w:val="00871D02"/>
    <w:rsid w:val="00874BB9"/>
    <w:rsid w:val="00891473"/>
    <w:rsid w:val="00896AF6"/>
    <w:rsid w:val="008A0D6F"/>
    <w:rsid w:val="008C6CC2"/>
    <w:rsid w:val="008D43F5"/>
    <w:rsid w:val="008E197A"/>
    <w:rsid w:val="008F161A"/>
    <w:rsid w:val="00912AA8"/>
    <w:rsid w:val="00920370"/>
    <w:rsid w:val="00921EC2"/>
    <w:rsid w:val="0093687D"/>
    <w:rsid w:val="009428D0"/>
    <w:rsid w:val="009607FB"/>
    <w:rsid w:val="00961E12"/>
    <w:rsid w:val="00966815"/>
    <w:rsid w:val="0097066E"/>
    <w:rsid w:val="009714FA"/>
    <w:rsid w:val="00974A4B"/>
    <w:rsid w:val="00975E84"/>
    <w:rsid w:val="009760F4"/>
    <w:rsid w:val="009856E1"/>
    <w:rsid w:val="009C2E03"/>
    <w:rsid w:val="009D020B"/>
    <w:rsid w:val="009D11A9"/>
    <w:rsid w:val="00A032BD"/>
    <w:rsid w:val="00A10D79"/>
    <w:rsid w:val="00A65740"/>
    <w:rsid w:val="00A65D4C"/>
    <w:rsid w:val="00A73A6B"/>
    <w:rsid w:val="00A942B3"/>
    <w:rsid w:val="00AC6F77"/>
    <w:rsid w:val="00AF1FEA"/>
    <w:rsid w:val="00B231A0"/>
    <w:rsid w:val="00B24B01"/>
    <w:rsid w:val="00B25F09"/>
    <w:rsid w:val="00B32991"/>
    <w:rsid w:val="00B53B1F"/>
    <w:rsid w:val="00B60BCD"/>
    <w:rsid w:val="00B63F50"/>
    <w:rsid w:val="00B66951"/>
    <w:rsid w:val="00B76714"/>
    <w:rsid w:val="00B8797F"/>
    <w:rsid w:val="00B93864"/>
    <w:rsid w:val="00BA1364"/>
    <w:rsid w:val="00BB2B64"/>
    <w:rsid w:val="00BC395A"/>
    <w:rsid w:val="00BD1139"/>
    <w:rsid w:val="00BE675C"/>
    <w:rsid w:val="00C04D31"/>
    <w:rsid w:val="00C07D7C"/>
    <w:rsid w:val="00C27699"/>
    <w:rsid w:val="00C34F53"/>
    <w:rsid w:val="00C4138D"/>
    <w:rsid w:val="00C52B9B"/>
    <w:rsid w:val="00C706FD"/>
    <w:rsid w:val="00C75805"/>
    <w:rsid w:val="00CA4E3F"/>
    <w:rsid w:val="00CD3C21"/>
    <w:rsid w:val="00CD514E"/>
    <w:rsid w:val="00CE3975"/>
    <w:rsid w:val="00CF1559"/>
    <w:rsid w:val="00CF3FA0"/>
    <w:rsid w:val="00D15260"/>
    <w:rsid w:val="00D20BAD"/>
    <w:rsid w:val="00D43257"/>
    <w:rsid w:val="00D4643F"/>
    <w:rsid w:val="00D66FD1"/>
    <w:rsid w:val="00D97EB8"/>
    <w:rsid w:val="00DA09DE"/>
    <w:rsid w:val="00DA7012"/>
    <w:rsid w:val="00DC35D4"/>
    <w:rsid w:val="00DC436F"/>
    <w:rsid w:val="00DC44F3"/>
    <w:rsid w:val="00E07BB8"/>
    <w:rsid w:val="00E123E3"/>
    <w:rsid w:val="00E31A5C"/>
    <w:rsid w:val="00E509C4"/>
    <w:rsid w:val="00E53FBC"/>
    <w:rsid w:val="00E7252C"/>
    <w:rsid w:val="00E935A8"/>
    <w:rsid w:val="00E95BE4"/>
    <w:rsid w:val="00EE2C7B"/>
    <w:rsid w:val="00EF6DF7"/>
    <w:rsid w:val="00F00E9B"/>
    <w:rsid w:val="00F053D4"/>
    <w:rsid w:val="00F42A84"/>
    <w:rsid w:val="00F463EC"/>
    <w:rsid w:val="00F47709"/>
    <w:rsid w:val="00F502E3"/>
    <w:rsid w:val="00F536B0"/>
    <w:rsid w:val="00F544B7"/>
    <w:rsid w:val="00F5467E"/>
    <w:rsid w:val="00F66D22"/>
    <w:rsid w:val="00F737BE"/>
    <w:rsid w:val="00F85CA4"/>
    <w:rsid w:val="00F9489A"/>
    <w:rsid w:val="00FA02DB"/>
    <w:rsid w:val="00FA2FAD"/>
    <w:rsid w:val="00FA352C"/>
    <w:rsid w:val="00FB5CFF"/>
    <w:rsid w:val="00FD21B5"/>
    <w:rsid w:val="00FE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208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qFormat/>
    <w:rsid w:val="000168F2"/>
    <w:rPr>
      <w:rFonts w:ascii="Arial" w:hAnsi="Arial" w:cs="Arial"/>
      <w:sz w:val="18"/>
      <w:szCs w:val="22"/>
    </w:rPr>
  </w:style>
  <w:style w:type="paragraph" w:styleId="FootnoteText">
    <w:name w:val="footnote text"/>
    <w:basedOn w:val="Normal"/>
    <w:link w:val="FootnoteTextChar"/>
    <w:uiPriority w:val="99"/>
    <w:unhideWhenUsed/>
    <w:rsid w:val="00F42A84"/>
  </w:style>
  <w:style w:type="character" w:customStyle="1" w:styleId="FootnoteTextChar">
    <w:name w:val="Footnote Text Char"/>
    <w:basedOn w:val="DefaultParagraphFont"/>
    <w:link w:val="FootnoteText"/>
    <w:uiPriority w:val="99"/>
    <w:rsid w:val="00F42A84"/>
  </w:style>
  <w:style w:type="character" w:styleId="FootnoteReference">
    <w:name w:val="footnote reference"/>
    <w:basedOn w:val="DefaultParagraphFont"/>
    <w:uiPriority w:val="99"/>
    <w:unhideWhenUsed/>
    <w:rsid w:val="00F42A84"/>
    <w:rPr>
      <w:vertAlign w:val="superscript"/>
    </w:rPr>
  </w:style>
  <w:style w:type="character" w:styleId="Hyperlink">
    <w:name w:val="Hyperlink"/>
    <w:basedOn w:val="DefaultParagraphFont"/>
    <w:uiPriority w:val="99"/>
    <w:unhideWhenUsed/>
    <w:rsid w:val="00F42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vidnbresch/climada" TargetMode="External"/><Relationship Id="rId2" Type="http://schemas.openxmlformats.org/officeDocument/2006/relationships/hyperlink" Target="https://github.com/davidnbresch/climada/blob/master/docs/climada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747</Words>
  <Characters>4262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ETH Zürich, Switzerland</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Bresch</dc:creator>
  <cp:keywords/>
  <dc:description/>
  <cp:lastModifiedBy>David N. Bresch</cp:lastModifiedBy>
  <cp:revision>14</cp:revision>
  <dcterms:created xsi:type="dcterms:W3CDTF">2016-12-25T13:19:00Z</dcterms:created>
  <dcterms:modified xsi:type="dcterms:W3CDTF">2016-12-25T15:46:00Z</dcterms:modified>
</cp:coreProperties>
</file>