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ln2448xrvh4" w:id="0"/>
      <w:bookmarkEnd w:id="0"/>
      <w:r w:rsidDel="00000000" w:rsidR="00000000" w:rsidRPr="00000000">
        <w:rPr>
          <w:rtl w:val="0"/>
        </w:rPr>
        <w:t xml:space="preserve">Arhitekturni projekat</w:t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tx5swrb38cfg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EasyFlow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Članovi tima: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Đorđe Pavlović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David Nikolić</w:t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spacing w:after="200" w:before="0" w:lineRule="auto"/>
        <w:jc w:val="center"/>
        <w:rPr>
          <w:b w:val="1"/>
          <w:sz w:val="32"/>
          <w:szCs w:val="32"/>
        </w:rPr>
      </w:pPr>
      <w:bookmarkStart w:colFirst="0" w:colLast="0" w:name="_s9o88z9r6y39" w:id="2"/>
      <w:bookmarkEnd w:id="2"/>
      <w:r w:rsidDel="00000000" w:rsidR="00000000" w:rsidRPr="00000000">
        <w:rPr>
          <w:b w:val="1"/>
          <w:sz w:val="32"/>
          <w:szCs w:val="32"/>
          <w:rtl w:val="0"/>
        </w:rPr>
        <w:t xml:space="preserve">Model podataka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Aplikacija EasyFlow se sastoji iz dva odvojena serverska dela ,komputacionig servera i servera podataka, koji su povezani preko pripadnosti odredjenog komputacionog servera (FlowManagera) nekom od korisnicki kreiranih tokova.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rPr>
          <w:b w:val="1"/>
          <w:sz w:val="28"/>
          <w:szCs w:val="28"/>
        </w:rPr>
      </w:pPr>
      <w:bookmarkStart w:colFirst="0" w:colLast="0" w:name="_8dbv1tri4dio" w:id="3"/>
      <w:bookmarkEnd w:id="3"/>
      <w:r w:rsidDel="00000000" w:rsidR="00000000" w:rsidRPr="00000000">
        <w:rPr>
          <w:b w:val="1"/>
          <w:sz w:val="28"/>
          <w:szCs w:val="28"/>
          <w:rtl w:val="0"/>
        </w:rPr>
        <w:t xml:space="preserve">Flow Manager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Prvi deo je FlowManager koji obavlja poslove vezane za Machine Learning projekat koji korisnici kreiraju i njime upravljaju.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-1275.5905511811022" w:firstLine="0"/>
        <w:rPr/>
      </w:pPr>
      <w:r w:rsidDel="00000000" w:rsidR="00000000" w:rsidRPr="00000000">
        <w:rPr/>
        <w:drawing>
          <wp:inline distB="114300" distT="114300" distL="114300" distR="114300">
            <wp:extent cx="7391400" cy="521927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91400" cy="52192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DataHolder - vlasnik toka, upravlja njegovim verzijama i izvrsenjem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FlowManager-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ProcessingNode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jc w:val="both"/>
        <w:rPr/>
      </w:pPr>
      <w:bookmarkStart w:colFirst="0" w:colLast="0" w:name="_uj0lyl1jvx97" w:id="4"/>
      <w:bookmarkEnd w:id="4"/>
      <w:r w:rsidDel="00000000" w:rsidR="00000000" w:rsidRPr="00000000">
        <w:rPr>
          <w:rtl w:val="0"/>
        </w:rPr>
        <w:t xml:space="preserve">Version Control System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Drugi deo je Version Control System koji upravlja korisnicima, njihovim timovima i verzijama tokova koje kreiraju.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-1133.8582677165355" w:right="-891.2598425196836" w:firstLine="0"/>
        <w:rPr/>
      </w:pPr>
      <w:r w:rsidDel="00000000" w:rsidR="00000000" w:rsidRPr="00000000">
        <w:rPr/>
        <w:drawing>
          <wp:inline distB="114300" distT="114300" distL="114300" distR="114300">
            <wp:extent cx="7114989" cy="483393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14989" cy="4833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-1133.8582677165355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User - podaci o korisniku koji upravlja timovima i verzijama.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Team - tim je klasa koja objedinjuje vise korisnika koji rade zajedno, od kojih je jedan lider tima i ima svoje privilegije.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Flow - predstavlja tok koji timovi kreiraju i povezani su sa komputacionim serverom.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FlowVersion - tokovi imaju vise svojih verzija kreiranih u obliku stabla sa jednim korenom koji je kreirani tok, i verzije se granaju jedna iz druge.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Request - zahtevi koje korisnici medjusobno salju jedni drugima i vezani su za neku odredjenu verziju, a ticu se promena ili zahteva za izvrsenje lideru, i odgovora koje komputacioni server vraca korisnicima vezanim za izvrsenje toka.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Komputacioni server - klasa koja povezuje tok sa komputacionim serverom.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spacing w:after="200" w:before="0" w:lineRule="auto"/>
        <w:jc w:val="center"/>
        <w:rPr>
          <w:b w:val="1"/>
          <w:sz w:val="32"/>
          <w:szCs w:val="32"/>
        </w:rPr>
      </w:pPr>
      <w:bookmarkStart w:colFirst="0" w:colLast="0" w:name="_clojsirzlh3p" w:id="5"/>
      <w:bookmarkEnd w:id="5"/>
      <w:r w:rsidDel="00000000" w:rsidR="00000000" w:rsidRPr="00000000">
        <w:rPr>
          <w:b w:val="1"/>
          <w:sz w:val="32"/>
          <w:szCs w:val="32"/>
          <w:rtl w:val="0"/>
        </w:rPr>
        <w:t xml:space="preserve">Model perzistencije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-1417.3228346456694" w:firstLine="0"/>
        <w:rPr/>
      </w:pPr>
      <w:r w:rsidDel="00000000" w:rsidR="00000000" w:rsidRPr="00000000">
        <w:rPr/>
        <w:drawing>
          <wp:inline distB="114300" distT="114300" distL="114300" distR="114300">
            <wp:extent cx="7496175" cy="410156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96175" cy="41015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ind w:left="-1133.8582677165355" w:right="-891.2598425196836"/>
    </w:pPr>
    <w:rPr/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