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DF3B99" w14:textId="2BE593FF" w:rsidR="008C2861" w:rsidRDefault="008C2861" w:rsidP="008C2861">
      <w:pPr>
        <w:spacing w:after="0" w:line="240" w:lineRule="auto"/>
        <w:jc w:val="center"/>
      </w:pPr>
    </w:p>
    <w:p w14:paraId="216B6AD1" w14:textId="30ED8AD9" w:rsidR="000B58DB" w:rsidRDefault="000B58DB" w:rsidP="008C2861">
      <w:pPr>
        <w:spacing w:after="0" w:line="240" w:lineRule="auto"/>
        <w:jc w:val="center"/>
      </w:pPr>
    </w:p>
    <w:p w14:paraId="23F48625" w14:textId="76CAEEB6" w:rsidR="000B58DB" w:rsidRDefault="000B58DB" w:rsidP="008C2861">
      <w:pPr>
        <w:spacing w:after="0" w:line="240" w:lineRule="auto"/>
        <w:jc w:val="center"/>
      </w:pPr>
    </w:p>
    <w:p w14:paraId="6234C1F0" w14:textId="1D00FDEA" w:rsidR="000B58DB" w:rsidRDefault="000B58DB" w:rsidP="008C2861">
      <w:pPr>
        <w:spacing w:after="0" w:line="240" w:lineRule="auto"/>
        <w:jc w:val="center"/>
      </w:pPr>
    </w:p>
    <w:p w14:paraId="6A76DDA6" w14:textId="77777777" w:rsidR="000B58DB" w:rsidRDefault="000B58DB" w:rsidP="008C2861">
      <w:pPr>
        <w:spacing w:after="0" w:line="240" w:lineRule="auto"/>
        <w:jc w:val="center"/>
      </w:pPr>
    </w:p>
    <w:p w14:paraId="22F9EF60" w14:textId="4E59D376" w:rsidR="000B58DB" w:rsidRPr="00983CFE" w:rsidRDefault="008C2861" w:rsidP="00983CFE">
      <w:pPr>
        <w:spacing w:after="0" w:line="240" w:lineRule="auto"/>
        <w:jc w:val="center"/>
        <w:rPr>
          <w:b/>
          <w:bCs/>
          <w:sz w:val="24"/>
          <w:szCs w:val="24"/>
        </w:rPr>
      </w:pPr>
      <w:r w:rsidRPr="00983CFE">
        <w:rPr>
          <w:b/>
          <w:bCs/>
          <w:sz w:val="24"/>
          <w:szCs w:val="24"/>
        </w:rPr>
        <w:t>Project 2 Report</w:t>
      </w:r>
    </w:p>
    <w:p w14:paraId="38D7B884" w14:textId="46CE6B1B" w:rsidR="008C2861" w:rsidRDefault="008C2861" w:rsidP="008C2861">
      <w:pPr>
        <w:spacing w:after="0" w:line="240" w:lineRule="auto"/>
        <w:jc w:val="center"/>
      </w:pPr>
    </w:p>
    <w:p w14:paraId="77EFCBC3" w14:textId="69FA3C03" w:rsidR="008C2861" w:rsidRDefault="000B58DB" w:rsidP="008C2861">
      <w:pPr>
        <w:spacing w:after="0" w:line="240" w:lineRule="auto"/>
        <w:jc w:val="center"/>
      </w:pPr>
      <w:r>
        <w:rPr>
          <w:noProof/>
        </w:rPr>
        <w:drawing>
          <wp:inline distT="0" distB="0" distL="0" distR="0" wp14:anchorId="0EC96109" wp14:editId="7E4E3FA0">
            <wp:extent cx="4510461" cy="3048000"/>
            <wp:effectExtent l="19050" t="19050" r="2349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12214" cy="3049185"/>
                    </a:xfrm>
                    <a:prstGeom prst="rect">
                      <a:avLst/>
                    </a:prstGeom>
                    <a:noFill/>
                    <a:ln>
                      <a:solidFill>
                        <a:schemeClr val="tx1"/>
                      </a:solidFill>
                    </a:ln>
                  </pic:spPr>
                </pic:pic>
              </a:graphicData>
            </a:graphic>
          </wp:inline>
        </w:drawing>
      </w:r>
    </w:p>
    <w:p w14:paraId="5886C3E1" w14:textId="0847C648" w:rsidR="000B58DB" w:rsidRPr="000B58DB" w:rsidRDefault="000B58DB" w:rsidP="008C2861">
      <w:pPr>
        <w:spacing w:after="0" w:line="240" w:lineRule="auto"/>
        <w:jc w:val="center"/>
        <w:rPr>
          <w:i/>
          <w:iCs/>
          <w:sz w:val="20"/>
          <w:szCs w:val="20"/>
        </w:rPr>
      </w:pPr>
      <w:r w:rsidRPr="000B58DB">
        <w:rPr>
          <w:i/>
          <w:iCs/>
          <w:sz w:val="20"/>
          <w:szCs w:val="20"/>
        </w:rPr>
        <w:t>Live Abalone at American Farms in Davenport, California</w:t>
      </w:r>
    </w:p>
    <w:p w14:paraId="3FDD3687" w14:textId="0BC411AF" w:rsidR="000B58DB" w:rsidRPr="000B58DB" w:rsidRDefault="000B58DB" w:rsidP="008C2861">
      <w:pPr>
        <w:spacing w:after="0" w:line="240" w:lineRule="auto"/>
        <w:jc w:val="center"/>
        <w:rPr>
          <w:i/>
          <w:iCs/>
          <w:sz w:val="20"/>
          <w:szCs w:val="20"/>
        </w:rPr>
      </w:pPr>
      <w:r w:rsidRPr="000B58DB">
        <w:rPr>
          <w:i/>
          <w:iCs/>
          <w:sz w:val="20"/>
          <w:szCs w:val="20"/>
        </w:rPr>
        <w:t>Photo Credit: Charles Russo</w:t>
      </w:r>
      <w:r>
        <w:rPr>
          <w:i/>
          <w:iCs/>
          <w:sz w:val="20"/>
          <w:szCs w:val="20"/>
        </w:rPr>
        <w:t xml:space="preserve"> [1]</w:t>
      </w:r>
    </w:p>
    <w:p w14:paraId="270587C6" w14:textId="1A3677D2" w:rsidR="008C2861" w:rsidRDefault="008C2861" w:rsidP="008C2861">
      <w:pPr>
        <w:spacing w:after="0" w:line="240" w:lineRule="auto"/>
        <w:jc w:val="center"/>
      </w:pPr>
    </w:p>
    <w:p w14:paraId="369F724E" w14:textId="77777777" w:rsidR="008C2861" w:rsidRDefault="008C2861" w:rsidP="008C2861">
      <w:pPr>
        <w:spacing w:after="0" w:line="240" w:lineRule="auto"/>
        <w:jc w:val="center"/>
      </w:pPr>
    </w:p>
    <w:p w14:paraId="424F5E3E" w14:textId="77777777" w:rsidR="008C2861" w:rsidRDefault="008C2861" w:rsidP="008C2861">
      <w:pPr>
        <w:spacing w:after="0" w:line="240" w:lineRule="auto"/>
        <w:jc w:val="center"/>
      </w:pPr>
    </w:p>
    <w:p w14:paraId="0E9C5AF3" w14:textId="2C11CF6D" w:rsidR="006C2FA7" w:rsidRPr="000B58DB" w:rsidRDefault="00D95FBE" w:rsidP="008C2861">
      <w:pPr>
        <w:spacing w:after="0" w:line="240" w:lineRule="auto"/>
        <w:jc w:val="center"/>
        <w:rPr>
          <w:b/>
          <w:bCs/>
        </w:rPr>
      </w:pPr>
      <w:r w:rsidRPr="000B58DB">
        <w:rPr>
          <w:b/>
          <w:bCs/>
        </w:rPr>
        <w:t>David Nnaji</w:t>
      </w:r>
    </w:p>
    <w:p w14:paraId="7B617F5B" w14:textId="00AAE818" w:rsidR="00D95FBE" w:rsidRDefault="00D95FBE" w:rsidP="008C2861">
      <w:pPr>
        <w:spacing w:after="0" w:line="240" w:lineRule="auto"/>
        <w:jc w:val="center"/>
      </w:pPr>
      <w:r>
        <w:t>Thursday, May 14, 2020</w:t>
      </w:r>
    </w:p>
    <w:p w14:paraId="379697B8" w14:textId="1DF0EAF6" w:rsidR="00D95FBE" w:rsidRDefault="00D95FBE" w:rsidP="008C2861">
      <w:pPr>
        <w:spacing w:after="0" w:line="240" w:lineRule="auto"/>
        <w:jc w:val="center"/>
      </w:pPr>
      <w:r>
        <w:t>ENGR 571 – Analytics is Systems Engineering</w:t>
      </w:r>
    </w:p>
    <w:p w14:paraId="3E72A3ED" w14:textId="18C83B58" w:rsidR="008C2861" w:rsidRDefault="008C2861" w:rsidP="008C2861">
      <w:pPr>
        <w:spacing w:after="0" w:line="240" w:lineRule="auto"/>
        <w:jc w:val="center"/>
      </w:pPr>
      <w:r>
        <w:t>Colorado State University</w:t>
      </w:r>
    </w:p>
    <w:p w14:paraId="00EA5ABD" w14:textId="77777777" w:rsidR="008C2861" w:rsidRDefault="008C2861">
      <w:pPr>
        <w:rPr>
          <w:b/>
          <w:bCs/>
        </w:rPr>
      </w:pPr>
      <w:r>
        <w:rPr>
          <w:b/>
          <w:bCs/>
        </w:rPr>
        <w:br w:type="page"/>
      </w:r>
    </w:p>
    <w:p w14:paraId="55429EB3" w14:textId="5AE79274" w:rsidR="00D95FBE" w:rsidRPr="00D95FBE" w:rsidRDefault="00D95FBE" w:rsidP="00D95FBE">
      <w:pPr>
        <w:spacing w:after="0" w:line="240" w:lineRule="auto"/>
        <w:rPr>
          <w:b/>
          <w:bCs/>
        </w:rPr>
      </w:pPr>
      <w:r w:rsidRPr="00D95FBE">
        <w:rPr>
          <w:b/>
          <w:bCs/>
        </w:rPr>
        <w:lastRenderedPageBreak/>
        <w:t>Problem Statement</w:t>
      </w:r>
    </w:p>
    <w:p w14:paraId="1EA32D1D" w14:textId="76C13D91" w:rsidR="00D95FBE" w:rsidRDefault="00D95FBE" w:rsidP="00D95FBE">
      <w:pPr>
        <w:spacing w:after="0" w:line="240" w:lineRule="auto"/>
      </w:pPr>
      <w:r>
        <w:t>The following data</w:t>
      </w:r>
      <w:r w:rsidR="00983CFE">
        <w:t xml:space="preserve"> </w:t>
      </w:r>
      <w:r>
        <w:t>analysis was based on project six listed in the project guidelines</w:t>
      </w:r>
      <w:r w:rsidR="00546903">
        <w:t xml:space="preserve">. It suggested </w:t>
      </w:r>
      <w:r w:rsidR="00983CFE">
        <w:t xml:space="preserve">building </w:t>
      </w:r>
      <w:r w:rsidR="00546903">
        <w:t xml:space="preserve">a </w:t>
      </w:r>
      <w:r>
        <w:t xml:space="preserve">“Classification model of Module 10 applied to your own data set.” </w:t>
      </w:r>
    </w:p>
    <w:p w14:paraId="62BD14E7" w14:textId="30D1F436" w:rsidR="00F3392C" w:rsidRDefault="00F3392C" w:rsidP="00D95FBE">
      <w:pPr>
        <w:spacing w:after="0" w:line="240" w:lineRule="auto"/>
      </w:pPr>
    </w:p>
    <w:p w14:paraId="0192862D" w14:textId="546F1C29" w:rsidR="000A48F5" w:rsidRDefault="000A48F5" w:rsidP="00D95FBE">
      <w:pPr>
        <w:spacing w:after="0" w:line="240" w:lineRule="auto"/>
      </w:pPr>
      <w:r>
        <w:t xml:space="preserve">Module 10 provided a walkthrough of the training, validation, testing, and </w:t>
      </w:r>
      <w:r w:rsidR="00546903">
        <w:t>deployment</w:t>
      </w:r>
      <w:r>
        <w:t xml:space="preserve"> of a </w:t>
      </w:r>
      <w:r w:rsidR="00546903">
        <w:t>small</w:t>
      </w:r>
      <w:r>
        <w:t xml:space="preserve"> classification algorithm with three features</w:t>
      </w:r>
      <w:r w:rsidR="00546903">
        <w:t xml:space="preserve">, </w:t>
      </w:r>
      <w:r>
        <w:t>three classes</w:t>
      </w:r>
      <w:r w:rsidR="00546903">
        <w:t xml:space="preserve">, and thirty samples for each development phase. It also provided a brief analysis at the end of the system performance. </w:t>
      </w:r>
    </w:p>
    <w:p w14:paraId="45982377" w14:textId="78956C83" w:rsidR="00546903" w:rsidRDefault="00546903" w:rsidP="00D95FBE">
      <w:pPr>
        <w:spacing w:after="0" w:line="240" w:lineRule="auto"/>
      </w:pPr>
    </w:p>
    <w:p w14:paraId="37842593" w14:textId="4BAFF0FC" w:rsidR="008C2861" w:rsidRDefault="00546903" w:rsidP="008C2861">
      <w:pPr>
        <w:spacing w:after="0" w:line="240" w:lineRule="auto"/>
      </w:pPr>
      <w:r>
        <w:t xml:space="preserve">With the available information from Module </w:t>
      </w:r>
      <w:r w:rsidR="00805744">
        <w:t>10, an</w:t>
      </w:r>
      <w:r>
        <w:t xml:space="preserve"> analogous system </w:t>
      </w:r>
      <w:r w:rsidR="00805744">
        <w:t xml:space="preserve">was built </w:t>
      </w:r>
      <w:r>
        <w:t xml:space="preserve">in </w:t>
      </w:r>
      <w:r w:rsidR="000B58DB">
        <w:t>P</w:t>
      </w:r>
      <w:r>
        <w:t xml:space="preserve">ython and </w:t>
      </w:r>
      <w:r w:rsidR="00805744">
        <w:t>applied</w:t>
      </w:r>
      <w:r>
        <w:t xml:space="preserve"> to a marine biology dataset published by the University of California Irvine online machine learning repository [</w:t>
      </w:r>
      <w:r w:rsidR="003D58B3">
        <w:t>2</w:t>
      </w:r>
      <w:r>
        <w:t xml:space="preserve">]. The dataset description states that the Marine </w:t>
      </w:r>
      <w:r w:rsidR="000B58DB">
        <w:t>R</w:t>
      </w:r>
      <w:r>
        <w:t xml:space="preserve">esources Division of Tasmania, Australia </w:t>
      </w:r>
      <w:r w:rsidR="000B58DB">
        <w:t>originally used the data in a biology study</w:t>
      </w:r>
      <w:r>
        <w:t xml:space="preserve"> before </w:t>
      </w:r>
      <w:r w:rsidR="000B58DB">
        <w:t>eventually donating it to UCI</w:t>
      </w:r>
      <w:r w:rsidR="008C2861">
        <w:t xml:space="preserve"> in 1995. </w:t>
      </w:r>
      <w:r w:rsidR="000B58DB">
        <w:t>Interestingly,</w:t>
      </w:r>
      <w:r w:rsidR="008C2861">
        <w:t xml:space="preserve"> </w:t>
      </w:r>
      <w:r w:rsidR="000B58DB">
        <w:t>the documentation</w:t>
      </w:r>
      <w:r w:rsidR="008C2861">
        <w:t xml:space="preserve"> also </w:t>
      </w:r>
      <w:r w:rsidR="000B58DB">
        <w:t>reports</w:t>
      </w:r>
      <w:r w:rsidR="008C2861">
        <w:t xml:space="preserve"> that two papers have been published that</w:t>
      </w:r>
      <w:r w:rsidR="000B58DB">
        <w:t xml:space="preserve"> </w:t>
      </w:r>
      <w:r w:rsidR="008C2861">
        <w:t>used the data to test novel neural networks [</w:t>
      </w:r>
      <w:r w:rsidR="003D58B3">
        <w:t>2</w:t>
      </w:r>
      <w:r w:rsidR="008C2861">
        <w:t>].</w:t>
      </w:r>
    </w:p>
    <w:p w14:paraId="13E926E0" w14:textId="72850912" w:rsidR="00EF564C" w:rsidRDefault="00EF564C" w:rsidP="008C2861">
      <w:pPr>
        <w:spacing w:after="0" w:line="240" w:lineRule="auto"/>
      </w:pPr>
    </w:p>
    <w:p w14:paraId="74B9E7BE" w14:textId="60E1C0B1" w:rsidR="00EF564C" w:rsidRDefault="00EF564C" w:rsidP="00EF564C">
      <w:pPr>
        <w:spacing w:after="0" w:line="240" w:lineRule="auto"/>
      </w:pPr>
      <w:r>
        <w:t xml:space="preserve">Abalone are marine snails that belong to the family </w:t>
      </w:r>
      <w:proofErr w:type="spellStart"/>
      <w:r w:rsidRPr="00C50650">
        <w:rPr>
          <w:i/>
          <w:iCs/>
        </w:rPr>
        <w:t>Haliotidae</w:t>
      </w:r>
      <w:proofErr w:type="spellEnd"/>
      <w:r w:rsidRPr="00EF564C">
        <w:t>.</w:t>
      </w:r>
      <w:r>
        <w:t xml:space="preserve"> To determine the age of an individual abalone, it must be cut and stained before the number of rings can be counted through a microscope [</w:t>
      </w:r>
      <w:r w:rsidR="003D58B3">
        <w:t>2</w:t>
      </w:r>
      <w:r>
        <w:t>]. Since this is process is often time-consuming and tedious, other approaches involving much easier physical measurements have been proposed to estimate their age.</w:t>
      </w:r>
    </w:p>
    <w:p w14:paraId="6BD79656" w14:textId="48AF5DB3" w:rsidR="000B58DB" w:rsidRDefault="000B58DB" w:rsidP="008C2861">
      <w:pPr>
        <w:spacing w:after="0" w:line="240" w:lineRule="auto"/>
      </w:pPr>
    </w:p>
    <w:p w14:paraId="5EF32952" w14:textId="145B0FC5" w:rsidR="00EF78F4" w:rsidRDefault="00805744" w:rsidP="00D95FBE">
      <w:pPr>
        <w:spacing w:after="0" w:line="240" w:lineRule="auto"/>
      </w:pPr>
      <w:r w:rsidRPr="00805744">
        <w:t>Thus, this project aims to develop a classification algorithm that will predict the number of rings (and by extension the age) of the abalone given the features and measurements</w:t>
      </w:r>
      <w:r w:rsidR="00AE6164">
        <w:t xml:space="preserve"> in Table 1.</w:t>
      </w:r>
    </w:p>
    <w:p w14:paraId="302CA314" w14:textId="77777777" w:rsidR="00805744" w:rsidRDefault="00805744" w:rsidP="00D95FBE">
      <w:pPr>
        <w:spacing w:after="0" w:line="240" w:lineRule="auto"/>
      </w:pPr>
    </w:p>
    <w:p w14:paraId="3C445F5D" w14:textId="77777777" w:rsidR="00AE6164" w:rsidRDefault="00EF78F4" w:rsidP="00AE6164">
      <w:pPr>
        <w:keepNext/>
        <w:spacing w:after="0" w:line="240" w:lineRule="auto"/>
        <w:jc w:val="center"/>
      </w:pPr>
      <w:r w:rsidRPr="00EF78F4">
        <w:drawing>
          <wp:inline distT="0" distB="0" distL="0" distR="0" wp14:anchorId="0E66B66D" wp14:editId="327AF00D">
            <wp:extent cx="3931126"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973" cy="1784651"/>
                    </a:xfrm>
                    <a:prstGeom prst="rect">
                      <a:avLst/>
                    </a:prstGeom>
                    <a:noFill/>
                    <a:ln>
                      <a:noFill/>
                    </a:ln>
                  </pic:spPr>
                </pic:pic>
              </a:graphicData>
            </a:graphic>
          </wp:inline>
        </w:drawing>
      </w:r>
    </w:p>
    <w:p w14:paraId="49FD8E1A" w14:textId="48ECBB03" w:rsidR="000B58DB" w:rsidRDefault="00AE6164" w:rsidP="00AE6164">
      <w:pPr>
        <w:pStyle w:val="Caption"/>
        <w:jc w:val="center"/>
      </w:pPr>
      <w:r>
        <w:t xml:space="preserve">Table </w:t>
      </w:r>
      <w:r>
        <w:fldChar w:fldCharType="begin"/>
      </w:r>
      <w:r>
        <w:instrText xml:space="preserve"> SEQ Table \* ARABIC </w:instrText>
      </w:r>
      <w:r>
        <w:fldChar w:fldCharType="separate"/>
      </w:r>
      <w:r w:rsidR="00D32A85">
        <w:rPr>
          <w:noProof/>
        </w:rPr>
        <w:t>1</w:t>
      </w:r>
      <w:r>
        <w:fldChar w:fldCharType="end"/>
      </w:r>
      <w:r>
        <w:t>: Feature Table</w:t>
      </w:r>
    </w:p>
    <w:p w14:paraId="0E1973B3" w14:textId="03C8A904" w:rsidR="009F4236" w:rsidRDefault="009F4236" w:rsidP="00D95FBE">
      <w:pPr>
        <w:spacing w:after="0" w:line="240" w:lineRule="auto"/>
      </w:pPr>
      <w:r>
        <w:t>Since the number of rings if not a continuous value, this problem can be considered a classification problem. For simplicity, the classes were set as r&lt;4, 5, 6, …, 21, and r&gt;21 (20 classes in total).</w:t>
      </w:r>
    </w:p>
    <w:p w14:paraId="32A1A0DC" w14:textId="77777777" w:rsidR="009F4236" w:rsidRDefault="009F4236" w:rsidP="00D95FBE">
      <w:pPr>
        <w:spacing w:after="0" w:line="240" w:lineRule="auto"/>
      </w:pPr>
    </w:p>
    <w:p w14:paraId="09057323" w14:textId="715F92AA" w:rsidR="00D95FBE" w:rsidRPr="00F3392C" w:rsidRDefault="00D95FBE" w:rsidP="00D95FBE">
      <w:pPr>
        <w:spacing w:after="0" w:line="240" w:lineRule="auto"/>
        <w:rPr>
          <w:b/>
          <w:bCs/>
        </w:rPr>
      </w:pPr>
      <w:r w:rsidRPr="00F3392C">
        <w:rPr>
          <w:b/>
          <w:bCs/>
        </w:rPr>
        <w:t>Experimental Approach</w:t>
      </w:r>
    </w:p>
    <w:p w14:paraId="7A8A7040" w14:textId="1B2D2D7C" w:rsidR="00D95FBE" w:rsidRDefault="00D95FBE" w:rsidP="00D95FBE">
      <w:pPr>
        <w:spacing w:after="0" w:line="240" w:lineRule="auto"/>
      </w:pPr>
      <w:r>
        <w:t xml:space="preserve">The overall approach to this project involved </w:t>
      </w:r>
      <w:r w:rsidR="00F3392C">
        <w:t>gathering data</w:t>
      </w:r>
      <w:r>
        <w:t xml:space="preserve">, </w:t>
      </w:r>
      <w:r w:rsidR="00F3392C">
        <w:t>conducting a broad</w:t>
      </w:r>
      <w:r>
        <w:t xml:space="preserve"> analysis</w:t>
      </w:r>
      <w:r w:rsidR="00F3392C">
        <w:t xml:space="preserve"> of the data</w:t>
      </w:r>
      <w:r>
        <w:t>,</w:t>
      </w:r>
      <w:r w:rsidR="00F3392C">
        <w:t xml:space="preserve"> sniffing the data with </w:t>
      </w:r>
      <w:r>
        <w:t>ordinary least squares regression</w:t>
      </w:r>
      <w:r w:rsidR="00F3392C">
        <w:t xml:space="preserve"> for meaningful feature co</w:t>
      </w:r>
      <w:r w:rsidR="00F3392C" w:rsidRPr="003D58B3">
        <w:t>mbinations</w:t>
      </w:r>
      <w:r w:rsidRPr="003D58B3">
        <w:t xml:space="preserve">, </w:t>
      </w:r>
      <w:r w:rsidR="00805744" w:rsidRPr="003D58B3">
        <w:t>training, and</w:t>
      </w:r>
      <w:r w:rsidR="00C50650" w:rsidRPr="003D58B3">
        <w:t xml:space="preserve"> </w:t>
      </w:r>
      <w:r w:rsidRPr="003D58B3">
        <w:t>testing.</w:t>
      </w:r>
      <w:r w:rsidR="008D51D6" w:rsidRPr="003D58B3">
        <w:t xml:space="preserve"> </w:t>
      </w:r>
      <w:r w:rsidR="00983CFE" w:rsidRPr="003D58B3">
        <w:t xml:space="preserve">The python </w:t>
      </w:r>
      <w:r w:rsidR="008D51D6" w:rsidRPr="003D58B3">
        <w:t xml:space="preserve">code can be reviewed in </w:t>
      </w:r>
      <w:r w:rsidR="00805744" w:rsidRPr="003D58B3">
        <w:t>the referenced</w:t>
      </w:r>
      <w:r w:rsidR="008D51D6" w:rsidRPr="003D58B3">
        <w:t xml:space="preserve"> Jupyter notebook [</w:t>
      </w:r>
      <w:r w:rsidR="003D58B3" w:rsidRPr="003D58B3">
        <w:t>3</w:t>
      </w:r>
      <w:r w:rsidR="008D51D6" w:rsidRPr="003D58B3">
        <w:t>].</w:t>
      </w:r>
    </w:p>
    <w:p w14:paraId="1CF35EB3" w14:textId="3F84C24F" w:rsidR="009F4236" w:rsidRDefault="009F4236" w:rsidP="00D95FBE">
      <w:pPr>
        <w:spacing w:after="0" w:line="240" w:lineRule="auto"/>
      </w:pPr>
    </w:p>
    <w:p w14:paraId="631F1CE6" w14:textId="3B790C35" w:rsidR="009F4236" w:rsidRDefault="009F4236" w:rsidP="00D95FBE">
      <w:pPr>
        <w:spacing w:after="0" w:line="240" w:lineRule="auto"/>
      </w:pPr>
      <w:r>
        <w:t xml:space="preserve">First, the data was gathered from </w:t>
      </w:r>
      <w:r w:rsidR="008D51D6">
        <w:t>its</w:t>
      </w:r>
      <w:r>
        <w:t xml:space="preserve"> source </w:t>
      </w:r>
      <w:r w:rsidR="008D51D6">
        <w:t xml:space="preserve">which initially included 4177 samples with 9 values for each feature per sample. Three new categories were immediately derived from these features including Age (rings+1.5), Coded Sex (where M, F, I </w:t>
      </w:r>
      <w:r w:rsidR="00A27976">
        <w:t xml:space="preserve">are </w:t>
      </w:r>
      <w:r w:rsidR="008D51D6">
        <w:t xml:space="preserve">coded as 1,2,3 respectively), and Classes (r&lt;4 = 3 and r&gt;21=22). Additionally, the data was purged of some problematic outliers and anomalous groups of consecutive samples discovered during coding. This resulted in a final dataset with 2873 samples. </w:t>
      </w:r>
    </w:p>
    <w:p w14:paraId="699B0FDC" w14:textId="10D33C72" w:rsidR="00805744" w:rsidRDefault="00805744" w:rsidP="00805744">
      <w:pPr>
        <w:spacing w:after="0" w:line="240" w:lineRule="auto"/>
      </w:pPr>
      <w:r w:rsidRPr="00805744">
        <w:t xml:space="preserve">Four groups of plots were created to get a better sense of the properties of the dataset and its features. The scatter plots shown in Fig. </w:t>
      </w:r>
      <w:r w:rsidR="00AE6164">
        <w:t>1</w:t>
      </w:r>
      <w:r w:rsidRPr="00805744">
        <w:t xml:space="preserve"> was the first group made. For brevity, no comments will be made aside from the observation that each sample feature is plotted on its particular measurement scale and that different abalone age groups appear to have been measured throughout sampling.</w:t>
      </w:r>
    </w:p>
    <w:p w14:paraId="12C293D8" w14:textId="77777777" w:rsidR="00AE6164" w:rsidRDefault="00AE6164" w:rsidP="00805744">
      <w:pPr>
        <w:spacing w:after="0" w:line="240" w:lineRule="auto"/>
      </w:pPr>
    </w:p>
    <w:p w14:paraId="7E156D85" w14:textId="77777777" w:rsidR="00AE6164" w:rsidRDefault="00F250CE" w:rsidP="00AE6164">
      <w:pPr>
        <w:keepNext/>
        <w:spacing w:after="0" w:line="240" w:lineRule="auto"/>
      </w:pPr>
      <w:r>
        <w:rPr>
          <w:noProof/>
        </w:rPr>
        <w:drawing>
          <wp:inline distT="0" distB="0" distL="0" distR="0" wp14:anchorId="353C4D80" wp14:editId="2C95C632">
            <wp:extent cx="5943600"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p>
    <w:p w14:paraId="53BBF1A8" w14:textId="258A6935" w:rsidR="00F250CE" w:rsidRDefault="00AE6164" w:rsidP="00AE6164">
      <w:pPr>
        <w:pStyle w:val="Caption"/>
        <w:jc w:val="center"/>
      </w:pPr>
      <w:r>
        <w:t xml:space="preserve">Figure </w:t>
      </w:r>
      <w:r>
        <w:fldChar w:fldCharType="begin"/>
      </w:r>
      <w:r>
        <w:instrText xml:space="preserve"> SEQ Figure \* ARABIC </w:instrText>
      </w:r>
      <w:r>
        <w:fldChar w:fldCharType="separate"/>
      </w:r>
      <w:r w:rsidR="00D32A85">
        <w:rPr>
          <w:noProof/>
        </w:rPr>
        <w:t>1</w:t>
      </w:r>
      <w:r>
        <w:fldChar w:fldCharType="end"/>
      </w:r>
      <w:r>
        <w:t>: Run-Order Plots</w:t>
      </w:r>
    </w:p>
    <w:p w14:paraId="1AFD29C7" w14:textId="48EE7466" w:rsidR="00AE6164" w:rsidRDefault="00805744" w:rsidP="00AE6164">
      <w:pPr>
        <w:spacing w:after="0" w:line="240" w:lineRule="auto"/>
      </w:pPr>
      <w:r w:rsidRPr="00805744">
        <w:t xml:space="preserve">Histograms were the second group of plots made and helped understand the center, spread, and skew of the data. </w:t>
      </w:r>
      <w:r w:rsidR="00AE6164">
        <w:t xml:space="preserve">These are shown in Fig. 2. </w:t>
      </w:r>
      <w:r w:rsidRPr="00805744">
        <w:t>For example, this plot indicates that the mean number of rings is roughly 10 but ranges from 1 to nearly 30. An interesting observation is that the length and diameter histograms as well as the whole, shucked, viscera histograms are notably similar. Note that the ring and age histograms appear aliased only because these values are integers with a constant increment. The same is observed in all the other plots as well.</w:t>
      </w:r>
    </w:p>
    <w:p w14:paraId="7EF43F66" w14:textId="77777777" w:rsidR="00AE6164" w:rsidRDefault="00AE6164" w:rsidP="00AE6164">
      <w:pPr>
        <w:spacing w:after="0" w:line="240" w:lineRule="auto"/>
      </w:pPr>
    </w:p>
    <w:p w14:paraId="69213038" w14:textId="77777777" w:rsidR="00AE6164" w:rsidRDefault="00A249D9" w:rsidP="00AE6164">
      <w:pPr>
        <w:keepNext/>
        <w:spacing w:after="0" w:line="240" w:lineRule="auto"/>
      </w:pPr>
      <w:r>
        <w:rPr>
          <w:noProof/>
        </w:rPr>
        <w:drawing>
          <wp:inline distT="0" distB="0" distL="0" distR="0" wp14:anchorId="4D602B85" wp14:editId="6B045290">
            <wp:extent cx="594360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34F9431C" w14:textId="071F8C63" w:rsidR="004E53C3" w:rsidRDefault="00AE6164" w:rsidP="00AE6164">
      <w:pPr>
        <w:pStyle w:val="Caption"/>
        <w:jc w:val="center"/>
      </w:pPr>
      <w:r>
        <w:t xml:space="preserve">Figure </w:t>
      </w:r>
      <w:r>
        <w:fldChar w:fldCharType="begin"/>
      </w:r>
      <w:r>
        <w:instrText xml:space="preserve"> SEQ Figure \* ARABIC </w:instrText>
      </w:r>
      <w:r>
        <w:fldChar w:fldCharType="separate"/>
      </w:r>
      <w:r w:rsidR="00D32A85">
        <w:rPr>
          <w:noProof/>
        </w:rPr>
        <w:t>2</w:t>
      </w:r>
      <w:r>
        <w:fldChar w:fldCharType="end"/>
      </w:r>
      <w:r>
        <w:t>:Histograms</w:t>
      </w:r>
    </w:p>
    <w:p w14:paraId="53431759" w14:textId="0C00D2E2" w:rsidR="004E53C3" w:rsidRDefault="004E53C3" w:rsidP="004E53C3">
      <w:pPr>
        <w:spacing w:after="0" w:line="240" w:lineRule="auto"/>
      </w:pPr>
      <w:r>
        <w:t>Box plots were the third group of visuals</w:t>
      </w:r>
      <w:r w:rsidR="00AE6164">
        <w:t xml:space="preserve"> (Fig. 3)</w:t>
      </w:r>
      <w:r>
        <w:t xml:space="preserve">. </w:t>
      </w:r>
      <w:r w:rsidR="00BE3AB4">
        <w:t xml:space="preserve">All eight plots share the same vertical axis indicating the age. </w:t>
      </w:r>
      <w:r>
        <w:t>The sex box plot shows the average age of the male, female, and infant abalone. The remaining box plot</w:t>
      </w:r>
      <w:r w:rsidR="00BE3AB4">
        <w:t>s</w:t>
      </w:r>
      <w:r>
        <w:t xml:space="preserve"> </w:t>
      </w:r>
      <w:r w:rsidR="00BE3AB4">
        <w:t xml:space="preserve">convey the location and variation of each feature depending on whether it is above or below the feature mean. For example, the length box plot indicates the somewhat obvious statistic that samples with a larger than average length tend to be older than those below the mean. Larger gaps between the means of each pair of box plots </w:t>
      </w:r>
      <w:r w:rsidR="00805744">
        <w:t>indicate</w:t>
      </w:r>
      <w:r w:rsidR="00BE3AB4">
        <w:t xml:space="preserve"> that this trend is more severe. </w:t>
      </w:r>
    </w:p>
    <w:p w14:paraId="2650EAC3" w14:textId="77777777" w:rsidR="00AE6164" w:rsidRDefault="00AE6164" w:rsidP="004E53C3">
      <w:pPr>
        <w:spacing w:after="0" w:line="240" w:lineRule="auto"/>
      </w:pPr>
    </w:p>
    <w:p w14:paraId="5FCAC2A7" w14:textId="77777777" w:rsidR="00AE6164" w:rsidRDefault="001F78F0" w:rsidP="00AE6164">
      <w:pPr>
        <w:keepNext/>
        <w:spacing w:after="0" w:line="240" w:lineRule="auto"/>
      </w:pPr>
      <w:r>
        <w:rPr>
          <w:noProof/>
        </w:rPr>
        <w:drawing>
          <wp:inline distT="0" distB="0" distL="0" distR="0" wp14:anchorId="2DEE52FB" wp14:editId="44AABB37">
            <wp:extent cx="5943600" cy="2543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1DC55C7E" w14:textId="0BE4D099" w:rsidR="00A27976" w:rsidRDefault="00AE6164" w:rsidP="00AE6164">
      <w:pPr>
        <w:pStyle w:val="Caption"/>
        <w:jc w:val="center"/>
      </w:pPr>
      <w:r>
        <w:t xml:space="preserve">Figure </w:t>
      </w:r>
      <w:r>
        <w:fldChar w:fldCharType="begin"/>
      </w:r>
      <w:r>
        <w:instrText xml:space="preserve"> SEQ Figure \* ARABIC </w:instrText>
      </w:r>
      <w:r>
        <w:fldChar w:fldCharType="separate"/>
      </w:r>
      <w:r w:rsidR="00D32A85">
        <w:rPr>
          <w:noProof/>
        </w:rPr>
        <w:t>3</w:t>
      </w:r>
      <w:r>
        <w:fldChar w:fldCharType="end"/>
      </w:r>
      <w:r>
        <w:t>: Box Plots</w:t>
      </w:r>
    </w:p>
    <w:p w14:paraId="7F778FBC" w14:textId="068C826B" w:rsidR="00BE3AB4" w:rsidRDefault="003E4E29" w:rsidP="00BE3AB4">
      <w:pPr>
        <w:spacing w:after="0" w:line="240" w:lineRule="auto"/>
      </w:pPr>
      <w:r>
        <w:t>Finally, each factor was plotted against</w:t>
      </w:r>
      <w:r w:rsidR="001F78F0">
        <w:t xml:space="preserve"> age</w:t>
      </w:r>
      <w:r w:rsidR="00AE6164">
        <w:t xml:space="preserve"> in Fig. 4</w:t>
      </w:r>
      <w:r w:rsidR="001F78F0">
        <w:t>. Aside from the sex plot, the</w:t>
      </w:r>
      <w:r w:rsidR="009C639F">
        <w:t xml:space="preserve">re are two general trends </w:t>
      </w:r>
      <w:r w:rsidR="006B52DF">
        <w:t>observed in the data. The length, diameter, and height plots appear exponentially proportional to age. The remaining plots appear logarithmically proportional to age. All of these plots are heteroscedastic, that is, the variance tends to increase as the factor magnitude increases.</w:t>
      </w:r>
    </w:p>
    <w:p w14:paraId="00D717CE" w14:textId="77777777" w:rsidR="00AE6164" w:rsidRDefault="00AE6164" w:rsidP="00BE3AB4">
      <w:pPr>
        <w:spacing w:after="0" w:line="240" w:lineRule="auto"/>
      </w:pPr>
    </w:p>
    <w:p w14:paraId="7578DC4B" w14:textId="77777777" w:rsidR="00AE6164" w:rsidRDefault="00BE3AB4" w:rsidP="00AE6164">
      <w:pPr>
        <w:keepNext/>
        <w:spacing w:after="0" w:line="240" w:lineRule="auto"/>
      </w:pPr>
      <w:r>
        <w:rPr>
          <w:noProof/>
        </w:rPr>
        <w:drawing>
          <wp:inline distT="0" distB="0" distL="0" distR="0" wp14:anchorId="1BFEFA03" wp14:editId="40926647">
            <wp:extent cx="5943600" cy="2543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638B0C80" w14:textId="78F3B921" w:rsidR="00A27976" w:rsidRDefault="00AE6164" w:rsidP="00AE6164">
      <w:pPr>
        <w:pStyle w:val="Caption"/>
        <w:jc w:val="center"/>
      </w:pPr>
      <w:r>
        <w:t xml:space="preserve">Figure </w:t>
      </w:r>
      <w:r>
        <w:fldChar w:fldCharType="begin"/>
      </w:r>
      <w:r>
        <w:instrText xml:space="preserve"> SEQ Figure \* ARABIC </w:instrText>
      </w:r>
      <w:r>
        <w:fldChar w:fldCharType="separate"/>
      </w:r>
      <w:r w:rsidR="00D32A85">
        <w:rPr>
          <w:noProof/>
        </w:rPr>
        <w:t>4</w:t>
      </w:r>
      <w:r>
        <w:fldChar w:fldCharType="end"/>
      </w:r>
      <w:r>
        <w:t>: Scatter Plots of Factor vs. Age</w:t>
      </w:r>
    </w:p>
    <w:p w14:paraId="0C8E8F98" w14:textId="3216CD06" w:rsidR="00F3392C" w:rsidRDefault="00605ED2" w:rsidP="00605ED2">
      <w:pPr>
        <w:spacing w:after="0" w:line="240" w:lineRule="auto"/>
      </w:pPr>
      <w:r>
        <w:t>An ordinary least squares regression (OLS model) was generated to provide a hint as to which factors were more correlated to the number of rings. Although the R2 value was roughly 65.2%, the results summary was difficult to interpret. It suggested high order interactions were the best. This summary can be found in the Jupiter notebook.</w:t>
      </w:r>
    </w:p>
    <w:p w14:paraId="721BF517" w14:textId="52698F2F" w:rsidR="00605ED2" w:rsidRDefault="00605ED2" w:rsidP="00605ED2">
      <w:pPr>
        <w:spacing w:after="0" w:line="240" w:lineRule="auto"/>
      </w:pPr>
    </w:p>
    <w:p w14:paraId="36A6E088" w14:textId="3E2F6457" w:rsidR="00605ED2" w:rsidRDefault="00605ED2" w:rsidP="00605ED2">
      <w:pPr>
        <w:spacing w:after="0" w:line="240" w:lineRule="auto"/>
      </w:pPr>
      <w:r>
        <w:t xml:space="preserve">The data was split into 70% training and 30% testing. To ensure the populations of each factor </w:t>
      </w:r>
      <w:r w:rsidR="00805744">
        <w:t>were</w:t>
      </w:r>
      <w:r>
        <w:t xml:space="preserve"> sufficiently similar a </w:t>
      </w:r>
      <w:r w:rsidR="00C50650">
        <w:t>two-sample</w:t>
      </w:r>
      <w:r>
        <w:t xml:space="preserve"> t-test was run</w:t>
      </w:r>
      <w:r w:rsidR="00C50650">
        <w:t>. All factors fell below 1.330. In total 287 total features and derived features were created which included: all multiple combinations of the original 8 features, all divisible combination pairs of the original 8 features, and four hybrid features. These were defined as follows.</w:t>
      </w:r>
    </w:p>
    <w:p w14:paraId="06FE3FF1" w14:textId="62E7BFA3" w:rsidR="00C50650" w:rsidRDefault="00C50650" w:rsidP="00605ED2">
      <w:pPr>
        <w:spacing w:after="0" w:line="240" w:lineRule="auto"/>
      </w:pPr>
    </w:p>
    <w:p w14:paraId="144C98A4" w14:textId="72DDFEAA" w:rsidR="00C50650" w:rsidRPr="00C50650" w:rsidRDefault="00C50650" w:rsidP="00C50650">
      <w:pPr>
        <w:spacing w:after="0" w:line="240" w:lineRule="auto"/>
        <w:rPr>
          <w:rFonts w:ascii="Cambria Math" w:hAnsi="Cambria Math"/>
          <w:oMath/>
        </w:rPr>
      </w:pPr>
      <m:oMathPara>
        <m:oMath>
          <m:r>
            <m:rPr>
              <m:sty m:val="bi"/>
            </m:rPr>
            <w:rPr>
              <w:rFonts w:ascii="Cambria Math" w:hAnsi="Cambria Math"/>
            </w:rPr>
            <m:t>Hybrid 1:</m:t>
          </m:r>
          <m:r>
            <w:rPr>
              <w:rFonts w:ascii="Cambria Math" w:hAnsi="Cambria Math"/>
            </w:rPr>
            <m:t xml:space="preserve"> CS + (W/Sl)+(L/H)</m:t>
          </m:r>
        </m:oMath>
      </m:oMathPara>
    </w:p>
    <w:p w14:paraId="598890A9" w14:textId="4B4C2A0B" w:rsidR="00C50650" w:rsidRPr="00C50650" w:rsidRDefault="00C50650" w:rsidP="00C50650">
      <w:pPr>
        <w:spacing w:after="0" w:line="240" w:lineRule="auto"/>
        <w:rPr>
          <w:rFonts w:ascii="Cambria Math" w:hAnsi="Cambria Math"/>
          <w:oMath/>
        </w:rPr>
      </w:pPr>
      <m:oMathPara>
        <m:oMath>
          <m:r>
            <m:rPr>
              <m:sty m:val="bi"/>
            </m:rPr>
            <w:rPr>
              <w:rFonts w:ascii="Cambria Math" w:hAnsi="Cambria Math"/>
            </w:rPr>
            <m:t>Hybrid 2:</m:t>
          </m:r>
          <m:r>
            <w:rPr>
              <w:rFonts w:ascii="Cambria Math" w:hAnsi="Cambria Math"/>
            </w:rPr>
            <m:t xml:space="preserve"> (W/Sl)+(L/H)</m:t>
          </m:r>
        </m:oMath>
      </m:oMathPara>
    </w:p>
    <w:p w14:paraId="67228F5D" w14:textId="2C3C5052" w:rsidR="00C50650" w:rsidRPr="00C50650" w:rsidRDefault="00C50650" w:rsidP="00C50650">
      <w:pPr>
        <w:spacing w:after="0" w:line="240" w:lineRule="auto"/>
        <w:rPr>
          <w:rFonts w:ascii="Cambria Math" w:hAnsi="Cambria Math"/>
          <w:oMath/>
        </w:rPr>
      </w:pPr>
      <m:oMathPara>
        <m:oMath>
          <m:r>
            <m:rPr>
              <m:sty m:val="bi"/>
            </m:rPr>
            <w:rPr>
              <w:rFonts w:ascii="Cambria Math" w:hAnsi="Cambria Math"/>
            </w:rPr>
            <m:t>Hybrid 3:</m:t>
          </m:r>
          <m:r>
            <w:rPr>
              <w:rFonts w:ascii="Cambria Math" w:hAnsi="Cambria Math"/>
            </w:rPr>
            <m:t xml:space="preserve"> (H/W)+(Sk/W)</m:t>
          </m:r>
        </m:oMath>
      </m:oMathPara>
    </w:p>
    <w:p w14:paraId="659760D1" w14:textId="2DF703E5" w:rsidR="00605ED2" w:rsidRPr="00C50650" w:rsidRDefault="00C50650" w:rsidP="00C50650">
      <w:pPr>
        <w:spacing w:after="0" w:line="240" w:lineRule="auto"/>
        <w:rPr>
          <w:rFonts w:eastAsiaTheme="minorEastAsia"/>
        </w:rPr>
      </w:pPr>
      <m:oMathPara>
        <m:oMath>
          <m:r>
            <m:rPr>
              <m:sty m:val="bi"/>
            </m:rPr>
            <w:rPr>
              <w:rFonts w:ascii="Cambria Math" w:hAnsi="Cambria Math"/>
            </w:rPr>
            <m:t>Hybrid 4:</m:t>
          </m:r>
          <m:r>
            <w:rPr>
              <w:rFonts w:ascii="Cambria Math" w:hAnsi="Cambria Math"/>
            </w:rPr>
            <m:t xml:space="preserve"> [(L/H)+(D/H)]/[(W/Sk)+(W/V)+(W/Sl)</m:t>
          </m:r>
          <m:r>
            <w:rPr>
              <w:rFonts w:ascii="Cambria Math" w:hAnsi="Cambria Math"/>
            </w:rPr>
            <m:t>]</m:t>
          </m:r>
        </m:oMath>
      </m:oMathPara>
    </w:p>
    <w:p w14:paraId="785D446D" w14:textId="2D16FA71" w:rsidR="00C50650" w:rsidRDefault="00C50650" w:rsidP="00C50650">
      <w:pPr>
        <w:spacing w:after="0" w:line="240" w:lineRule="auto"/>
        <w:rPr>
          <w:rFonts w:eastAsiaTheme="minorEastAsia"/>
        </w:rPr>
      </w:pPr>
    </w:p>
    <w:p w14:paraId="60E9CD00" w14:textId="6F70018E" w:rsidR="00252BC4" w:rsidRDefault="00252BC4" w:rsidP="00C50650">
      <w:pPr>
        <w:spacing w:after="0" w:line="240" w:lineRule="auto"/>
        <w:rPr>
          <w:rFonts w:eastAsiaTheme="minorEastAsia"/>
        </w:rPr>
      </w:pPr>
      <w:r>
        <w:rPr>
          <w:rFonts w:eastAsiaTheme="minorEastAsia"/>
        </w:rPr>
        <w:t xml:space="preserve">Although the </w:t>
      </w:r>
      <w:r w:rsidR="00E47A9C">
        <w:rPr>
          <w:rFonts w:eastAsiaTheme="minorEastAsia"/>
        </w:rPr>
        <w:t xml:space="preserve">t-statistics and </w:t>
      </w:r>
      <w:r>
        <w:rPr>
          <w:rFonts w:eastAsiaTheme="minorEastAsia"/>
        </w:rPr>
        <w:t>p</w:t>
      </w:r>
      <w:r w:rsidR="00E47A9C">
        <w:rPr>
          <w:rFonts w:eastAsiaTheme="minorEastAsia"/>
        </w:rPr>
        <w:t>-</w:t>
      </w:r>
      <w:r>
        <w:rPr>
          <w:rFonts w:eastAsiaTheme="minorEastAsia"/>
        </w:rPr>
        <w:t>values were calculated</w:t>
      </w:r>
      <w:r w:rsidR="0005694E">
        <w:rPr>
          <w:rFonts w:eastAsiaTheme="minorEastAsia"/>
        </w:rPr>
        <w:t xml:space="preserve"> using the ranked means and standard deviations</w:t>
      </w:r>
      <w:r>
        <w:rPr>
          <w:rFonts w:eastAsiaTheme="minorEastAsia"/>
        </w:rPr>
        <w:t>, t</w:t>
      </w:r>
      <w:r w:rsidR="00C50650">
        <w:rPr>
          <w:rFonts w:eastAsiaTheme="minorEastAsia"/>
        </w:rPr>
        <w:t xml:space="preserve">he top 8 features were selected using the highest </w:t>
      </w:r>
      <w:proofErr w:type="spellStart"/>
      <w:r w:rsidR="00C50650">
        <w:rPr>
          <w:rFonts w:eastAsiaTheme="minorEastAsia"/>
        </w:rPr>
        <w:t>nSTD-CPts</w:t>
      </w:r>
      <w:proofErr w:type="spellEnd"/>
      <w:r>
        <w:rPr>
          <w:rFonts w:eastAsiaTheme="minorEastAsia"/>
        </w:rPr>
        <w:t xml:space="preserve"> values</w:t>
      </w:r>
      <w:r w:rsidR="00C50650">
        <w:rPr>
          <w:rFonts w:eastAsiaTheme="minorEastAsia"/>
        </w:rPr>
        <w:t xml:space="preserve">. The weights of these features were </w:t>
      </w:r>
      <w:r>
        <w:rPr>
          <w:rFonts w:eastAsiaTheme="minorEastAsia"/>
        </w:rPr>
        <w:t xml:space="preserve">then </w:t>
      </w:r>
      <w:r w:rsidR="00C50650">
        <w:rPr>
          <w:rFonts w:eastAsiaTheme="minorEastAsia"/>
        </w:rPr>
        <w:t>determined</w:t>
      </w:r>
      <w:r>
        <w:rPr>
          <w:rFonts w:eastAsiaTheme="minorEastAsia"/>
        </w:rPr>
        <w:t xml:space="preserve"> and deployed for the testing phase</w:t>
      </w:r>
      <w:r w:rsidR="00C50650">
        <w:rPr>
          <w:rFonts w:eastAsiaTheme="minorEastAsia"/>
        </w:rPr>
        <w:t xml:space="preserve">. </w:t>
      </w:r>
    </w:p>
    <w:p w14:paraId="004BD903" w14:textId="77777777" w:rsidR="00252BC4" w:rsidRDefault="00252BC4" w:rsidP="00C50650">
      <w:pPr>
        <w:spacing w:after="0" w:line="240" w:lineRule="auto"/>
        <w:rPr>
          <w:rFonts w:eastAsiaTheme="minorEastAsia"/>
        </w:rPr>
      </w:pPr>
    </w:p>
    <w:p w14:paraId="3CBFBAFB" w14:textId="3B292ED4" w:rsidR="00C50650" w:rsidRDefault="00C50650" w:rsidP="00E47A9C">
      <w:pPr>
        <w:spacing w:after="0" w:line="240" w:lineRule="auto"/>
        <w:rPr>
          <w:rFonts w:eastAsiaTheme="minorEastAsia"/>
        </w:rPr>
      </w:pPr>
      <w:r>
        <w:rPr>
          <w:rFonts w:eastAsiaTheme="minorEastAsia"/>
        </w:rPr>
        <w:t xml:space="preserve">The testing procedure was conducted </w:t>
      </w:r>
      <w:r w:rsidR="00E47A9C">
        <w:rPr>
          <w:rFonts w:eastAsiaTheme="minorEastAsia"/>
        </w:rPr>
        <w:t xml:space="preserve">by computing the z-values of the </w:t>
      </w:r>
      <w:r w:rsidR="002F7396">
        <w:rPr>
          <w:rFonts w:eastAsiaTheme="minorEastAsia"/>
        </w:rPr>
        <w:t>eight</w:t>
      </w:r>
      <w:r w:rsidR="00E47A9C">
        <w:rPr>
          <w:rFonts w:eastAsiaTheme="minorEastAsia"/>
        </w:rPr>
        <w:t xml:space="preserve"> selected features for each sample. Similar to Module 10 the z-function was set as the inverse square of the z-value for each sample’s features. Each f(z) was multiplied by its corresponding deployed weight before being summed. The highest weighted values were then used to determine the class of the sample. The accuracy of the system was determined and no additional proofing was conducted after the initial experiment.</w:t>
      </w:r>
      <w:r w:rsidR="008F5B4E">
        <w:rPr>
          <w:rFonts w:eastAsiaTheme="minorEastAsia"/>
        </w:rPr>
        <w:t xml:space="preserve"> </w:t>
      </w:r>
      <w:r w:rsidR="00152ABB">
        <w:rPr>
          <w:rFonts w:eastAsiaTheme="minorEastAsia"/>
        </w:rPr>
        <w:t xml:space="preserve">A run order plot is provided below of the classifier performance. </w:t>
      </w:r>
    </w:p>
    <w:p w14:paraId="27277920" w14:textId="305E796C" w:rsidR="00152ABB" w:rsidRDefault="00152ABB" w:rsidP="00E47A9C">
      <w:pPr>
        <w:spacing w:after="0" w:line="240" w:lineRule="auto"/>
        <w:rPr>
          <w:rFonts w:eastAsiaTheme="minorEastAsia"/>
        </w:rPr>
      </w:pPr>
    </w:p>
    <w:p w14:paraId="2FA5FB6E" w14:textId="77777777" w:rsidR="00AE6164" w:rsidRDefault="00152ABB" w:rsidP="00AE6164">
      <w:pPr>
        <w:keepNext/>
        <w:spacing w:after="0" w:line="240" w:lineRule="auto"/>
        <w:jc w:val="center"/>
      </w:pPr>
      <w:r>
        <w:rPr>
          <w:rFonts w:eastAsiaTheme="minorEastAsia"/>
          <w:noProof/>
        </w:rPr>
        <w:drawing>
          <wp:inline distT="0" distB="0" distL="0" distR="0" wp14:anchorId="1A19176F" wp14:editId="5D075B25">
            <wp:extent cx="3456291" cy="3348841"/>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a:extLst>
                        <a:ext uri="{28A0092B-C50C-407E-A947-70E740481C1C}">
                          <a14:useLocalDpi xmlns:a14="http://schemas.microsoft.com/office/drawing/2010/main" val="0"/>
                        </a:ext>
                      </a:extLst>
                    </a:blip>
                    <a:srcRect l="4147" t="6913" r="6913" b="6913"/>
                    <a:stretch/>
                  </pic:blipFill>
                  <pic:spPr bwMode="auto">
                    <a:xfrm>
                      <a:off x="0" y="0"/>
                      <a:ext cx="3589375" cy="3477788"/>
                    </a:xfrm>
                    <a:prstGeom prst="rect">
                      <a:avLst/>
                    </a:prstGeom>
                    <a:noFill/>
                    <a:ln>
                      <a:noFill/>
                    </a:ln>
                    <a:extLst>
                      <a:ext uri="{53640926-AAD7-44D8-BBD7-CCE9431645EC}">
                        <a14:shadowObscured xmlns:a14="http://schemas.microsoft.com/office/drawing/2010/main"/>
                      </a:ext>
                    </a:extLst>
                  </pic:spPr>
                </pic:pic>
              </a:graphicData>
            </a:graphic>
          </wp:inline>
        </w:drawing>
      </w:r>
    </w:p>
    <w:p w14:paraId="4236F82A" w14:textId="56C00F31" w:rsidR="00BD2ED6" w:rsidRPr="00C50650" w:rsidRDefault="00AE6164" w:rsidP="00AE6164">
      <w:pPr>
        <w:pStyle w:val="Caption"/>
        <w:jc w:val="center"/>
        <w:rPr>
          <w:rFonts w:eastAsiaTheme="minorEastAsia"/>
        </w:rPr>
      </w:pPr>
      <w:r>
        <w:t xml:space="preserve">Figure </w:t>
      </w:r>
      <w:r>
        <w:fldChar w:fldCharType="begin"/>
      </w:r>
      <w:r>
        <w:instrText xml:space="preserve"> SEQ Figure \* ARABIC </w:instrText>
      </w:r>
      <w:r>
        <w:fldChar w:fldCharType="separate"/>
      </w:r>
      <w:r w:rsidR="00D32A85">
        <w:rPr>
          <w:noProof/>
        </w:rPr>
        <w:t>5</w:t>
      </w:r>
      <w:r>
        <w:fldChar w:fldCharType="end"/>
      </w:r>
      <w:r>
        <w:t>: Run Order Classification Plot</w:t>
      </w:r>
    </w:p>
    <w:p w14:paraId="4D5AFC0A" w14:textId="28358D65" w:rsidR="00F3392C" w:rsidRPr="00F3392C" w:rsidRDefault="00F3392C" w:rsidP="00D95FBE">
      <w:pPr>
        <w:spacing w:after="0" w:line="240" w:lineRule="auto"/>
        <w:rPr>
          <w:b/>
          <w:bCs/>
        </w:rPr>
      </w:pPr>
      <w:r w:rsidRPr="00F3392C">
        <w:rPr>
          <w:b/>
          <w:bCs/>
        </w:rPr>
        <w:t>Results</w:t>
      </w:r>
    </w:p>
    <w:p w14:paraId="73929688" w14:textId="21C1BC50" w:rsidR="0005694E" w:rsidRDefault="0005694E" w:rsidP="0005694E">
      <w:pPr>
        <w:spacing w:after="0" w:line="240" w:lineRule="auto"/>
      </w:pPr>
      <w:r w:rsidRPr="0005694E">
        <w:rPr>
          <w:b/>
          <w:bCs/>
        </w:rPr>
        <w:t>1.</w:t>
      </w:r>
      <w:r>
        <w:t xml:space="preserve"> </w:t>
      </w:r>
      <w:r w:rsidR="00E47A9C" w:rsidRPr="0005694E">
        <w:t xml:space="preserve">The </w:t>
      </w:r>
      <w:r>
        <w:t xml:space="preserve">summed </w:t>
      </w:r>
      <w:proofErr w:type="spellStart"/>
      <w:r w:rsidR="00E47A9C" w:rsidRPr="0005694E">
        <w:t>nSTD-CPt</w:t>
      </w:r>
      <w:proofErr w:type="spellEnd"/>
      <w:r w:rsidR="00E47A9C" w:rsidRPr="0005694E">
        <w:t xml:space="preserve"> metric and </w:t>
      </w:r>
      <w:r>
        <w:t xml:space="preserve">summed </w:t>
      </w:r>
      <w:r w:rsidR="00E47A9C" w:rsidRPr="0005694E">
        <w:t xml:space="preserve">p-values did not rank the same top 8 features. </w:t>
      </w:r>
      <w:r w:rsidR="00805744">
        <w:t>O</w:t>
      </w:r>
      <w:r w:rsidR="00E47A9C" w:rsidRPr="0005694E">
        <w:t>nly one feature was share</w:t>
      </w:r>
      <w:r>
        <w:t>d</w:t>
      </w:r>
      <w:r w:rsidR="00E47A9C" w:rsidRPr="0005694E">
        <w:t xml:space="preserve"> between the two of them</w:t>
      </w:r>
      <w:r>
        <w:t xml:space="preserve"> (Length/Shell)</w:t>
      </w:r>
      <w:r w:rsidR="00E47A9C" w:rsidRPr="0005694E">
        <w:t xml:space="preserve">. </w:t>
      </w:r>
      <w:r>
        <w:t xml:space="preserve">The </w:t>
      </w:r>
      <w:proofErr w:type="spellStart"/>
      <w:r>
        <w:t>nSTD</w:t>
      </w:r>
      <w:proofErr w:type="spellEnd"/>
      <w:r>
        <w:t>-Cpt features were ultimately selected for testing. The summed t-values were also calculated but not used.</w:t>
      </w:r>
    </w:p>
    <w:p w14:paraId="448CFA5B" w14:textId="77777777" w:rsidR="00AE6164" w:rsidRDefault="0005694E" w:rsidP="00AE6164">
      <w:pPr>
        <w:keepNext/>
        <w:spacing w:after="0" w:line="240" w:lineRule="auto"/>
        <w:jc w:val="center"/>
      </w:pPr>
      <w:r>
        <w:rPr>
          <w:noProof/>
        </w:rPr>
        <w:drawing>
          <wp:inline distT="0" distB="0" distL="0" distR="0" wp14:anchorId="6F484A13" wp14:editId="6EEF5EFE">
            <wp:extent cx="4690552" cy="19594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19725" cy="1971616"/>
                    </a:xfrm>
                    <a:prstGeom prst="rect">
                      <a:avLst/>
                    </a:prstGeom>
                    <a:noFill/>
                    <a:ln>
                      <a:noFill/>
                    </a:ln>
                  </pic:spPr>
                </pic:pic>
              </a:graphicData>
            </a:graphic>
          </wp:inline>
        </w:drawing>
      </w:r>
    </w:p>
    <w:p w14:paraId="720E8A1A" w14:textId="1FA5297A" w:rsidR="0005694E" w:rsidRDefault="00AE6164" w:rsidP="00AE6164">
      <w:pPr>
        <w:pStyle w:val="Caption"/>
        <w:jc w:val="center"/>
      </w:pPr>
      <w:r>
        <w:t xml:space="preserve">Table </w:t>
      </w:r>
      <w:r>
        <w:fldChar w:fldCharType="begin"/>
      </w:r>
      <w:r>
        <w:instrText xml:space="preserve"> SEQ Table \* ARABIC </w:instrText>
      </w:r>
      <w:r>
        <w:fldChar w:fldCharType="separate"/>
      </w:r>
      <w:r w:rsidR="00D32A85">
        <w:rPr>
          <w:noProof/>
        </w:rPr>
        <w:t>2</w:t>
      </w:r>
      <w:r>
        <w:fldChar w:fldCharType="end"/>
      </w:r>
      <w:r>
        <w:t xml:space="preserve">: Top 8 Features Based on 20 summed </w:t>
      </w:r>
      <w:proofErr w:type="spellStart"/>
      <w:r>
        <w:t>nSTD-CPt</w:t>
      </w:r>
      <w:proofErr w:type="spellEnd"/>
      <w:r>
        <w:t xml:space="preserve"> (Left) and p-values (Right)</w:t>
      </w:r>
    </w:p>
    <w:p w14:paraId="399FB762" w14:textId="2156DA52" w:rsidR="0005694E" w:rsidRDefault="0005694E" w:rsidP="0005694E">
      <w:pPr>
        <w:spacing w:after="0" w:line="240" w:lineRule="auto"/>
      </w:pPr>
      <w:r w:rsidRPr="0005694E">
        <w:rPr>
          <w:b/>
          <w:bCs/>
        </w:rPr>
        <w:t>2.</w:t>
      </w:r>
      <w:r>
        <w:t xml:space="preserve"> The final weights were deployed in testing.</w:t>
      </w:r>
    </w:p>
    <w:p w14:paraId="1C02333D" w14:textId="77777777" w:rsidR="00152ABB" w:rsidRPr="0005694E" w:rsidRDefault="00152ABB" w:rsidP="0005694E">
      <w:pPr>
        <w:spacing w:after="0" w:line="240" w:lineRule="auto"/>
      </w:pPr>
    </w:p>
    <w:p w14:paraId="362919D9" w14:textId="77777777" w:rsidR="00DA2A49" w:rsidRDefault="0005694E" w:rsidP="00DA2A49">
      <w:pPr>
        <w:keepNext/>
        <w:spacing w:after="0" w:line="240" w:lineRule="auto"/>
        <w:jc w:val="center"/>
      </w:pPr>
      <w:r>
        <w:rPr>
          <w:noProof/>
        </w:rPr>
        <w:drawing>
          <wp:inline distT="0" distB="0" distL="0" distR="0" wp14:anchorId="50E40666" wp14:editId="30472D33">
            <wp:extent cx="1211647" cy="1175657"/>
            <wp:effectExtent l="19050" t="19050" r="2667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865" cy="1202066"/>
                    </a:xfrm>
                    <a:prstGeom prst="rect">
                      <a:avLst/>
                    </a:prstGeom>
                    <a:noFill/>
                    <a:ln w="3175">
                      <a:solidFill>
                        <a:schemeClr val="tx1"/>
                      </a:solidFill>
                    </a:ln>
                  </pic:spPr>
                </pic:pic>
              </a:graphicData>
            </a:graphic>
          </wp:inline>
        </w:drawing>
      </w:r>
    </w:p>
    <w:p w14:paraId="21003DFD" w14:textId="398A3879" w:rsidR="00152ABB" w:rsidRDefault="00DA2A49" w:rsidP="00DA2A49">
      <w:pPr>
        <w:pStyle w:val="Caption"/>
        <w:jc w:val="center"/>
        <w:rPr>
          <w:b/>
          <w:bCs/>
        </w:rPr>
      </w:pPr>
      <w:r>
        <w:t xml:space="preserve">Table </w:t>
      </w:r>
      <w:r>
        <w:fldChar w:fldCharType="begin"/>
      </w:r>
      <w:r>
        <w:instrText xml:space="preserve"> SEQ Table \* ARABIC </w:instrText>
      </w:r>
      <w:r>
        <w:fldChar w:fldCharType="separate"/>
      </w:r>
      <w:r w:rsidR="00D32A85">
        <w:rPr>
          <w:noProof/>
        </w:rPr>
        <w:t>3</w:t>
      </w:r>
      <w:r>
        <w:fldChar w:fldCharType="end"/>
      </w:r>
      <w:r>
        <w:t>: Deployed Feature Weights</w:t>
      </w:r>
    </w:p>
    <w:p w14:paraId="5AA57355" w14:textId="7BAD8BA5" w:rsidR="00AE6164" w:rsidRDefault="0005694E" w:rsidP="00DA2A49">
      <w:pPr>
        <w:spacing w:after="0" w:line="240" w:lineRule="auto"/>
      </w:pPr>
      <w:r>
        <w:rPr>
          <w:b/>
          <w:bCs/>
        </w:rPr>
        <w:t xml:space="preserve">3. </w:t>
      </w:r>
      <w:r w:rsidRPr="006C5F8E">
        <w:t xml:space="preserve">The final value counts after testing was 75 correctly classified and </w:t>
      </w:r>
      <w:r w:rsidR="006C5F8E" w:rsidRPr="006C5F8E">
        <w:t>787 misclassified. Thus, the final accuracy is 8.70%.</w:t>
      </w:r>
    </w:p>
    <w:p w14:paraId="4BD3456E" w14:textId="77777777" w:rsidR="00DA2A49" w:rsidRPr="00DA2A49" w:rsidRDefault="00DA2A49" w:rsidP="00DA2A49">
      <w:pPr>
        <w:spacing w:after="0" w:line="240" w:lineRule="auto"/>
      </w:pPr>
    </w:p>
    <w:p w14:paraId="3E3D05AE" w14:textId="77777777" w:rsidR="00DA2A49" w:rsidRDefault="00DA2A49" w:rsidP="00DA2A49">
      <w:pPr>
        <w:keepNext/>
        <w:spacing w:after="0" w:line="240" w:lineRule="auto"/>
        <w:jc w:val="center"/>
      </w:pPr>
      <w:r>
        <w:rPr>
          <w:b/>
          <w:bCs/>
          <w:noProof/>
        </w:rPr>
        <w:drawing>
          <wp:inline distT="0" distB="0" distL="0" distR="0" wp14:anchorId="00EEFFD5" wp14:editId="1752598A">
            <wp:extent cx="5909056" cy="33369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ifier_Confusion_Matrix_Precision_and_recall.png"/>
                    <pic:cNvPicPr/>
                  </pic:nvPicPr>
                  <pic:blipFill rotWithShape="1">
                    <a:blip r:embed="rId17" cstate="print">
                      <a:extLst>
                        <a:ext uri="{28A0092B-C50C-407E-A947-70E740481C1C}">
                          <a14:useLocalDpi xmlns:a14="http://schemas.microsoft.com/office/drawing/2010/main" val="0"/>
                        </a:ext>
                      </a:extLst>
                    </a:blip>
                    <a:srcRect t="6490" b="7702"/>
                    <a:stretch/>
                  </pic:blipFill>
                  <pic:spPr bwMode="auto">
                    <a:xfrm>
                      <a:off x="0" y="0"/>
                      <a:ext cx="5945797" cy="3357715"/>
                    </a:xfrm>
                    <a:prstGeom prst="rect">
                      <a:avLst/>
                    </a:prstGeom>
                    <a:ln>
                      <a:noFill/>
                    </a:ln>
                    <a:extLst>
                      <a:ext uri="{53640926-AAD7-44D8-BBD7-CCE9431645EC}">
                        <a14:shadowObscured xmlns:a14="http://schemas.microsoft.com/office/drawing/2010/main"/>
                      </a:ext>
                    </a:extLst>
                  </pic:spPr>
                </pic:pic>
              </a:graphicData>
            </a:graphic>
          </wp:inline>
        </w:drawing>
      </w:r>
    </w:p>
    <w:p w14:paraId="4CB4E03F" w14:textId="2E649608" w:rsidR="00DA2A49" w:rsidRDefault="00DA2A49" w:rsidP="00DA2A49">
      <w:pPr>
        <w:pStyle w:val="Caption"/>
        <w:jc w:val="center"/>
        <w:rPr>
          <w:b/>
          <w:bCs/>
        </w:rPr>
      </w:pPr>
      <w:r>
        <w:t xml:space="preserve">Figure </w:t>
      </w:r>
      <w:r>
        <w:fldChar w:fldCharType="begin"/>
      </w:r>
      <w:r>
        <w:instrText xml:space="preserve"> SEQ Figure \* ARABIC </w:instrText>
      </w:r>
      <w:r>
        <w:fldChar w:fldCharType="separate"/>
      </w:r>
      <w:r w:rsidR="00D32A85">
        <w:rPr>
          <w:noProof/>
        </w:rPr>
        <w:t>6</w:t>
      </w:r>
      <w:r>
        <w:fldChar w:fldCharType="end"/>
      </w:r>
      <w:r>
        <w:t>: Confusion Matrix of the Testing Results (Right) Table 4: Precision and Recall for Each Class in CM</w:t>
      </w:r>
    </w:p>
    <w:p w14:paraId="1AB73ACA" w14:textId="77777777" w:rsidR="00DA2A49" w:rsidRDefault="00DA2A49" w:rsidP="00DA2A49">
      <w:pPr>
        <w:spacing w:after="0" w:line="240" w:lineRule="auto"/>
        <w:jc w:val="center"/>
        <w:rPr>
          <w:b/>
          <w:bCs/>
        </w:rPr>
      </w:pPr>
    </w:p>
    <w:p w14:paraId="7EE3A8D2" w14:textId="311488C2" w:rsidR="00AE6164" w:rsidRPr="00AE6164" w:rsidRDefault="00AE6164" w:rsidP="00AE6164">
      <w:pPr>
        <w:spacing w:after="0" w:line="240" w:lineRule="auto"/>
        <w:rPr>
          <w:b/>
          <w:bCs/>
        </w:rPr>
      </w:pPr>
      <w:r w:rsidRPr="00FC57C3">
        <w:rPr>
          <w:b/>
          <w:bCs/>
        </w:rPr>
        <w:t>4.</w:t>
      </w:r>
      <w:r>
        <w:t xml:space="preserve"> A plot of the final confusion matrix shows three significant clusters centered at class 10 and class 9</w:t>
      </w:r>
      <w:r w:rsidR="00DA2A49">
        <w:t xml:space="preserve"> in Fig. 6</w:t>
      </w:r>
      <w:r>
        <w:t xml:space="preserve">. Overall, this indicates that much of the poor performance occurs when the classifier is given a very young or very old abalone. The overall accuracy of </w:t>
      </w:r>
      <w:r w:rsidRPr="006C5F8E">
        <w:t>8.70%</w:t>
      </w:r>
      <w:r>
        <w:t xml:space="preserve"> is determined by averaging the main diagonal.</w:t>
      </w:r>
    </w:p>
    <w:p w14:paraId="2271B2C3" w14:textId="77777777" w:rsidR="00AE6164" w:rsidRDefault="00AE6164" w:rsidP="007879C9">
      <w:pPr>
        <w:spacing w:after="0" w:line="240" w:lineRule="auto"/>
        <w:rPr>
          <w:b/>
          <w:bCs/>
        </w:rPr>
      </w:pPr>
    </w:p>
    <w:p w14:paraId="5F390BB3" w14:textId="4DDC2B2B" w:rsidR="007879C9" w:rsidRDefault="007879C9" w:rsidP="007879C9">
      <w:pPr>
        <w:spacing w:after="0" w:line="240" w:lineRule="auto"/>
        <w:rPr>
          <w:b/>
          <w:bCs/>
        </w:rPr>
      </w:pPr>
      <w:r>
        <w:rPr>
          <w:b/>
          <w:bCs/>
        </w:rPr>
        <w:t xml:space="preserve">5. </w:t>
      </w:r>
      <w:r w:rsidRPr="002F7396">
        <w:t xml:space="preserve">The precision and recall are provided in </w:t>
      </w:r>
      <w:r w:rsidR="002F7396" w:rsidRPr="002F7396">
        <w:t>Table</w:t>
      </w:r>
      <w:r w:rsidR="002F7396">
        <w:t xml:space="preserve"> </w:t>
      </w:r>
      <w:r w:rsidR="00DA2A49">
        <w:t>4</w:t>
      </w:r>
      <w:r w:rsidR="002F7396" w:rsidRPr="002F7396">
        <w:t>.</w:t>
      </w:r>
    </w:p>
    <w:p w14:paraId="484DF191" w14:textId="3DF515CE" w:rsidR="007879C9" w:rsidRPr="000A48F5" w:rsidRDefault="007879C9" w:rsidP="007879C9">
      <w:pPr>
        <w:spacing w:after="0" w:line="240" w:lineRule="auto"/>
        <w:rPr>
          <w:b/>
          <w:bCs/>
        </w:rPr>
      </w:pPr>
    </w:p>
    <w:p w14:paraId="66603C0A" w14:textId="590ADD19" w:rsidR="00F3392C" w:rsidRDefault="00F3392C" w:rsidP="00D95FBE">
      <w:pPr>
        <w:spacing w:after="0" w:line="240" w:lineRule="auto"/>
        <w:rPr>
          <w:b/>
          <w:bCs/>
        </w:rPr>
      </w:pPr>
      <w:r w:rsidRPr="00F3392C">
        <w:rPr>
          <w:b/>
          <w:bCs/>
        </w:rPr>
        <w:t>Discussion</w:t>
      </w:r>
    </w:p>
    <w:p w14:paraId="6BC8ED88" w14:textId="168FF165" w:rsidR="00BD2ED6" w:rsidRDefault="00152ABB" w:rsidP="00BD2ED6">
      <w:pPr>
        <w:spacing w:after="0" w:line="240" w:lineRule="auto"/>
      </w:pPr>
      <w:r>
        <w:t>Given the poor performance,</w:t>
      </w:r>
      <w:r w:rsidR="00805744">
        <w:t xml:space="preserve"> </w:t>
      </w:r>
      <w:r>
        <w:t xml:space="preserve">many enticing modifications that can be made to this algorithm to improve the </w:t>
      </w:r>
      <w:r>
        <w:t xml:space="preserve">overall </w:t>
      </w:r>
      <w:r>
        <w:t>accuracy</w:t>
      </w:r>
      <w:r w:rsidR="00BD2ED6">
        <w:t xml:space="preserve"> since only one run was conducted</w:t>
      </w:r>
      <w:r>
        <w:t xml:space="preserve">. This includes </w:t>
      </w:r>
      <w:r w:rsidR="00805744">
        <w:t xml:space="preserve">the </w:t>
      </w:r>
      <w:r>
        <w:t xml:space="preserve">generation of new </w:t>
      </w:r>
      <w:r w:rsidR="00BD2ED6">
        <w:t xml:space="preserve">derived features and ideally hybrid features. Hybrid features tended </w:t>
      </w:r>
      <w:r w:rsidR="00805744">
        <w:t xml:space="preserve">to </w:t>
      </w:r>
      <w:r w:rsidR="00BD2ED6">
        <w:t xml:space="preserve">perform well compared to the multiplicative and divisive features based on </w:t>
      </w:r>
      <w:proofErr w:type="spellStart"/>
      <w:r w:rsidR="00BD2ED6">
        <w:t>nSTD</w:t>
      </w:r>
      <w:proofErr w:type="spellEnd"/>
      <w:r w:rsidR="00BD2ED6">
        <w:t xml:space="preserve">-Cpts and p-value rankings (top performers in both were hybrids). </w:t>
      </w:r>
    </w:p>
    <w:p w14:paraId="34854E82" w14:textId="77777777" w:rsidR="00BD2ED6" w:rsidRDefault="00BD2ED6" w:rsidP="00BD2ED6">
      <w:pPr>
        <w:spacing w:after="0" w:line="240" w:lineRule="auto"/>
      </w:pPr>
    </w:p>
    <w:p w14:paraId="2DA41B45" w14:textId="304C7DB6" w:rsidR="00152ABB" w:rsidRPr="00152ABB" w:rsidRDefault="00B80C05" w:rsidP="00BD2ED6">
      <w:pPr>
        <w:spacing w:after="0" w:line="240" w:lineRule="auto"/>
      </w:pPr>
      <w:r>
        <w:t xml:space="preserve">Perhaps the best improvement could stem from more informed methods of deriving these hybrid features. The four that were created used only factor relationships from the OLS regression summary. A better understanding of how to combine these features should result in better accuracy </w:t>
      </w:r>
      <w:r w:rsidR="00805744" w:rsidRPr="00805744">
        <w:t>given that it is selected by either of the two rankings.</w:t>
      </w:r>
    </w:p>
    <w:p w14:paraId="10D0E06D" w14:textId="4F6A818F" w:rsidR="00F3392C" w:rsidRDefault="00F3392C" w:rsidP="00D95FBE">
      <w:pPr>
        <w:spacing w:after="0" w:line="240" w:lineRule="auto"/>
      </w:pPr>
    </w:p>
    <w:p w14:paraId="6DD97A6E" w14:textId="65C5FE8B" w:rsidR="00B80C05" w:rsidRDefault="006B0E66" w:rsidP="00B80C05">
      <w:pPr>
        <w:spacing w:after="0" w:line="240" w:lineRule="auto"/>
      </w:pPr>
      <w:r w:rsidRPr="006B0E66">
        <w:t xml:space="preserve">For simplicity, only the top 8 features from ranked by the </w:t>
      </w:r>
      <w:proofErr w:type="spellStart"/>
      <w:r w:rsidRPr="006B0E66">
        <w:t>nSTD-CPt</w:t>
      </w:r>
      <w:proofErr w:type="spellEnd"/>
      <w:r w:rsidRPr="006B0E66">
        <w:t xml:space="preserve"> metric were selected. However, the p-value and t-statistics could be a better indicator of factor fitness. Changes in f(z) may also yield minor improvements to the system. In fact, a run with f(z) = z-3 increased system accuracy by roughly 1.2%.</w:t>
      </w:r>
    </w:p>
    <w:p w14:paraId="77C317A0" w14:textId="77777777" w:rsidR="006B0E66" w:rsidRDefault="006B0E66" w:rsidP="00B80C05">
      <w:pPr>
        <w:spacing w:after="0" w:line="240" w:lineRule="auto"/>
      </w:pPr>
    </w:p>
    <w:p w14:paraId="24718F59" w14:textId="412A749C" w:rsidR="00B80C05" w:rsidRDefault="00805744" w:rsidP="004B39B9">
      <w:pPr>
        <w:spacing w:after="0" w:line="240" w:lineRule="auto"/>
      </w:pPr>
      <w:r w:rsidRPr="00805744">
        <w:t xml:space="preserve">Regardless of the method, the selected results show that the current configuration of the system tends to misclassify samples as 9 and 10. </w:t>
      </w:r>
      <w:r w:rsidR="002F7396">
        <w:t xml:space="preserve">This can more easily be seen with a probability of classification plot shown in Fig. </w:t>
      </w:r>
      <w:r w:rsidR="00DA2A49">
        <w:t>7</w:t>
      </w:r>
      <w:r w:rsidR="002F7396">
        <w:t xml:space="preserve">. </w:t>
      </w:r>
    </w:p>
    <w:p w14:paraId="41903E29" w14:textId="77777777" w:rsidR="00DA2A49" w:rsidRDefault="002F7396" w:rsidP="00DA2A49">
      <w:pPr>
        <w:keepNext/>
        <w:spacing w:after="0" w:line="240" w:lineRule="auto"/>
        <w:jc w:val="center"/>
      </w:pPr>
      <w:r>
        <w:rPr>
          <w:noProof/>
        </w:rPr>
        <w:drawing>
          <wp:inline distT="0" distB="0" distL="0" distR="0" wp14:anchorId="07E2F32C" wp14:editId="2562AAF9">
            <wp:extent cx="3357563" cy="2238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58940" cy="2239293"/>
                    </a:xfrm>
                    <a:prstGeom prst="rect">
                      <a:avLst/>
                    </a:prstGeom>
                    <a:noFill/>
                    <a:ln>
                      <a:noFill/>
                    </a:ln>
                  </pic:spPr>
                </pic:pic>
              </a:graphicData>
            </a:graphic>
          </wp:inline>
        </w:drawing>
      </w:r>
    </w:p>
    <w:p w14:paraId="00991A7A" w14:textId="581CE885" w:rsidR="002F7396" w:rsidRDefault="00DA2A49" w:rsidP="00DA2A49">
      <w:pPr>
        <w:pStyle w:val="Caption"/>
        <w:jc w:val="center"/>
      </w:pPr>
      <w:r>
        <w:t xml:space="preserve">Figure </w:t>
      </w:r>
      <w:r>
        <w:fldChar w:fldCharType="begin"/>
      </w:r>
      <w:r>
        <w:instrText xml:space="preserve"> SEQ Figure \* ARABIC </w:instrText>
      </w:r>
      <w:r>
        <w:fldChar w:fldCharType="separate"/>
      </w:r>
      <w:r w:rsidR="00D32A85">
        <w:rPr>
          <w:noProof/>
        </w:rPr>
        <w:t>7</w:t>
      </w:r>
      <w:r>
        <w:fldChar w:fldCharType="end"/>
      </w:r>
      <w:r>
        <w:t>: Probability of Classification Plot</w:t>
      </w:r>
    </w:p>
    <w:p w14:paraId="41CB45CA" w14:textId="082CB9D6" w:rsidR="002F7396" w:rsidRDefault="002F7396" w:rsidP="002F7396">
      <w:pPr>
        <w:spacing w:after="0" w:line="240" w:lineRule="auto"/>
      </w:pPr>
      <w:r>
        <w:t xml:space="preserve">This plot was generated by taking the sum of the columns of </w:t>
      </w:r>
      <w:r w:rsidR="00805744">
        <w:t xml:space="preserve">the </w:t>
      </w:r>
      <w:r>
        <w:t>confusion matrix and dividing it by the</w:t>
      </w:r>
      <w:r w:rsidR="006B0E66">
        <w:t xml:space="preserve"> </w:t>
      </w:r>
      <w:r>
        <w:t>total. Again, the plot shows that class 10 has the highest probability.</w:t>
      </w:r>
    </w:p>
    <w:p w14:paraId="1F8A9D61" w14:textId="77777777" w:rsidR="002F7396" w:rsidRPr="000A48F5" w:rsidRDefault="002F7396" w:rsidP="002F7396">
      <w:pPr>
        <w:spacing w:after="0" w:line="240" w:lineRule="auto"/>
      </w:pPr>
    </w:p>
    <w:p w14:paraId="4E34E55B" w14:textId="3D6DF3F3" w:rsidR="00F3392C" w:rsidRDefault="00F3392C" w:rsidP="00D95FBE">
      <w:pPr>
        <w:spacing w:after="0" w:line="240" w:lineRule="auto"/>
        <w:rPr>
          <w:b/>
          <w:bCs/>
        </w:rPr>
      </w:pPr>
      <w:r>
        <w:rPr>
          <w:b/>
          <w:bCs/>
        </w:rPr>
        <w:t>Learning and Follow Up</w:t>
      </w:r>
    </w:p>
    <w:p w14:paraId="67C45673" w14:textId="77777777" w:rsidR="002F7396" w:rsidRDefault="002F7396" w:rsidP="00D95FBE">
      <w:pPr>
        <w:spacing w:after="0" w:line="240" w:lineRule="auto"/>
      </w:pPr>
    </w:p>
    <w:p w14:paraId="53D81B63" w14:textId="586C2642" w:rsidR="00805744" w:rsidRDefault="00805744" w:rsidP="00805744">
      <w:pPr>
        <w:spacing w:after="0" w:line="240" w:lineRule="auto"/>
      </w:pPr>
      <w:r w:rsidRPr="00805744">
        <w:t>Overall, this project was an excellent exercise of many of the topics discussed in class, and only a small portion of the analysis tools was utilized. As noted in the discussion the next activity is to run more tests with newer factors and more hybridized factors. Additionally, a comparison of the two performance metric rankings on system accuracy would also help in the optimization. Another follow up activity would be to incrementally analyze the results from testing using binary confusion matrices.</w:t>
      </w:r>
    </w:p>
    <w:p w14:paraId="2A2A313B" w14:textId="5B82F421" w:rsidR="00634E99" w:rsidRDefault="00634E99" w:rsidP="00805744">
      <w:pPr>
        <w:spacing w:after="0" w:line="240" w:lineRule="auto"/>
      </w:pPr>
    </w:p>
    <w:p w14:paraId="49DC79DE" w14:textId="52F29330" w:rsidR="00634E99" w:rsidRDefault="00634E99" w:rsidP="00805744">
      <w:pPr>
        <w:spacing w:after="0" w:line="240" w:lineRule="auto"/>
      </w:pPr>
      <w:r>
        <w:t xml:space="preserve">A less pressing activity will be to tidy up the code and </w:t>
      </w:r>
      <w:r w:rsidR="00D32A85">
        <w:t>generalize</w:t>
      </w:r>
      <w:r>
        <w:t xml:space="preserve"> it more so it can be </w:t>
      </w:r>
      <w:r w:rsidR="00D32A85">
        <w:t>deployed</w:t>
      </w:r>
      <w:r>
        <w:t xml:space="preserve"> </w:t>
      </w:r>
      <w:r w:rsidR="00D32A85">
        <w:t xml:space="preserve">for </w:t>
      </w:r>
      <w:r>
        <w:t xml:space="preserve">another </w:t>
      </w:r>
      <w:r w:rsidR="00D32A85">
        <w:t xml:space="preserve">other </w:t>
      </w:r>
      <w:r>
        <w:t>dataset</w:t>
      </w:r>
      <w:r w:rsidR="00D32A85">
        <w:t>s</w:t>
      </w:r>
      <w:r>
        <w:t>.</w:t>
      </w:r>
    </w:p>
    <w:p w14:paraId="20AE70EC" w14:textId="77777777" w:rsidR="002F7396" w:rsidRDefault="002F7396" w:rsidP="00D95FBE">
      <w:pPr>
        <w:spacing w:after="0" w:line="240" w:lineRule="auto"/>
      </w:pPr>
    </w:p>
    <w:p w14:paraId="6B54D73B" w14:textId="756D8CF2" w:rsidR="000A48F5" w:rsidRDefault="000B58DB" w:rsidP="00D95FBE">
      <w:pPr>
        <w:spacing w:after="0" w:line="240" w:lineRule="auto"/>
        <w:rPr>
          <w:b/>
          <w:bCs/>
        </w:rPr>
      </w:pPr>
      <w:r w:rsidRPr="000B58DB">
        <w:rPr>
          <w:b/>
          <w:bCs/>
        </w:rPr>
        <w:t>References</w:t>
      </w:r>
    </w:p>
    <w:p w14:paraId="558A44F6" w14:textId="518BEECE" w:rsidR="00983CFE" w:rsidRPr="003D58B3" w:rsidRDefault="006B0E66" w:rsidP="00D95FBE">
      <w:pPr>
        <w:spacing w:after="0" w:line="240" w:lineRule="auto"/>
      </w:pPr>
      <w:r w:rsidRPr="003D58B3">
        <w:t>[1]</w:t>
      </w:r>
      <w:r w:rsidR="003D58B3">
        <w:t xml:space="preserve"> </w:t>
      </w:r>
      <w:proofErr w:type="spellStart"/>
      <w:r w:rsidR="003D58B3" w:rsidRPr="003D58B3">
        <w:t>Kadvany</w:t>
      </w:r>
      <w:proofErr w:type="spellEnd"/>
      <w:r w:rsidR="003D58B3" w:rsidRPr="003D58B3">
        <w:t xml:space="preserve">, Elena. “The </w:t>
      </w:r>
      <w:proofErr w:type="spellStart"/>
      <w:r w:rsidR="003D58B3" w:rsidRPr="003D58B3">
        <w:t>Coastside's</w:t>
      </w:r>
      <w:proofErr w:type="spellEnd"/>
      <w:r w:rsidR="003D58B3" w:rsidRPr="003D58B3">
        <w:t xml:space="preserve"> Best-Kept Secret Is an Abalone Farm with a Seafood Market and a View.” Medium, THE SIX FIFTY, 3 Jan. 2020</w:t>
      </w:r>
      <w:r w:rsidR="003D58B3">
        <w:t>.</w:t>
      </w:r>
    </w:p>
    <w:p w14:paraId="5A716D07" w14:textId="77777777" w:rsidR="003D58B3" w:rsidRDefault="006B0E66" w:rsidP="003D58B3">
      <w:pPr>
        <w:spacing w:after="0" w:line="240" w:lineRule="auto"/>
      </w:pPr>
      <w:r w:rsidRPr="003D58B3">
        <w:t>[2]</w:t>
      </w:r>
      <w:r w:rsidR="003D58B3">
        <w:t xml:space="preserve"> </w:t>
      </w:r>
      <w:r w:rsidR="003D58B3" w:rsidRPr="003D58B3">
        <w:t>UCI Machine Learning Repository: Abalone Data Set, mlr.cs.umass.edu/ml/datasets/Abalone.</w:t>
      </w:r>
    </w:p>
    <w:p w14:paraId="7C3BD10D" w14:textId="142F8BA2" w:rsidR="006B0E66" w:rsidRPr="003D58B3" w:rsidRDefault="006B0E66" w:rsidP="003D58B3">
      <w:pPr>
        <w:spacing w:after="0" w:line="240" w:lineRule="auto"/>
      </w:pPr>
      <w:r w:rsidRPr="003D58B3">
        <w:t>[</w:t>
      </w:r>
      <w:r w:rsidR="003D58B3">
        <w:t>3</w:t>
      </w:r>
      <w:r w:rsidRPr="003D58B3">
        <w:t xml:space="preserve">] ENGR 571 Project 2 </w:t>
      </w:r>
      <w:proofErr w:type="spellStart"/>
      <w:r w:rsidRPr="003D58B3">
        <w:t>Github</w:t>
      </w:r>
      <w:proofErr w:type="spellEnd"/>
      <w:r w:rsidRPr="003D58B3">
        <w:t xml:space="preserve"> Repository</w:t>
      </w:r>
      <w:r w:rsidR="003D58B3" w:rsidRPr="003D58B3">
        <w:t>.</w:t>
      </w:r>
      <w:r w:rsidRPr="003D58B3">
        <w:t xml:space="preserve"> </w:t>
      </w:r>
      <w:hyperlink r:id="rId19" w:history="1">
        <w:r w:rsidR="003D58B3" w:rsidRPr="003D58B3">
          <w:rPr>
            <w:rStyle w:val="Hyperlink"/>
          </w:rPr>
          <w:t xml:space="preserve"> </w:t>
        </w:r>
        <w:bookmarkStart w:id="0" w:name="_GoBack"/>
        <w:bookmarkEnd w:id="0"/>
        <w:r w:rsidRPr="003D58B3">
          <w:rPr>
            <w:rStyle w:val="Hyperlink"/>
          </w:rPr>
          <w:t>github.com/dcn1470/ENGR-501-Project-2</w:t>
        </w:r>
      </w:hyperlink>
    </w:p>
    <w:sectPr w:rsidR="006B0E66" w:rsidRPr="003D5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F171B"/>
    <w:multiLevelType w:val="hybridMultilevel"/>
    <w:tmpl w:val="7A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27"/>
    <w:rsid w:val="0005694E"/>
    <w:rsid w:val="000A48F5"/>
    <w:rsid w:val="000B58DB"/>
    <w:rsid w:val="00152ABB"/>
    <w:rsid w:val="001F78F0"/>
    <w:rsid w:val="00252BC4"/>
    <w:rsid w:val="002F7396"/>
    <w:rsid w:val="003B24A5"/>
    <w:rsid w:val="003D58B3"/>
    <w:rsid w:val="003E4E29"/>
    <w:rsid w:val="004B39B9"/>
    <w:rsid w:val="004E53C3"/>
    <w:rsid w:val="00546903"/>
    <w:rsid w:val="00595427"/>
    <w:rsid w:val="00605ED2"/>
    <w:rsid w:val="00634E99"/>
    <w:rsid w:val="006B0E66"/>
    <w:rsid w:val="006B52DF"/>
    <w:rsid w:val="006C2FA7"/>
    <w:rsid w:val="006C5F8E"/>
    <w:rsid w:val="007879C9"/>
    <w:rsid w:val="00805744"/>
    <w:rsid w:val="008C2861"/>
    <w:rsid w:val="008D51D6"/>
    <w:rsid w:val="008F5B4E"/>
    <w:rsid w:val="00901451"/>
    <w:rsid w:val="00983CFE"/>
    <w:rsid w:val="009C639F"/>
    <w:rsid w:val="009F4236"/>
    <w:rsid w:val="00A249D9"/>
    <w:rsid w:val="00A27976"/>
    <w:rsid w:val="00AE6164"/>
    <w:rsid w:val="00B80C05"/>
    <w:rsid w:val="00BD2ED6"/>
    <w:rsid w:val="00BE3AB4"/>
    <w:rsid w:val="00C50650"/>
    <w:rsid w:val="00D32A85"/>
    <w:rsid w:val="00D95FBE"/>
    <w:rsid w:val="00DA2A49"/>
    <w:rsid w:val="00E47A9C"/>
    <w:rsid w:val="00EF564C"/>
    <w:rsid w:val="00EF78F4"/>
    <w:rsid w:val="00F250CE"/>
    <w:rsid w:val="00F3392C"/>
    <w:rsid w:val="00FC57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31B48C"/>
  <w15:chartTrackingRefBased/>
  <w15:docId w15:val="{9965BC91-ED6E-407E-B03C-B1DD7859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0650"/>
    <w:rPr>
      <w:color w:val="808080"/>
    </w:rPr>
  </w:style>
  <w:style w:type="paragraph" w:styleId="ListParagraph">
    <w:name w:val="List Paragraph"/>
    <w:basedOn w:val="Normal"/>
    <w:uiPriority w:val="34"/>
    <w:qFormat/>
    <w:rsid w:val="00E47A9C"/>
    <w:pPr>
      <w:ind w:left="720"/>
      <w:contextualSpacing/>
    </w:pPr>
  </w:style>
  <w:style w:type="character" w:styleId="Hyperlink">
    <w:name w:val="Hyperlink"/>
    <w:basedOn w:val="DefaultParagraphFont"/>
    <w:uiPriority w:val="99"/>
    <w:semiHidden/>
    <w:unhideWhenUsed/>
    <w:rsid w:val="006B0E66"/>
    <w:rPr>
      <w:color w:val="0000FF"/>
      <w:u w:val="single"/>
    </w:rPr>
  </w:style>
  <w:style w:type="paragraph" w:styleId="Caption">
    <w:name w:val="caption"/>
    <w:basedOn w:val="Normal"/>
    <w:next w:val="Normal"/>
    <w:uiPriority w:val="35"/>
    <w:unhideWhenUsed/>
    <w:qFormat/>
    <w:rsid w:val="00AE616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34E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34E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954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dcn1470/ENGR-501-Project-2" TargetMode="External"/><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F69259E7A15C4D9416D74C09129656" ma:contentTypeVersion="13" ma:contentTypeDescription="Create a new document." ma:contentTypeScope="" ma:versionID="18612e080b1eb286845b7d829d5bee57">
  <xsd:schema xmlns:xsd="http://www.w3.org/2001/XMLSchema" xmlns:xs="http://www.w3.org/2001/XMLSchema" xmlns:p="http://schemas.microsoft.com/office/2006/metadata/properties" xmlns:ns3="489262f8-dc59-4a4c-9448-440e272611ee" xmlns:ns4="f05e9fce-72fe-4f53-ac0e-6e2cea7c38fa" targetNamespace="http://schemas.microsoft.com/office/2006/metadata/properties" ma:root="true" ma:fieldsID="23c01d354e0a6dd9e0ce247a9974a586" ns3:_="" ns4:_="">
    <xsd:import namespace="489262f8-dc59-4a4c-9448-440e272611ee"/>
    <xsd:import namespace="f05e9fce-72fe-4f53-ac0e-6e2cea7c38f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9262f8-dc59-4a4c-9448-440e272611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05e9fce-72fe-4f53-ac0e-6e2cea7c38f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775FF7-1105-477F-B65C-37BFD69614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9262f8-dc59-4a4c-9448-440e272611ee"/>
    <ds:schemaRef ds:uri="f05e9fce-72fe-4f53-ac0e-6e2cea7c38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4AA41ED-052E-4031-97E7-11DD4F771F1D}">
  <ds:schemaRefs>
    <ds:schemaRef ds:uri="http://schemas.microsoft.com/sharepoint/v3/contenttype/forms"/>
  </ds:schemaRefs>
</ds:datastoreItem>
</file>

<file path=customXml/itemProps3.xml><?xml version="1.0" encoding="utf-8"?>
<ds:datastoreItem xmlns:ds="http://schemas.openxmlformats.org/officeDocument/2006/customXml" ds:itemID="{3403EAE0-EF68-48EB-9A77-6208ED65E521}">
  <ds:schemaRefs>
    <ds:schemaRef ds:uri="http://schemas.microsoft.com/office/2006/metadata/properties"/>
    <ds:schemaRef ds:uri="http://purl.org/dc/terms/"/>
    <ds:schemaRef ds:uri="f05e9fce-72fe-4f53-ac0e-6e2cea7c38fa"/>
    <ds:schemaRef ds:uri="http://schemas.microsoft.com/office/2006/documentManagement/types"/>
    <ds:schemaRef ds:uri="489262f8-dc59-4a4c-9448-440e272611ee"/>
    <ds:schemaRef ds:uri="http://purl.org/dc/elements/1.1/"/>
    <ds:schemaRef ds:uri="http://schemas.microsoft.com/office/infopath/2007/PartnerControl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8</Pages>
  <Words>1580</Words>
  <Characters>9009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Nnaji</dc:creator>
  <cp:keywords/>
  <dc:description/>
  <cp:lastModifiedBy>David Nnaji</cp:lastModifiedBy>
  <cp:revision>5</cp:revision>
  <cp:lastPrinted>2020-05-14T23:53:00Z</cp:lastPrinted>
  <dcterms:created xsi:type="dcterms:W3CDTF">2020-05-14T07:09:00Z</dcterms:created>
  <dcterms:modified xsi:type="dcterms:W3CDTF">2020-05-14T23:53:00Z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0x0101006AF69259E7A15C4D9416D74C09129656</vt:lpwstr>
  </property>
</Properties>
</file>