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3746BE">
        <w:rPr>
          <w:rFonts w:cstheme="minorHAnsi"/>
          <w:b/>
          <w:bCs/>
          <w:color w:val="1F4E79" w:themeColor="accent5" w:themeShade="80"/>
          <w:kern w:val="0"/>
          <w:sz w:val="36"/>
          <w:szCs w:val="36"/>
          <w:highlight w:val="green"/>
        </w:rPr>
        <w:t>BANK LOAN REPORT</w:t>
      </w:r>
    </w:p>
    <w:p w14:paraId="4A591310" w14:textId="7F89BB81" w:rsidR="001C55F5" w:rsidRPr="003746BE" w:rsidRDefault="003746BE" w:rsidP="001C55F5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3746BE">
        <w:rPr>
          <w:b/>
          <w:bCs/>
          <w:color w:val="000000" w:themeColor="text1"/>
          <w:sz w:val="32"/>
          <w:szCs w:val="32"/>
          <w:u w:val="single"/>
        </w:rPr>
        <w:t xml:space="preserve">BANK LOAN </w:t>
      </w:r>
      <w:r w:rsidR="001C55F5" w:rsidRPr="003746BE">
        <w:rPr>
          <w:b/>
          <w:bCs/>
          <w:color w:val="000000" w:themeColor="text1"/>
          <w:sz w:val="32"/>
          <w:szCs w:val="32"/>
          <w:u w:val="single"/>
        </w:rPr>
        <w:t>TERMINOLOGIES USED IN DATA</w:t>
      </w:r>
    </w:p>
    <w:p w14:paraId="47596FE8" w14:textId="77777777" w:rsidR="003746BE" w:rsidRDefault="003746BE" w:rsidP="001C55F5">
      <w:pPr>
        <w:jc w:val="both"/>
        <w:rPr>
          <w:b/>
          <w:bCs/>
          <w:color w:val="0070C0"/>
          <w:sz w:val="28"/>
          <w:szCs w:val="28"/>
        </w:rPr>
      </w:pPr>
    </w:p>
    <w:p w14:paraId="464FC32E" w14:textId="0B3D5100" w:rsidR="001C55F5" w:rsidRPr="003746BE" w:rsidRDefault="001C55F5" w:rsidP="001C55F5">
      <w:pPr>
        <w:jc w:val="both"/>
        <w:rPr>
          <w:b/>
          <w:bCs/>
          <w:color w:val="0070C0"/>
          <w:sz w:val="28"/>
          <w:szCs w:val="28"/>
        </w:rPr>
      </w:pPr>
      <w:r w:rsidRPr="003746BE">
        <w:rPr>
          <w:b/>
          <w:bCs/>
          <w:color w:val="0070C0"/>
          <w:sz w:val="28"/>
          <w:szCs w:val="28"/>
        </w:rPr>
        <w:t>Fields Used in Data</w:t>
      </w:r>
    </w:p>
    <w:p w14:paraId="7CFF8C2E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Loan ID:</w:t>
      </w:r>
    </w:p>
    <w:p w14:paraId="72B1C40F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094272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Address State:</w:t>
      </w:r>
    </w:p>
    <w:p w14:paraId="52470354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1A986F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Employee Length:</w:t>
      </w:r>
    </w:p>
    <w:p w14:paraId="3756A82D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8B6FF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Employee Title:</w:t>
      </w:r>
    </w:p>
    <w:p w14:paraId="1653AFF3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CCFD5C" w14:textId="77777777" w:rsidR="0042322D" w:rsidRDefault="0042322D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1208225" w14:textId="77777777" w:rsidR="0042322D" w:rsidRDefault="0042322D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D9D728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3746BE">
        <w:rPr>
          <w:rFonts w:ascii="Arial" w:hAnsi="Arial" w:cs="Arial"/>
          <w:b/>
          <w:bCs/>
          <w:sz w:val="24"/>
          <w:szCs w:val="24"/>
        </w:rPr>
        <w:lastRenderedPageBreak/>
        <w:t>Grade:</w:t>
      </w:r>
    </w:p>
    <w:p w14:paraId="621FE32F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D888B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Sub Grade:</w:t>
      </w:r>
    </w:p>
    <w:p w14:paraId="0302606E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907C2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Home Ownership:</w:t>
      </w:r>
    </w:p>
    <w:p w14:paraId="73F8760E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453ED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Issue Date:</w:t>
      </w:r>
    </w:p>
    <w:p w14:paraId="6487B343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7D826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Last Credit Pull Date:</w:t>
      </w:r>
    </w:p>
    <w:p w14:paraId="4DFF6F4C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3B811A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Last Payment Date:</w:t>
      </w:r>
    </w:p>
    <w:p w14:paraId="60D49191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410F67FF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lastRenderedPageBreak/>
        <w:t xml:space="preserve">Use for Banks: Banks use this date to assess payment </w:t>
      </w:r>
      <w:r w:rsidR="003746BE" w:rsidRPr="003746BE">
        <w:rPr>
          <w:rFonts w:ascii="Arial" w:hAnsi="Arial" w:cs="Arial"/>
          <w:sz w:val="24"/>
          <w:szCs w:val="24"/>
        </w:rPr>
        <w:t>behaviour</w:t>
      </w:r>
      <w:r w:rsidRPr="003746BE">
        <w:rPr>
          <w:rFonts w:ascii="Arial" w:hAnsi="Arial" w:cs="Arial"/>
          <w:sz w:val="24"/>
          <w:szCs w:val="24"/>
        </w:rPr>
        <w:t>, calculate delinquency, and project future payments.</w:t>
      </w:r>
    </w:p>
    <w:p w14:paraId="424700D3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Loan Status:</w:t>
      </w:r>
    </w:p>
    <w:p w14:paraId="38F78408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E74549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Next Payment Date:</w:t>
      </w:r>
    </w:p>
    <w:p w14:paraId="4F59EE8A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DB90232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Purpose:</w:t>
      </w:r>
    </w:p>
    <w:p w14:paraId="6D961778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C51C4C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Term:</w:t>
      </w:r>
    </w:p>
    <w:p w14:paraId="23DB3C58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2C88C9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Verification Status:</w:t>
      </w:r>
    </w:p>
    <w:p w14:paraId="47883673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45944D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Annual Income:</w:t>
      </w:r>
    </w:p>
    <w:p w14:paraId="1C57269E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A67F6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DTI (Debt-to-Income Ratio):</w:t>
      </w:r>
    </w:p>
    <w:p w14:paraId="4C73099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964D2C7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Instalment:</w:t>
      </w:r>
    </w:p>
    <w:p w14:paraId="4BF6D16B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3F16E8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Interest Rate:</w:t>
      </w:r>
    </w:p>
    <w:p w14:paraId="575EB3A6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225DFE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746BE">
        <w:rPr>
          <w:rFonts w:ascii="Arial" w:hAnsi="Arial" w:cs="Arial"/>
          <w:b/>
          <w:bCs/>
          <w:sz w:val="24"/>
          <w:szCs w:val="24"/>
        </w:rPr>
        <w:t>Loan Amount:</w:t>
      </w:r>
    </w:p>
    <w:p w14:paraId="220A66E0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3746BE" w:rsidRDefault="001C55F5" w:rsidP="001C55F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746BE">
        <w:rPr>
          <w:rFonts w:ascii="Arial" w:hAnsi="Arial" w:cs="Arial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086995" w14:textId="77777777" w:rsidR="006D6804" w:rsidRDefault="006D6804" w:rsidP="00A83F2B">
      <w:pPr>
        <w:spacing w:after="0" w:line="240" w:lineRule="auto"/>
      </w:pPr>
      <w:r>
        <w:separator/>
      </w:r>
    </w:p>
  </w:endnote>
  <w:endnote w:type="continuationSeparator" w:id="0">
    <w:p w14:paraId="7FF6CA17" w14:textId="77777777" w:rsidR="006D6804" w:rsidRDefault="006D6804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68585C" w14:textId="77777777" w:rsidR="006D6804" w:rsidRDefault="006D6804" w:rsidP="00A83F2B">
      <w:pPr>
        <w:spacing w:after="0" w:line="240" w:lineRule="auto"/>
      </w:pPr>
      <w:r>
        <w:separator/>
      </w:r>
    </w:p>
  </w:footnote>
  <w:footnote w:type="continuationSeparator" w:id="0">
    <w:p w14:paraId="5F4C1F84" w14:textId="77777777" w:rsidR="006D6804" w:rsidRDefault="006D6804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5EC7A" w14:textId="0DCA0BBB" w:rsidR="00F87530" w:rsidRPr="002D58AA" w:rsidRDefault="003746BE" w:rsidP="00034003">
    <w:pPr>
      <w:pStyle w:val="Header"/>
      <w:rPr>
        <w:b/>
        <w:bCs/>
        <w:color w:val="4472C4" w:themeColor="accent1"/>
        <w:sz w:val="20"/>
        <w:szCs w:val="20"/>
      </w:rPr>
    </w:pPr>
    <w:r w:rsidRPr="003746BE">
      <w:rPr>
        <w:b/>
        <w:bCs/>
        <w:color w:val="00B050"/>
        <w:sz w:val="20"/>
        <w:szCs w:val="20"/>
      </w:rPr>
      <w:t>DESIGNED BY DAVID OKUMBO</w:t>
    </w:r>
    <w:r w:rsidR="006D6804">
      <w:rPr>
        <w:b/>
        <w:bCs/>
        <w:color w:val="4472C4" w:themeColor="accent1"/>
        <w:sz w:val="20"/>
        <w:szCs w:val="20"/>
      </w:rPr>
      <w:tab/>
    </w:r>
    <w:r>
      <w:rPr>
        <w:b/>
        <w:bCs/>
        <w:i/>
        <w:iCs/>
        <w:color w:val="4472C4" w:themeColor="accent1"/>
        <w:sz w:val="20"/>
        <w:szCs w:val="20"/>
      </w:rPr>
      <w:tab/>
    </w:r>
    <w:r w:rsidRPr="003746BE">
      <w:rPr>
        <w:b/>
        <w:bCs/>
        <w:iCs/>
        <w:color w:val="92D050"/>
        <w:szCs w:val="20"/>
      </w:rPr>
      <w:t xml:space="preserve"> #OkumboWithData</w:t>
    </w:r>
  </w:p>
  <w:p w14:paraId="0B4DFE75" w14:textId="77777777" w:rsidR="00F87530" w:rsidRDefault="00F875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F5"/>
    <w:rsid w:val="000112A8"/>
    <w:rsid w:val="001C55F5"/>
    <w:rsid w:val="003746BE"/>
    <w:rsid w:val="0042322D"/>
    <w:rsid w:val="006D6804"/>
    <w:rsid w:val="00A83F2B"/>
    <w:rsid w:val="00B90E3A"/>
    <w:rsid w:val="00CD3295"/>
    <w:rsid w:val="00F87530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David Okumbo</cp:lastModifiedBy>
  <cp:revision>4</cp:revision>
  <dcterms:created xsi:type="dcterms:W3CDTF">2026-01-03T18:39:00Z</dcterms:created>
  <dcterms:modified xsi:type="dcterms:W3CDTF">2026-01-03T18:48:00Z</dcterms:modified>
</cp:coreProperties>
</file>