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OTM-001 — Create Owner Non Resident Tenant (LLD)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vn0u4gwpg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Defined Workflow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Yet Coded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tcef11lwlr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Name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Owner Non Resident Tenant (LLD)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rouf1g4y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Tenancy Management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uphshe35p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Purpose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allows an Owner Non Resident to create a long-term tenancy relationship for a unit they own.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workflow is to move a unit from a vacant state to an occupied state and establish the tenant responsible for occupying the unit.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resulting tenant becomes an Owner Non Resident Tenant.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vu2ql7xkx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Primary Actor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Non Resident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y2mlozh8k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Secondary Actor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Non Resident Tenant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knuxtobis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Distinction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Owner Non Resident Tenant: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Occupies the unit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own the unit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created and managed by an Owner Non Resident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Receives the same application experience as an existing Tenant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differs from: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Manager managed Tenant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LCD occupant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distinction is retained to support ownership authority, reporting and tenancy management.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7h14cve48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Authority Model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workflow extends the ownership authority chain: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 Manager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Non Resident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-&gt;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Non Resident Tenant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-&gt;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Non Resident Tenant Co-Inhabitant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Owner Non Resident is responsible for creating and managing tenancy relationships for owned units.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3tnpnrgu9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Trigger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Owner Non Resident wishes to occupy a vacant unit with a long-term tenant.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long-term rental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Replacement tenant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occupancy after purchase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lease agreement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hpkpx6nl0y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Preconditions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assigned to the unit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ownership authority for the unit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access to Owner Tenancy Management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unit is: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Vacant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edcna0mv4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Information Collected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onboarding process follows the existing tenant onboarding model.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collected: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Name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Name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Door Selection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Start Date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End Date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Occupation Type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s0sd37ak5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Occupation Type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Occupation type is selected during tenancy creation.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supported type: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LCD occupancy follows a different workflow and is not covered by this document.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ghmlw6ehte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Access Assignment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assignment follows two authority levels.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1: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 Manager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Defines maximum permitted access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Level 2: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Non Resident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Assigns tenant access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Owner Non Resident cannot grant access beyond the limits defined by the Property Manager.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Apartment Access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Granted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Garage Access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Included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qc38zc2of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Model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onboarding process follows the existing identity onboarding model.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scenarios: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Existing OSkey user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OSkey user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resulting onboarding experience remains consistent with existing tenancy onboarding.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wv6f9ffln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ResidentAdmin Status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 Tenant becomes a ResidentAdmin.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tenant gains access to the standard Residential Group functionality.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Invite Resident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Permanent Guest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Guest Invitation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Quick Code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Call Routing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glo5ujplk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Mon Foyer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 Tenant receives a standard Mon Foyer experience.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ownership relationship remains separate from the Residential Group.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96t3ly752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Occupancy State Change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Creation of an Owner Non Resident Tenant changes the occupancy state of the unit.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Vacant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Occupied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n89htiuaq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Intercom Participation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unit becomes occupied: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Non Resident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Removed from call-list participation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 Non Resident Tenant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-&gt;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Eligible for call-list participation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 occupant relationship becomes responsible for intercom activity.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e61yrmrbqm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Rules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Resident: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tenancy relationships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Assigns access within permitted limits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occupation type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Manages tenancy lifecycle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 Tenant: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Occupies the unit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Becomes ResidentAdmin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Receives Mon Foyer functionality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2rszumsau7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Outcome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long-term tenancy relationship is established.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unit transitions from vacant to occupied.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Owner Non Resident Tenant becomes responsible for occupancy of the unit.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mj1wbuod7i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Outcome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unit becomes occupied.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tenant gains access to assigned doors.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Residential Group functionality becomes available.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Ownership remains associated with the Owner Non Resident.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9qq0sbq0ef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Related Workflows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WG-015 Assign Owner Non Resident To Unit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WG-019 Invite Resident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WG-022 Create Permanent Guest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WG-027 Create Guest Invitation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WG-029 Create Quick Code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related workflows: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Owner Non Resident Tenant Co-Inhabitant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Owner Non Resident Tenancy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LCD Occupancy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LCD Occupancy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fnvmgebd7b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Notes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LCD occupancy uses a different access model.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LCD occupants are expected to receive access credentials rather than complete full tenant onboarding.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LCD workflows will be documented separately.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azja20yqj9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Confidence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Workflow: High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Workflow: Medium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 Confidence: High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