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620" w:rsidRPr="0052012D" w:rsidRDefault="00521620" w:rsidP="00521620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  <w:r w:rsidRPr="0052012D">
        <w:rPr>
          <w:rFonts w:eastAsia="MinionPro-Regular" w:cs="MinionPro-Regular"/>
          <w:sz w:val="21"/>
          <w:szCs w:val="21"/>
        </w:rPr>
        <w:t>When you’re building a web server with Express, most of what you’ll be doing starts</w:t>
      </w:r>
    </w:p>
    <w:p w:rsidR="00521620" w:rsidRPr="0052012D" w:rsidRDefault="00521620" w:rsidP="00521620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  <w:r w:rsidRPr="0052012D">
        <w:rPr>
          <w:rFonts w:eastAsia="MinionPro-Regular" w:cs="MinionPro-Regular"/>
          <w:sz w:val="21"/>
          <w:szCs w:val="21"/>
        </w:rPr>
        <w:t>with a request object and ends with a response object. These two objects originate in</w:t>
      </w:r>
    </w:p>
    <w:p w:rsidR="00521620" w:rsidRPr="0052012D" w:rsidRDefault="00521620" w:rsidP="00521620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  <w:r w:rsidRPr="0052012D">
        <w:rPr>
          <w:rFonts w:eastAsia="MinionPro-Regular" w:cs="MinionPro-Regular"/>
          <w:sz w:val="21"/>
          <w:szCs w:val="21"/>
        </w:rPr>
        <w:t>Node and are extended by Express. Before we delve into what these objects offer us, let’s</w:t>
      </w:r>
    </w:p>
    <w:p w:rsidR="00521620" w:rsidRPr="0052012D" w:rsidRDefault="00521620" w:rsidP="00521620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  <w:r w:rsidRPr="0052012D">
        <w:rPr>
          <w:rFonts w:eastAsia="MinionPro-Regular" w:cs="MinionPro-Regular"/>
          <w:sz w:val="21"/>
          <w:szCs w:val="21"/>
        </w:rPr>
        <w:t>establish a little background on how a client (a browser, usually) requests a page from</w:t>
      </w:r>
    </w:p>
    <w:p w:rsidR="00521620" w:rsidRPr="0052012D" w:rsidRDefault="00521620" w:rsidP="00521620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  <w:r w:rsidRPr="0052012D">
        <w:rPr>
          <w:rFonts w:eastAsia="MinionPro-Regular" w:cs="MinionPro-Regular"/>
          <w:sz w:val="21"/>
          <w:szCs w:val="21"/>
        </w:rPr>
        <w:t>a server, and how that page is returned.</w:t>
      </w:r>
    </w:p>
    <w:p w:rsidR="00025240" w:rsidRPr="0052012D" w:rsidRDefault="00025240" w:rsidP="00521620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</w:p>
    <w:p w:rsidR="00521620" w:rsidRPr="0052012D" w:rsidRDefault="00521620" w:rsidP="00521620">
      <w:pPr>
        <w:autoSpaceDE w:val="0"/>
        <w:autoSpaceDN w:val="0"/>
        <w:adjustRightInd w:val="0"/>
        <w:spacing w:after="0" w:line="240" w:lineRule="auto"/>
        <w:rPr>
          <w:rFonts w:eastAsia="MinionPro-Regular" w:cs="MyriadPro-SemiboldCond"/>
          <w:sz w:val="38"/>
          <w:szCs w:val="38"/>
        </w:rPr>
      </w:pPr>
      <w:r w:rsidRPr="0052012D">
        <w:rPr>
          <w:rFonts w:eastAsia="MinionPro-Regular" w:cs="MyriadPro-SemiboldCond"/>
          <w:sz w:val="38"/>
          <w:szCs w:val="38"/>
        </w:rPr>
        <w:t>The Parts of a URL</w:t>
      </w:r>
    </w:p>
    <w:p w:rsidR="00D360F2" w:rsidRPr="0052012D" w:rsidRDefault="00F951C3" w:rsidP="00521620">
      <w:pPr>
        <w:autoSpaceDE w:val="0"/>
        <w:autoSpaceDN w:val="0"/>
        <w:adjustRightInd w:val="0"/>
        <w:spacing w:after="0" w:line="240" w:lineRule="auto"/>
        <w:rPr>
          <w:rFonts w:eastAsia="MinionPro-Regular" w:cs="MyriadPro-SemiboldCond"/>
          <w:sz w:val="38"/>
          <w:szCs w:val="38"/>
        </w:rPr>
      </w:pPr>
      <w:r w:rsidRPr="0052012D">
        <w:rPr>
          <w:rFonts w:eastAsia="MinionPro-Regular" w:cs="MyriadPro-SemiboldCond"/>
          <w:noProof/>
          <w:sz w:val="38"/>
          <w:szCs w:val="38"/>
          <w:lang w:eastAsia="en-US"/>
        </w:rPr>
        <w:drawing>
          <wp:inline distT="0" distB="0" distL="0" distR="0">
            <wp:extent cx="5943600" cy="171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20" w:rsidRPr="0052012D" w:rsidRDefault="00521620" w:rsidP="00521620">
      <w:pPr>
        <w:autoSpaceDE w:val="0"/>
        <w:autoSpaceDN w:val="0"/>
        <w:adjustRightInd w:val="0"/>
        <w:spacing w:after="0" w:line="240" w:lineRule="auto"/>
        <w:rPr>
          <w:rFonts w:eastAsia="MinionPro-Italic" w:cs="MinionPro-Italic"/>
          <w:i/>
          <w:iCs/>
          <w:sz w:val="21"/>
          <w:szCs w:val="21"/>
        </w:rPr>
      </w:pPr>
      <w:r w:rsidRPr="0052012D">
        <w:rPr>
          <w:rFonts w:eastAsia="MinionPro-Italic" w:cs="MinionPro-Italic"/>
          <w:i/>
          <w:iCs/>
          <w:sz w:val="21"/>
          <w:szCs w:val="21"/>
        </w:rPr>
        <w:t>Protocol</w:t>
      </w:r>
    </w:p>
    <w:p w:rsidR="00521620" w:rsidRPr="0052012D" w:rsidRDefault="00521620" w:rsidP="00521620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  <w:r w:rsidRPr="0052012D">
        <w:rPr>
          <w:rFonts w:eastAsia="MinionPro-Regular" w:cs="MinionPro-Regular"/>
          <w:sz w:val="21"/>
          <w:szCs w:val="21"/>
        </w:rPr>
        <w:t xml:space="preserve">The protocol determines how the request will be </w:t>
      </w:r>
      <w:r w:rsidR="00130AA4" w:rsidRPr="0052012D">
        <w:rPr>
          <w:rFonts w:eastAsia="MinionPro-Regular" w:cs="MinionPro-Regular"/>
          <w:sz w:val="21"/>
          <w:szCs w:val="21"/>
        </w:rPr>
        <w:t xml:space="preserve">transmitted. We will be dealing </w:t>
      </w:r>
      <w:r w:rsidRPr="0052012D">
        <w:rPr>
          <w:rFonts w:eastAsia="MinionPro-Regular" w:cs="MinionPro-Regular"/>
          <w:sz w:val="21"/>
          <w:szCs w:val="21"/>
        </w:rPr>
        <w:t xml:space="preserve">exclusively with </w:t>
      </w:r>
      <w:r w:rsidRPr="0052012D">
        <w:rPr>
          <w:rFonts w:eastAsia="MinionPro-Italic" w:cs="MinionPro-Italic"/>
          <w:i/>
          <w:iCs/>
          <w:sz w:val="21"/>
          <w:szCs w:val="21"/>
        </w:rPr>
        <w:t xml:space="preserve">http </w:t>
      </w:r>
      <w:r w:rsidRPr="0052012D">
        <w:rPr>
          <w:rFonts w:eastAsia="MinionPro-Regular" w:cs="MinionPro-Regular"/>
          <w:sz w:val="21"/>
          <w:szCs w:val="21"/>
        </w:rPr>
        <w:t xml:space="preserve">and </w:t>
      </w:r>
      <w:r w:rsidRPr="0052012D">
        <w:rPr>
          <w:rFonts w:eastAsia="MinionPro-Italic" w:cs="MinionPro-Italic"/>
          <w:i/>
          <w:iCs/>
          <w:sz w:val="21"/>
          <w:szCs w:val="21"/>
        </w:rPr>
        <w:t>https</w:t>
      </w:r>
      <w:r w:rsidRPr="0052012D">
        <w:rPr>
          <w:rFonts w:eastAsia="MinionPro-Regular" w:cs="MinionPro-Regular"/>
          <w:sz w:val="21"/>
          <w:szCs w:val="21"/>
        </w:rPr>
        <w:t xml:space="preserve">. Other common protocols include </w:t>
      </w:r>
      <w:r w:rsidRPr="0052012D">
        <w:rPr>
          <w:rFonts w:eastAsia="MinionPro-Italic" w:cs="MinionPro-Italic"/>
          <w:i/>
          <w:iCs/>
          <w:sz w:val="21"/>
          <w:szCs w:val="21"/>
        </w:rPr>
        <w:t xml:space="preserve">file </w:t>
      </w:r>
      <w:r w:rsidRPr="0052012D">
        <w:rPr>
          <w:rFonts w:eastAsia="MinionPro-Regular" w:cs="MinionPro-Regular"/>
          <w:sz w:val="21"/>
          <w:szCs w:val="21"/>
        </w:rPr>
        <w:t xml:space="preserve">and </w:t>
      </w:r>
      <w:r w:rsidRPr="0052012D">
        <w:rPr>
          <w:rFonts w:eastAsia="MinionPro-Italic" w:cs="MinionPro-Italic"/>
          <w:i/>
          <w:iCs/>
          <w:sz w:val="21"/>
          <w:szCs w:val="21"/>
        </w:rPr>
        <w:t>ftp</w:t>
      </w:r>
      <w:r w:rsidRPr="0052012D">
        <w:rPr>
          <w:rFonts w:eastAsia="MinionPro-Regular" w:cs="MinionPro-Regular"/>
          <w:sz w:val="21"/>
          <w:szCs w:val="21"/>
        </w:rPr>
        <w:t>.</w:t>
      </w:r>
    </w:p>
    <w:p w:rsidR="00521620" w:rsidRPr="0052012D" w:rsidRDefault="00521620" w:rsidP="00521620">
      <w:pPr>
        <w:autoSpaceDE w:val="0"/>
        <w:autoSpaceDN w:val="0"/>
        <w:adjustRightInd w:val="0"/>
        <w:spacing w:after="0" w:line="240" w:lineRule="auto"/>
        <w:rPr>
          <w:rFonts w:eastAsia="MinionPro-Italic" w:cs="MinionPro-Italic"/>
          <w:i/>
          <w:iCs/>
          <w:sz w:val="21"/>
          <w:szCs w:val="21"/>
        </w:rPr>
      </w:pPr>
      <w:r w:rsidRPr="0052012D">
        <w:rPr>
          <w:rFonts w:eastAsia="MinionPro-Italic" w:cs="MinionPro-Italic"/>
          <w:i/>
          <w:iCs/>
          <w:sz w:val="21"/>
          <w:szCs w:val="21"/>
        </w:rPr>
        <w:t>Host</w:t>
      </w:r>
    </w:p>
    <w:p w:rsidR="00F52D71" w:rsidRPr="0052012D" w:rsidRDefault="00521620" w:rsidP="00130AA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  <w:r w:rsidRPr="0052012D">
        <w:rPr>
          <w:rFonts w:eastAsia="MinionPro-Regular" w:cs="MinionPro-Regular"/>
          <w:sz w:val="21"/>
          <w:szCs w:val="21"/>
          <w:highlight w:val="yellow"/>
        </w:rPr>
        <w:t>The host identifies the server</w:t>
      </w:r>
      <w:r w:rsidRPr="0052012D">
        <w:rPr>
          <w:rFonts w:eastAsia="MinionPro-Regular" w:cs="MinionPro-Regular"/>
          <w:sz w:val="21"/>
          <w:szCs w:val="21"/>
        </w:rPr>
        <w:t>. Servers on your computer</w:t>
      </w:r>
      <w:r w:rsidR="00130AA4" w:rsidRPr="0052012D">
        <w:rPr>
          <w:rFonts w:eastAsia="MinionPro-Regular" w:cs="MinionPro-Regular"/>
          <w:sz w:val="21"/>
          <w:szCs w:val="21"/>
        </w:rPr>
        <w:t xml:space="preserve"> (localhost) or a local network </w:t>
      </w:r>
      <w:r w:rsidRPr="0052012D">
        <w:rPr>
          <w:rFonts w:eastAsia="MinionPro-Regular" w:cs="MinionPro-Regular"/>
          <w:sz w:val="21"/>
          <w:szCs w:val="21"/>
        </w:rPr>
        <w:t>may simply be one word, or it may be a numer</w:t>
      </w:r>
      <w:r w:rsidR="00130AA4" w:rsidRPr="0052012D">
        <w:rPr>
          <w:rFonts w:eastAsia="MinionPro-Regular" w:cs="MinionPro-Regular"/>
          <w:sz w:val="21"/>
          <w:szCs w:val="21"/>
        </w:rPr>
        <w:t xml:space="preserve">ic IP address. On the Internet, </w:t>
      </w:r>
      <w:r w:rsidRPr="0052012D">
        <w:rPr>
          <w:rFonts w:eastAsia="MinionPro-Regular" w:cs="MinionPro-Regular"/>
          <w:sz w:val="21"/>
          <w:szCs w:val="21"/>
        </w:rPr>
        <w:t xml:space="preserve">the host will end in a </w:t>
      </w:r>
      <w:r w:rsidRPr="0052012D">
        <w:rPr>
          <w:rFonts w:eastAsia="MinionPro-Regular" w:cs="MinionPro-Regular"/>
          <w:sz w:val="21"/>
          <w:szCs w:val="21"/>
          <w:highlight w:val="yellow"/>
        </w:rPr>
        <w:t xml:space="preserve">top-level domain (TLD) like </w:t>
      </w:r>
      <w:r w:rsidRPr="0052012D">
        <w:rPr>
          <w:rFonts w:eastAsia="MinionPro-Italic" w:cs="MinionPro-Italic"/>
          <w:i/>
          <w:iCs/>
          <w:sz w:val="21"/>
          <w:szCs w:val="21"/>
          <w:highlight w:val="yellow"/>
        </w:rPr>
        <w:t xml:space="preserve">.com </w:t>
      </w:r>
      <w:r w:rsidRPr="0052012D">
        <w:rPr>
          <w:rFonts w:eastAsia="MinionPro-Regular" w:cs="MinionPro-Regular"/>
          <w:sz w:val="21"/>
          <w:szCs w:val="21"/>
          <w:highlight w:val="yellow"/>
        </w:rPr>
        <w:t xml:space="preserve">or </w:t>
      </w:r>
      <w:r w:rsidRPr="0052012D">
        <w:rPr>
          <w:rFonts w:eastAsia="MinionPro-Italic" w:cs="MinionPro-Italic"/>
          <w:i/>
          <w:iCs/>
          <w:sz w:val="21"/>
          <w:szCs w:val="21"/>
          <w:highlight w:val="yellow"/>
        </w:rPr>
        <w:t>.net</w:t>
      </w:r>
      <w:r w:rsidR="00130AA4" w:rsidRPr="0052012D">
        <w:rPr>
          <w:rFonts w:eastAsia="MinionPro-Regular" w:cs="MinionPro-Regular"/>
          <w:sz w:val="21"/>
          <w:szCs w:val="21"/>
          <w:highlight w:val="yellow"/>
        </w:rPr>
        <w:t>.</w:t>
      </w:r>
      <w:r w:rsidR="00130AA4" w:rsidRPr="0052012D">
        <w:rPr>
          <w:rFonts w:eastAsia="MinionPro-Regular" w:cs="MinionPro-Regular"/>
          <w:sz w:val="21"/>
          <w:szCs w:val="21"/>
        </w:rPr>
        <w:t xml:space="preserve"> Additionally, there </w:t>
      </w:r>
      <w:r w:rsidRPr="0052012D">
        <w:rPr>
          <w:rFonts w:eastAsia="MinionPro-Regular" w:cs="MinionPro-Regular"/>
          <w:sz w:val="21"/>
          <w:szCs w:val="21"/>
        </w:rPr>
        <w:t xml:space="preserve">may be </w:t>
      </w:r>
      <w:r w:rsidRPr="0052012D">
        <w:rPr>
          <w:rFonts w:eastAsia="MinionPro-Italic" w:cs="MinionPro-Italic"/>
          <w:i/>
          <w:iCs/>
          <w:sz w:val="21"/>
          <w:szCs w:val="21"/>
          <w:highlight w:val="yellow"/>
        </w:rPr>
        <w:t>subdomains</w:t>
      </w:r>
      <w:r w:rsidRPr="0052012D">
        <w:rPr>
          <w:rFonts w:eastAsia="MinionPro-Regular" w:cs="MinionPro-Regular"/>
          <w:sz w:val="21"/>
          <w:szCs w:val="21"/>
        </w:rPr>
        <w:t xml:space="preserve">, which prefix the hostname. </w:t>
      </w:r>
      <w:r w:rsidRPr="0052012D">
        <w:rPr>
          <w:rFonts w:eastAsia="MinionPro-Italic" w:cs="MinionPro-Italic"/>
          <w:i/>
          <w:iCs/>
          <w:sz w:val="21"/>
          <w:szCs w:val="21"/>
        </w:rPr>
        <w:t xml:space="preserve">www </w:t>
      </w:r>
      <w:r w:rsidR="00130AA4" w:rsidRPr="0052012D">
        <w:rPr>
          <w:rFonts w:eastAsia="MinionPro-Regular" w:cs="MinionPro-Regular"/>
          <w:sz w:val="21"/>
          <w:szCs w:val="21"/>
        </w:rPr>
        <w:t xml:space="preserve">is a very common subdomain, </w:t>
      </w:r>
      <w:r w:rsidRPr="0052012D">
        <w:rPr>
          <w:rFonts w:eastAsia="MinionPro-Regular" w:cs="MinionPro-Regular"/>
          <w:sz w:val="21"/>
          <w:szCs w:val="21"/>
        </w:rPr>
        <w:t xml:space="preserve">though it can be anything. </w:t>
      </w:r>
      <w:r w:rsidRPr="0052012D">
        <w:rPr>
          <w:rFonts w:eastAsia="MinionPro-Regular" w:cs="MinionPro-Regular"/>
          <w:sz w:val="21"/>
          <w:szCs w:val="21"/>
          <w:highlight w:val="yellow"/>
        </w:rPr>
        <w:t>Subdomains are optional.</w:t>
      </w:r>
    </w:p>
    <w:p w:rsidR="00521620" w:rsidRPr="0052012D" w:rsidRDefault="00521620"/>
    <w:p w:rsidR="00816A62" w:rsidRPr="0052012D" w:rsidRDefault="00816A62" w:rsidP="00816A62">
      <w:pPr>
        <w:autoSpaceDE w:val="0"/>
        <w:autoSpaceDN w:val="0"/>
        <w:adjustRightInd w:val="0"/>
        <w:spacing w:after="0" w:line="240" w:lineRule="auto"/>
        <w:rPr>
          <w:rFonts w:eastAsia="MinionPro-Italic" w:cs="MinionPro-Italic"/>
          <w:i/>
          <w:iCs/>
          <w:sz w:val="21"/>
          <w:szCs w:val="21"/>
        </w:rPr>
      </w:pPr>
      <w:r w:rsidRPr="0052012D">
        <w:rPr>
          <w:rFonts w:eastAsia="MinionPro-Italic" w:cs="MinionPro-Italic"/>
          <w:i/>
          <w:iCs/>
          <w:sz w:val="21"/>
          <w:szCs w:val="21"/>
        </w:rPr>
        <w:t>Port</w:t>
      </w:r>
    </w:p>
    <w:p w:rsidR="00816A62" w:rsidRPr="0052012D" w:rsidRDefault="00816A62" w:rsidP="00816A62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  <w:r w:rsidRPr="0052012D">
        <w:rPr>
          <w:rFonts w:eastAsia="MinionPro-Regular" w:cs="MinionPro-Regular"/>
          <w:sz w:val="21"/>
          <w:szCs w:val="21"/>
        </w:rPr>
        <w:t xml:space="preserve">Each server has a collection of numbered ports. Some port numbers are “special,” like </w:t>
      </w:r>
      <w:r w:rsidRPr="0052012D">
        <w:rPr>
          <w:rFonts w:eastAsia="MinionPro-Regular" w:cs="MinionPro-Regular"/>
          <w:sz w:val="21"/>
          <w:szCs w:val="21"/>
          <w:highlight w:val="yellow"/>
        </w:rPr>
        <w:t>80 and 443. If you omit the port, port 80 is assumed for HTTP and 443 for HTTPS. In general, if you aren’t using port 80 or 443, you should use a port number greater than 1023</w:t>
      </w:r>
      <w:r w:rsidRPr="0052012D">
        <w:rPr>
          <w:rFonts w:eastAsia="MinionPro-Regular" w:cs="MinionPro-Regular"/>
          <w:sz w:val="21"/>
          <w:szCs w:val="21"/>
        </w:rPr>
        <w:t>.</w:t>
      </w:r>
      <w:r w:rsidRPr="0052012D">
        <w:rPr>
          <w:rFonts w:eastAsia="MinionPro-Regular" w:cs="MinionPro-Regular"/>
          <w:sz w:val="13"/>
          <w:szCs w:val="13"/>
        </w:rPr>
        <w:t xml:space="preserve"> </w:t>
      </w:r>
      <w:r w:rsidRPr="0052012D">
        <w:rPr>
          <w:rFonts w:eastAsia="MinionPro-Regular" w:cs="MinionPro-Regular"/>
          <w:sz w:val="21"/>
          <w:szCs w:val="21"/>
        </w:rPr>
        <w:t>It’s very common to use easy-to-remember port numbers like</w:t>
      </w:r>
    </w:p>
    <w:p w:rsidR="00816A62" w:rsidRPr="0052012D" w:rsidRDefault="00816A62" w:rsidP="00816A62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  <w:r w:rsidRPr="0052012D">
        <w:rPr>
          <w:rFonts w:eastAsia="MinionPro-Regular" w:cs="MinionPro-Regular"/>
          <w:sz w:val="21"/>
          <w:szCs w:val="21"/>
        </w:rPr>
        <w:t>3000, 8080, and 8088.</w:t>
      </w:r>
    </w:p>
    <w:p w:rsidR="00816A62" w:rsidRPr="0052012D" w:rsidRDefault="00816A62" w:rsidP="00816A62">
      <w:pPr>
        <w:autoSpaceDE w:val="0"/>
        <w:autoSpaceDN w:val="0"/>
        <w:adjustRightInd w:val="0"/>
        <w:spacing w:after="0" w:line="240" w:lineRule="auto"/>
        <w:rPr>
          <w:rFonts w:eastAsia="MinionPro-Italic" w:cs="MinionPro-Italic"/>
          <w:i/>
          <w:iCs/>
          <w:sz w:val="21"/>
          <w:szCs w:val="21"/>
        </w:rPr>
      </w:pPr>
    </w:p>
    <w:p w:rsidR="00816A62" w:rsidRPr="0052012D" w:rsidRDefault="00816A62" w:rsidP="00816A62">
      <w:pPr>
        <w:autoSpaceDE w:val="0"/>
        <w:autoSpaceDN w:val="0"/>
        <w:adjustRightInd w:val="0"/>
        <w:spacing w:after="0" w:line="240" w:lineRule="auto"/>
        <w:rPr>
          <w:rFonts w:eastAsia="MinionPro-Italic" w:cs="MinionPro-Italic"/>
          <w:i/>
          <w:iCs/>
          <w:sz w:val="21"/>
          <w:szCs w:val="21"/>
        </w:rPr>
      </w:pPr>
      <w:r w:rsidRPr="0052012D">
        <w:rPr>
          <w:rFonts w:eastAsia="MinionPro-Italic" w:cs="MinionPro-Italic"/>
          <w:i/>
          <w:iCs/>
          <w:sz w:val="21"/>
          <w:szCs w:val="21"/>
        </w:rPr>
        <w:t>Path</w:t>
      </w:r>
    </w:p>
    <w:p w:rsidR="00816A62" w:rsidRPr="0052012D" w:rsidRDefault="00816A62" w:rsidP="00816A62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  <w:r w:rsidRPr="0052012D">
        <w:rPr>
          <w:rFonts w:eastAsia="MinionPro-Regular" w:cs="MinionPro-Regular"/>
          <w:sz w:val="21"/>
          <w:szCs w:val="21"/>
        </w:rPr>
        <w:t xml:space="preserve">The path is generally the first part of the URL that your </w:t>
      </w:r>
      <w:r w:rsidR="00B21402" w:rsidRPr="0052012D">
        <w:rPr>
          <w:rFonts w:eastAsia="MinionPro-Regular" w:cs="MinionPro-Regular"/>
          <w:sz w:val="21"/>
          <w:szCs w:val="21"/>
        </w:rPr>
        <w:t xml:space="preserve">app cares about (it is possible </w:t>
      </w:r>
      <w:r w:rsidRPr="0052012D">
        <w:rPr>
          <w:rFonts w:eastAsia="MinionPro-Regular" w:cs="MinionPro-Regular"/>
          <w:sz w:val="21"/>
          <w:szCs w:val="21"/>
        </w:rPr>
        <w:t>to make decisions based on protocol, host, and port, but it’</w:t>
      </w:r>
      <w:r w:rsidR="00B21402" w:rsidRPr="0052012D">
        <w:rPr>
          <w:rFonts w:eastAsia="MinionPro-Regular" w:cs="MinionPro-Regular"/>
          <w:sz w:val="21"/>
          <w:szCs w:val="21"/>
        </w:rPr>
        <w:t xml:space="preserve">s not good practice). </w:t>
      </w:r>
      <w:r w:rsidR="00B21402" w:rsidRPr="0052012D">
        <w:rPr>
          <w:rFonts w:eastAsia="MinionPro-Regular" w:cs="MinionPro-Regular"/>
          <w:sz w:val="21"/>
          <w:szCs w:val="21"/>
          <w:highlight w:val="yellow"/>
        </w:rPr>
        <w:t xml:space="preserve">The </w:t>
      </w:r>
      <w:r w:rsidRPr="0052012D">
        <w:rPr>
          <w:rFonts w:eastAsia="MinionPro-Regular" w:cs="MinionPro-Regular"/>
          <w:sz w:val="21"/>
          <w:szCs w:val="21"/>
          <w:highlight w:val="yellow"/>
        </w:rPr>
        <w:t>path should be used to uniquely identify pages or other resources in your app.</w:t>
      </w:r>
    </w:p>
    <w:p w:rsidR="006D25A4" w:rsidRPr="0052012D" w:rsidRDefault="006D25A4" w:rsidP="00816A62">
      <w:pPr>
        <w:autoSpaceDE w:val="0"/>
        <w:autoSpaceDN w:val="0"/>
        <w:adjustRightInd w:val="0"/>
        <w:spacing w:after="0" w:line="240" w:lineRule="auto"/>
        <w:rPr>
          <w:rFonts w:eastAsia="MinionPro-Italic" w:cs="MinionPro-Italic"/>
          <w:i/>
          <w:iCs/>
          <w:sz w:val="21"/>
          <w:szCs w:val="21"/>
        </w:rPr>
      </w:pPr>
    </w:p>
    <w:p w:rsidR="006D25A4" w:rsidRPr="0052012D" w:rsidRDefault="006D25A4" w:rsidP="00816A62">
      <w:pPr>
        <w:autoSpaceDE w:val="0"/>
        <w:autoSpaceDN w:val="0"/>
        <w:adjustRightInd w:val="0"/>
        <w:spacing w:after="0" w:line="240" w:lineRule="auto"/>
        <w:rPr>
          <w:rFonts w:eastAsia="MinionPro-Italic" w:cs="MinionPro-Italic"/>
          <w:i/>
          <w:iCs/>
          <w:sz w:val="21"/>
          <w:szCs w:val="21"/>
        </w:rPr>
      </w:pPr>
    </w:p>
    <w:p w:rsidR="00816A62" w:rsidRPr="0052012D" w:rsidRDefault="00816A62" w:rsidP="00816A62">
      <w:pPr>
        <w:autoSpaceDE w:val="0"/>
        <w:autoSpaceDN w:val="0"/>
        <w:adjustRightInd w:val="0"/>
        <w:spacing w:after="0" w:line="240" w:lineRule="auto"/>
        <w:rPr>
          <w:rFonts w:eastAsia="MinionPro-Italic" w:cs="MinionPro-Italic"/>
          <w:i/>
          <w:iCs/>
          <w:sz w:val="21"/>
          <w:szCs w:val="21"/>
        </w:rPr>
      </w:pPr>
      <w:proofErr w:type="spellStart"/>
      <w:r w:rsidRPr="0052012D">
        <w:rPr>
          <w:rFonts w:eastAsia="MinionPro-Italic" w:cs="MinionPro-Italic"/>
          <w:i/>
          <w:iCs/>
          <w:sz w:val="21"/>
          <w:szCs w:val="21"/>
        </w:rPr>
        <w:t>Querystring</w:t>
      </w:r>
      <w:proofErr w:type="spellEnd"/>
    </w:p>
    <w:p w:rsidR="00816A62" w:rsidRPr="0052012D" w:rsidRDefault="00816A62" w:rsidP="00A17FE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  <w:r w:rsidRPr="0052012D">
        <w:rPr>
          <w:rFonts w:eastAsia="MinionPro-Regular" w:cs="MinionPro-Regular"/>
          <w:sz w:val="21"/>
          <w:szCs w:val="21"/>
          <w:highlight w:val="yellow"/>
        </w:rPr>
        <w:t xml:space="preserve">The </w:t>
      </w:r>
      <w:proofErr w:type="spellStart"/>
      <w:r w:rsidRPr="0052012D">
        <w:rPr>
          <w:rFonts w:eastAsia="MinionPro-Regular" w:cs="MinionPro-Regular"/>
          <w:sz w:val="21"/>
          <w:szCs w:val="21"/>
          <w:highlight w:val="yellow"/>
        </w:rPr>
        <w:t>querystring</w:t>
      </w:r>
      <w:proofErr w:type="spellEnd"/>
      <w:r w:rsidRPr="0052012D">
        <w:rPr>
          <w:rFonts w:eastAsia="MinionPro-Regular" w:cs="MinionPro-Regular"/>
          <w:sz w:val="21"/>
          <w:szCs w:val="21"/>
          <w:highlight w:val="yellow"/>
        </w:rPr>
        <w:t xml:space="preserve"> is an optional collection of na</w:t>
      </w:r>
      <w:r w:rsidR="00A17FEC" w:rsidRPr="0052012D">
        <w:rPr>
          <w:rFonts w:eastAsia="MinionPro-Regular" w:cs="MinionPro-Regular"/>
          <w:sz w:val="21"/>
          <w:szCs w:val="21"/>
          <w:highlight w:val="yellow"/>
        </w:rPr>
        <w:t xml:space="preserve">me/value pairs. The </w:t>
      </w:r>
      <w:proofErr w:type="spellStart"/>
      <w:r w:rsidR="00A17FEC" w:rsidRPr="0052012D">
        <w:rPr>
          <w:rFonts w:eastAsia="MinionPro-Regular" w:cs="MinionPro-Regular"/>
          <w:sz w:val="21"/>
          <w:szCs w:val="21"/>
          <w:highlight w:val="yellow"/>
        </w:rPr>
        <w:t>querystring</w:t>
      </w:r>
      <w:proofErr w:type="spellEnd"/>
      <w:r w:rsidR="00A17FEC" w:rsidRPr="0052012D">
        <w:rPr>
          <w:rFonts w:eastAsia="MinionPro-Regular" w:cs="MinionPro-Regular"/>
          <w:sz w:val="21"/>
          <w:szCs w:val="21"/>
          <w:highlight w:val="yellow"/>
        </w:rPr>
        <w:t xml:space="preserve"> </w:t>
      </w:r>
      <w:r w:rsidRPr="0052012D">
        <w:rPr>
          <w:rFonts w:eastAsia="MinionPro-Regular" w:cs="MinionPro-Regular"/>
          <w:sz w:val="21"/>
          <w:szCs w:val="21"/>
          <w:highlight w:val="yellow"/>
        </w:rPr>
        <w:t>starts with a question mark (</w:t>
      </w:r>
      <w:r w:rsidRPr="0052012D">
        <w:rPr>
          <w:rFonts w:eastAsia="MinionPro-Italic" w:cs="MinionPro-Italic"/>
          <w:i/>
          <w:iCs/>
          <w:sz w:val="21"/>
          <w:szCs w:val="21"/>
          <w:highlight w:val="yellow"/>
        </w:rPr>
        <w:t>?</w:t>
      </w:r>
      <w:r w:rsidRPr="0052012D">
        <w:rPr>
          <w:rFonts w:eastAsia="MinionPro-Regular" w:cs="MinionPro-Regular"/>
          <w:sz w:val="21"/>
          <w:szCs w:val="21"/>
          <w:highlight w:val="yellow"/>
        </w:rPr>
        <w:t>), and name/value pa</w:t>
      </w:r>
      <w:r w:rsidR="00A17FEC" w:rsidRPr="0052012D">
        <w:rPr>
          <w:rFonts w:eastAsia="MinionPro-Regular" w:cs="MinionPro-Regular"/>
          <w:sz w:val="21"/>
          <w:szCs w:val="21"/>
          <w:highlight w:val="yellow"/>
        </w:rPr>
        <w:t xml:space="preserve">irs are separated by ampersands </w:t>
      </w:r>
      <w:r w:rsidRPr="0052012D">
        <w:rPr>
          <w:rFonts w:eastAsia="MinionPro-Regular" w:cs="MinionPro-Regular"/>
          <w:sz w:val="21"/>
          <w:szCs w:val="21"/>
          <w:highlight w:val="yellow"/>
        </w:rPr>
        <w:t>(</w:t>
      </w:r>
      <w:r w:rsidRPr="0052012D">
        <w:rPr>
          <w:rFonts w:eastAsia="MinionPro-Italic" w:cs="MinionPro-Italic"/>
          <w:i/>
          <w:iCs/>
          <w:sz w:val="21"/>
          <w:szCs w:val="21"/>
          <w:highlight w:val="yellow"/>
        </w:rPr>
        <w:t>&amp;</w:t>
      </w:r>
      <w:r w:rsidRPr="0052012D">
        <w:rPr>
          <w:rFonts w:eastAsia="MinionPro-Regular" w:cs="MinionPro-Regular"/>
          <w:sz w:val="21"/>
          <w:szCs w:val="21"/>
          <w:highlight w:val="yellow"/>
        </w:rPr>
        <w:t xml:space="preserve">). Both names and values should be </w:t>
      </w:r>
      <w:r w:rsidRPr="0052012D">
        <w:rPr>
          <w:rFonts w:eastAsia="MinionPro-Italic" w:cs="MinionPro-Italic"/>
          <w:i/>
          <w:iCs/>
          <w:sz w:val="21"/>
          <w:szCs w:val="21"/>
          <w:highlight w:val="yellow"/>
        </w:rPr>
        <w:t>URL encoded</w:t>
      </w:r>
      <w:r w:rsidRPr="0052012D">
        <w:rPr>
          <w:rFonts w:eastAsia="MinionPro-Regular" w:cs="MinionPro-Regular"/>
          <w:sz w:val="21"/>
          <w:szCs w:val="21"/>
          <w:highlight w:val="yellow"/>
        </w:rPr>
        <w:t>.</w:t>
      </w:r>
      <w:r w:rsidR="00A17FEC" w:rsidRPr="0052012D">
        <w:rPr>
          <w:rFonts w:eastAsia="MinionPro-Regular" w:cs="MinionPro-Regular"/>
          <w:sz w:val="21"/>
          <w:szCs w:val="21"/>
        </w:rPr>
        <w:t xml:space="preserve"> JavaScript provides a built-in </w:t>
      </w:r>
      <w:r w:rsidRPr="0052012D">
        <w:rPr>
          <w:rFonts w:eastAsia="MinionPro-Regular" w:cs="MinionPro-Regular"/>
          <w:sz w:val="21"/>
          <w:szCs w:val="21"/>
        </w:rPr>
        <w:t xml:space="preserve">function to do that: </w:t>
      </w:r>
      <w:proofErr w:type="spellStart"/>
      <w:r w:rsidRPr="0052012D">
        <w:rPr>
          <w:rFonts w:eastAsia="UbuntuMono-Regular" w:cs="UbuntuMono-Regular"/>
          <w:sz w:val="20"/>
          <w:szCs w:val="20"/>
        </w:rPr>
        <w:t>encodeURIComponent</w:t>
      </w:r>
      <w:proofErr w:type="spellEnd"/>
      <w:r w:rsidRPr="0052012D">
        <w:rPr>
          <w:rFonts w:eastAsia="MinionPro-Regular" w:cs="MinionPro-Regular"/>
          <w:sz w:val="21"/>
          <w:szCs w:val="21"/>
        </w:rPr>
        <w:t>. For exampl</w:t>
      </w:r>
      <w:r w:rsidR="00A17FEC" w:rsidRPr="0052012D">
        <w:rPr>
          <w:rFonts w:eastAsia="MinionPro-Regular" w:cs="MinionPro-Regular"/>
          <w:sz w:val="21"/>
          <w:szCs w:val="21"/>
        </w:rPr>
        <w:t xml:space="preserve">e, spaces will be replaced with </w:t>
      </w:r>
      <w:r w:rsidRPr="0052012D">
        <w:rPr>
          <w:rFonts w:eastAsia="MinionPro-Regular" w:cs="MinionPro-Regular"/>
          <w:sz w:val="21"/>
          <w:szCs w:val="21"/>
        </w:rPr>
        <w:t>plus signs (</w:t>
      </w:r>
      <w:r w:rsidRPr="0052012D">
        <w:rPr>
          <w:rFonts w:eastAsia="MinionPro-Italic" w:cs="MinionPro-Italic"/>
          <w:i/>
          <w:iCs/>
          <w:sz w:val="21"/>
          <w:szCs w:val="21"/>
        </w:rPr>
        <w:t>+</w:t>
      </w:r>
      <w:r w:rsidRPr="0052012D">
        <w:rPr>
          <w:rFonts w:eastAsia="MinionPro-Regular" w:cs="MinionPro-Regular"/>
          <w:sz w:val="21"/>
          <w:szCs w:val="21"/>
        </w:rPr>
        <w:t xml:space="preserve">). Other special characters will be </w:t>
      </w:r>
      <w:r w:rsidR="00A17FEC" w:rsidRPr="0052012D">
        <w:rPr>
          <w:rFonts w:eastAsia="MinionPro-Regular" w:cs="MinionPro-Regular"/>
          <w:sz w:val="21"/>
          <w:szCs w:val="21"/>
        </w:rPr>
        <w:t xml:space="preserve">replaced with numeric character </w:t>
      </w:r>
      <w:r w:rsidRPr="0052012D">
        <w:rPr>
          <w:rFonts w:eastAsia="MinionPro-Regular" w:cs="MinionPro-Regular"/>
          <w:sz w:val="21"/>
          <w:szCs w:val="21"/>
        </w:rPr>
        <w:t>references.</w:t>
      </w:r>
    </w:p>
    <w:p w:rsidR="00103114" w:rsidRPr="0052012D" w:rsidRDefault="00103114" w:rsidP="00A17FE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</w:p>
    <w:p w:rsidR="00103114" w:rsidRPr="0052012D" w:rsidRDefault="00103114" w:rsidP="00A17FE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</w:p>
    <w:p w:rsidR="00103114" w:rsidRPr="0052012D" w:rsidRDefault="00103114" w:rsidP="00103114">
      <w:pPr>
        <w:autoSpaceDE w:val="0"/>
        <w:autoSpaceDN w:val="0"/>
        <w:adjustRightInd w:val="0"/>
        <w:spacing w:after="0" w:line="240" w:lineRule="auto"/>
        <w:rPr>
          <w:rFonts w:eastAsia="MinionPro-Italic" w:cs="MinionPro-Italic"/>
          <w:i/>
          <w:iCs/>
          <w:sz w:val="21"/>
          <w:szCs w:val="21"/>
        </w:rPr>
      </w:pPr>
      <w:r w:rsidRPr="0052012D">
        <w:rPr>
          <w:rFonts w:eastAsia="MinionPro-Italic" w:cs="MinionPro-Italic"/>
          <w:i/>
          <w:iCs/>
          <w:sz w:val="21"/>
          <w:szCs w:val="21"/>
        </w:rPr>
        <w:t>Fragment</w:t>
      </w:r>
    </w:p>
    <w:p w:rsidR="00103114" w:rsidRDefault="00103114" w:rsidP="0010311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  <w:r w:rsidRPr="0096162E">
        <w:rPr>
          <w:rFonts w:eastAsia="MinionPro-Regular" w:cs="MinionPro-Regular"/>
          <w:sz w:val="21"/>
          <w:szCs w:val="21"/>
          <w:highlight w:val="yellow"/>
        </w:rPr>
        <w:t xml:space="preserve">The </w:t>
      </w:r>
      <w:r w:rsidRPr="0096162E">
        <w:rPr>
          <w:rFonts w:eastAsia="MinionPro-Italic" w:cs="MinionPro-Italic"/>
          <w:i/>
          <w:iCs/>
          <w:sz w:val="21"/>
          <w:szCs w:val="21"/>
          <w:highlight w:val="yellow"/>
        </w:rPr>
        <w:t xml:space="preserve">fragment </w:t>
      </w:r>
      <w:r w:rsidRPr="0096162E">
        <w:rPr>
          <w:rFonts w:eastAsia="MinionPro-Regular" w:cs="MinionPro-Regular"/>
          <w:sz w:val="21"/>
          <w:szCs w:val="21"/>
          <w:highlight w:val="yellow"/>
        </w:rPr>
        <w:t xml:space="preserve">(or </w:t>
      </w:r>
      <w:r w:rsidRPr="0096162E">
        <w:rPr>
          <w:rFonts w:eastAsia="MinionPro-Italic" w:cs="MinionPro-Italic"/>
          <w:i/>
          <w:iCs/>
          <w:sz w:val="21"/>
          <w:szCs w:val="21"/>
          <w:highlight w:val="yellow"/>
        </w:rPr>
        <w:t>hash</w:t>
      </w:r>
      <w:r w:rsidRPr="0096162E">
        <w:rPr>
          <w:rFonts w:eastAsia="MinionPro-Regular" w:cs="MinionPro-Regular"/>
          <w:sz w:val="21"/>
          <w:szCs w:val="21"/>
          <w:highlight w:val="yellow"/>
        </w:rPr>
        <w:t>) is not passed to the server at all</w:t>
      </w:r>
      <w:r w:rsidR="0052012D" w:rsidRPr="0096162E">
        <w:rPr>
          <w:rFonts w:eastAsia="MinionPro-Regular" w:cs="MinionPro-Regular"/>
          <w:sz w:val="21"/>
          <w:szCs w:val="21"/>
          <w:highlight w:val="yellow"/>
        </w:rPr>
        <w:t xml:space="preserve">: it is strictly for use by the </w:t>
      </w:r>
      <w:r w:rsidRPr="0096162E">
        <w:rPr>
          <w:rFonts w:eastAsia="MinionPro-Regular" w:cs="MinionPro-Regular"/>
          <w:sz w:val="21"/>
          <w:szCs w:val="21"/>
          <w:highlight w:val="yellow"/>
        </w:rPr>
        <w:t>browser. It is becoming increasingly common for single-page applications or AJAX</w:t>
      </w:r>
      <w:r w:rsidR="0052012D" w:rsidRPr="0096162E">
        <w:rPr>
          <w:rFonts w:eastAsia="MinionPro-Regular" w:cs="MinionPro-Regular"/>
          <w:sz w:val="21"/>
          <w:szCs w:val="21"/>
          <w:highlight w:val="yellow"/>
        </w:rPr>
        <w:t xml:space="preserve"> </w:t>
      </w:r>
      <w:r w:rsidRPr="0096162E">
        <w:rPr>
          <w:rFonts w:eastAsia="MinionPro-Regular" w:cs="MinionPro-Regular"/>
          <w:sz w:val="21"/>
          <w:szCs w:val="21"/>
          <w:highlight w:val="yellow"/>
        </w:rPr>
        <w:t>heavy</w:t>
      </w:r>
      <w:r w:rsidR="0052012D" w:rsidRPr="0096162E">
        <w:rPr>
          <w:rFonts w:eastAsia="MinionPro-Regular" w:cs="MinionPro-Regular"/>
          <w:sz w:val="21"/>
          <w:szCs w:val="21"/>
          <w:highlight w:val="yellow"/>
        </w:rPr>
        <w:t xml:space="preserve"> </w:t>
      </w:r>
      <w:r w:rsidRPr="0096162E">
        <w:rPr>
          <w:rFonts w:eastAsia="MinionPro-Regular" w:cs="MinionPro-Regular"/>
          <w:sz w:val="21"/>
          <w:szCs w:val="21"/>
          <w:highlight w:val="yellow"/>
        </w:rPr>
        <w:t xml:space="preserve">applications to use the fragment to control </w:t>
      </w:r>
      <w:r w:rsidRPr="0096162E">
        <w:rPr>
          <w:rFonts w:eastAsia="MinionPro-Regular" w:cs="MinionPro-Regular"/>
          <w:sz w:val="21"/>
          <w:szCs w:val="21"/>
          <w:highlight w:val="yellow"/>
        </w:rPr>
        <w:lastRenderedPageBreak/>
        <w:t xml:space="preserve">the </w:t>
      </w:r>
      <w:r w:rsidR="0052012D" w:rsidRPr="0096162E">
        <w:rPr>
          <w:rFonts w:eastAsia="MinionPro-Regular" w:cs="MinionPro-Regular"/>
          <w:sz w:val="21"/>
          <w:szCs w:val="21"/>
          <w:highlight w:val="yellow"/>
        </w:rPr>
        <w:t xml:space="preserve">application. Originally, the </w:t>
      </w:r>
      <w:r w:rsidRPr="0096162E">
        <w:rPr>
          <w:rFonts w:eastAsia="MinionPro-Regular" w:cs="MinionPro-Regular"/>
          <w:sz w:val="21"/>
          <w:szCs w:val="21"/>
          <w:highlight w:val="yellow"/>
        </w:rPr>
        <w:t>fragment’s sole purpose was to cause the browser to</w:t>
      </w:r>
      <w:r w:rsidR="0052012D" w:rsidRPr="0096162E">
        <w:rPr>
          <w:rFonts w:eastAsia="MinionPro-Regular" w:cs="MinionPro-Regular"/>
          <w:sz w:val="21"/>
          <w:szCs w:val="21"/>
          <w:highlight w:val="yellow"/>
        </w:rPr>
        <w:t xml:space="preserve"> display a specific part of the </w:t>
      </w:r>
      <w:r w:rsidRPr="0096162E">
        <w:rPr>
          <w:rFonts w:eastAsia="MinionPro-Regular" w:cs="MinionPro-Regular"/>
          <w:sz w:val="21"/>
          <w:szCs w:val="21"/>
          <w:highlight w:val="yellow"/>
        </w:rPr>
        <w:t>document, marked by an anchor tag (</w:t>
      </w:r>
      <w:r w:rsidRPr="0096162E">
        <w:rPr>
          <w:rFonts w:eastAsia="UbuntuMono-Regular" w:cs="UbuntuMono-Regular"/>
          <w:sz w:val="20"/>
          <w:szCs w:val="20"/>
          <w:highlight w:val="yellow"/>
        </w:rPr>
        <w:t>&lt;</w:t>
      </w:r>
      <w:proofErr w:type="gramStart"/>
      <w:r w:rsidRPr="0096162E">
        <w:rPr>
          <w:rFonts w:eastAsia="UbuntuMono-Regular" w:cs="UbuntuMono-Regular"/>
          <w:sz w:val="20"/>
          <w:szCs w:val="20"/>
          <w:highlight w:val="yellow"/>
        </w:rPr>
        <w:t>a</w:t>
      </w:r>
      <w:proofErr w:type="gramEnd"/>
      <w:r w:rsidRPr="0096162E">
        <w:rPr>
          <w:rFonts w:eastAsia="UbuntuMono-Regular" w:cs="UbuntuMono-Regular"/>
          <w:sz w:val="20"/>
          <w:szCs w:val="20"/>
          <w:highlight w:val="yellow"/>
        </w:rPr>
        <w:t xml:space="preserve"> id="</w:t>
      </w:r>
      <w:proofErr w:type="spellStart"/>
      <w:r w:rsidR="00EB39BA">
        <w:rPr>
          <w:rFonts w:eastAsia="UbuntuMono-Regular" w:cs="UbuntuMono-Regular"/>
          <w:sz w:val="20"/>
          <w:szCs w:val="20"/>
          <w:highlight w:val="yellow"/>
        </w:rPr>
        <w:t>partName</w:t>
      </w:r>
      <w:proofErr w:type="spellEnd"/>
      <w:r w:rsidR="006F3773" w:rsidRPr="0096162E">
        <w:rPr>
          <w:rFonts w:eastAsia="UbuntuMono-Regular" w:cs="UbuntuMono-Regular"/>
          <w:sz w:val="20"/>
          <w:szCs w:val="20"/>
          <w:highlight w:val="yellow"/>
        </w:rPr>
        <w:t xml:space="preserve"> </w:t>
      </w:r>
      <w:r w:rsidRPr="0096162E">
        <w:rPr>
          <w:rFonts w:eastAsia="UbuntuMono-Regular" w:cs="UbuntuMono-Regular"/>
          <w:sz w:val="20"/>
          <w:szCs w:val="20"/>
          <w:highlight w:val="yellow"/>
        </w:rPr>
        <w:t>"&gt;</w:t>
      </w:r>
      <w:r w:rsidRPr="0096162E">
        <w:rPr>
          <w:rFonts w:eastAsia="MinionPro-Regular" w:cs="MinionPro-Regular"/>
          <w:sz w:val="21"/>
          <w:szCs w:val="21"/>
          <w:highlight w:val="yellow"/>
        </w:rPr>
        <w:t>).</w:t>
      </w:r>
    </w:p>
    <w:p w:rsidR="00CB34FB" w:rsidRDefault="00CB34FB" w:rsidP="0010311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</w:p>
    <w:p w:rsidR="00CB34FB" w:rsidRDefault="00CB34FB" w:rsidP="0010311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</w:rPr>
      </w:pPr>
      <w:r>
        <w:rPr>
          <w:rFonts w:ascii="MyriadPro-SemiboldCond" w:hAnsi="MyriadPro-SemiboldCond" w:cs="MyriadPro-SemiboldCond"/>
          <w:sz w:val="38"/>
          <w:szCs w:val="38"/>
        </w:rPr>
        <w:t>HTTP Request Methods</w:t>
      </w:r>
    </w:p>
    <w:p w:rsidR="00CB34FB" w:rsidRDefault="00CB34FB" w:rsidP="00CB34FB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The HTTP protocol defines a collection of </w:t>
      </w:r>
      <w:r>
        <w:rPr>
          <w:rFonts w:ascii="MinionPro-Italic" w:eastAsia="MinionPro-Italic" w:cs="MinionPro-Italic"/>
          <w:i/>
          <w:iCs/>
          <w:sz w:val="21"/>
          <w:szCs w:val="21"/>
        </w:rPr>
        <w:t xml:space="preserve">request methods </w:t>
      </w:r>
      <w:r>
        <w:rPr>
          <w:rFonts w:ascii="MinionPro-Regular" w:eastAsia="MinionPro-Regular" w:cs="MinionPro-Regular"/>
          <w:sz w:val="21"/>
          <w:szCs w:val="21"/>
        </w:rPr>
        <w:t xml:space="preserve">(often referred to as </w:t>
      </w:r>
      <w:r>
        <w:rPr>
          <w:rFonts w:ascii="MinionPro-Italic" w:eastAsia="MinionPro-Italic" w:cs="MinionPro-Italic"/>
          <w:i/>
          <w:iCs/>
          <w:sz w:val="21"/>
          <w:szCs w:val="21"/>
        </w:rPr>
        <w:t>HTTP</w:t>
      </w:r>
    </w:p>
    <w:p w:rsidR="00CB34FB" w:rsidRDefault="00CB34FB" w:rsidP="00CB34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Italic" w:eastAsia="MinionPro-Italic" w:cs="MinionPro-Italic"/>
          <w:i/>
          <w:iCs/>
          <w:sz w:val="21"/>
          <w:szCs w:val="21"/>
        </w:rPr>
        <w:t>verbs</w:t>
      </w:r>
      <w:r>
        <w:rPr>
          <w:rFonts w:ascii="MinionPro-Regular" w:eastAsia="MinionPro-Regular" w:cs="MinionPro-Regular"/>
          <w:sz w:val="21"/>
          <w:szCs w:val="21"/>
        </w:rPr>
        <w:t>) that a client uses to communicate with a server. Far and away, the most common</w:t>
      </w:r>
    </w:p>
    <w:p w:rsidR="00CB34FB" w:rsidRDefault="00CB34FB" w:rsidP="00CB34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methods are </w:t>
      </w:r>
      <w:r w:rsidRPr="00E57BD1">
        <w:rPr>
          <w:rFonts w:ascii="UbuntuMono-Regular" w:eastAsia="UbuntuMono-Regular" w:cs="UbuntuMono-Regular"/>
          <w:sz w:val="20"/>
          <w:szCs w:val="20"/>
          <w:highlight w:val="yellow"/>
        </w:rPr>
        <w:t xml:space="preserve">GET </w:t>
      </w:r>
      <w:r w:rsidRPr="00E57BD1">
        <w:rPr>
          <w:rFonts w:ascii="MinionPro-Regular" w:eastAsia="MinionPro-Regular" w:cs="MinionPro-Regular"/>
          <w:sz w:val="21"/>
          <w:szCs w:val="21"/>
          <w:highlight w:val="yellow"/>
        </w:rPr>
        <w:t xml:space="preserve">and </w:t>
      </w:r>
      <w:r w:rsidRPr="00E57BD1">
        <w:rPr>
          <w:rFonts w:ascii="UbuntuMono-Regular" w:eastAsia="UbuntuMono-Regular" w:cs="UbuntuMono-Regular"/>
          <w:sz w:val="20"/>
          <w:szCs w:val="20"/>
          <w:highlight w:val="yellow"/>
        </w:rPr>
        <w:t>POST</w:t>
      </w:r>
      <w:r w:rsidRPr="00E57BD1">
        <w:rPr>
          <w:rFonts w:ascii="MinionPro-Regular" w:eastAsia="MinionPro-Regular" w:cs="MinionPro-Regular"/>
          <w:sz w:val="21"/>
          <w:szCs w:val="21"/>
          <w:highlight w:val="yellow"/>
        </w:rPr>
        <w:t>.</w:t>
      </w:r>
    </w:p>
    <w:p w:rsidR="00CB34FB" w:rsidRDefault="00CB34FB" w:rsidP="00CB34F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When you type a URL into a browser (or click a link), the browser issues an HTTP </w:t>
      </w:r>
      <w:r>
        <w:rPr>
          <w:rFonts w:ascii="UbuntuMono-Regular" w:eastAsia="UbuntuMono-Regular" w:cs="UbuntuMono-Regular"/>
          <w:sz w:val="20"/>
          <w:szCs w:val="20"/>
        </w:rPr>
        <w:t>GET</w:t>
      </w:r>
    </w:p>
    <w:p w:rsidR="00CB34FB" w:rsidRDefault="00CB34FB" w:rsidP="00CB34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request to the server. The important information passed to the server is the URL path</w:t>
      </w:r>
    </w:p>
    <w:p w:rsidR="00CB34FB" w:rsidRDefault="00CB34FB" w:rsidP="00CB34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and 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querystring</w:t>
      </w:r>
      <w:proofErr w:type="spellEnd"/>
      <w:r>
        <w:rPr>
          <w:rFonts w:ascii="MinionPro-Regular" w:eastAsia="MinionPro-Regular" w:cs="MinionPro-Regular"/>
          <w:sz w:val="21"/>
          <w:szCs w:val="21"/>
        </w:rPr>
        <w:t xml:space="preserve">. The combination of method, path, and 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querystring</w:t>
      </w:r>
      <w:proofErr w:type="spellEnd"/>
      <w:r>
        <w:rPr>
          <w:rFonts w:ascii="MinionPro-Regular" w:eastAsia="MinionPro-Regular" w:cs="MinionPro-Regular"/>
          <w:sz w:val="21"/>
          <w:szCs w:val="21"/>
        </w:rPr>
        <w:t xml:space="preserve"> is what your app</w:t>
      </w:r>
    </w:p>
    <w:p w:rsidR="00CB34FB" w:rsidRDefault="00CB34FB" w:rsidP="00CB34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uses to determine how to respond.</w:t>
      </w:r>
    </w:p>
    <w:p w:rsidR="00E57BD1" w:rsidRDefault="00E57BD1" w:rsidP="00CB34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E57BD1" w:rsidRDefault="00E57BD1" w:rsidP="00CB34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The data for GET request is at 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queryString</w:t>
      </w:r>
      <w:proofErr w:type="spellEnd"/>
      <w:r>
        <w:rPr>
          <w:rFonts w:ascii="MinionPro-Regular" w:eastAsia="MinionPro-Regular" w:cs="MinionPro-Regular"/>
          <w:sz w:val="21"/>
          <w:szCs w:val="21"/>
        </w:rPr>
        <w:t xml:space="preserve"> </w:t>
      </w:r>
    </w:p>
    <w:p w:rsidR="00E57BD1" w:rsidRDefault="00E57BD1" w:rsidP="00CB34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The data for POST request is at 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request.body</w:t>
      </w:r>
      <w:proofErr w:type="spellEnd"/>
      <w:r>
        <w:rPr>
          <w:rFonts w:ascii="MinionPro-Regular" w:eastAsia="MinionPro-Regular" w:cs="MinionPro-Regular"/>
          <w:sz w:val="21"/>
          <w:szCs w:val="21"/>
        </w:rPr>
        <w:t xml:space="preserve"> </w:t>
      </w:r>
      <w:bookmarkStart w:id="0" w:name="_GoBack"/>
      <w:bookmarkEnd w:id="0"/>
    </w:p>
    <w:p w:rsidR="00E57BD1" w:rsidRPr="0052012D" w:rsidRDefault="00E57BD1" w:rsidP="00CB34FB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</w:p>
    <w:sectPr w:rsidR="00E57BD1" w:rsidRPr="005201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66A" w:rsidRDefault="00EC266A" w:rsidP="00EC266A">
      <w:pPr>
        <w:spacing w:after="0" w:line="240" w:lineRule="auto"/>
      </w:pPr>
      <w:r>
        <w:separator/>
      </w:r>
    </w:p>
  </w:endnote>
  <w:endnote w:type="continuationSeparator" w:id="0">
    <w:p w:rsidR="00EC266A" w:rsidRDefault="00EC266A" w:rsidP="00EC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Italic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UbuntuMono-Regular">
    <w:altName w:val="Malgun Gothic"/>
    <w:panose1 w:val="00000000000000000000"/>
    <w:charset w:val="81"/>
    <w:family w:val="modern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1266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266A" w:rsidRDefault="00EC26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B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266A" w:rsidRDefault="00EC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66A" w:rsidRDefault="00EC266A" w:rsidP="00EC266A">
      <w:pPr>
        <w:spacing w:after="0" w:line="240" w:lineRule="auto"/>
      </w:pPr>
      <w:r>
        <w:separator/>
      </w:r>
    </w:p>
  </w:footnote>
  <w:footnote w:type="continuationSeparator" w:id="0">
    <w:p w:rsidR="00EC266A" w:rsidRDefault="00EC266A" w:rsidP="00EC2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7D"/>
    <w:rsid w:val="00025240"/>
    <w:rsid w:val="00103114"/>
    <w:rsid w:val="00130AA4"/>
    <w:rsid w:val="00235F5E"/>
    <w:rsid w:val="0052012D"/>
    <w:rsid w:val="00521620"/>
    <w:rsid w:val="006D25A4"/>
    <w:rsid w:val="006F3773"/>
    <w:rsid w:val="00815D7D"/>
    <w:rsid w:val="00816A62"/>
    <w:rsid w:val="0096162E"/>
    <w:rsid w:val="00A17FEC"/>
    <w:rsid w:val="00B21402"/>
    <w:rsid w:val="00BC060A"/>
    <w:rsid w:val="00C84F8D"/>
    <w:rsid w:val="00CB34FB"/>
    <w:rsid w:val="00D360F2"/>
    <w:rsid w:val="00E57BD1"/>
    <w:rsid w:val="00EB39BA"/>
    <w:rsid w:val="00EC266A"/>
    <w:rsid w:val="00F52D71"/>
    <w:rsid w:val="00F9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8600"/>
  <w15:chartTrackingRefBased/>
  <w15:docId w15:val="{86376E00-7051-4B13-9BB2-BA7AB986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66A"/>
  </w:style>
  <w:style w:type="paragraph" w:styleId="Footer">
    <w:name w:val="footer"/>
    <w:basedOn w:val="Normal"/>
    <w:link w:val="FooterChar"/>
    <w:uiPriority w:val="99"/>
    <w:unhideWhenUsed/>
    <w:rsid w:val="00EC2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448</Words>
  <Characters>2559</Characters>
  <Application>Microsoft Office Word</Application>
  <DocSecurity>0</DocSecurity>
  <Lines>21</Lines>
  <Paragraphs>6</Paragraphs>
  <ScaleCrop>false</ScaleCrop>
  <Company>ITG Inc.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David</dc:creator>
  <cp:keywords/>
  <dc:description/>
  <cp:lastModifiedBy>Teacher</cp:lastModifiedBy>
  <cp:revision>21</cp:revision>
  <dcterms:created xsi:type="dcterms:W3CDTF">2016-11-23T20:12:00Z</dcterms:created>
  <dcterms:modified xsi:type="dcterms:W3CDTF">2017-08-27T14:27:00Z</dcterms:modified>
</cp:coreProperties>
</file>