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0932" w14:textId="77777777" w:rsidR="00D7522C" w:rsidRDefault="008227B0" w:rsidP="007E3371">
      <w:pPr>
        <w:pStyle w:val="papertitle"/>
        <w:spacing w:before="100" w:beforeAutospacing="1" w:after="100" w:afterAutospacing="1"/>
      </w:pPr>
      <w:r>
        <w:t>Collaborative LLMs in Academic Assessments</w:t>
      </w:r>
    </w:p>
    <w:p w14:paraId="36D5EA1B" w14:textId="77777777" w:rsidR="00752E31" w:rsidRDefault="00752E31" w:rsidP="007E3371">
      <w:pPr>
        <w:pStyle w:val="papertitle"/>
        <w:spacing w:before="100" w:beforeAutospacing="1" w:after="100" w:afterAutospacing="1"/>
      </w:pPr>
    </w:p>
    <w:p w14:paraId="76AED83E" w14:textId="67750F22" w:rsidR="00752E31" w:rsidRPr="007E3371" w:rsidRDefault="00752E31" w:rsidP="00752E31">
      <w:pPr>
        <w:pStyle w:val="papertitle"/>
        <w:spacing w:before="100" w:beforeAutospacing="1" w:after="100" w:afterAutospacing="1"/>
        <w:jc w:val="both"/>
        <w:sectPr w:rsidR="00752E31" w:rsidRPr="007E3371" w:rsidSect="00E4131E">
          <w:footerReference w:type="first" r:id="rId11"/>
          <w:pgSz w:w="12240" w:h="15840" w:code="1"/>
          <w:pgMar w:top="1080" w:right="893" w:bottom="1440" w:left="893" w:header="720" w:footer="720" w:gutter="0"/>
          <w:cols w:space="720"/>
          <w:titlePg/>
          <w:docGrid w:linePitch="360"/>
        </w:sectPr>
      </w:pPr>
    </w:p>
    <w:p w14:paraId="351FC9F2" w14:textId="2C30DDE6" w:rsidR="00485E0E" w:rsidRDefault="00B86AB0" w:rsidP="001202CF">
      <w:pPr>
        <w:pStyle w:val="Author"/>
        <w:spacing w:before="0"/>
        <w:rPr>
          <w:sz w:val="18"/>
          <w:szCs w:val="18"/>
        </w:rPr>
      </w:pPr>
      <w:r>
        <w:rPr>
          <w:sz w:val="18"/>
          <w:szCs w:val="18"/>
        </w:rPr>
        <w:t>Miguel Fortuno</w:t>
      </w:r>
    </w:p>
    <w:p w14:paraId="5966D603" w14:textId="77777777" w:rsidR="0041352C" w:rsidRPr="0041352C" w:rsidRDefault="005952CB" w:rsidP="001202CF">
      <w:pPr>
        <w:pStyle w:val="Author"/>
        <w:spacing w:before="0"/>
        <w:rPr>
          <w:i/>
          <w:iCs/>
          <w:sz w:val="18"/>
          <w:szCs w:val="18"/>
        </w:rPr>
      </w:pPr>
      <w:r w:rsidRPr="0041352C">
        <w:rPr>
          <w:i/>
          <w:iCs/>
          <w:sz w:val="18"/>
          <w:szCs w:val="18"/>
        </w:rPr>
        <w:t>School for Modeling</w:t>
      </w:r>
      <w:r w:rsidR="00A53CAD" w:rsidRPr="0041352C">
        <w:rPr>
          <w:i/>
          <w:iCs/>
          <w:sz w:val="18"/>
          <w:szCs w:val="18"/>
        </w:rPr>
        <w:t>, Simulation, and Training</w:t>
      </w:r>
    </w:p>
    <w:p w14:paraId="53DB1D1F" w14:textId="73268147" w:rsidR="00D91A6D" w:rsidRDefault="00667963" w:rsidP="001202CF">
      <w:pPr>
        <w:pStyle w:val="Author"/>
        <w:spacing w:before="0"/>
        <w:rPr>
          <w:sz w:val="18"/>
          <w:szCs w:val="18"/>
        </w:rPr>
      </w:pPr>
      <w:r w:rsidRPr="00246DB3">
        <w:rPr>
          <w:i/>
          <w:iCs/>
          <w:sz w:val="18"/>
          <w:szCs w:val="18"/>
        </w:rPr>
        <w:t>University of Central</w:t>
      </w:r>
      <w:r w:rsidR="00485E0E" w:rsidRPr="00246DB3">
        <w:rPr>
          <w:i/>
          <w:iCs/>
          <w:sz w:val="18"/>
          <w:szCs w:val="18"/>
        </w:rPr>
        <w:t xml:space="preserve"> Florida</w:t>
      </w:r>
      <w:r w:rsidR="00D91A6D" w:rsidRPr="00F847A6">
        <w:rPr>
          <w:sz w:val="18"/>
          <w:szCs w:val="18"/>
        </w:rPr>
        <w:t xml:space="preserve"> </w:t>
      </w:r>
      <w:r w:rsidR="0041352C">
        <w:rPr>
          <w:sz w:val="18"/>
          <w:szCs w:val="18"/>
        </w:rPr>
        <w:t>Orlando, FL</w:t>
      </w:r>
      <w:r w:rsidR="00D91A6D">
        <w:br/>
      </w:r>
      <w:r w:rsidR="008E57A6">
        <w:rPr>
          <w:sz w:val="18"/>
          <w:szCs w:val="18"/>
        </w:rPr>
        <w:t>mi551</w:t>
      </w:r>
      <w:r w:rsidR="009D2070">
        <w:rPr>
          <w:sz w:val="18"/>
          <w:szCs w:val="18"/>
        </w:rPr>
        <w:t>225</w:t>
      </w:r>
      <w:r w:rsidR="00B86AB0">
        <w:rPr>
          <w:sz w:val="18"/>
          <w:szCs w:val="18"/>
        </w:rPr>
        <w:t>@ucf.edu</w:t>
      </w:r>
    </w:p>
    <w:p w14:paraId="1B9F13DF" w14:textId="77777777" w:rsidR="003266B4" w:rsidRDefault="003266B4" w:rsidP="001202CF">
      <w:pPr>
        <w:pStyle w:val="Author"/>
        <w:spacing w:before="100" w:beforeAutospacing="1"/>
        <w:rPr>
          <w:sz w:val="18"/>
          <w:szCs w:val="18"/>
        </w:rPr>
      </w:pPr>
    </w:p>
    <w:p w14:paraId="20F98151" w14:textId="77777777" w:rsidR="003266B4" w:rsidRDefault="003266B4" w:rsidP="001202CF">
      <w:pPr>
        <w:pStyle w:val="Author"/>
        <w:spacing w:before="100" w:beforeAutospacing="1"/>
        <w:rPr>
          <w:sz w:val="18"/>
          <w:szCs w:val="18"/>
        </w:rPr>
      </w:pPr>
    </w:p>
    <w:p w14:paraId="708B6D23" w14:textId="77777777" w:rsidR="00A616FA" w:rsidRDefault="00A616FA" w:rsidP="001202CF">
      <w:pPr>
        <w:pStyle w:val="Author"/>
        <w:spacing w:before="0" w:after="0"/>
        <w:rPr>
          <w:sz w:val="18"/>
          <w:szCs w:val="18"/>
        </w:rPr>
      </w:pPr>
    </w:p>
    <w:p w14:paraId="44219920" w14:textId="77777777" w:rsidR="00A616FA" w:rsidRDefault="00A616FA" w:rsidP="001202CF">
      <w:pPr>
        <w:pStyle w:val="Author"/>
        <w:spacing w:before="0" w:after="0"/>
        <w:rPr>
          <w:sz w:val="18"/>
          <w:szCs w:val="18"/>
        </w:rPr>
      </w:pPr>
    </w:p>
    <w:p w14:paraId="6AD64719" w14:textId="1E98FE41" w:rsidR="00BD4BA2" w:rsidRPr="00992B21" w:rsidRDefault="00B434E8" w:rsidP="001202CF">
      <w:pPr>
        <w:pStyle w:val="Author"/>
        <w:spacing w:before="0"/>
        <w:rPr>
          <w:sz w:val="18"/>
          <w:szCs w:val="18"/>
        </w:rPr>
      </w:pPr>
      <w:r>
        <w:rPr>
          <w:sz w:val="18"/>
          <w:szCs w:val="18"/>
        </w:rPr>
        <w:t xml:space="preserve">LTC </w:t>
      </w:r>
      <w:r w:rsidR="00B86AB0">
        <w:rPr>
          <w:sz w:val="18"/>
          <w:szCs w:val="18"/>
        </w:rPr>
        <w:t>Benjamin Glasgall</w:t>
      </w:r>
      <w:r w:rsidR="00714A61">
        <w:rPr>
          <w:sz w:val="18"/>
          <w:szCs w:val="18"/>
        </w:rPr>
        <w:t>, US Army</w:t>
      </w:r>
      <w:r w:rsidR="003266B4" w:rsidRPr="00F847A6">
        <w:rPr>
          <w:sz w:val="18"/>
          <w:szCs w:val="18"/>
        </w:rPr>
        <w:br/>
      </w:r>
      <w:r w:rsidR="009D2070" w:rsidRPr="001E6251">
        <w:rPr>
          <w:i/>
          <w:iCs/>
          <w:sz w:val="18"/>
          <w:szCs w:val="18"/>
        </w:rPr>
        <w:t>School for Modeling, Simulation, and Training</w:t>
      </w:r>
    </w:p>
    <w:p w14:paraId="0DFEC216" w14:textId="090BC26A" w:rsidR="00BD4BA2" w:rsidRDefault="00BD4BA2" w:rsidP="001202CF">
      <w:pPr>
        <w:pStyle w:val="Author"/>
        <w:spacing w:before="0"/>
        <w:rPr>
          <w:sz w:val="18"/>
          <w:szCs w:val="18"/>
        </w:rPr>
      </w:pPr>
      <w:r>
        <w:rPr>
          <w:i/>
          <w:sz w:val="18"/>
          <w:szCs w:val="18"/>
        </w:rPr>
        <w:t>Un</w:t>
      </w:r>
      <w:r w:rsidR="00F4245C">
        <w:rPr>
          <w:i/>
          <w:sz w:val="18"/>
          <w:szCs w:val="18"/>
        </w:rPr>
        <w:t>i</w:t>
      </w:r>
      <w:r>
        <w:rPr>
          <w:i/>
          <w:sz w:val="18"/>
          <w:szCs w:val="18"/>
        </w:rPr>
        <w:t>versity of Central Florida</w:t>
      </w:r>
    </w:p>
    <w:p w14:paraId="1334632C" w14:textId="53E54673" w:rsidR="003266B4" w:rsidRPr="00BD4BA2" w:rsidRDefault="00A616FA" w:rsidP="001202CF">
      <w:pPr>
        <w:pStyle w:val="Author"/>
        <w:spacing w:before="0"/>
        <w:rPr>
          <w:i/>
          <w:sz w:val="18"/>
          <w:szCs w:val="18"/>
        </w:rPr>
      </w:pPr>
      <w:r>
        <w:rPr>
          <w:sz w:val="18"/>
          <w:szCs w:val="18"/>
        </w:rPr>
        <w:t>Orlando, FL</w:t>
      </w:r>
      <w:r w:rsidR="003266B4" w:rsidRPr="00F847A6">
        <w:rPr>
          <w:sz w:val="18"/>
          <w:szCs w:val="18"/>
        </w:rPr>
        <w:br/>
      </w:r>
      <w:r w:rsidR="00E96B3A">
        <w:rPr>
          <w:sz w:val="18"/>
          <w:szCs w:val="18"/>
        </w:rPr>
        <w:t>be88</w:t>
      </w:r>
      <w:r w:rsidR="009023D6">
        <w:rPr>
          <w:sz w:val="18"/>
          <w:szCs w:val="18"/>
        </w:rPr>
        <w:t>63</w:t>
      </w:r>
      <w:r w:rsidR="00950528">
        <w:rPr>
          <w:sz w:val="18"/>
          <w:szCs w:val="18"/>
        </w:rPr>
        <w:t>66@ucf.edu</w:t>
      </w:r>
    </w:p>
    <w:p w14:paraId="5B7F455C" w14:textId="77777777" w:rsidR="002403BD" w:rsidRDefault="002403BD" w:rsidP="001202CF">
      <w:pPr>
        <w:pStyle w:val="Author"/>
        <w:tabs>
          <w:tab w:val="left" w:pos="180"/>
        </w:tabs>
        <w:spacing w:before="100" w:beforeAutospacing="1"/>
        <w:rPr>
          <w:i/>
          <w:sz w:val="18"/>
          <w:szCs w:val="18"/>
        </w:rPr>
      </w:pPr>
    </w:p>
    <w:p w14:paraId="6D7E2EE6" w14:textId="77777777" w:rsidR="003266B4" w:rsidRDefault="003266B4" w:rsidP="001202CF">
      <w:pPr>
        <w:pStyle w:val="Author"/>
        <w:tabs>
          <w:tab w:val="left" w:pos="180"/>
        </w:tabs>
        <w:spacing w:before="100" w:beforeAutospacing="1"/>
        <w:rPr>
          <w:i/>
          <w:sz w:val="18"/>
          <w:szCs w:val="18"/>
        </w:rPr>
      </w:pPr>
    </w:p>
    <w:p w14:paraId="250C7DFD" w14:textId="77777777" w:rsidR="00523C3F" w:rsidRDefault="00523C3F" w:rsidP="001202CF">
      <w:pPr>
        <w:pStyle w:val="Author"/>
        <w:spacing w:before="100" w:beforeAutospacing="1"/>
        <w:rPr>
          <w:sz w:val="18"/>
          <w:szCs w:val="18"/>
        </w:rPr>
      </w:pPr>
    </w:p>
    <w:p w14:paraId="2581CDF7" w14:textId="77777777" w:rsidR="001202CF" w:rsidRDefault="00950528" w:rsidP="001202CF">
      <w:pPr>
        <w:pStyle w:val="Author"/>
        <w:spacing w:before="0"/>
        <w:rPr>
          <w:i/>
          <w:sz w:val="18"/>
          <w:szCs w:val="18"/>
        </w:rPr>
      </w:pPr>
      <w:r>
        <w:rPr>
          <w:sz w:val="18"/>
          <w:szCs w:val="18"/>
        </w:rPr>
        <w:t>David Organista</w:t>
      </w:r>
      <w:r w:rsidR="003266B4" w:rsidRPr="00F847A6">
        <w:rPr>
          <w:sz w:val="18"/>
          <w:szCs w:val="18"/>
        </w:rPr>
        <w:t xml:space="preserve"> </w:t>
      </w:r>
      <w:r w:rsidR="003266B4" w:rsidRPr="00F847A6">
        <w:rPr>
          <w:sz w:val="18"/>
          <w:szCs w:val="18"/>
        </w:rPr>
        <w:br/>
      </w:r>
      <w:r w:rsidRPr="00714FCD">
        <w:rPr>
          <w:i/>
          <w:iCs/>
          <w:sz w:val="18"/>
          <w:szCs w:val="18"/>
        </w:rPr>
        <w:t>School for Modeling, Simulation, and Training</w:t>
      </w:r>
    </w:p>
    <w:p w14:paraId="7531EA3A" w14:textId="3A083E22" w:rsidR="003266B4" w:rsidRPr="003266B4" w:rsidRDefault="00714FCD" w:rsidP="0056260B">
      <w:pPr>
        <w:pStyle w:val="Author"/>
        <w:spacing w:before="0"/>
        <w:rPr>
          <w:i/>
          <w:sz w:val="18"/>
          <w:szCs w:val="18"/>
        </w:rPr>
      </w:pPr>
      <w:r>
        <w:rPr>
          <w:i/>
          <w:sz w:val="18"/>
          <w:szCs w:val="18"/>
        </w:rPr>
        <w:t>Univers</w:t>
      </w:r>
      <w:r w:rsidR="00F4245C">
        <w:rPr>
          <w:i/>
          <w:sz w:val="18"/>
          <w:szCs w:val="18"/>
        </w:rPr>
        <w:t>i</w:t>
      </w:r>
      <w:r>
        <w:rPr>
          <w:i/>
          <w:sz w:val="18"/>
          <w:szCs w:val="18"/>
        </w:rPr>
        <w:t>ty of Central Florida</w:t>
      </w:r>
      <w:r w:rsidR="003266B4" w:rsidRPr="00F847A6">
        <w:rPr>
          <w:i/>
          <w:sz w:val="18"/>
          <w:szCs w:val="18"/>
        </w:rPr>
        <w:br/>
      </w:r>
      <w:r w:rsidR="00B32E8F">
        <w:rPr>
          <w:sz w:val="18"/>
          <w:szCs w:val="18"/>
        </w:rPr>
        <w:t>Orlando, FL</w:t>
      </w:r>
      <w:r w:rsidR="003266B4" w:rsidRPr="00F847A6">
        <w:rPr>
          <w:sz w:val="18"/>
          <w:szCs w:val="18"/>
        </w:rPr>
        <w:br/>
      </w:r>
      <w:r w:rsidR="001202CF">
        <w:rPr>
          <w:sz w:val="18"/>
          <w:szCs w:val="18"/>
        </w:rPr>
        <w:t>david.organista@ucf.edu</w:t>
      </w:r>
    </w:p>
    <w:p w14:paraId="69875A29" w14:textId="77777777" w:rsidR="00C77FE3" w:rsidRDefault="00C77FE3" w:rsidP="009D5540">
      <w:pPr>
        <w:pStyle w:val="Author"/>
        <w:spacing w:before="100" w:beforeAutospacing="1"/>
        <w:rPr>
          <w:sz w:val="18"/>
          <w:szCs w:val="18"/>
        </w:rPr>
      </w:pPr>
    </w:p>
    <w:p w14:paraId="35ED3AC2" w14:textId="77777777" w:rsidR="00C77FE3" w:rsidRDefault="00C77FE3" w:rsidP="009D5540">
      <w:pPr>
        <w:pStyle w:val="Author"/>
        <w:spacing w:before="100" w:beforeAutospacing="1"/>
        <w:rPr>
          <w:sz w:val="18"/>
          <w:szCs w:val="18"/>
        </w:rPr>
      </w:pPr>
    </w:p>
    <w:p w14:paraId="15084A17" w14:textId="77777777" w:rsidR="00AE72AB" w:rsidRDefault="00AE72AB" w:rsidP="00AE72AB">
      <w:pPr>
        <w:pStyle w:val="Author"/>
        <w:spacing w:before="100" w:beforeAutospacing="1"/>
        <w:jc w:val="both"/>
        <w:rPr>
          <w:sz w:val="18"/>
          <w:szCs w:val="18"/>
        </w:rPr>
      </w:pPr>
    </w:p>
    <w:p w14:paraId="091F2305" w14:textId="77777777" w:rsidR="00D44B42" w:rsidRDefault="00D44B42" w:rsidP="00AE72AB">
      <w:pPr>
        <w:pStyle w:val="Author"/>
        <w:spacing w:before="100" w:beforeAutospacing="1"/>
        <w:jc w:val="both"/>
        <w:rPr>
          <w:sz w:val="18"/>
          <w:szCs w:val="18"/>
        </w:rPr>
      </w:pPr>
    </w:p>
    <w:p w14:paraId="22EC2961" w14:textId="77777777" w:rsidR="001C78B0" w:rsidRDefault="001C78B0" w:rsidP="001C78B0">
      <w:pPr>
        <w:pStyle w:val="Author"/>
        <w:spacing w:before="100" w:beforeAutospacing="1"/>
        <w:rPr>
          <w:sz w:val="18"/>
          <w:szCs w:val="18"/>
        </w:rPr>
      </w:pPr>
    </w:p>
    <w:p w14:paraId="5E71FAF3" w14:textId="77777777" w:rsidR="001C78B0" w:rsidRDefault="001C78B0" w:rsidP="001C78B0">
      <w:pPr>
        <w:pStyle w:val="Author"/>
        <w:spacing w:before="100" w:beforeAutospacing="1"/>
        <w:rPr>
          <w:sz w:val="18"/>
          <w:szCs w:val="18"/>
        </w:rPr>
      </w:pPr>
    </w:p>
    <w:p w14:paraId="2CAAC50D" w14:textId="71FEE9E0" w:rsidR="001A3B3D" w:rsidRPr="006347CF" w:rsidRDefault="001A3B3D" w:rsidP="006347CF">
      <w:pPr>
        <w:pStyle w:val="Author"/>
        <w:spacing w:before="100" w:beforeAutospacing="1"/>
        <w:rPr>
          <w:sz w:val="18"/>
          <w:szCs w:val="18"/>
        </w:rPr>
        <w:sectPr w:rsidR="001A3B3D" w:rsidRPr="006347CF" w:rsidSect="00E4131E">
          <w:type w:val="continuous"/>
          <w:pgSz w:w="12240" w:h="15840" w:code="1"/>
          <w:pgMar w:top="1080" w:right="893" w:bottom="1440" w:left="893" w:header="720" w:footer="720" w:gutter="0"/>
          <w:cols w:num="4" w:space="35"/>
          <w:docGrid w:linePitch="360"/>
        </w:sectPr>
      </w:pPr>
      <w:r w:rsidRPr="00F847A6">
        <w:rPr>
          <w:sz w:val="18"/>
          <w:szCs w:val="18"/>
        </w:rPr>
        <w:br/>
      </w:r>
      <w:r w:rsidR="006347CF">
        <w:rPr>
          <w:sz w:val="18"/>
          <w:szCs w:val="18"/>
        </w:rPr>
        <w:br/>
      </w:r>
      <w:r w:rsidR="006347CF">
        <w:rPr>
          <w:sz w:val="18"/>
          <w:szCs w:val="18"/>
        </w:rPr>
        <w:br/>
      </w:r>
    </w:p>
    <w:p w14:paraId="3EFD5544" w14:textId="77777777" w:rsidR="009303D9" w:rsidRPr="005B520E" w:rsidRDefault="009303D9" w:rsidP="00336C1A">
      <w:pPr>
        <w:jc w:val="both"/>
        <w:sectPr w:rsidR="009303D9" w:rsidRPr="005B520E" w:rsidSect="00E4131E">
          <w:type w:val="continuous"/>
          <w:pgSz w:w="12240" w:h="15840" w:code="1"/>
          <w:pgMar w:top="1080" w:right="893" w:bottom="1440" w:left="893" w:header="720" w:footer="720" w:gutter="0"/>
          <w:cols w:space="720"/>
          <w:docGrid w:linePitch="360"/>
        </w:sectPr>
      </w:pPr>
    </w:p>
    <w:p w14:paraId="4C2C992D" w14:textId="77777777" w:rsidR="00CA4392" w:rsidRPr="00F847A6" w:rsidRDefault="00CA4392" w:rsidP="00336C1A">
      <w:pPr>
        <w:pStyle w:val="Author"/>
        <w:spacing w:before="100" w:beforeAutospacing="1"/>
        <w:jc w:val="both"/>
        <w:rPr>
          <w:sz w:val="16"/>
          <w:szCs w:val="16"/>
        </w:rPr>
        <w:sectPr w:rsidR="00CA4392" w:rsidRPr="00F847A6" w:rsidSect="00E4131E">
          <w:type w:val="continuous"/>
          <w:pgSz w:w="12240" w:h="15840" w:code="1"/>
          <w:pgMar w:top="1080" w:right="893" w:bottom="1440" w:left="893" w:header="720" w:footer="720" w:gutter="0"/>
          <w:cols w:num="4" w:space="216"/>
          <w:docGrid w:linePitch="360"/>
        </w:sectPr>
      </w:pPr>
    </w:p>
    <w:p w14:paraId="3B96294D" w14:textId="77777777" w:rsidR="006347CF" w:rsidRPr="00F847A6" w:rsidRDefault="006347CF" w:rsidP="00CA4392">
      <w:pPr>
        <w:pStyle w:val="Author"/>
        <w:spacing w:before="100" w:beforeAutospacing="1"/>
        <w:jc w:val="both"/>
        <w:rPr>
          <w:sz w:val="16"/>
          <w:szCs w:val="16"/>
        </w:rPr>
        <w:sectPr w:rsidR="006347CF" w:rsidRPr="00F847A6" w:rsidSect="00E4131E">
          <w:type w:val="continuous"/>
          <w:pgSz w:w="12240" w:h="15840" w:code="1"/>
          <w:pgMar w:top="1080" w:right="893" w:bottom="1440" w:left="893" w:header="720" w:footer="720" w:gutter="0"/>
          <w:cols w:num="4" w:space="216"/>
          <w:docGrid w:linePitch="360"/>
        </w:sectPr>
      </w:pPr>
    </w:p>
    <w:p w14:paraId="480F84C9" w14:textId="685A14D9" w:rsidR="008C2ACC" w:rsidRDefault="008C2ACC" w:rsidP="008C2ACC">
      <w:pPr>
        <w:pStyle w:val="Abstract"/>
        <w:rPr>
          <w:i/>
          <w:iCs/>
        </w:rPr>
      </w:pPr>
      <w:r>
        <w:rPr>
          <w:i/>
          <w:iCs/>
        </w:rPr>
        <w:t>Abstract</w:t>
      </w:r>
      <w:r>
        <w:t>—</w:t>
      </w:r>
      <w:r w:rsidRPr="005B0344">
        <w:t xml:space="preserve">This </w:t>
      </w:r>
      <w:r w:rsidR="00A6539B">
        <w:t>study explores the domain of Large Language Models (LLMs) in academic assessments, addressing a gap in existing lit</w:t>
      </w:r>
      <w:r w:rsidR="00073746">
        <w:t>erature</w:t>
      </w:r>
      <w:r>
        <w:rPr>
          <w:iCs/>
        </w:rPr>
        <w:t xml:space="preserve"> </w:t>
      </w:r>
      <w:r w:rsidR="00D61945">
        <w:rPr>
          <w:iCs/>
        </w:rPr>
        <w:t>concerning their collective application in standardized test settings</w:t>
      </w:r>
      <w:r w:rsidR="008054D6">
        <w:rPr>
          <w:iCs/>
        </w:rPr>
        <w:t xml:space="preserve">. </w:t>
      </w:r>
      <w:r w:rsidR="00340CA7">
        <w:rPr>
          <w:iCs/>
        </w:rPr>
        <w:t>While prior research has examined the capabilities of individual LLMs in educational conte</w:t>
      </w:r>
      <w:r w:rsidR="002E45EC">
        <w:rPr>
          <w:iCs/>
        </w:rPr>
        <w:t xml:space="preserve">xts, the potential for multi-agent LLM collaboration remains largely unstudied, particularly in </w:t>
      </w:r>
      <w:r w:rsidR="005D6200">
        <w:rPr>
          <w:iCs/>
        </w:rPr>
        <w:t xml:space="preserve">improving performance and accuracy </w:t>
      </w:r>
      <w:r w:rsidR="00897F09">
        <w:rPr>
          <w:iCs/>
        </w:rPr>
        <w:t>in academic testing</w:t>
      </w:r>
      <w:r w:rsidR="00897F09" w:rsidRPr="001C5824">
        <w:rPr>
          <w:iCs/>
        </w:rPr>
        <w:t xml:space="preserve">. </w:t>
      </w:r>
      <w:r w:rsidR="00CB0C51" w:rsidRPr="001C5824">
        <w:rPr>
          <w:iCs/>
        </w:rPr>
        <w:t>This research specifically investigates</w:t>
      </w:r>
      <w:r w:rsidR="00CB0C51">
        <w:rPr>
          <w:iCs/>
        </w:rPr>
        <w:t xml:space="preserve"> the impact of collabora</w:t>
      </w:r>
      <w:r w:rsidR="0039444D">
        <w:rPr>
          <w:iCs/>
        </w:rPr>
        <w:t>tion between LLMs has on</w:t>
      </w:r>
      <w:r w:rsidR="00576704">
        <w:rPr>
          <w:iCs/>
        </w:rPr>
        <w:t xml:space="preserve"> </w:t>
      </w:r>
      <w:r w:rsidR="005A1ABA">
        <w:rPr>
          <w:iCs/>
        </w:rPr>
        <w:t>answering s</w:t>
      </w:r>
      <w:r w:rsidR="00CB0C51">
        <w:rPr>
          <w:iCs/>
        </w:rPr>
        <w:t>tandardized test</w:t>
      </w:r>
      <w:r w:rsidR="007C6DBB">
        <w:rPr>
          <w:iCs/>
        </w:rPr>
        <w:t xml:space="preserve"> questions and evaluating</w:t>
      </w:r>
      <w:r w:rsidR="00CB0C51">
        <w:rPr>
          <w:iCs/>
        </w:rPr>
        <w:t xml:space="preserve"> performance across a variety of </w:t>
      </w:r>
      <w:r w:rsidR="00AF5913">
        <w:rPr>
          <w:iCs/>
        </w:rPr>
        <w:t xml:space="preserve">subjects, including US history, government, environmental science, human geography, and physics. </w:t>
      </w:r>
      <w:r w:rsidR="00E31B63">
        <w:rPr>
          <w:iCs/>
        </w:rPr>
        <w:t xml:space="preserve">Using a quantitative approach, </w:t>
      </w:r>
      <w:r w:rsidR="001B361C">
        <w:rPr>
          <w:iCs/>
        </w:rPr>
        <w:t xml:space="preserve">the study employed three different LLM agents—OpenAI’s GPT-4, </w:t>
      </w:r>
      <w:r w:rsidR="004139B6">
        <w:rPr>
          <w:iCs/>
        </w:rPr>
        <w:t>Google’s Gemini</w:t>
      </w:r>
      <w:r w:rsidR="006E0D4E">
        <w:rPr>
          <w:iCs/>
        </w:rPr>
        <w:t xml:space="preserve"> 1.0 Pro</w:t>
      </w:r>
      <w:r w:rsidR="004139B6">
        <w:rPr>
          <w:iCs/>
        </w:rPr>
        <w:t xml:space="preserve">, and Anthropic’s Claude 3 Opus—in a controlled environment to simulate </w:t>
      </w:r>
      <w:r w:rsidR="003627B2">
        <w:rPr>
          <w:iCs/>
        </w:rPr>
        <w:t>the test taking process.</w:t>
      </w:r>
      <w:r w:rsidR="008C466D">
        <w:rPr>
          <w:iCs/>
        </w:rPr>
        <w:t xml:space="preserve"> The study hypothesizes that multiple </w:t>
      </w:r>
      <w:r w:rsidR="006F2045">
        <w:rPr>
          <w:iCs/>
        </w:rPr>
        <w:t>collaborative agents can improve test accuracy and efficiency compared to singular LLM agents</w:t>
      </w:r>
      <w:r w:rsidR="008B371B">
        <w:rPr>
          <w:iCs/>
        </w:rPr>
        <w:t xml:space="preserve">. </w:t>
      </w:r>
      <w:r w:rsidR="002B5B7A">
        <w:rPr>
          <w:iCs/>
        </w:rPr>
        <w:t xml:space="preserve">Thes results </w:t>
      </w:r>
      <w:r w:rsidR="009B7671">
        <w:rPr>
          <w:iCs/>
        </w:rPr>
        <w:t xml:space="preserve">show that </w:t>
      </w:r>
      <w:r w:rsidR="001815CB">
        <w:rPr>
          <w:iCs/>
        </w:rPr>
        <w:t xml:space="preserve">multi-agent collaboration contributes </w:t>
      </w:r>
      <w:r w:rsidR="0048532F">
        <w:rPr>
          <w:iCs/>
        </w:rPr>
        <w:t xml:space="preserve">on an overall basis did not significantly </w:t>
      </w:r>
      <w:r w:rsidR="00450E5C">
        <w:rPr>
          <w:iCs/>
        </w:rPr>
        <w:t>improve question accuracy compared to individual agents</w:t>
      </w:r>
      <w:r w:rsidR="00C05479">
        <w:rPr>
          <w:iCs/>
        </w:rPr>
        <w:t xml:space="preserve">. </w:t>
      </w:r>
      <w:r w:rsidR="008B371B" w:rsidRPr="00B46BB4">
        <w:rPr>
          <w:iCs/>
        </w:rPr>
        <w:t xml:space="preserve">By </w:t>
      </w:r>
      <w:r w:rsidR="00A2268D" w:rsidRPr="00B46BB4">
        <w:rPr>
          <w:iCs/>
        </w:rPr>
        <w:t>analyzing performance metrics of single v</w:t>
      </w:r>
      <w:r w:rsidR="002415F3" w:rsidRPr="00B46BB4">
        <w:rPr>
          <w:iCs/>
        </w:rPr>
        <w:t>ersus</w:t>
      </w:r>
      <w:r w:rsidR="00A2268D" w:rsidRPr="00B46BB4">
        <w:rPr>
          <w:iCs/>
        </w:rPr>
        <w:t xml:space="preserve"> mu</w:t>
      </w:r>
      <w:r w:rsidR="00E90912" w:rsidRPr="00B46BB4">
        <w:rPr>
          <w:iCs/>
        </w:rPr>
        <w:t>lt</w:t>
      </w:r>
      <w:r w:rsidR="00A2268D" w:rsidRPr="00B46BB4">
        <w:rPr>
          <w:iCs/>
        </w:rPr>
        <w:t>i-agent groups</w:t>
      </w:r>
      <w:r w:rsidR="008B371B" w:rsidRPr="00B46BB4">
        <w:rPr>
          <w:iCs/>
        </w:rPr>
        <w:t>, this study</w:t>
      </w:r>
      <w:r w:rsidR="00C97585" w:rsidRPr="00B46BB4">
        <w:rPr>
          <w:iCs/>
        </w:rPr>
        <w:t xml:space="preserve"> </w:t>
      </w:r>
      <w:r w:rsidR="00A046CA" w:rsidRPr="00B46BB4">
        <w:rPr>
          <w:iCs/>
        </w:rPr>
        <w:t xml:space="preserve">intends to </w:t>
      </w:r>
      <w:r w:rsidR="00C97585" w:rsidRPr="00B46BB4">
        <w:rPr>
          <w:iCs/>
        </w:rPr>
        <w:t>contribute</w:t>
      </w:r>
      <w:r w:rsidR="00663285" w:rsidRPr="00B46BB4">
        <w:rPr>
          <w:iCs/>
        </w:rPr>
        <w:t xml:space="preserve"> to </w:t>
      </w:r>
      <w:r w:rsidR="00D13215" w:rsidRPr="00B46BB4">
        <w:rPr>
          <w:iCs/>
        </w:rPr>
        <w:t>previous</w:t>
      </w:r>
      <w:r w:rsidR="008B371B" w:rsidRPr="00B46BB4">
        <w:rPr>
          <w:iCs/>
        </w:rPr>
        <w:t xml:space="preserve"> </w:t>
      </w:r>
      <w:r w:rsidR="00E3673E" w:rsidRPr="00B46BB4">
        <w:rPr>
          <w:iCs/>
        </w:rPr>
        <w:t xml:space="preserve">works </w:t>
      </w:r>
      <w:r w:rsidR="00D13215" w:rsidRPr="00B46BB4">
        <w:rPr>
          <w:iCs/>
        </w:rPr>
        <w:t xml:space="preserve">designed </w:t>
      </w:r>
      <w:r w:rsidR="00E3673E" w:rsidRPr="00B46BB4">
        <w:rPr>
          <w:iCs/>
        </w:rPr>
        <w:t>to</w:t>
      </w:r>
      <w:r w:rsidR="00342FAB" w:rsidRPr="00B46BB4">
        <w:rPr>
          <w:iCs/>
        </w:rPr>
        <w:t xml:space="preserve"> assess </w:t>
      </w:r>
      <w:r w:rsidR="00340C05" w:rsidRPr="00B46BB4">
        <w:rPr>
          <w:iCs/>
        </w:rPr>
        <w:t>AI-agents’ strength and weakness</w:t>
      </w:r>
      <w:r w:rsidR="00AD24E8" w:rsidRPr="00B46BB4">
        <w:rPr>
          <w:iCs/>
        </w:rPr>
        <w:t xml:space="preserve">. Additionally, </w:t>
      </w:r>
      <w:r w:rsidR="00E8561E" w:rsidRPr="00B46BB4">
        <w:rPr>
          <w:iCs/>
        </w:rPr>
        <w:t>thi</w:t>
      </w:r>
      <w:r w:rsidR="0013462B" w:rsidRPr="00B46BB4">
        <w:rPr>
          <w:iCs/>
        </w:rPr>
        <w:t>s study looks to</w:t>
      </w:r>
      <w:r w:rsidR="00727C44" w:rsidRPr="00B46BB4">
        <w:rPr>
          <w:iCs/>
        </w:rPr>
        <w:t xml:space="preserve"> </w:t>
      </w:r>
      <w:r w:rsidR="00E3673E" w:rsidRPr="00B46BB4">
        <w:rPr>
          <w:iCs/>
        </w:rPr>
        <w:t>build user confidence</w:t>
      </w:r>
      <w:r w:rsidR="0013462B" w:rsidRPr="00B46BB4">
        <w:rPr>
          <w:iCs/>
        </w:rPr>
        <w:t xml:space="preserve"> in LLM performance</w:t>
      </w:r>
      <w:r w:rsidR="00B305D8" w:rsidRPr="00B46BB4">
        <w:rPr>
          <w:iCs/>
        </w:rPr>
        <w:t xml:space="preserve"> </w:t>
      </w:r>
      <w:r w:rsidR="00767C3E" w:rsidRPr="00B46BB4">
        <w:rPr>
          <w:iCs/>
        </w:rPr>
        <w:t xml:space="preserve">and determine potential use of multi-agent </w:t>
      </w:r>
      <w:r w:rsidR="00F94A9C" w:rsidRPr="00B46BB4">
        <w:rPr>
          <w:iCs/>
        </w:rPr>
        <w:t>collab</w:t>
      </w:r>
      <w:r w:rsidR="00B46BB4" w:rsidRPr="00B46BB4">
        <w:rPr>
          <w:iCs/>
        </w:rPr>
        <w:t>ora</w:t>
      </w:r>
      <w:r w:rsidR="00F94A9C" w:rsidRPr="00B46BB4">
        <w:rPr>
          <w:iCs/>
        </w:rPr>
        <w:t>tion.</w:t>
      </w:r>
      <w:r w:rsidR="006F3CA1">
        <w:rPr>
          <w:iCs/>
        </w:rPr>
        <w:t xml:space="preserve"> </w:t>
      </w:r>
    </w:p>
    <w:p w14:paraId="54855409" w14:textId="508B1F0E" w:rsidR="00AF5C2C" w:rsidRDefault="008C2ACC" w:rsidP="00AF5C2C">
      <w:pPr>
        <w:pStyle w:val="Keywords"/>
      </w:pPr>
      <w:r w:rsidRPr="004D72B5">
        <w:t>Keywords—</w:t>
      </w:r>
      <w:r w:rsidR="00A66386">
        <w:t>Large Language Models</w:t>
      </w:r>
      <w:r>
        <w:t>,</w:t>
      </w:r>
      <w:r w:rsidR="00A66386">
        <w:t xml:space="preserve"> Academic Assessments, </w:t>
      </w:r>
      <w:r w:rsidR="002A6108">
        <w:t>Educational Technology,</w:t>
      </w:r>
      <w:r w:rsidR="003749A9">
        <w:t xml:space="preserve"> Multi-agent Systems,</w:t>
      </w:r>
      <w:r w:rsidR="002A6108">
        <w:t xml:space="preserve"> </w:t>
      </w:r>
      <w:r w:rsidR="00396260">
        <w:t>Collaborative Artificial Intelligence, AI in Education, Standardized Testing</w:t>
      </w:r>
    </w:p>
    <w:p w14:paraId="32B22145" w14:textId="2E8C3977" w:rsidR="00D44B42" w:rsidRDefault="00C93519" w:rsidP="00AF5C2C">
      <w:pPr>
        <w:pStyle w:val="Keywords"/>
      </w:pPr>
      <w:r>
        <w:t xml:space="preserve"> </w:t>
      </w:r>
    </w:p>
    <w:p w14:paraId="5D7E93E2" w14:textId="0A8F335D" w:rsidR="00D92046" w:rsidRDefault="000C0457" w:rsidP="00D92046">
      <w:pPr>
        <w:pStyle w:val="Heading1"/>
      </w:pPr>
      <w:r>
        <w:t>INTRO</w:t>
      </w:r>
      <w:r w:rsidR="00D92046">
        <w:t>DUCTION</w:t>
      </w:r>
    </w:p>
    <w:p w14:paraId="19BA62E6" w14:textId="614FAA99" w:rsidR="005C2C4C" w:rsidRDefault="001A32AC" w:rsidP="00492C81">
      <w:pPr>
        <w:jc w:val="left"/>
      </w:pPr>
      <w:r w:rsidRPr="7F348E92">
        <w:t>Large Language Models</w:t>
      </w:r>
      <w:r>
        <w:t xml:space="preserve"> </w:t>
      </w:r>
      <w:r w:rsidR="003364B9">
        <w:t>(LLMs)</w:t>
      </w:r>
      <w:r>
        <w:t xml:space="preserve"> </w:t>
      </w:r>
      <w:r w:rsidRPr="7F348E92">
        <w:t>combine natural language processing (NLP)</w:t>
      </w:r>
      <w:r w:rsidR="00B152BC">
        <w:t xml:space="preserve"> and </w:t>
      </w:r>
      <w:r w:rsidR="000F6AD8">
        <w:t>vast amount</w:t>
      </w:r>
      <w:r w:rsidR="003564EC">
        <w:t>s of</w:t>
      </w:r>
      <w:r w:rsidR="000F6AD8">
        <w:t xml:space="preserve"> training data</w:t>
      </w:r>
      <w:r w:rsidRPr="7F348E92">
        <w:t xml:space="preserve"> with </w:t>
      </w:r>
      <w:r w:rsidRPr="7F348E92">
        <w:t xml:space="preserve">generative artificial intelligence (AI). </w:t>
      </w:r>
      <w:r w:rsidR="003364B9">
        <w:t>T</w:t>
      </w:r>
      <w:r w:rsidRPr="7F348E92">
        <w:t xml:space="preserve">hese systems are most popularly known as </w:t>
      </w:r>
      <w:r w:rsidR="00322489" w:rsidRPr="00322489">
        <w:rPr>
          <w:i/>
          <w:iCs/>
        </w:rPr>
        <w:t>chatbot</w:t>
      </w:r>
      <w:r w:rsidR="00916F09">
        <w:t xml:space="preserve"> </w:t>
      </w:r>
      <w:r w:rsidR="00FA673A">
        <w:t>where</w:t>
      </w:r>
      <w:r w:rsidR="00042122">
        <w:t xml:space="preserve"> each</w:t>
      </w:r>
      <w:r w:rsidR="00CD340D">
        <w:t xml:space="preserve"> </w:t>
      </w:r>
      <w:r w:rsidR="00971835" w:rsidRPr="00971835">
        <w:rPr>
          <w:i/>
          <w:iCs/>
        </w:rPr>
        <w:t>chatbot</w:t>
      </w:r>
      <w:r w:rsidR="00C00384">
        <w:t xml:space="preserve"> </w:t>
      </w:r>
      <w:r w:rsidR="00227BC8">
        <w:t xml:space="preserve">can be referred to as an </w:t>
      </w:r>
      <w:r w:rsidR="0050567E">
        <w:t>agent</w:t>
      </w:r>
      <w:r w:rsidR="00227BC8">
        <w:t>.</w:t>
      </w:r>
      <w:r>
        <w:t xml:space="preserve"> </w:t>
      </w:r>
      <w:r w:rsidR="39F594D6">
        <w:t xml:space="preserve">For example, </w:t>
      </w:r>
      <w:r w:rsidRPr="7F348E92">
        <w:t xml:space="preserve">OpenAI’s ChatGPT and Google’s </w:t>
      </w:r>
      <w:r w:rsidR="00136EEF">
        <w:t>Gemini</w:t>
      </w:r>
      <w:r w:rsidR="0034257F">
        <w:t xml:space="preserve"> are chatbots but are referred to as agents in the context of this work</w:t>
      </w:r>
      <w:r w:rsidRPr="7F348E92">
        <w:t xml:space="preserve"> [1].</w:t>
      </w:r>
      <w:r w:rsidR="00E1545B">
        <w:t xml:space="preserve"> </w:t>
      </w:r>
      <w:r w:rsidR="006D7D60">
        <w:t>As</w:t>
      </w:r>
      <w:r w:rsidR="0090029E">
        <w:t xml:space="preserve"> the</w:t>
      </w:r>
      <w:r w:rsidR="00E1545B">
        <w:t xml:space="preserve"> </w:t>
      </w:r>
      <w:r w:rsidR="00E1545B" w:rsidRPr="7F348E92">
        <w:t xml:space="preserve">collaboration </w:t>
      </w:r>
      <w:r w:rsidR="64B77DFA">
        <w:t xml:space="preserve">of </w:t>
      </w:r>
      <w:r w:rsidR="00E1545B">
        <w:t>human</w:t>
      </w:r>
      <w:r w:rsidR="1ADC380D">
        <w:t xml:space="preserve"> and AI </w:t>
      </w:r>
      <w:r w:rsidR="0090029E">
        <w:t>is</w:t>
      </w:r>
      <w:r w:rsidR="00E1545B" w:rsidRPr="7F348E92">
        <w:t xml:space="preserve"> </w:t>
      </w:r>
      <w:r w:rsidR="00921F5D" w:rsidRPr="7F348E92">
        <w:t>explored</w:t>
      </w:r>
      <w:r w:rsidR="00E1545B" w:rsidRPr="7F348E92">
        <w:t>, one focus</w:t>
      </w:r>
      <w:r w:rsidR="00FE6DC6">
        <w:t xml:space="preserve"> is</w:t>
      </w:r>
      <w:r w:rsidR="15DC7175">
        <w:t xml:space="preserve"> </w:t>
      </w:r>
      <w:r w:rsidR="00E1545B" w:rsidRPr="7F348E92">
        <w:t xml:space="preserve">the </w:t>
      </w:r>
      <w:r w:rsidR="3EE3AA2F">
        <w:t>measurements of accuracy</w:t>
      </w:r>
      <w:r w:rsidR="00E1545B">
        <w:t xml:space="preserve"> </w:t>
      </w:r>
      <w:r w:rsidR="00E1545B" w:rsidRPr="7F348E92">
        <w:t xml:space="preserve">of one to multiple LLM </w:t>
      </w:r>
      <w:r w:rsidR="00723C3B">
        <w:t>agents</w:t>
      </w:r>
      <w:r w:rsidR="00E1545B" w:rsidRPr="7F348E92">
        <w:t xml:space="preserve"> (</w:t>
      </w:r>
      <w:r w:rsidR="00125DD0">
        <w:t>i</w:t>
      </w:r>
      <w:r w:rsidR="00E1545B" w:rsidRPr="7F348E92">
        <w:t>.</w:t>
      </w:r>
      <w:r w:rsidR="00125DD0">
        <w:t>e</w:t>
      </w:r>
      <w:r w:rsidR="00E1545B" w:rsidRPr="7F348E92">
        <w:t xml:space="preserve">. ChatGPT, Bard, Meta’s LLaMA) in different </w:t>
      </w:r>
      <w:r w:rsidR="00E1545B">
        <w:t>context</w:t>
      </w:r>
      <w:r w:rsidR="4565948E">
        <w:t>s and</w:t>
      </w:r>
      <w:r w:rsidR="00E1545B" w:rsidRPr="7F348E92">
        <w:t xml:space="preserve"> domains to assess the comparability of </w:t>
      </w:r>
      <w:r w:rsidR="0034761F">
        <w:t xml:space="preserve">an </w:t>
      </w:r>
      <w:r w:rsidR="00E1545B" w:rsidRPr="7F348E92">
        <w:t>LLM to other LLMs and to human professionals [</w:t>
      </w:r>
      <w:r w:rsidR="00E1545B">
        <w:t>2</w:t>
      </w:r>
      <w:r w:rsidR="00E1545B" w:rsidRPr="7F348E92">
        <w:t>], [</w:t>
      </w:r>
      <w:r w:rsidR="00E1545B">
        <w:t>3</w:t>
      </w:r>
      <w:r w:rsidR="00E1545B" w:rsidRPr="7F348E92">
        <w:t>].</w:t>
      </w:r>
      <w:r w:rsidR="00C73393">
        <w:t xml:space="preserve"> </w:t>
      </w:r>
      <w:r w:rsidR="00D955D7" w:rsidRPr="00E16B6A">
        <w:t xml:space="preserve">Existing research has </w:t>
      </w:r>
      <w:bookmarkStart w:id="0" w:name="_Int_umXbcnCm"/>
      <w:r w:rsidR="00D955D7" w:rsidRPr="00E16B6A">
        <w:t>largely focused</w:t>
      </w:r>
      <w:bookmarkEnd w:id="0"/>
      <w:r w:rsidR="00D955D7" w:rsidRPr="00E16B6A">
        <w:t xml:space="preserve"> on evaluating single </w:t>
      </w:r>
      <w:bookmarkStart w:id="1" w:name="_Int_op3ihlQP"/>
      <w:r w:rsidR="00D955D7" w:rsidRPr="00E16B6A">
        <w:t>LLM</w:t>
      </w:r>
      <w:bookmarkEnd w:id="1"/>
      <w:r w:rsidR="00D955D7" w:rsidRPr="00E16B6A">
        <w:t xml:space="preserve"> applications against open-ended questions as well as higher level assessment exams in the medical and legal professions</w:t>
      </w:r>
      <w:r w:rsidR="00D955D7" w:rsidRPr="75B8B513">
        <w:t xml:space="preserve"> </w:t>
      </w:r>
      <w:r w:rsidR="00D955D7" w:rsidRPr="00E16B6A">
        <w:t>[</w:t>
      </w:r>
      <w:r w:rsidR="00193A14">
        <w:t>4</w:t>
      </w:r>
      <w:r w:rsidR="00D955D7" w:rsidRPr="00E16B6A">
        <w:t>], [</w:t>
      </w:r>
      <w:r w:rsidR="005936B7">
        <w:t>5</w:t>
      </w:r>
      <w:r w:rsidR="00D955D7" w:rsidRPr="00E16B6A">
        <w:t>], leaving the potential benefits of LLM collaboration</w:t>
      </w:r>
      <w:r w:rsidR="002770D1">
        <w:t xml:space="preserve"> largely</w:t>
      </w:r>
      <w:r w:rsidR="00D955D7" w:rsidRPr="00E16B6A">
        <w:t xml:space="preserve"> unexplored, specifically in objective </w:t>
      </w:r>
      <w:r w:rsidR="00593EF2">
        <w:t>standardized</w:t>
      </w:r>
      <w:r w:rsidR="00D955D7" w:rsidRPr="00E16B6A">
        <w:t xml:space="preserve"> testing environments. This gap exists despite a growing recognition of LLMs’ ability to process and synthesize vast amounts of information, suggesting that a collaborative approach could enhance test performance</w:t>
      </w:r>
      <w:r w:rsidR="00D955D7" w:rsidRPr="65864CA0">
        <w:t xml:space="preserve"> </w:t>
      </w:r>
      <w:r w:rsidR="00D955D7" w:rsidRPr="291BC066">
        <w:t>[</w:t>
      </w:r>
      <w:r w:rsidR="005936B7">
        <w:t>6</w:t>
      </w:r>
      <w:r w:rsidR="00D955D7" w:rsidRPr="78F475A2">
        <w:t xml:space="preserve">]. </w:t>
      </w:r>
      <w:r w:rsidR="00E65C1D">
        <w:t>To th</w:t>
      </w:r>
      <w:r w:rsidR="531F16D3">
        <w:t>is</w:t>
      </w:r>
      <w:r w:rsidR="00E65C1D">
        <w:t xml:space="preserve"> end</w:t>
      </w:r>
      <w:r w:rsidR="001216B8">
        <w:t xml:space="preserve">, </w:t>
      </w:r>
      <w:r w:rsidR="00240D98">
        <w:t xml:space="preserve">this paper </w:t>
      </w:r>
      <w:r w:rsidR="16631DB6">
        <w:t>aims</w:t>
      </w:r>
      <w:r w:rsidR="00240D98">
        <w:t xml:space="preserve"> to explore</w:t>
      </w:r>
      <w:r w:rsidR="00E52CBA">
        <w:t xml:space="preserve"> t</w:t>
      </w:r>
      <w:r w:rsidR="00FF6EB4">
        <w:t xml:space="preserve">wo </w:t>
      </w:r>
      <w:r w:rsidR="00D8047C">
        <w:t>interrelated</w:t>
      </w:r>
      <w:r w:rsidR="00FF6EB4">
        <w:t xml:space="preserve"> </w:t>
      </w:r>
      <w:r w:rsidR="00492C81">
        <w:t>questions:</w:t>
      </w:r>
      <w:r>
        <w:br/>
      </w:r>
    </w:p>
    <w:p w14:paraId="36D762C0" w14:textId="71E79111" w:rsidR="005C2C4C" w:rsidRDefault="551DC445" w:rsidP="00BE1E99">
      <w:pPr>
        <w:jc w:val="both"/>
      </w:pPr>
      <w:r>
        <w:t>1.</w:t>
      </w:r>
      <w:r w:rsidR="00E52CBA">
        <w:t xml:space="preserve"> </w:t>
      </w:r>
      <w:r w:rsidR="696C95A8">
        <w:t>T</w:t>
      </w:r>
      <w:r w:rsidR="00EE65CD">
        <w:t>o</w:t>
      </w:r>
      <w:r w:rsidR="00E52CBA">
        <w:t xml:space="preserve"> what extent does the number</w:t>
      </w:r>
      <w:r w:rsidR="003C00FF">
        <w:t xml:space="preserve"> of</w:t>
      </w:r>
      <w:r w:rsidR="00E52CBA">
        <w:t xml:space="preserve"> </w:t>
      </w:r>
      <w:r w:rsidR="008B3DF2">
        <w:t xml:space="preserve">collaborative LLMs affect </w:t>
      </w:r>
      <w:r w:rsidR="000F6B11">
        <w:t xml:space="preserve">performance on </w:t>
      </w:r>
      <w:r w:rsidR="00E81521">
        <w:t xml:space="preserve">college level </w:t>
      </w:r>
      <w:r w:rsidR="00002374">
        <w:t>prep</w:t>
      </w:r>
      <w:r w:rsidR="000C28D4">
        <w:t>a</w:t>
      </w:r>
      <w:r w:rsidR="004714E7">
        <w:t>ra</w:t>
      </w:r>
      <w:r w:rsidR="000C28D4">
        <w:t>tory</w:t>
      </w:r>
      <w:r w:rsidR="004714E7">
        <w:t xml:space="preserve"> </w:t>
      </w:r>
      <w:r w:rsidR="003A3181">
        <w:t>exam</w:t>
      </w:r>
      <w:r w:rsidR="006E5E5F">
        <w:t>s</w:t>
      </w:r>
      <w:r w:rsidR="003A3181">
        <w:t xml:space="preserve"> across a </w:t>
      </w:r>
      <w:r w:rsidR="00CF2A45">
        <w:t xml:space="preserve">variety of </w:t>
      </w:r>
      <w:r w:rsidR="000E1BA6">
        <w:t>academic</w:t>
      </w:r>
      <w:r w:rsidR="004C329F">
        <w:t xml:space="preserve"> </w:t>
      </w:r>
      <w:r w:rsidR="00364C17">
        <w:t>subjects</w:t>
      </w:r>
      <w:r w:rsidR="54A2EFD4">
        <w:t>?</w:t>
      </w:r>
    </w:p>
    <w:p w14:paraId="56163588" w14:textId="6E296F0A" w:rsidR="0CAD6BAA" w:rsidRDefault="0CAD6BAA" w:rsidP="0CAD6BAA">
      <w:pPr>
        <w:jc w:val="both"/>
      </w:pPr>
    </w:p>
    <w:p w14:paraId="6562BE55" w14:textId="4B1F9922" w:rsidR="005C2C4C" w:rsidRDefault="54A2EFD4" w:rsidP="00BE1E99">
      <w:pPr>
        <w:jc w:val="both"/>
      </w:pPr>
      <w:r>
        <w:t>2.</w:t>
      </w:r>
      <w:r w:rsidR="002C6B94">
        <w:t xml:space="preserve"> </w:t>
      </w:r>
      <w:r w:rsidR="61FAB50B">
        <w:t>W</w:t>
      </w:r>
      <w:r w:rsidR="00C03303">
        <w:t>h</w:t>
      </w:r>
      <w:r w:rsidR="00D43FDD">
        <w:t>at</w:t>
      </w:r>
      <w:r w:rsidR="00C03303">
        <w:t xml:space="preserve"> is the </w:t>
      </w:r>
      <w:r w:rsidR="00FE6B0A">
        <w:t>ideal</w:t>
      </w:r>
      <w:r w:rsidR="00C03303">
        <w:t xml:space="preserve"> number of </w:t>
      </w:r>
      <w:r w:rsidR="0031592B">
        <w:t>LLM</w:t>
      </w:r>
      <w:r w:rsidR="00C145A3">
        <w:t xml:space="preserve"> agents</w:t>
      </w:r>
      <w:r w:rsidR="001B204F">
        <w:t xml:space="preserve"> to work together</w:t>
      </w:r>
      <w:r w:rsidR="00B404CC">
        <w:t xml:space="preserve"> to achieve </w:t>
      </w:r>
      <w:r w:rsidR="00A324FA">
        <w:t>optimal</w:t>
      </w:r>
      <w:r w:rsidR="00FE6B0A">
        <w:t xml:space="preserve"> results w</w:t>
      </w:r>
      <w:r w:rsidR="00346A0E">
        <w:t xml:space="preserve">hile </w:t>
      </w:r>
      <w:r w:rsidR="005C3557">
        <w:t xml:space="preserve">managing </w:t>
      </w:r>
      <w:r w:rsidR="005778A9">
        <w:t>computation</w:t>
      </w:r>
      <w:r w:rsidR="00E715AC">
        <w:t>al effort</w:t>
      </w:r>
      <w:r w:rsidR="00C50F84">
        <w:t>?</w:t>
      </w:r>
    </w:p>
    <w:p w14:paraId="06A33CD5" w14:textId="1B9F7078" w:rsidR="005C2C4C" w:rsidRDefault="005C2C4C" w:rsidP="00BE1E99">
      <w:pPr>
        <w:jc w:val="both"/>
      </w:pPr>
    </w:p>
    <w:p w14:paraId="46389506" w14:textId="6AD9F255" w:rsidR="00002BB9" w:rsidRPr="00002BB9" w:rsidRDefault="002B2ABA" w:rsidP="00BE1E99">
      <w:pPr>
        <w:jc w:val="both"/>
      </w:pPr>
      <w:r>
        <w:t xml:space="preserve">By exploring how multiple LLMs can work together on standardized tests, </w:t>
      </w:r>
      <w:r w:rsidR="00D80556">
        <w:t>AI</w:t>
      </w:r>
      <w:r>
        <w:t xml:space="preserve">-focused educational research can work to </w:t>
      </w:r>
      <w:r w:rsidR="009245C1">
        <w:t xml:space="preserve"> </w:t>
      </w:r>
      <w:r w:rsidR="46D6C2A7" w:rsidRPr="007048B0">
        <w:t>establish</w:t>
      </w:r>
      <w:r w:rsidR="009245C1" w:rsidRPr="007048B0">
        <w:t xml:space="preserve"> a level of</w:t>
      </w:r>
      <w:r w:rsidR="46D6C2A7" w:rsidRPr="007048B0">
        <w:t xml:space="preserve"> confidence in AI </w:t>
      </w:r>
      <w:r w:rsidR="009957DC" w:rsidRPr="007048B0">
        <w:t>tools</w:t>
      </w:r>
      <w:r w:rsidR="46D6C2A7" w:rsidRPr="007048B0">
        <w:t xml:space="preserve"> </w:t>
      </w:r>
      <w:r w:rsidR="009245C1" w:rsidRPr="007048B0">
        <w:t>for</w:t>
      </w:r>
      <w:r w:rsidR="46D6C2A7" w:rsidRPr="007048B0">
        <w:t xml:space="preserve"> </w:t>
      </w:r>
      <w:r w:rsidR="726378C6" w:rsidRPr="007048B0">
        <w:t>academic settings</w:t>
      </w:r>
      <w:r w:rsidR="00A6617B" w:rsidRPr="007048B0">
        <w:t xml:space="preserve">, </w:t>
      </w:r>
      <w:r w:rsidR="00B15A28" w:rsidRPr="007048B0">
        <w:t>which has been demonstrated in the case of te</w:t>
      </w:r>
      <w:r w:rsidR="007048B0" w:rsidRPr="007048B0">
        <w:t>acher-student LLM interactions [8]</w:t>
      </w:r>
      <w:r w:rsidR="00CD2573" w:rsidRPr="007048B0">
        <w:t xml:space="preserve">. </w:t>
      </w:r>
      <w:r w:rsidR="1CD92B01" w:rsidRPr="007048B0">
        <w:t>Furthermore, b</w:t>
      </w:r>
      <w:r w:rsidR="0A6C5062" w:rsidRPr="007048B0">
        <w:t>y</w:t>
      </w:r>
      <w:r w:rsidR="1CD92B01" w:rsidRPr="007048B0">
        <w:t xml:space="preserve"> evaluating</w:t>
      </w:r>
      <w:r w:rsidR="00AC7314" w:rsidRPr="007048B0">
        <w:t xml:space="preserve"> </w:t>
      </w:r>
      <w:r w:rsidR="1CD92B01" w:rsidRPr="007048B0">
        <w:t xml:space="preserve">cutting-edge </w:t>
      </w:r>
      <w:r w:rsidR="15209462" w:rsidRPr="007048B0">
        <w:t>LLMs</w:t>
      </w:r>
      <w:r w:rsidR="1CD92B01" w:rsidRPr="007048B0">
        <w:t xml:space="preserve">, </w:t>
      </w:r>
      <w:r w:rsidR="005D3277" w:rsidRPr="007048B0">
        <w:t>thi</w:t>
      </w:r>
      <w:r w:rsidR="005D3277">
        <w:t>s study</w:t>
      </w:r>
      <w:r w:rsidR="1CD92B01">
        <w:t xml:space="preserve"> </w:t>
      </w:r>
      <w:r w:rsidR="00805DB3">
        <w:t>promotes</w:t>
      </w:r>
      <w:r w:rsidR="007732FC">
        <w:t xml:space="preserve"> the</w:t>
      </w:r>
      <w:r w:rsidR="1CD92B01">
        <w:t xml:space="preserve"> </w:t>
      </w:r>
      <w:r w:rsidR="3B674D75">
        <w:t xml:space="preserve">continuation of </w:t>
      </w:r>
      <w:r w:rsidR="1CD92B01">
        <w:t xml:space="preserve">the development </w:t>
      </w:r>
      <w:r w:rsidR="1CD92B01">
        <w:lastRenderedPageBreak/>
        <w:t xml:space="preserve">of better </w:t>
      </w:r>
      <w:r w:rsidR="6A0A29CC">
        <w:t>AI tutors</w:t>
      </w:r>
      <w:r w:rsidR="1CD92B01">
        <w:t xml:space="preserve"> </w:t>
      </w:r>
      <w:r w:rsidR="1887ED07">
        <w:t>and thus, better students.</w:t>
      </w:r>
      <w:r w:rsidR="1CD92B01">
        <w:t xml:space="preserve"> </w:t>
      </w:r>
      <w:r w:rsidR="00ED135B">
        <w:t>Understanding</w:t>
      </w:r>
      <w:r w:rsidR="05E8325C">
        <w:t xml:space="preserve"> the </w:t>
      </w:r>
      <w:r w:rsidR="00A7089E">
        <w:t xml:space="preserve">potential </w:t>
      </w:r>
      <w:r w:rsidR="05E8325C">
        <w:t>collaborati</w:t>
      </w:r>
      <w:r w:rsidR="00A7089E">
        <w:t>ve abilities</w:t>
      </w:r>
      <w:r w:rsidR="05E8325C">
        <w:t xml:space="preserve"> of LLMs in academic </w:t>
      </w:r>
      <w:r w:rsidR="00A7089E">
        <w:t>testing</w:t>
      </w:r>
      <w:r w:rsidR="05E8325C">
        <w:t xml:space="preserve"> is important now due to </w:t>
      </w:r>
      <w:r w:rsidR="00A150E4">
        <w:t xml:space="preserve">the </w:t>
      </w:r>
      <w:r w:rsidR="05E8325C">
        <w:t>increasing integration of AI into education</w:t>
      </w:r>
      <w:r w:rsidR="00CD2573">
        <w:t xml:space="preserve">. </w:t>
      </w:r>
      <w:r w:rsidR="2292E2E6">
        <w:t xml:space="preserve">Our </w:t>
      </w:r>
      <w:r w:rsidR="000D55A3">
        <w:t xml:space="preserve">hypothesis </w:t>
      </w:r>
      <w:r w:rsidR="3DEFE73C">
        <w:t>is</w:t>
      </w:r>
      <w:r w:rsidR="000D55A3">
        <w:t xml:space="preserve"> </w:t>
      </w:r>
      <w:r w:rsidR="007764DB">
        <w:t xml:space="preserve">that </w:t>
      </w:r>
      <w:r w:rsidR="005765FF">
        <w:t xml:space="preserve">the collaborative effort of multiple LLMs will improve performance on </w:t>
      </w:r>
      <w:r w:rsidR="00A00094">
        <w:t>academic testing</w:t>
      </w:r>
      <w:r w:rsidR="005765FF">
        <w:t xml:space="preserve"> compared to a single </w:t>
      </w:r>
      <w:r w:rsidR="00A00094">
        <w:t>agent</w:t>
      </w:r>
      <w:r w:rsidR="005765FF">
        <w:t xml:space="preserve">, as multiple </w:t>
      </w:r>
      <w:r w:rsidR="00A01591">
        <w:t>agents</w:t>
      </w:r>
      <w:r w:rsidR="005765FF">
        <w:t xml:space="preserve"> can leverage different knowledge bases and reasoning strategies, leading to higher accuracy</w:t>
      </w:r>
      <w:r w:rsidR="00701175">
        <w:t xml:space="preserve">, </w:t>
      </w:r>
      <w:r w:rsidR="008052C2">
        <w:t xml:space="preserve">as supported by previous </w:t>
      </w:r>
      <w:r w:rsidR="00414533">
        <w:t xml:space="preserve">research into LLM collaboration </w:t>
      </w:r>
      <w:r w:rsidR="00956A83">
        <w:t>[</w:t>
      </w:r>
      <w:r w:rsidR="00ED0369">
        <w:t>7</w:t>
      </w:r>
      <w:r w:rsidR="00701175">
        <w:t>]</w:t>
      </w:r>
      <w:r w:rsidR="005765FF">
        <w:t>.</w:t>
      </w:r>
      <w:r w:rsidR="7C4EBA83">
        <w:t xml:space="preserve"> </w:t>
      </w:r>
      <w:r w:rsidR="11A0F596">
        <w:t xml:space="preserve">In addition, </w:t>
      </w:r>
      <w:r w:rsidR="7A4AA8A4">
        <w:t>accuracy will improve</w:t>
      </w:r>
      <w:r w:rsidR="11A0F596">
        <w:t xml:space="preserve"> </w:t>
      </w:r>
      <w:r w:rsidR="5741B771">
        <w:t xml:space="preserve">as LLMs leverage each other's test-taking strengths and weaknesses. </w:t>
      </w:r>
      <w:r w:rsidR="008A2BEC">
        <w:t>The</w:t>
      </w:r>
      <w:r w:rsidR="008A2BEC" w:rsidRPr="00E16B6A">
        <w:t xml:space="preserve"> results </w:t>
      </w:r>
      <w:r w:rsidR="008A2BEC">
        <w:t>were</w:t>
      </w:r>
      <w:r w:rsidR="008A2BEC" w:rsidRPr="00E16B6A">
        <w:t xml:space="preserve"> compared </w:t>
      </w:r>
      <w:r w:rsidR="00CF109A">
        <w:t>by</w:t>
      </w:r>
      <w:r w:rsidR="008A2BEC" w:rsidRPr="00E16B6A">
        <w:t xml:space="preserve"> accuracy</w:t>
      </w:r>
      <w:r w:rsidR="00CF109A">
        <w:t xml:space="preserve"> level</w:t>
      </w:r>
      <w:r w:rsidR="008A2BEC" w:rsidRPr="00E16B6A">
        <w:t xml:space="preserve"> across the different protocols to evaluate the efficacy of collaboration of LLMs.</w:t>
      </w:r>
    </w:p>
    <w:p w14:paraId="18434120" w14:textId="77777777" w:rsidR="00D92046" w:rsidRPr="00D92046" w:rsidRDefault="00D92046" w:rsidP="00D92046"/>
    <w:p w14:paraId="3C3EE10C" w14:textId="13C88917" w:rsidR="00D92046" w:rsidRDefault="00D872E6" w:rsidP="006B6B66">
      <w:pPr>
        <w:pStyle w:val="Heading1"/>
      </w:pPr>
      <w:r>
        <w:t>BACKGROUND</w:t>
      </w:r>
    </w:p>
    <w:p w14:paraId="278C2E36" w14:textId="67045E3D" w:rsidR="006925BC" w:rsidRDefault="00DA2CD4" w:rsidP="00C86471">
      <w:pPr>
        <w:jc w:val="both"/>
      </w:pPr>
      <w:r w:rsidRPr="7F348E92">
        <w:t xml:space="preserve">The context of our research problem targets the newly evolving field by which, instead of utilizing a human to LLM model, LLM-to-LLM interactions are the main goal for target topics such as problem solving. Researchers have delved into areas such as enriching lower scale LLMs with a larger model’s advantage to trainable outputs in a “teacher-student” collaboration </w:t>
      </w:r>
      <w:r w:rsidRPr="00BF1EDE">
        <w:t>[</w:t>
      </w:r>
      <w:r w:rsidR="00BF1EDE" w:rsidRPr="00BF1EDE">
        <w:t>8</w:t>
      </w:r>
      <w:r w:rsidRPr="00BF1EDE">
        <w:t>], [</w:t>
      </w:r>
      <w:r w:rsidR="00BF1EDE" w:rsidRPr="00BF1EDE">
        <w:t>9</w:t>
      </w:r>
      <w:r w:rsidRPr="00BF1EDE">
        <w:t>], and utilizing LLMs of the same family and different families to simulate debates on selected topics to attempt a consensus [7].</w:t>
      </w:r>
      <w:r w:rsidRPr="7F348E92">
        <w:t xml:space="preserve"> The avenue of LLM-to-LLM interactions can open new prospectives in the field of AI and can potentially further enhance the accuracy of LLMs through covering the weaknesses of individual LLMs</w:t>
      </w:r>
      <w:r w:rsidR="008F51A6">
        <w:t>.</w:t>
      </w:r>
    </w:p>
    <w:p w14:paraId="531DFB5F" w14:textId="77777777" w:rsidR="00770D0E" w:rsidRDefault="00770D0E" w:rsidP="00C86471">
      <w:pPr>
        <w:jc w:val="both"/>
      </w:pPr>
    </w:p>
    <w:p w14:paraId="64E901E4" w14:textId="0E1BC438" w:rsidR="001C2B91" w:rsidRDefault="00CF0F72" w:rsidP="001C2B91">
      <w:pPr>
        <w:jc w:val="both"/>
      </w:pPr>
      <w:r>
        <w:t xml:space="preserve">A review of the literature showed </w:t>
      </w:r>
      <w:r w:rsidR="006B207E">
        <w:t xml:space="preserve">common themes involving validating the accuracies of LLMs against </w:t>
      </w:r>
      <w:r w:rsidR="00F41A7B">
        <w:t>one another or against other model/human evaluation frameworks</w:t>
      </w:r>
      <w:r w:rsidR="005515FD">
        <w:t xml:space="preserve"> </w:t>
      </w:r>
      <w:r w:rsidR="003F1FFE">
        <w:t>[1], [</w:t>
      </w:r>
      <w:r w:rsidR="00765980">
        <w:t>2</w:t>
      </w:r>
      <w:r w:rsidR="00907B36">
        <w:t>]</w:t>
      </w:r>
      <w:r w:rsidR="00A51DE5">
        <w:t>, [3]</w:t>
      </w:r>
      <w:r w:rsidR="000E4648">
        <w:t>,</w:t>
      </w:r>
      <w:r w:rsidR="00565229">
        <w:t xml:space="preserve"> [5],[6]</w:t>
      </w:r>
      <w:r w:rsidR="007D12C2">
        <w:t>, [</w:t>
      </w:r>
      <w:r w:rsidR="00BA1137">
        <w:t>10</w:t>
      </w:r>
      <w:r w:rsidR="007D12C2">
        <w:t>-1</w:t>
      </w:r>
      <w:r w:rsidR="00BA1137">
        <w:t>6</w:t>
      </w:r>
      <w:r w:rsidR="005A73F8">
        <w:t>]</w:t>
      </w:r>
      <w:r w:rsidR="00797E07">
        <w:t>,</w:t>
      </w:r>
      <w:r w:rsidR="00AB3028">
        <w:t xml:space="preserve"> </w:t>
      </w:r>
      <w:r w:rsidR="00AB3028" w:rsidRPr="7F348E92">
        <w:t xml:space="preserve">and utilizing LLM’s to enrich other model frameworks and datasets, improving their accuracies to higher levels than without LLM support </w:t>
      </w:r>
      <w:r w:rsidR="00AB3028" w:rsidRPr="1880A7E7">
        <w:t>[1</w:t>
      </w:r>
      <w:r w:rsidR="00F62223">
        <w:t>7</w:t>
      </w:r>
      <w:r w:rsidR="00AB3028" w:rsidRPr="1880A7E7">
        <w:t>], [</w:t>
      </w:r>
      <w:r w:rsidR="00F93376">
        <w:t>1</w:t>
      </w:r>
      <w:r w:rsidR="00F62223">
        <w:t>8</w:t>
      </w:r>
      <w:r w:rsidR="00071EE8">
        <w:t>]</w:t>
      </w:r>
      <w:r w:rsidR="00F41A7B">
        <w:t>.</w:t>
      </w:r>
      <w:r w:rsidR="00045DE1">
        <w:t xml:space="preserve"> </w:t>
      </w:r>
      <w:r w:rsidR="008E2205">
        <w:t>Additionally,</w:t>
      </w:r>
      <w:r w:rsidR="00351608">
        <w:t xml:space="preserve"> </w:t>
      </w:r>
      <w:r w:rsidR="005B2BD3">
        <w:t xml:space="preserve">regarding </w:t>
      </w:r>
      <w:r w:rsidR="002C2A86" w:rsidRPr="7F348E92">
        <w:t xml:space="preserve">LLM-to-LLM collaboration, the </w:t>
      </w:r>
      <w:r w:rsidR="002C2A86">
        <w:t>concept</w:t>
      </w:r>
      <w:r w:rsidR="002C2A86" w:rsidRPr="7F348E92">
        <w:t xml:space="preserve"> of utilizing </w:t>
      </w:r>
      <w:r w:rsidR="002C2A86" w:rsidRPr="77453F5B">
        <w:t>LLMs to work together</w:t>
      </w:r>
      <w:r w:rsidR="002C2A86" w:rsidRPr="7F348E92">
        <w:t xml:space="preserve"> in </w:t>
      </w:r>
      <w:r w:rsidR="002C2A86" w:rsidRPr="77453F5B">
        <w:t>test taking</w:t>
      </w:r>
      <w:r w:rsidR="002C2A86" w:rsidRPr="7F348E92">
        <w:t xml:space="preserve"> does not seem</w:t>
      </w:r>
      <w:r w:rsidR="002C2A86">
        <w:t xml:space="preserve"> present in the current literature. </w:t>
      </w:r>
      <w:r w:rsidR="00FF40EF" w:rsidRPr="673017B0">
        <w:t xml:space="preserve">We found that </w:t>
      </w:r>
      <w:r w:rsidR="00FF40EF" w:rsidRPr="1617EAF7">
        <w:t>current</w:t>
      </w:r>
      <w:r w:rsidR="00FF40EF" w:rsidRPr="7F348E92">
        <w:t xml:space="preserve"> works </w:t>
      </w:r>
      <w:r w:rsidR="00FF40EF" w:rsidRPr="49E96265">
        <w:t xml:space="preserve">in the </w:t>
      </w:r>
      <w:r w:rsidR="00FF40EF" w:rsidRPr="7F348E92">
        <w:t xml:space="preserve">LLM-to-LLM collaboration </w:t>
      </w:r>
      <w:r w:rsidR="00FF40EF" w:rsidRPr="4A82600B">
        <w:t xml:space="preserve">focused specifically </w:t>
      </w:r>
      <w:r w:rsidR="00FF40EF" w:rsidRPr="05272C97">
        <w:t xml:space="preserve">on performance </w:t>
      </w:r>
      <w:r w:rsidR="00FF40EF" w:rsidRPr="6D25DCDF">
        <w:t>enhancement</w:t>
      </w:r>
      <w:r w:rsidR="00FF40EF" w:rsidRPr="2A5088D1">
        <w:t xml:space="preserve"> </w:t>
      </w:r>
      <w:r w:rsidR="00FF40EF" w:rsidRPr="34A6CE93">
        <w:t xml:space="preserve">and collaborative </w:t>
      </w:r>
      <w:r w:rsidR="00FF40EF" w:rsidRPr="59C93A61">
        <w:t>works outside of test</w:t>
      </w:r>
      <w:r w:rsidR="00FF40EF" w:rsidRPr="7FC40C19">
        <w:t xml:space="preserve"> taking</w:t>
      </w:r>
      <w:r w:rsidR="00CD2573" w:rsidRPr="7FC40C19">
        <w:t>.</w:t>
      </w:r>
      <w:r w:rsidR="00CD2573">
        <w:t xml:space="preserve"> </w:t>
      </w:r>
      <w:r w:rsidR="001C2B91" w:rsidRPr="509741E4">
        <w:t xml:space="preserve">For </w:t>
      </w:r>
      <w:r w:rsidR="001C2B91" w:rsidRPr="5191C272">
        <w:t>example,</w:t>
      </w:r>
      <w:r w:rsidR="001C2B91" w:rsidRPr="509741E4">
        <w:t xml:space="preserve"> </w:t>
      </w:r>
      <w:r w:rsidR="001C2B91" w:rsidRPr="7F348E92">
        <w:t>[</w:t>
      </w:r>
      <w:r w:rsidR="001C2B91">
        <w:t>8</w:t>
      </w:r>
      <w:r w:rsidR="001C2B91" w:rsidRPr="7F348E92">
        <w:t>] looked at performance accuracies in a “teacher-student” LLM interaction</w:t>
      </w:r>
      <w:r w:rsidR="001C2B91" w:rsidRPr="41D8F3AB">
        <w:t xml:space="preserve">, </w:t>
      </w:r>
      <w:r w:rsidR="001C2B91" w:rsidRPr="3A1B8F89">
        <w:t xml:space="preserve">with larger </w:t>
      </w:r>
      <w:r w:rsidR="001C2B91" w:rsidRPr="4EC58A5C">
        <w:t>LLM’s primarily</w:t>
      </w:r>
      <w:r w:rsidR="001C2B91" w:rsidRPr="559FCFE5">
        <w:t xml:space="preserve"> playing the teacher role and smaller </w:t>
      </w:r>
      <w:r w:rsidR="001C2B91" w:rsidRPr="3AF8552E">
        <w:t xml:space="preserve">LLM’s the </w:t>
      </w:r>
      <w:r w:rsidR="001C2B91" w:rsidRPr="199DD0F4">
        <w:t xml:space="preserve">student </w:t>
      </w:r>
      <w:r w:rsidR="001C2B91" w:rsidRPr="42A86FF0">
        <w:t>role</w:t>
      </w:r>
      <w:r w:rsidR="001C2B91" w:rsidRPr="3CCF9B61">
        <w:t>.</w:t>
      </w:r>
      <w:r w:rsidR="001C2B91">
        <w:t xml:space="preserve"> and</w:t>
      </w:r>
      <w:r w:rsidR="001C2B91" w:rsidRPr="6021B168">
        <w:t xml:space="preserve"> found that </w:t>
      </w:r>
      <w:r w:rsidR="001C2B91" w:rsidRPr="3F580B78">
        <w:t xml:space="preserve">teacher </w:t>
      </w:r>
      <w:r w:rsidR="001C2B91" w:rsidRPr="671CA732">
        <w:t xml:space="preserve">LLMs </w:t>
      </w:r>
      <w:r w:rsidR="001C2B91" w:rsidRPr="44AE473C">
        <w:t xml:space="preserve">can improve </w:t>
      </w:r>
      <w:r w:rsidR="001C2B91" w:rsidRPr="6DB8E638">
        <w:t>the</w:t>
      </w:r>
      <w:r w:rsidR="001C2B91" w:rsidRPr="4B6AD1DC">
        <w:t xml:space="preserve"> </w:t>
      </w:r>
      <w:r w:rsidR="001C2B91" w:rsidRPr="30C35725">
        <w:t xml:space="preserve">performance of </w:t>
      </w:r>
      <w:r w:rsidR="001C2B91" w:rsidRPr="743079E9">
        <w:t>student LLMs</w:t>
      </w:r>
      <w:r w:rsidR="001C2B91" w:rsidRPr="6DB8E638">
        <w:t xml:space="preserve"> </w:t>
      </w:r>
      <w:r w:rsidR="001C2B91" w:rsidRPr="497A307B">
        <w:t xml:space="preserve">in </w:t>
      </w:r>
      <w:r w:rsidR="001C2B91" w:rsidRPr="0EB7A907">
        <w:t>chain-of-</w:t>
      </w:r>
      <w:r w:rsidR="001C2B91" w:rsidRPr="0901B0C3">
        <w:t xml:space="preserve">thought </w:t>
      </w:r>
      <w:r w:rsidR="001C2B91" w:rsidRPr="3FE2F575">
        <w:t>reasoning</w:t>
      </w:r>
      <w:r w:rsidR="001C2B91" w:rsidRPr="1C97CFDA">
        <w:t xml:space="preserve">, </w:t>
      </w:r>
      <w:r w:rsidR="001C2B91" w:rsidRPr="1C9A608B">
        <w:t xml:space="preserve">as well </w:t>
      </w:r>
      <w:r w:rsidR="001C2B91" w:rsidRPr="1D2B3ED5">
        <w:t xml:space="preserve">as </w:t>
      </w:r>
      <w:r w:rsidR="001C2B91" w:rsidRPr="1B7F9463">
        <w:t xml:space="preserve">decreased the </w:t>
      </w:r>
      <w:r w:rsidR="001C2B91" w:rsidRPr="05BACD68">
        <w:t xml:space="preserve">performance if the teacher </w:t>
      </w:r>
      <w:r w:rsidR="001C2B91" w:rsidRPr="6DB97DB0">
        <w:t xml:space="preserve">LLM is </w:t>
      </w:r>
      <w:r w:rsidR="001C2B91" w:rsidRPr="080536FC">
        <w:t xml:space="preserve">purposefully </w:t>
      </w:r>
      <w:r w:rsidR="001C2B91" w:rsidRPr="6D5DBC44">
        <w:t xml:space="preserve">feeding </w:t>
      </w:r>
      <w:r w:rsidR="001C2B91" w:rsidRPr="051A150D">
        <w:t>misinformation</w:t>
      </w:r>
      <w:r w:rsidR="001C2B91" w:rsidRPr="08580EC3">
        <w:t xml:space="preserve">. </w:t>
      </w:r>
      <w:r w:rsidR="001C2B91" w:rsidRPr="41FFCA0F">
        <w:t>[</w:t>
      </w:r>
      <w:r w:rsidR="001C2B91">
        <w:t>9</w:t>
      </w:r>
      <w:r w:rsidR="001C2B91" w:rsidRPr="41FFCA0F">
        <w:t>], subsequently,</w:t>
      </w:r>
      <w:r w:rsidR="001C2B91" w:rsidRPr="7F348E92">
        <w:t xml:space="preserve"> highlighted a more argumentative approach on LLM-to-LLM interaction via several formats of debates, focusing on a simplistic form of argumentative reasoning. The</w:t>
      </w:r>
      <w:r w:rsidR="001C2B91">
        <w:t xml:space="preserve"> authors</w:t>
      </w:r>
      <w:r w:rsidR="001C2B91" w:rsidRPr="7F348E92">
        <w:t xml:space="preserve"> gave several examples of the type of prompts they utilized for the different LLMs, as well as an established debate framework. </w:t>
      </w:r>
      <w:r w:rsidR="001C2B91" w:rsidRPr="5F7E2CE9">
        <w:t xml:space="preserve">This debate </w:t>
      </w:r>
      <w:r w:rsidR="001C2B91" w:rsidRPr="494D32F9">
        <w:t xml:space="preserve">framework allowed for </w:t>
      </w:r>
      <w:r w:rsidR="001C2B91" w:rsidRPr="69F91E00">
        <w:t xml:space="preserve">LLMs to </w:t>
      </w:r>
      <w:r w:rsidR="001C2B91" w:rsidRPr="5AE76088">
        <w:t xml:space="preserve">collaborate and come to a </w:t>
      </w:r>
      <w:r w:rsidR="001C2B91" w:rsidRPr="59A7E90B">
        <w:t xml:space="preserve">consensus with each </w:t>
      </w:r>
      <w:r w:rsidR="001C2B91" w:rsidRPr="211F59A2">
        <w:t>other</w:t>
      </w:r>
      <w:r w:rsidR="001C2B91" w:rsidRPr="3E318987">
        <w:t xml:space="preserve">, </w:t>
      </w:r>
      <w:r w:rsidR="001C2B91" w:rsidRPr="5A21FCD8">
        <w:t xml:space="preserve">which </w:t>
      </w:r>
      <w:r w:rsidR="001C2B91">
        <w:t>served</w:t>
      </w:r>
      <w:r w:rsidR="001C2B91" w:rsidRPr="2F6BB36A">
        <w:t xml:space="preserve"> as a </w:t>
      </w:r>
      <w:r w:rsidR="001C2B91" w:rsidRPr="79F812A6">
        <w:t xml:space="preserve">basis for </w:t>
      </w:r>
      <w:r w:rsidR="001C2B91" w:rsidRPr="07EF03F7">
        <w:t xml:space="preserve">our research </w:t>
      </w:r>
      <w:r w:rsidR="001C2B91" w:rsidRPr="38A72D04">
        <w:t xml:space="preserve">problem for </w:t>
      </w:r>
      <w:r w:rsidR="001C2B91" w:rsidRPr="12D62803">
        <w:t xml:space="preserve">issues concerning </w:t>
      </w:r>
      <w:r w:rsidR="001C2B91" w:rsidRPr="1EFCC38C">
        <w:t xml:space="preserve">consensus </w:t>
      </w:r>
      <w:r w:rsidR="001C2B91" w:rsidRPr="424ED993">
        <w:t xml:space="preserve">on </w:t>
      </w:r>
      <w:r w:rsidR="001C2B91" w:rsidRPr="7075A8E4">
        <w:t xml:space="preserve">multiple </w:t>
      </w:r>
      <w:r w:rsidR="001C2B91" w:rsidRPr="5876E9DE">
        <w:t xml:space="preserve">choice </w:t>
      </w:r>
      <w:r w:rsidR="001C2B91" w:rsidRPr="4B35822D">
        <w:t>questions.</w:t>
      </w:r>
    </w:p>
    <w:p w14:paraId="4A27E2FA" w14:textId="77777777" w:rsidR="0012452B" w:rsidRDefault="0012452B" w:rsidP="001C2B91">
      <w:pPr>
        <w:jc w:val="both"/>
      </w:pPr>
    </w:p>
    <w:p w14:paraId="24E1B717" w14:textId="76530C48" w:rsidR="0012452B" w:rsidRDefault="0012452B" w:rsidP="00512AC6">
      <w:pPr>
        <w:jc w:val="both"/>
      </w:pPr>
      <w:r w:rsidRPr="7F348E92">
        <w:t>The exploration of LLM</w:t>
      </w:r>
      <w:r>
        <w:t>-</w:t>
      </w:r>
      <w:r w:rsidRPr="7F348E92">
        <w:t>to</w:t>
      </w:r>
      <w:r>
        <w:t>-</w:t>
      </w:r>
      <w:r w:rsidRPr="7F348E92">
        <w:t xml:space="preserve">LLM interactions within </w:t>
      </w:r>
      <w:r w:rsidRPr="50EF9EB9">
        <w:t xml:space="preserve">a </w:t>
      </w:r>
      <w:r w:rsidRPr="355493E0">
        <w:t>synergistic</w:t>
      </w:r>
      <w:r w:rsidRPr="2CEC5ECE">
        <w:t xml:space="preserve"> </w:t>
      </w:r>
      <w:r w:rsidRPr="2BACE751">
        <w:t xml:space="preserve">collaboration </w:t>
      </w:r>
      <w:r w:rsidRPr="7E32B7F9">
        <w:t>framework</w:t>
      </w:r>
      <w:r w:rsidRPr="3EB4B8CF">
        <w:t xml:space="preserve"> </w:t>
      </w:r>
      <w:r w:rsidRPr="53EF91EC">
        <w:t>[</w:t>
      </w:r>
      <w:r>
        <w:t>19</w:t>
      </w:r>
      <w:r w:rsidRPr="72CB272C">
        <w:t>]</w:t>
      </w:r>
      <w:r w:rsidRPr="53EF91EC">
        <w:t xml:space="preserve"> </w:t>
      </w:r>
      <w:r w:rsidRPr="7F348E92">
        <w:t xml:space="preserve">presents a novel </w:t>
      </w:r>
      <w:r w:rsidRPr="7F348E92">
        <w:t xml:space="preserve">avenue for </w:t>
      </w:r>
      <w:r w:rsidRPr="7ECAE0BE">
        <w:t>leveraging</w:t>
      </w:r>
      <w:r w:rsidRPr="55C470A2">
        <w:t xml:space="preserve"> </w:t>
      </w:r>
      <w:r w:rsidRPr="2FEF3CC1">
        <w:t>LLMs’</w:t>
      </w:r>
      <w:r w:rsidRPr="4A4AD01D">
        <w:t xml:space="preserve"> </w:t>
      </w:r>
      <w:r w:rsidRPr="18152910">
        <w:t>computational</w:t>
      </w:r>
      <w:r w:rsidRPr="4A4AD01D">
        <w:t xml:space="preserve"> potential.</w:t>
      </w:r>
      <w:r w:rsidRPr="394CA024">
        <w:t xml:space="preserve"> </w:t>
      </w:r>
      <w:r w:rsidRPr="7F348E92">
        <w:t>AI agents, as described in [</w:t>
      </w:r>
      <w:r w:rsidRPr="7F7FCF3A">
        <w:t>2</w:t>
      </w:r>
      <w:r>
        <w:t>0</w:t>
      </w:r>
      <w:r w:rsidRPr="7F348E92">
        <w:t xml:space="preserve">], embody human-like autonomous entities with specific objectives, offering a foundation for our methodology. </w:t>
      </w:r>
      <w:r w:rsidRPr="6F5D61DA">
        <w:t>By maximizing the</w:t>
      </w:r>
      <w:r w:rsidRPr="7F348E92">
        <w:t xml:space="preserve"> </w:t>
      </w:r>
      <w:r w:rsidRPr="2508B02D">
        <w:t>collaborative</w:t>
      </w:r>
      <w:r w:rsidRPr="7F348E92">
        <w:t xml:space="preserve"> framework, we aim</w:t>
      </w:r>
      <w:r>
        <w:t>ed</w:t>
      </w:r>
      <w:r w:rsidRPr="7F348E92">
        <w:t xml:space="preserve"> to refine the process of </w:t>
      </w:r>
      <w:r w:rsidRPr="240E2F9F">
        <w:t>subject</w:t>
      </w:r>
      <w:r w:rsidRPr="22169DD2">
        <w:t xml:space="preserve"> mastery</w:t>
      </w:r>
      <w:r w:rsidRPr="7F348E92">
        <w:t xml:space="preserve">, enhancing </w:t>
      </w:r>
      <w:r w:rsidRPr="3AB74423">
        <w:t>LLMs</w:t>
      </w:r>
      <w:r w:rsidRPr="7F348E92">
        <w:t xml:space="preserve"> ability to </w:t>
      </w:r>
      <w:r w:rsidRPr="65D6985D">
        <w:t>communicate</w:t>
      </w:r>
      <w:r w:rsidRPr="7F348E92">
        <w:t xml:space="preserve"> </w:t>
      </w:r>
      <w:r w:rsidRPr="74CA9AEC">
        <w:t xml:space="preserve">with </w:t>
      </w:r>
      <w:r w:rsidRPr="105F4CD2">
        <w:t xml:space="preserve">one </w:t>
      </w:r>
      <w:r w:rsidRPr="03F3BA5A">
        <w:t>another</w:t>
      </w:r>
      <w:r w:rsidRPr="2F6F6778">
        <w:t xml:space="preserve"> </w:t>
      </w:r>
      <w:r w:rsidRPr="7F348E92">
        <w:t xml:space="preserve">and </w:t>
      </w:r>
      <w:r w:rsidRPr="27C63D22">
        <w:t>self-improve</w:t>
      </w:r>
      <w:r w:rsidRPr="7F348E92">
        <w:t xml:space="preserve"> </w:t>
      </w:r>
      <w:r w:rsidRPr="2A660F2E">
        <w:t>its reasoning</w:t>
      </w:r>
      <w:r w:rsidRPr="7F348E92">
        <w:t xml:space="preserve"> </w:t>
      </w:r>
      <w:r w:rsidRPr="5210EB13">
        <w:t xml:space="preserve">on </w:t>
      </w:r>
      <w:r w:rsidRPr="0BBF96CC">
        <w:t>standardized</w:t>
      </w:r>
      <w:r w:rsidRPr="18D2D20B">
        <w:t xml:space="preserve"> testing </w:t>
      </w:r>
      <w:r w:rsidRPr="686D80C4">
        <w:t>[</w:t>
      </w:r>
      <w:r w:rsidRPr="7F7FCF3A">
        <w:t>2</w:t>
      </w:r>
      <w:r>
        <w:t>1</w:t>
      </w:r>
      <w:r w:rsidRPr="686D80C4">
        <w:t>].</w:t>
      </w:r>
      <w:r w:rsidRPr="7F348E92">
        <w:t xml:space="preserve"> These agents, by </w:t>
      </w:r>
      <w:r w:rsidRPr="128311D8">
        <w:t>simulating</w:t>
      </w:r>
      <w:r w:rsidRPr="491AFFE0">
        <w:t xml:space="preserve"> </w:t>
      </w:r>
      <w:r w:rsidRPr="577B9374">
        <w:t>human judgment</w:t>
      </w:r>
      <w:r w:rsidRPr="7F348E92">
        <w:t>, facilitate</w:t>
      </w:r>
      <w:r>
        <w:t>d</w:t>
      </w:r>
      <w:r w:rsidRPr="7F348E92">
        <w:t xml:space="preserve"> a dynamic </w:t>
      </w:r>
      <w:r w:rsidRPr="2312E4C8">
        <w:t>collaborative</w:t>
      </w:r>
      <w:r w:rsidRPr="7F348E92">
        <w:t xml:space="preserve"> environment where LLMs not only </w:t>
      </w:r>
      <w:r w:rsidRPr="03FBD9B6">
        <w:t>self</w:t>
      </w:r>
      <w:r w:rsidRPr="67186DBA">
        <w:t>-</w:t>
      </w:r>
      <w:r w:rsidRPr="1238596D">
        <w:t>improve</w:t>
      </w:r>
      <w:r w:rsidRPr="747DE948">
        <w:t xml:space="preserve"> their</w:t>
      </w:r>
      <w:r w:rsidRPr="7F348E92">
        <w:t xml:space="preserve"> </w:t>
      </w:r>
      <w:r w:rsidRPr="1E859984">
        <w:t xml:space="preserve">subject </w:t>
      </w:r>
      <w:r w:rsidRPr="07A69DD9">
        <w:t>mastery and decision</w:t>
      </w:r>
      <w:r w:rsidRPr="1EF6C3AC">
        <w:t>-making</w:t>
      </w:r>
      <w:r w:rsidRPr="7B33837C">
        <w:t xml:space="preserve"> </w:t>
      </w:r>
      <w:r w:rsidRPr="7F348E92">
        <w:t xml:space="preserve">but also </w:t>
      </w:r>
      <w:r w:rsidRPr="23B4349B">
        <w:t>provide</w:t>
      </w:r>
      <w:r w:rsidRPr="7F348E92">
        <w:t xml:space="preserve"> insights </w:t>
      </w:r>
      <w:r w:rsidRPr="194033F0">
        <w:t>to other LLMs</w:t>
      </w:r>
      <w:r w:rsidRPr="623EA3A3">
        <w:t xml:space="preserve"> </w:t>
      </w:r>
      <w:r w:rsidRPr="7F348E92">
        <w:t xml:space="preserve">that guide further exploration </w:t>
      </w:r>
      <w:r w:rsidRPr="498C2A08">
        <w:t xml:space="preserve">and </w:t>
      </w:r>
      <w:bookmarkStart w:id="2" w:name="_Int_IGQMODg5"/>
      <w:r w:rsidRPr="26F22E51">
        <w:t>synergy</w:t>
      </w:r>
      <w:bookmarkEnd w:id="2"/>
      <w:r w:rsidRPr="4467100E">
        <w:t xml:space="preserve"> </w:t>
      </w:r>
      <w:r w:rsidRPr="7F348E92">
        <w:t>[</w:t>
      </w:r>
      <w:r>
        <w:t>18</w:t>
      </w:r>
      <w:r w:rsidRPr="283CBA82">
        <w:t>],[</w:t>
      </w:r>
      <w:r w:rsidRPr="04EAA47B">
        <w:t>2</w:t>
      </w:r>
      <w:r>
        <w:t>2</w:t>
      </w:r>
      <w:r w:rsidRPr="7F348E92">
        <w:t>]. This approach underscore</w:t>
      </w:r>
      <w:r>
        <w:t>d</w:t>
      </w:r>
      <w:r w:rsidRPr="7F348E92">
        <w:t xml:space="preserve"> the potential of AI models as educators that guide decision-making through informed recommendations </w:t>
      </w:r>
      <w:r w:rsidRPr="0A3CEEC8">
        <w:t>for the future</w:t>
      </w:r>
      <w:r w:rsidRPr="024A6DC8">
        <w:t xml:space="preserve"> of education [</w:t>
      </w:r>
      <w:r w:rsidRPr="7F7FCF3A">
        <w:t>2</w:t>
      </w:r>
      <w:r>
        <w:t>3</w:t>
      </w:r>
      <w:r w:rsidRPr="024A6DC8">
        <w:t>].</w:t>
      </w:r>
    </w:p>
    <w:p w14:paraId="5B27B107" w14:textId="77777777" w:rsidR="00F1101D" w:rsidRDefault="00F1101D" w:rsidP="00512AC6">
      <w:pPr>
        <w:jc w:val="both"/>
      </w:pPr>
    </w:p>
    <w:p w14:paraId="628A59FF" w14:textId="6566EA70" w:rsidR="00512AC6" w:rsidRDefault="0063795F" w:rsidP="00512AC6">
      <w:pPr>
        <w:jc w:val="both"/>
      </w:pPr>
      <w:r>
        <w:rPr>
          <w:rStyle w:val="normaltextrun"/>
          <w:color w:val="000000"/>
          <w:shd w:val="clear" w:color="auto" w:fill="FFFFFF"/>
        </w:rPr>
        <w:t>E</w:t>
      </w:r>
      <w:r w:rsidR="00AE4DAE">
        <w:rPr>
          <w:rStyle w:val="normaltextrun"/>
          <w:color w:val="000000"/>
          <w:shd w:val="clear" w:color="auto" w:fill="FFFFFF"/>
        </w:rPr>
        <w:t>xisting research</w:t>
      </w:r>
      <w:r w:rsidR="0008374F">
        <w:rPr>
          <w:rStyle w:val="normaltextrun"/>
          <w:color w:val="000000"/>
          <w:shd w:val="clear" w:color="auto" w:fill="FFFFFF"/>
        </w:rPr>
        <w:t xml:space="preserve"> </w:t>
      </w:r>
      <w:r w:rsidR="00AE4DAE">
        <w:rPr>
          <w:rStyle w:val="normaltextrun"/>
          <w:color w:val="000000"/>
          <w:shd w:val="clear" w:color="auto" w:fill="FFFFFF"/>
        </w:rPr>
        <w:t xml:space="preserve">has primarily focused on the direct interaction within the same LLM without considering the integration of multi-agent collaboration. </w:t>
      </w:r>
      <w:r w:rsidR="0008374F">
        <w:rPr>
          <w:rStyle w:val="normaltextrun"/>
          <w:color w:val="000000"/>
          <w:shd w:val="clear" w:color="auto" w:fill="FFFFFF"/>
        </w:rPr>
        <w:t>However, t</w:t>
      </w:r>
      <w:r w:rsidR="00AE4DAE">
        <w:rPr>
          <w:rStyle w:val="normaltextrun"/>
          <w:color w:val="000000"/>
          <w:shd w:val="clear" w:color="auto" w:fill="FFFFFF"/>
        </w:rPr>
        <w:t xml:space="preserve">hese studies demonstrate the feasibility of LLM-to-LLM collaboration for task resolution and the generation of consensus through debate </w:t>
      </w:r>
      <w:r w:rsidR="0052023E">
        <w:rPr>
          <w:rStyle w:val="normaltextrun"/>
          <w:color w:val="000000"/>
          <w:shd w:val="clear" w:color="auto" w:fill="FFFFFF"/>
        </w:rPr>
        <w:t>[22</w:t>
      </w:r>
      <w:r w:rsidR="00AE4DAE">
        <w:rPr>
          <w:rStyle w:val="normaltextrun"/>
          <w:color w:val="000000"/>
          <w:shd w:val="clear" w:color="auto" w:fill="FFFFFF"/>
        </w:rPr>
        <w:t>], yet they overlook the critical aspect of subject mastery and the dynamic inclusion of role differentiation for a synergetic non-linear system. Our proposal seeks to bridge this gap by introducing multiple AI agents within the same environment with distinct roles, yet with the same task completion — standardized test taking</w:t>
      </w:r>
      <w:r w:rsidR="00CD2573">
        <w:rPr>
          <w:rStyle w:val="normaltextrun"/>
          <w:color w:val="000000"/>
          <w:shd w:val="clear" w:color="auto" w:fill="FFFFFF"/>
        </w:rPr>
        <w:t xml:space="preserve">. </w:t>
      </w:r>
      <w:r w:rsidR="00512AC6">
        <w:t>O</w:t>
      </w:r>
      <w:r w:rsidR="00512AC6" w:rsidRPr="7F348E92">
        <w:t xml:space="preserve">ur methodology extends beyond the scope of current literature by offering a comprehensive solution that incorporates the strengths of LLM-to-LLM </w:t>
      </w:r>
      <w:r w:rsidR="00512AC6" w:rsidRPr="13668B7B">
        <w:t xml:space="preserve">interaction </w:t>
      </w:r>
      <w:r w:rsidR="00512AC6" w:rsidRPr="3551EDFF">
        <w:t>and the</w:t>
      </w:r>
      <w:r w:rsidR="00512AC6" w:rsidRPr="7F348E92">
        <w:t xml:space="preserve"> flexibility of </w:t>
      </w:r>
      <w:r w:rsidR="00512AC6" w:rsidRPr="57C73E61">
        <w:t xml:space="preserve">role </w:t>
      </w:r>
      <w:r w:rsidR="00512AC6" w:rsidRPr="3551EDFF">
        <w:t>differentiation</w:t>
      </w:r>
      <w:r w:rsidR="00512AC6" w:rsidRPr="7F348E92">
        <w:t xml:space="preserve"> for real-time refinement and domain knowledge </w:t>
      </w:r>
      <w:r w:rsidR="00512AC6" w:rsidRPr="346C3EB5">
        <w:t>judgment</w:t>
      </w:r>
      <w:r w:rsidR="00512AC6" w:rsidRPr="2C069A54">
        <w:t xml:space="preserve"> </w:t>
      </w:r>
      <w:r w:rsidR="00512AC6" w:rsidRPr="4F58B05B">
        <w:t>and mastery.</w:t>
      </w:r>
      <w:r w:rsidR="00512AC6" w:rsidRPr="7F348E92">
        <w:t xml:space="preserve"> This approach promises a significant advancement in the application of LLMs for educational purposes, providing a pathway </w:t>
      </w:r>
      <w:r w:rsidR="00512AC6" w:rsidRPr="00D6D491">
        <w:t>not only</w:t>
      </w:r>
      <w:r w:rsidR="00512AC6" w:rsidRPr="7F348E92">
        <w:t xml:space="preserve"> </w:t>
      </w:r>
      <w:r w:rsidR="00512AC6" w:rsidRPr="63F561CE">
        <w:t>for</w:t>
      </w:r>
      <w:r w:rsidR="00512AC6" w:rsidRPr="52163D50">
        <w:t xml:space="preserve"> </w:t>
      </w:r>
      <w:r w:rsidR="00512AC6" w:rsidRPr="7F348E92">
        <w:t>users to engage with AI in a more meaningful and personalized manner</w:t>
      </w:r>
      <w:r w:rsidR="00512AC6" w:rsidRPr="0B545659">
        <w:t>,</w:t>
      </w:r>
      <w:r w:rsidR="00512AC6" w:rsidRPr="308733B0">
        <w:t xml:space="preserve"> </w:t>
      </w:r>
      <w:r w:rsidR="00512AC6" w:rsidRPr="5091CEE4">
        <w:t xml:space="preserve">but </w:t>
      </w:r>
      <w:r w:rsidR="00512AC6" w:rsidRPr="266C63C0">
        <w:t>for</w:t>
      </w:r>
      <w:r w:rsidR="00512AC6" w:rsidRPr="25991F38">
        <w:t xml:space="preserve"> LLMs </w:t>
      </w:r>
      <w:r w:rsidR="00512AC6" w:rsidRPr="308733B0">
        <w:t xml:space="preserve">to </w:t>
      </w:r>
      <w:r w:rsidR="006E151B">
        <w:t xml:space="preserve">improve to </w:t>
      </w:r>
      <w:r w:rsidR="00755D37">
        <w:t>next echelon of collaborative behaviors</w:t>
      </w:r>
      <w:r w:rsidR="00512AC6" w:rsidRPr="1715AF59">
        <w:t>.</w:t>
      </w:r>
    </w:p>
    <w:p w14:paraId="3C827D0D" w14:textId="77777777" w:rsidR="0044002E" w:rsidRDefault="0044002E" w:rsidP="00512AC6">
      <w:pPr>
        <w:jc w:val="both"/>
      </w:pPr>
    </w:p>
    <w:p w14:paraId="3E341F3A" w14:textId="119A47E6" w:rsidR="0044002E" w:rsidRDefault="007A4143" w:rsidP="00512AC6">
      <w:pPr>
        <w:jc w:val="both"/>
      </w:pPr>
      <w:r>
        <w:t>[</w:t>
      </w:r>
      <w:r w:rsidR="00822CBC">
        <w:t>24]</w:t>
      </w:r>
      <w:r w:rsidR="008D11B9">
        <w:t xml:space="preserve"> </w:t>
      </w:r>
      <w:r w:rsidR="00C40DB1">
        <w:t xml:space="preserve">discussed </w:t>
      </w:r>
      <w:r w:rsidR="0079092A">
        <w:t xml:space="preserve">how LLMs have been used </w:t>
      </w:r>
      <w:r w:rsidR="00543264">
        <w:t xml:space="preserve">to support academic </w:t>
      </w:r>
      <w:r w:rsidR="0078403F">
        <w:t>writing and code generation whi</w:t>
      </w:r>
      <w:r w:rsidR="00DC0C02">
        <w:t>le investigating</w:t>
      </w:r>
      <w:r w:rsidR="00BA76AD">
        <w:t xml:space="preserve"> the use of LLMs </w:t>
      </w:r>
      <w:r w:rsidR="00FC1AA5">
        <w:t xml:space="preserve">to support </w:t>
      </w:r>
      <w:r w:rsidR="00A02D2F">
        <w:t>advanced modeling and simulation</w:t>
      </w:r>
      <w:r w:rsidR="008B65E3">
        <w:t xml:space="preserve">, specifically </w:t>
      </w:r>
      <w:r w:rsidR="00A119E1">
        <w:t xml:space="preserve">explaining model structures, summarizing </w:t>
      </w:r>
      <w:r w:rsidR="00667DD2">
        <w:t xml:space="preserve">outputs, </w:t>
      </w:r>
      <w:r w:rsidR="00380C36">
        <w:t xml:space="preserve">enhancing accessibility, and </w:t>
      </w:r>
      <w:r w:rsidR="0007786A">
        <w:t xml:space="preserve">providing </w:t>
      </w:r>
      <w:r w:rsidR="005A521D">
        <w:t>explanation of errors to non-experts.</w:t>
      </w:r>
      <w:r w:rsidR="00375BA7">
        <w:t xml:space="preserve"> </w:t>
      </w:r>
      <w:r w:rsidR="00E0423B">
        <w:t>T</w:t>
      </w:r>
      <w:r w:rsidR="00226F1A">
        <w:t>he study highlighted th</w:t>
      </w:r>
      <w:r w:rsidR="00C93B73">
        <w:t>at</w:t>
      </w:r>
      <w:r w:rsidR="001C4CD0">
        <w:t xml:space="preserve"> researchers are continuing to </w:t>
      </w:r>
      <w:r w:rsidR="00877E2A">
        <w:t xml:space="preserve">use LLM’s natural language processing as a tool to </w:t>
      </w:r>
      <w:r w:rsidR="00F067F7">
        <w:t xml:space="preserve">complete tasks previously </w:t>
      </w:r>
      <w:r w:rsidR="006C3B40">
        <w:t xml:space="preserve">supported by </w:t>
      </w:r>
      <w:r w:rsidR="00F86E8D">
        <w:t>other technologies</w:t>
      </w:r>
      <w:r w:rsidR="00483F50">
        <w:t xml:space="preserve"> (such as </w:t>
      </w:r>
      <w:r w:rsidR="00FE2325">
        <w:t xml:space="preserve">internet-based search engines to </w:t>
      </w:r>
      <w:r w:rsidR="00150C6F">
        <w:t>retrieve information)</w:t>
      </w:r>
      <w:r w:rsidR="00F86E8D">
        <w:t xml:space="preserve">. </w:t>
      </w:r>
      <w:r w:rsidR="00897FE5">
        <w:t>In this study, the author focused solely on a single LLM (GPT</w:t>
      </w:r>
      <w:r w:rsidR="00FC3557">
        <w:t>-4)</w:t>
      </w:r>
      <w:r w:rsidR="002A0DA3">
        <w:t xml:space="preserve"> </w:t>
      </w:r>
      <w:r w:rsidR="003739F9">
        <w:t>for M&amp;S</w:t>
      </w:r>
      <w:r w:rsidR="009514B2">
        <w:t xml:space="preserve"> tasks support</w:t>
      </w:r>
      <w:r w:rsidR="00B03B1D">
        <w:t>, warr</w:t>
      </w:r>
      <w:r w:rsidR="006232E8">
        <w:t xml:space="preserve">anting potential further investigation </w:t>
      </w:r>
      <w:r w:rsidR="00AF0D15">
        <w:t xml:space="preserve">whether multi-agent collaboration could improve model </w:t>
      </w:r>
      <w:r w:rsidR="00BC79B8">
        <w:t>validation and simulation</w:t>
      </w:r>
      <w:r w:rsidR="0048366D">
        <w:t xml:space="preserve"> </w:t>
      </w:r>
      <w:r w:rsidR="00156A00">
        <w:t>support</w:t>
      </w:r>
      <w:r w:rsidR="00CD2573">
        <w:t>.</w:t>
      </w:r>
      <w:r w:rsidR="00226F1A">
        <w:t xml:space="preserve"> </w:t>
      </w:r>
    </w:p>
    <w:p w14:paraId="352BF9E2" w14:textId="77777777" w:rsidR="000E7F4F" w:rsidRDefault="000E7F4F" w:rsidP="00512AC6">
      <w:pPr>
        <w:jc w:val="both"/>
      </w:pPr>
    </w:p>
    <w:p w14:paraId="7398149B" w14:textId="23E7CA7A" w:rsidR="000E7F4F" w:rsidRDefault="000E7F4F" w:rsidP="000E7F4F">
      <w:pPr>
        <w:jc w:val="both"/>
      </w:pPr>
      <w:r>
        <w:t>Additionally, [2</w:t>
      </w:r>
      <w:r w:rsidR="00822CBC">
        <w:t>5</w:t>
      </w:r>
      <w:r>
        <w:t>] investigated how Theory of Mind (ToM), which is the understanding that others possess distinct knowledge and perspectives, plays a role in understanding the efficacy of LLM-to-LLM interactions.</w:t>
      </w:r>
      <w:r w:rsidRPr="00C67416">
        <w:t xml:space="preserve"> </w:t>
      </w:r>
      <w:r w:rsidRPr="7F348E92">
        <w:t>By incorporating</w:t>
      </w:r>
      <w:r>
        <w:t xml:space="preserve"> the concept of</w:t>
      </w:r>
      <w:r w:rsidRPr="7F348E92">
        <w:t xml:space="preserve"> ToM into LLMs</w:t>
      </w:r>
      <w:r>
        <w:t xml:space="preserve"> collaboration</w:t>
      </w:r>
      <w:r w:rsidRPr="7F348E92">
        <w:t xml:space="preserve">, </w:t>
      </w:r>
      <w:r>
        <w:t xml:space="preserve">researchers </w:t>
      </w:r>
      <w:r w:rsidRPr="7F348E92">
        <w:t xml:space="preserve">enable them to simulate self-awareness and perspective-taking to make more informed interventions, significantly improving the </w:t>
      </w:r>
      <w:r w:rsidRPr="7F348E92">
        <w:lastRenderedPageBreak/>
        <w:t>learning outcomes of their counterparts</w:t>
      </w:r>
      <w:r>
        <w:t xml:space="preserve"> [8], [9]. Furthermore, [14] demonstrated that LLM-to-LLM collaboration implies ToM capabilities through teaming to complete a scenario with a set of predefined rules set in place by the authors. These studies demonstrated different applications of LLM-to-LLM collaboration. However, while they helped broaden the emerging field of LLM collaboration, a review of the literature shows no papers discussing utilizing multiple LLMs to gauge improvements in accuracy of test taking compared to a single LLM. Given this gap in the literature, our study sought to determine the impact of multi-agent collaboration on test taking performance and accuracy as well as to provide a path for researchers to develop future research. </w:t>
      </w:r>
    </w:p>
    <w:p w14:paraId="2BE7B85A" w14:textId="77777777" w:rsidR="000E7F4F" w:rsidRDefault="000E7F4F" w:rsidP="00512AC6">
      <w:pPr>
        <w:jc w:val="both"/>
      </w:pPr>
    </w:p>
    <w:p w14:paraId="009DFDDB" w14:textId="72D50649" w:rsidR="00C86471" w:rsidRPr="00C86471" w:rsidRDefault="00FF40EF" w:rsidP="00C86471">
      <w:pPr>
        <w:jc w:val="both"/>
      </w:pPr>
      <w:r w:rsidRPr="7F348E92">
        <w:t xml:space="preserve"> </w:t>
      </w:r>
      <w:r w:rsidR="008E2205">
        <w:t xml:space="preserve"> </w:t>
      </w:r>
      <w:r w:rsidR="00F41A7B">
        <w:t xml:space="preserve"> </w:t>
      </w:r>
    </w:p>
    <w:p w14:paraId="05EEE22F" w14:textId="67261D4C" w:rsidR="009303D9" w:rsidRPr="006B6B66" w:rsidRDefault="00764489" w:rsidP="006B6B66">
      <w:pPr>
        <w:pStyle w:val="Heading1"/>
      </w:pPr>
      <w:r>
        <w:t>METHODOLOGY</w:t>
      </w:r>
    </w:p>
    <w:p w14:paraId="2D2BE653" w14:textId="756D460F" w:rsidR="00332B10" w:rsidRDefault="00332B10" w:rsidP="004B6272">
      <w:pPr>
        <w:pStyle w:val="paragraph"/>
        <w:spacing w:before="0" w:beforeAutospacing="0" w:after="0" w:afterAutospacing="0"/>
        <w:jc w:val="both"/>
        <w:textAlignment w:val="baseline"/>
        <w:rPr>
          <w:rStyle w:val="eop"/>
          <w:sz w:val="20"/>
          <w:szCs w:val="20"/>
        </w:rPr>
      </w:pPr>
      <w:r>
        <w:rPr>
          <w:rStyle w:val="normaltextrun"/>
          <w:sz w:val="20"/>
          <w:szCs w:val="20"/>
        </w:rPr>
        <w:t>This research project aim</w:t>
      </w:r>
      <w:r w:rsidR="00BB5575">
        <w:rPr>
          <w:rStyle w:val="normaltextrun"/>
          <w:sz w:val="20"/>
          <w:szCs w:val="20"/>
        </w:rPr>
        <w:t>ed</w:t>
      </w:r>
      <w:r>
        <w:rPr>
          <w:rStyle w:val="normaltextrun"/>
          <w:sz w:val="20"/>
          <w:szCs w:val="20"/>
        </w:rPr>
        <w:t xml:space="preserve"> to investigate the impact of collaborative </w:t>
      </w:r>
      <w:r w:rsidR="00DC6B05">
        <w:rPr>
          <w:rStyle w:val="normaltextrun"/>
          <w:sz w:val="20"/>
          <w:szCs w:val="20"/>
        </w:rPr>
        <w:t>LLM</w:t>
      </w:r>
      <w:r>
        <w:rPr>
          <w:rStyle w:val="normaltextrun"/>
          <w:sz w:val="20"/>
          <w:szCs w:val="20"/>
        </w:rPr>
        <w:t xml:space="preserve"> agents on accuracy and efficiency of responses in academic assessments, specifically within the context of </w:t>
      </w:r>
      <w:r w:rsidR="0030350E">
        <w:rPr>
          <w:rStyle w:val="normaltextrun"/>
          <w:sz w:val="20"/>
          <w:szCs w:val="20"/>
        </w:rPr>
        <w:t>college preparation</w:t>
      </w:r>
      <w:r>
        <w:rPr>
          <w:rStyle w:val="normaltextrun"/>
          <w:sz w:val="20"/>
          <w:szCs w:val="20"/>
        </w:rPr>
        <w:t xml:space="preserve"> </w:t>
      </w:r>
      <w:r w:rsidR="0043509E">
        <w:rPr>
          <w:rStyle w:val="normaltextrun"/>
          <w:sz w:val="20"/>
          <w:szCs w:val="20"/>
        </w:rPr>
        <w:t>examinations across a variety of subjects</w:t>
      </w:r>
      <w:r w:rsidR="00F850EB">
        <w:rPr>
          <w:rStyle w:val="normaltextrun"/>
          <w:sz w:val="20"/>
          <w:szCs w:val="20"/>
        </w:rPr>
        <w:t xml:space="preserve">, </w:t>
      </w:r>
      <w:r w:rsidR="00FB7788">
        <w:rPr>
          <w:rStyle w:val="normaltextrun"/>
          <w:sz w:val="20"/>
          <w:szCs w:val="20"/>
        </w:rPr>
        <w:t>i.e.</w:t>
      </w:r>
      <w:r w:rsidR="00C65442">
        <w:rPr>
          <w:rStyle w:val="normaltextrun"/>
          <w:sz w:val="20"/>
          <w:szCs w:val="20"/>
        </w:rPr>
        <w:t xml:space="preserve"> US history</w:t>
      </w:r>
      <w:r w:rsidR="0075242C">
        <w:rPr>
          <w:rStyle w:val="normaltextrun"/>
          <w:sz w:val="20"/>
          <w:szCs w:val="20"/>
        </w:rPr>
        <w:t>,</w:t>
      </w:r>
      <w:r w:rsidR="00C65442">
        <w:rPr>
          <w:rStyle w:val="normaltextrun"/>
          <w:sz w:val="20"/>
          <w:szCs w:val="20"/>
        </w:rPr>
        <w:t xml:space="preserve"> </w:t>
      </w:r>
      <w:r w:rsidR="0075242C">
        <w:rPr>
          <w:rStyle w:val="normaltextrun"/>
          <w:sz w:val="20"/>
          <w:szCs w:val="20"/>
        </w:rPr>
        <w:t xml:space="preserve">US </w:t>
      </w:r>
      <w:r w:rsidR="00C65442">
        <w:rPr>
          <w:rStyle w:val="normaltextrun"/>
          <w:sz w:val="20"/>
          <w:szCs w:val="20"/>
        </w:rPr>
        <w:t>government</w:t>
      </w:r>
      <w:r w:rsidR="0075242C">
        <w:rPr>
          <w:rStyle w:val="normaltextrun"/>
          <w:sz w:val="20"/>
          <w:szCs w:val="20"/>
        </w:rPr>
        <w:t xml:space="preserve"> and </w:t>
      </w:r>
      <w:r w:rsidR="00AD7C33">
        <w:rPr>
          <w:rStyle w:val="normaltextrun"/>
          <w:sz w:val="20"/>
          <w:szCs w:val="20"/>
        </w:rPr>
        <w:t>p</w:t>
      </w:r>
      <w:r w:rsidR="0075242C">
        <w:rPr>
          <w:rStyle w:val="normaltextrun"/>
          <w:sz w:val="20"/>
          <w:szCs w:val="20"/>
        </w:rPr>
        <w:t>olitics</w:t>
      </w:r>
      <w:r w:rsidR="00C65442">
        <w:rPr>
          <w:rStyle w:val="normaltextrun"/>
          <w:sz w:val="20"/>
          <w:szCs w:val="20"/>
        </w:rPr>
        <w:t>, environmental science, human geography, and physics</w:t>
      </w:r>
      <w:r>
        <w:rPr>
          <w:rStyle w:val="normaltextrun"/>
          <w:sz w:val="20"/>
          <w:szCs w:val="20"/>
        </w:rPr>
        <w:t>.</w:t>
      </w:r>
      <w:r w:rsidR="00BC61BE">
        <w:rPr>
          <w:rStyle w:val="normaltextrun"/>
          <w:sz w:val="20"/>
          <w:szCs w:val="20"/>
        </w:rPr>
        <w:t xml:space="preserve"> These subjects were chosen based </w:t>
      </w:r>
      <w:r w:rsidR="0090318D">
        <w:rPr>
          <w:rStyle w:val="normaltextrun"/>
          <w:sz w:val="20"/>
          <w:szCs w:val="20"/>
        </w:rPr>
        <w:t xml:space="preserve">on </w:t>
      </w:r>
      <w:r w:rsidR="002A2C7D">
        <w:rPr>
          <w:rStyle w:val="normaltextrun"/>
          <w:sz w:val="20"/>
          <w:szCs w:val="20"/>
        </w:rPr>
        <w:t>an</w:t>
      </w:r>
      <w:r w:rsidR="0090318D">
        <w:rPr>
          <w:rStyle w:val="normaltextrun"/>
          <w:sz w:val="20"/>
          <w:szCs w:val="20"/>
        </w:rPr>
        <w:t xml:space="preserve"> examination of the </w:t>
      </w:r>
      <w:r w:rsidR="00FE4CB0">
        <w:rPr>
          <w:rStyle w:val="normaltextrun"/>
          <w:sz w:val="20"/>
          <w:szCs w:val="20"/>
        </w:rPr>
        <w:t xml:space="preserve">five lowest averages from </w:t>
      </w:r>
      <w:r w:rsidR="00F0184F">
        <w:rPr>
          <w:rStyle w:val="normaltextrun"/>
          <w:sz w:val="20"/>
          <w:szCs w:val="20"/>
        </w:rPr>
        <w:t xml:space="preserve">high school students </w:t>
      </w:r>
      <w:r w:rsidR="001F454C">
        <w:rPr>
          <w:rStyle w:val="normaltextrun"/>
          <w:sz w:val="20"/>
          <w:szCs w:val="20"/>
        </w:rPr>
        <w:t xml:space="preserve">taking </w:t>
      </w:r>
      <w:r w:rsidR="002049F3">
        <w:rPr>
          <w:rStyle w:val="normaltextrun"/>
          <w:sz w:val="20"/>
          <w:szCs w:val="20"/>
        </w:rPr>
        <w:t>college-level preparation exams [</w:t>
      </w:r>
      <w:r w:rsidR="00012969">
        <w:rPr>
          <w:rStyle w:val="normaltextrun"/>
          <w:sz w:val="20"/>
          <w:szCs w:val="20"/>
        </w:rPr>
        <w:t>2</w:t>
      </w:r>
      <w:r w:rsidR="00822CBC">
        <w:rPr>
          <w:rStyle w:val="normaltextrun"/>
          <w:sz w:val="20"/>
          <w:szCs w:val="20"/>
        </w:rPr>
        <w:t>6</w:t>
      </w:r>
      <w:r w:rsidR="004A60FA">
        <w:rPr>
          <w:rStyle w:val="normaltextrun"/>
          <w:sz w:val="20"/>
          <w:szCs w:val="20"/>
        </w:rPr>
        <w:t xml:space="preserve">]. </w:t>
      </w:r>
      <w:r>
        <w:rPr>
          <w:rStyle w:val="normaltextrun"/>
          <w:sz w:val="20"/>
          <w:szCs w:val="20"/>
        </w:rPr>
        <w:t>Ground</w:t>
      </w:r>
      <w:r w:rsidR="007F0957">
        <w:rPr>
          <w:rStyle w:val="normaltextrun"/>
          <w:sz w:val="20"/>
          <w:szCs w:val="20"/>
        </w:rPr>
        <w:t>ed</w:t>
      </w:r>
      <w:r>
        <w:rPr>
          <w:rStyle w:val="normaltextrun"/>
          <w:sz w:val="20"/>
          <w:szCs w:val="20"/>
        </w:rPr>
        <w:t xml:space="preserve"> in the premise that diversity in problem-solving approaches enhanced answer outcome quality, this study hypothesize</w:t>
      </w:r>
      <w:r w:rsidR="008C17BC">
        <w:rPr>
          <w:rStyle w:val="normaltextrun"/>
          <w:sz w:val="20"/>
          <w:szCs w:val="20"/>
        </w:rPr>
        <w:t>d</w:t>
      </w:r>
      <w:r>
        <w:rPr>
          <w:rStyle w:val="normaltextrun"/>
          <w:sz w:val="20"/>
          <w:szCs w:val="20"/>
        </w:rPr>
        <w:t xml:space="preserve"> that a collective effort between multiple LLM agents</w:t>
      </w:r>
      <w:r w:rsidR="006F2928">
        <w:rPr>
          <w:rStyle w:val="normaltextrun"/>
          <w:sz w:val="20"/>
          <w:szCs w:val="20"/>
        </w:rPr>
        <w:t xml:space="preserve">, </w:t>
      </w:r>
      <w:r w:rsidR="00E62788">
        <w:rPr>
          <w:rStyle w:val="normaltextrun"/>
          <w:sz w:val="20"/>
          <w:szCs w:val="20"/>
        </w:rPr>
        <w:t>i</w:t>
      </w:r>
      <w:r w:rsidR="00BA02B3">
        <w:rPr>
          <w:rStyle w:val="normaltextrun"/>
          <w:sz w:val="20"/>
          <w:szCs w:val="20"/>
        </w:rPr>
        <w:t>.e</w:t>
      </w:r>
      <w:r w:rsidR="00BD3A6D">
        <w:rPr>
          <w:rStyle w:val="normaltextrun"/>
          <w:sz w:val="20"/>
          <w:szCs w:val="20"/>
        </w:rPr>
        <w:t>.</w:t>
      </w:r>
      <w:r w:rsidR="00642DA9">
        <w:rPr>
          <w:rStyle w:val="normaltextrun"/>
          <w:sz w:val="20"/>
          <w:szCs w:val="20"/>
        </w:rPr>
        <w:t>,</w:t>
      </w:r>
      <w:r>
        <w:rPr>
          <w:rStyle w:val="normaltextrun"/>
          <w:sz w:val="20"/>
          <w:szCs w:val="20"/>
        </w:rPr>
        <w:t xml:space="preserve"> OpenAI’s GPT-4</w:t>
      </w:r>
      <w:r w:rsidR="00D94D41">
        <w:rPr>
          <w:rStyle w:val="normaltextrun"/>
          <w:sz w:val="20"/>
          <w:szCs w:val="20"/>
        </w:rPr>
        <w:t xml:space="preserve"> (GPT)</w:t>
      </w:r>
      <w:r>
        <w:rPr>
          <w:rStyle w:val="normaltextrun"/>
          <w:sz w:val="20"/>
          <w:szCs w:val="20"/>
        </w:rPr>
        <w:t xml:space="preserve">, </w:t>
      </w:r>
      <w:r w:rsidR="0074304F">
        <w:rPr>
          <w:rStyle w:val="normaltextrun"/>
          <w:sz w:val="20"/>
          <w:szCs w:val="20"/>
        </w:rPr>
        <w:t>Anthropic’ s</w:t>
      </w:r>
      <w:r w:rsidR="00247253">
        <w:rPr>
          <w:rStyle w:val="normaltextrun"/>
          <w:sz w:val="20"/>
          <w:szCs w:val="20"/>
        </w:rPr>
        <w:t xml:space="preserve"> Claude</w:t>
      </w:r>
      <w:r w:rsidR="009F08C1">
        <w:rPr>
          <w:rStyle w:val="normaltextrun"/>
          <w:sz w:val="20"/>
          <w:szCs w:val="20"/>
        </w:rPr>
        <w:t xml:space="preserve"> </w:t>
      </w:r>
      <w:r w:rsidR="00687BF5">
        <w:rPr>
          <w:rStyle w:val="normaltextrun"/>
          <w:sz w:val="20"/>
          <w:szCs w:val="20"/>
        </w:rPr>
        <w:t>3</w:t>
      </w:r>
      <w:r w:rsidR="00F5499B">
        <w:rPr>
          <w:rStyle w:val="normaltextrun"/>
          <w:sz w:val="20"/>
          <w:szCs w:val="20"/>
        </w:rPr>
        <w:t xml:space="preserve"> Opus</w:t>
      </w:r>
      <w:r w:rsidR="00D94D41">
        <w:rPr>
          <w:rStyle w:val="normaltextrun"/>
          <w:sz w:val="20"/>
          <w:szCs w:val="20"/>
        </w:rPr>
        <w:t xml:space="preserve"> (Claude)</w:t>
      </w:r>
      <w:r>
        <w:rPr>
          <w:rStyle w:val="normaltextrun"/>
          <w:sz w:val="20"/>
          <w:szCs w:val="20"/>
        </w:rPr>
        <w:t>, and Google’s Gemini</w:t>
      </w:r>
      <w:r w:rsidR="00D53E13">
        <w:rPr>
          <w:rStyle w:val="normaltextrun"/>
          <w:sz w:val="20"/>
          <w:szCs w:val="20"/>
        </w:rPr>
        <w:t xml:space="preserve"> 1.0 Pro</w:t>
      </w:r>
      <w:r w:rsidR="006215C3">
        <w:rPr>
          <w:rStyle w:val="normaltextrun"/>
          <w:sz w:val="20"/>
          <w:szCs w:val="20"/>
        </w:rPr>
        <w:t xml:space="preserve"> </w:t>
      </w:r>
      <w:r w:rsidR="00D94D41">
        <w:rPr>
          <w:rStyle w:val="normaltextrun"/>
          <w:sz w:val="20"/>
          <w:szCs w:val="20"/>
        </w:rPr>
        <w:t>(Gemini</w:t>
      </w:r>
      <w:r w:rsidR="00FA7DE4">
        <w:rPr>
          <w:rStyle w:val="normaltextrun"/>
          <w:sz w:val="20"/>
          <w:szCs w:val="20"/>
        </w:rPr>
        <w:t>)</w:t>
      </w:r>
      <w:r>
        <w:rPr>
          <w:rStyle w:val="normaltextrun"/>
          <w:sz w:val="20"/>
          <w:szCs w:val="20"/>
        </w:rPr>
        <w:t>, will improve performance compared to ind</w:t>
      </w:r>
      <w:r w:rsidR="00210157">
        <w:rPr>
          <w:rStyle w:val="normaltextrun"/>
          <w:sz w:val="20"/>
          <w:szCs w:val="20"/>
        </w:rPr>
        <w:t>i</w:t>
      </w:r>
      <w:r>
        <w:rPr>
          <w:rStyle w:val="normaltextrun"/>
          <w:sz w:val="20"/>
          <w:szCs w:val="20"/>
        </w:rPr>
        <w:t>v</w:t>
      </w:r>
      <w:r w:rsidR="00210157">
        <w:rPr>
          <w:rStyle w:val="normaltextrun"/>
          <w:sz w:val="20"/>
          <w:szCs w:val="20"/>
        </w:rPr>
        <w:t>idu</w:t>
      </w:r>
      <w:r>
        <w:rPr>
          <w:rStyle w:val="normaltextrun"/>
          <w:sz w:val="20"/>
          <w:szCs w:val="20"/>
        </w:rPr>
        <w:t>al LLM operations.</w:t>
      </w:r>
      <w:r w:rsidR="006B5411">
        <w:rPr>
          <w:rStyle w:val="normaltextrun"/>
          <w:sz w:val="20"/>
          <w:szCs w:val="20"/>
        </w:rPr>
        <w:t xml:space="preserve"> These LLMs were chosen</w:t>
      </w:r>
      <w:r w:rsidR="002F23B9">
        <w:rPr>
          <w:rStyle w:val="normaltextrun"/>
          <w:sz w:val="20"/>
          <w:szCs w:val="20"/>
        </w:rPr>
        <w:t xml:space="preserve"> </w:t>
      </w:r>
      <w:r w:rsidR="006B5411">
        <w:rPr>
          <w:rStyle w:val="normaltextrun"/>
          <w:sz w:val="20"/>
          <w:szCs w:val="20"/>
        </w:rPr>
        <w:t>based on</w:t>
      </w:r>
      <w:r w:rsidR="0020173D">
        <w:rPr>
          <w:rStyle w:val="normaltextrun"/>
          <w:sz w:val="20"/>
          <w:szCs w:val="20"/>
        </w:rPr>
        <w:t xml:space="preserve"> a variety of criteria. GPT-4</w:t>
      </w:r>
      <w:r w:rsidR="009773BB">
        <w:rPr>
          <w:rStyle w:val="normaltextrun"/>
          <w:sz w:val="20"/>
          <w:szCs w:val="20"/>
        </w:rPr>
        <w:t xml:space="preserve"> was selected as </w:t>
      </w:r>
      <w:r w:rsidR="00801995">
        <w:rPr>
          <w:rStyle w:val="normaltextrun"/>
          <w:sz w:val="20"/>
          <w:szCs w:val="20"/>
        </w:rPr>
        <w:t>it has been proven</w:t>
      </w:r>
      <w:r w:rsidR="0020173D">
        <w:rPr>
          <w:rStyle w:val="normaltextrun"/>
          <w:sz w:val="20"/>
          <w:szCs w:val="20"/>
        </w:rPr>
        <w:t xml:space="preserve"> to </w:t>
      </w:r>
      <w:r w:rsidR="00B11BB4">
        <w:rPr>
          <w:rStyle w:val="normaltextrun"/>
          <w:sz w:val="20"/>
          <w:szCs w:val="20"/>
        </w:rPr>
        <w:t xml:space="preserve">perform better than </w:t>
      </w:r>
      <w:r w:rsidR="0092329D">
        <w:rPr>
          <w:rStyle w:val="normaltextrun"/>
          <w:sz w:val="20"/>
          <w:szCs w:val="20"/>
        </w:rPr>
        <w:t>other LLMs</w:t>
      </w:r>
      <w:r w:rsidR="00801995">
        <w:rPr>
          <w:rStyle w:val="normaltextrun"/>
          <w:sz w:val="20"/>
          <w:szCs w:val="20"/>
        </w:rPr>
        <w:t>, specifically</w:t>
      </w:r>
      <w:r w:rsidR="008B39BE">
        <w:rPr>
          <w:rStyle w:val="normaltextrun"/>
          <w:sz w:val="20"/>
          <w:szCs w:val="20"/>
        </w:rPr>
        <w:t xml:space="preserve"> its predecessor</w:t>
      </w:r>
      <w:r w:rsidR="00801995">
        <w:rPr>
          <w:rStyle w:val="normaltextrun"/>
          <w:sz w:val="20"/>
          <w:szCs w:val="20"/>
        </w:rPr>
        <w:t xml:space="preserve"> GPT</w:t>
      </w:r>
      <w:r w:rsidR="0024321F">
        <w:rPr>
          <w:rStyle w:val="normaltextrun"/>
          <w:sz w:val="20"/>
          <w:szCs w:val="20"/>
        </w:rPr>
        <w:t>-</w:t>
      </w:r>
      <w:r w:rsidR="00801995">
        <w:rPr>
          <w:rStyle w:val="normaltextrun"/>
          <w:sz w:val="20"/>
          <w:szCs w:val="20"/>
        </w:rPr>
        <w:t>3.5 and Bard</w:t>
      </w:r>
      <w:r w:rsidR="00026BFB">
        <w:rPr>
          <w:rStyle w:val="normaltextrun"/>
          <w:sz w:val="20"/>
          <w:szCs w:val="20"/>
        </w:rPr>
        <w:t xml:space="preserve">, while evaluating </w:t>
      </w:r>
      <w:r w:rsidR="0067270A">
        <w:rPr>
          <w:rStyle w:val="normaltextrun"/>
          <w:sz w:val="20"/>
          <w:szCs w:val="20"/>
        </w:rPr>
        <w:t xml:space="preserve">reasoning abilities </w:t>
      </w:r>
      <w:r w:rsidR="006E4922">
        <w:rPr>
          <w:rStyle w:val="normaltextrun"/>
          <w:sz w:val="20"/>
          <w:szCs w:val="20"/>
        </w:rPr>
        <w:t>through question</w:t>
      </w:r>
      <w:r w:rsidR="008616F2">
        <w:rPr>
          <w:rStyle w:val="normaltextrun"/>
          <w:sz w:val="20"/>
          <w:szCs w:val="20"/>
        </w:rPr>
        <w:t>-</w:t>
      </w:r>
      <w:r w:rsidR="006E4922">
        <w:rPr>
          <w:rStyle w:val="normaltextrun"/>
          <w:sz w:val="20"/>
          <w:szCs w:val="20"/>
        </w:rPr>
        <w:t>and</w:t>
      </w:r>
      <w:r w:rsidR="008616F2">
        <w:rPr>
          <w:rStyle w:val="normaltextrun"/>
          <w:sz w:val="20"/>
          <w:szCs w:val="20"/>
        </w:rPr>
        <w:t>-</w:t>
      </w:r>
      <w:r w:rsidR="006E4922">
        <w:rPr>
          <w:rStyle w:val="normaltextrun"/>
          <w:sz w:val="20"/>
          <w:szCs w:val="20"/>
        </w:rPr>
        <w:t>answer tasks</w:t>
      </w:r>
      <w:r w:rsidR="00E90343">
        <w:rPr>
          <w:rStyle w:val="normaltextrun"/>
          <w:sz w:val="20"/>
          <w:szCs w:val="20"/>
        </w:rPr>
        <w:t xml:space="preserve"> [27]</w:t>
      </w:r>
      <w:r w:rsidR="008B242F">
        <w:rPr>
          <w:rStyle w:val="normaltextrun"/>
          <w:sz w:val="20"/>
          <w:szCs w:val="20"/>
        </w:rPr>
        <w:t>, [</w:t>
      </w:r>
      <w:r w:rsidR="005C78E7">
        <w:rPr>
          <w:rStyle w:val="normaltextrun"/>
          <w:sz w:val="20"/>
          <w:szCs w:val="20"/>
        </w:rPr>
        <w:t>28]</w:t>
      </w:r>
      <w:r w:rsidR="00E90343">
        <w:rPr>
          <w:rStyle w:val="normaltextrun"/>
          <w:sz w:val="20"/>
          <w:szCs w:val="20"/>
        </w:rPr>
        <w:t xml:space="preserve">. </w:t>
      </w:r>
      <w:r w:rsidR="009F08C1">
        <w:rPr>
          <w:rStyle w:val="normaltextrun"/>
          <w:sz w:val="20"/>
          <w:szCs w:val="20"/>
        </w:rPr>
        <w:t>Gemini</w:t>
      </w:r>
      <w:r w:rsidR="000E4B64">
        <w:rPr>
          <w:rStyle w:val="normaltextrun"/>
          <w:sz w:val="20"/>
          <w:szCs w:val="20"/>
        </w:rPr>
        <w:t xml:space="preserve"> </w:t>
      </w:r>
      <w:r w:rsidR="008E3DA5">
        <w:rPr>
          <w:rStyle w:val="normaltextrun"/>
          <w:sz w:val="20"/>
          <w:szCs w:val="20"/>
        </w:rPr>
        <w:t xml:space="preserve">and Claude </w:t>
      </w:r>
      <w:r w:rsidR="00334C23">
        <w:rPr>
          <w:rStyle w:val="normaltextrun"/>
          <w:sz w:val="20"/>
          <w:szCs w:val="20"/>
        </w:rPr>
        <w:t>w</w:t>
      </w:r>
      <w:r w:rsidR="008E3DA5">
        <w:rPr>
          <w:rStyle w:val="normaltextrun"/>
          <w:sz w:val="20"/>
          <w:szCs w:val="20"/>
        </w:rPr>
        <w:t>ere</w:t>
      </w:r>
      <w:r w:rsidR="00334C23">
        <w:rPr>
          <w:rStyle w:val="normaltextrun"/>
          <w:sz w:val="20"/>
          <w:szCs w:val="20"/>
        </w:rPr>
        <w:t xml:space="preserve"> chosen</w:t>
      </w:r>
      <w:r w:rsidR="00C028EB">
        <w:rPr>
          <w:rStyle w:val="normaltextrun"/>
          <w:sz w:val="20"/>
          <w:szCs w:val="20"/>
        </w:rPr>
        <w:t xml:space="preserve"> as</w:t>
      </w:r>
      <w:r w:rsidR="008E3DA5">
        <w:rPr>
          <w:rStyle w:val="normaltextrun"/>
          <w:sz w:val="20"/>
          <w:szCs w:val="20"/>
        </w:rPr>
        <w:t xml:space="preserve"> the alternative comparative models due to their </w:t>
      </w:r>
      <w:r w:rsidR="00740922">
        <w:rPr>
          <w:rStyle w:val="normaltextrun"/>
          <w:sz w:val="20"/>
          <w:szCs w:val="20"/>
        </w:rPr>
        <w:t xml:space="preserve">recent emergence as competitive </w:t>
      </w:r>
      <w:r w:rsidR="0024321F">
        <w:rPr>
          <w:rStyle w:val="normaltextrun"/>
          <w:sz w:val="20"/>
          <w:szCs w:val="20"/>
        </w:rPr>
        <w:t>agents</w:t>
      </w:r>
      <w:r w:rsidR="00740922">
        <w:rPr>
          <w:rStyle w:val="normaltextrun"/>
          <w:sz w:val="20"/>
          <w:szCs w:val="20"/>
        </w:rPr>
        <w:t xml:space="preserve"> to GPT</w:t>
      </w:r>
      <w:r w:rsidR="0024321F">
        <w:rPr>
          <w:rStyle w:val="normaltextrun"/>
          <w:sz w:val="20"/>
          <w:szCs w:val="20"/>
        </w:rPr>
        <w:t>-</w:t>
      </w:r>
      <w:r w:rsidR="00740922">
        <w:rPr>
          <w:rStyle w:val="normaltextrun"/>
          <w:sz w:val="20"/>
          <w:szCs w:val="20"/>
        </w:rPr>
        <w:t xml:space="preserve">4 in the closed source </w:t>
      </w:r>
      <w:r w:rsidR="00725C2E">
        <w:rPr>
          <w:rStyle w:val="normaltextrun"/>
          <w:sz w:val="20"/>
          <w:szCs w:val="20"/>
        </w:rPr>
        <w:t>technology space.</w:t>
      </w:r>
      <w:r w:rsidR="00E177DE">
        <w:rPr>
          <w:rStyle w:val="normaltextrun"/>
          <w:sz w:val="20"/>
          <w:szCs w:val="20"/>
        </w:rPr>
        <w:t xml:space="preserve"> </w:t>
      </w:r>
      <w:r>
        <w:rPr>
          <w:rStyle w:val="normaltextrun"/>
          <w:sz w:val="20"/>
          <w:szCs w:val="20"/>
        </w:rPr>
        <w:t>This hypothesis is supported by previous research indicating that collaboration between different agents leads to improved problem solving [</w:t>
      </w:r>
      <w:r w:rsidR="002764F1">
        <w:rPr>
          <w:rStyle w:val="normaltextrun"/>
          <w:sz w:val="20"/>
          <w:szCs w:val="20"/>
        </w:rPr>
        <w:t>7</w:t>
      </w:r>
      <w:r>
        <w:rPr>
          <w:rStyle w:val="normaltextrun"/>
          <w:sz w:val="20"/>
          <w:szCs w:val="20"/>
        </w:rPr>
        <w:t>], [</w:t>
      </w:r>
      <w:r w:rsidR="00F7281B">
        <w:rPr>
          <w:rStyle w:val="normaltextrun"/>
          <w:sz w:val="20"/>
          <w:szCs w:val="20"/>
        </w:rPr>
        <w:t>18</w:t>
      </w:r>
      <w:r>
        <w:rPr>
          <w:rStyle w:val="normaltextrun"/>
          <w:sz w:val="20"/>
          <w:szCs w:val="20"/>
        </w:rPr>
        <w:t>]</w:t>
      </w:r>
      <w:r w:rsidR="00CD2573">
        <w:rPr>
          <w:rStyle w:val="normaltextrun"/>
          <w:sz w:val="20"/>
          <w:szCs w:val="20"/>
        </w:rPr>
        <w:t xml:space="preserve">. </w:t>
      </w:r>
    </w:p>
    <w:p w14:paraId="207D4EE9" w14:textId="77777777" w:rsidR="008A16C6" w:rsidRDefault="008A16C6" w:rsidP="004B6272">
      <w:pPr>
        <w:pStyle w:val="paragraph"/>
        <w:spacing w:before="0" w:beforeAutospacing="0" w:after="0" w:afterAutospacing="0"/>
        <w:jc w:val="both"/>
        <w:textAlignment w:val="baseline"/>
        <w:rPr>
          <w:rFonts w:ascii="Segoe UI" w:hAnsi="Segoe UI" w:cs="Segoe UI"/>
          <w:sz w:val="18"/>
          <w:szCs w:val="18"/>
        </w:rPr>
      </w:pPr>
    </w:p>
    <w:p w14:paraId="717CDC06" w14:textId="146BF44E" w:rsidR="00CD06D1" w:rsidRDefault="00332B10" w:rsidP="004B6272">
      <w:pPr>
        <w:pStyle w:val="paragraph"/>
        <w:spacing w:before="0" w:beforeAutospacing="0" w:after="0" w:afterAutospacing="0"/>
        <w:jc w:val="both"/>
        <w:textAlignment w:val="baseline"/>
        <w:rPr>
          <w:rStyle w:val="eop"/>
          <w:sz w:val="20"/>
          <w:szCs w:val="20"/>
        </w:rPr>
      </w:pPr>
      <w:r>
        <w:rPr>
          <w:rStyle w:val="normaltextrun"/>
          <w:sz w:val="20"/>
          <w:szCs w:val="20"/>
        </w:rPr>
        <w:t>Unlike previous studies that have primarily focused on assessing the capabilities and limitations of single LLM agents for higher education and vocational exams [4],[</w:t>
      </w:r>
      <w:r w:rsidR="00F7281B">
        <w:rPr>
          <w:rStyle w:val="normaltextrun"/>
          <w:sz w:val="20"/>
          <w:szCs w:val="20"/>
        </w:rPr>
        <w:t>5</w:t>
      </w:r>
      <w:r>
        <w:rPr>
          <w:rStyle w:val="normaltextrun"/>
          <w:sz w:val="20"/>
          <w:szCs w:val="20"/>
        </w:rPr>
        <w:t>], this project propose</w:t>
      </w:r>
      <w:r w:rsidR="009B37F9">
        <w:rPr>
          <w:rStyle w:val="normaltextrun"/>
          <w:sz w:val="20"/>
          <w:szCs w:val="20"/>
        </w:rPr>
        <w:t>d</w:t>
      </w:r>
      <w:r>
        <w:rPr>
          <w:rStyle w:val="normaltextrun"/>
          <w:sz w:val="20"/>
          <w:szCs w:val="20"/>
        </w:rPr>
        <w:t xml:space="preserve"> an experimental </w:t>
      </w:r>
      <w:r w:rsidR="007F0957">
        <w:rPr>
          <w:rStyle w:val="normaltextrun"/>
          <w:sz w:val="20"/>
          <w:szCs w:val="20"/>
        </w:rPr>
        <w:t>approach</w:t>
      </w:r>
      <w:r>
        <w:rPr>
          <w:rStyle w:val="normaltextrun"/>
          <w:sz w:val="20"/>
          <w:szCs w:val="20"/>
        </w:rPr>
        <w:t xml:space="preserve"> that evaluates the combined strengths of different agents. By creating diverse “teams” of LLMs and comparing their performance to that of individual agents on the standardized portion of </w:t>
      </w:r>
      <w:r w:rsidR="009B37F9">
        <w:rPr>
          <w:rStyle w:val="normaltextrun"/>
          <w:sz w:val="20"/>
          <w:szCs w:val="20"/>
        </w:rPr>
        <w:t>college-level preparatory</w:t>
      </w:r>
      <w:r>
        <w:rPr>
          <w:rStyle w:val="normaltextrun"/>
          <w:sz w:val="20"/>
          <w:szCs w:val="20"/>
        </w:rPr>
        <w:t xml:space="preserve"> exam, this study aim</w:t>
      </w:r>
      <w:r w:rsidR="00E80235">
        <w:rPr>
          <w:rStyle w:val="normaltextrun"/>
          <w:sz w:val="20"/>
          <w:szCs w:val="20"/>
        </w:rPr>
        <w:t>ed</w:t>
      </w:r>
      <w:r>
        <w:rPr>
          <w:rStyle w:val="normaltextrun"/>
          <w:sz w:val="20"/>
          <w:szCs w:val="20"/>
        </w:rPr>
        <w:t xml:space="preserve"> to gain insight into the potential of collaborative AI to improve educational assessments and learning outcomes. This approach not only expand</w:t>
      </w:r>
      <w:r w:rsidR="00E80235">
        <w:rPr>
          <w:rStyle w:val="normaltextrun"/>
          <w:sz w:val="20"/>
          <w:szCs w:val="20"/>
        </w:rPr>
        <w:t>ed</w:t>
      </w:r>
      <w:r>
        <w:rPr>
          <w:rStyle w:val="normaltextrun"/>
          <w:sz w:val="20"/>
          <w:szCs w:val="20"/>
        </w:rPr>
        <w:t xml:space="preserve"> on the current understanding of </w:t>
      </w:r>
      <w:r w:rsidR="00DC6B05">
        <w:rPr>
          <w:rStyle w:val="normaltextrun"/>
          <w:sz w:val="20"/>
          <w:szCs w:val="20"/>
        </w:rPr>
        <w:t>Artificial Intelligence (</w:t>
      </w:r>
      <w:r>
        <w:rPr>
          <w:rStyle w:val="normaltextrun"/>
          <w:sz w:val="20"/>
          <w:szCs w:val="20"/>
        </w:rPr>
        <w:t>AI</w:t>
      </w:r>
      <w:r w:rsidR="00DC6B05">
        <w:rPr>
          <w:rStyle w:val="normaltextrun"/>
          <w:sz w:val="20"/>
          <w:szCs w:val="20"/>
        </w:rPr>
        <w:t>)</w:t>
      </w:r>
      <w:r>
        <w:rPr>
          <w:rStyle w:val="normaltextrun"/>
          <w:sz w:val="20"/>
          <w:szCs w:val="20"/>
        </w:rPr>
        <w:t>’s role in education [</w:t>
      </w:r>
      <w:r w:rsidR="00F1131E">
        <w:rPr>
          <w:rStyle w:val="normaltextrun"/>
          <w:sz w:val="20"/>
          <w:szCs w:val="20"/>
        </w:rPr>
        <w:t>8</w:t>
      </w:r>
      <w:r>
        <w:rPr>
          <w:rStyle w:val="normaltextrun"/>
          <w:sz w:val="20"/>
          <w:szCs w:val="20"/>
        </w:rPr>
        <w:t>], [</w:t>
      </w:r>
      <w:r w:rsidR="00F1131E">
        <w:rPr>
          <w:rStyle w:val="normaltextrun"/>
          <w:sz w:val="20"/>
          <w:szCs w:val="20"/>
        </w:rPr>
        <w:t>9</w:t>
      </w:r>
      <w:r>
        <w:rPr>
          <w:rStyle w:val="normaltextrun"/>
          <w:sz w:val="20"/>
          <w:szCs w:val="20"/>
        </w:rPr>
        <w:t xml:space="preserve">], </w:t>
      </w:r>
      <w:r w:rsidRPr="00115FED">
        <w:rPr>
          <w:rStyle w:val="normaltextrun"/>
          <w:sz w:val="20"/>
          <w:szCs w:val="20"/>
        </w:rPr>
        <w:t>but also</w:t>
      </w:r>
      <w:r w:rsidR="00673E41" w:rsidRPr="00115FED">
        <w:rPr>
          <w:rStyle w:val="normaltextrun"/>
          <w:sz w:val="20"/>
          <w:szCs w:val="20"/>
        </w:rPr>
        <w:t xml:space="preserve"> presents opportunities to explore applications of </w:t>
      </w:r>
      <w:r w:rsidR="003A195E" w:rsidRPr="00115FED">
        <w:rPr>
          <w:rStyle w:val="normaltextrun"/>
          <w:sz w:val="20"/>
          <w:szCs w:val="20"/>
        </w:rPr>
        <w:t>agent-assisted instruction</w:t>
      </w:r>
      <w:r w:rsidR="00C06F5C" w:rsidRPr="00115FED">
        <w:rPr>
          <w:rStyle w:val="normaltextrun"/>
          <w:sz w:val="20"/>
          <w:szCs w:val="20"/>
        </w:rPr>
        <w:t xml:space="preserve"> such as </w:t>
      </w:r>
      <w:r w:rsidR="00DA269E" w:rsidRPr="00115FED">
        <w:rPr>
          <w:rStyle w:val="normaltextrun"/>
          <w:sz w:val="20"/>
          <w:szCs w:val="20"/>
        </w:rPr>
        <w:t xml:space="preserve">AI </w:t>
      </w:r>
      <w:r w:rsidR="00C06F5C" w:rsidRPr="00115FED">
        <w:rPr>
          <w:rStyle w:val="normaltextrun"/>
          <w:sz w:val="20"/>
          <w:szCs w:val="20"/>
        </w:rPr>
        <w:t>intelligent tutoring</w:t>
      </w:r>
      <w:r w:rsidR="00CD2573" w:rsidRPr="00115FED">
        <w:rPr>
          <w:rStyle w:val="normaltextrun"/>
          <w:sz w:val="20"/>
          <w:szCs w:val="20"/>
        </w:rPr>
        <w:t>.</w:t>
      </w:r>
      <w:r w:rsidR="00CD2573">
        <w:rPr>
          <w:rStyle w:val="normaltextrun"/>
          <w:sz w:val="20"/>
          <w:szCs w:val="20"/>
        </w:rPr>
        <w:t xml:space="preserve"> </w:t>
      </w:r>
    </w:p>
    <w:p w14:paraId="5116C3CC" w14:textId="77777777" w:rsidR="00817F34" w:rsidRDefault="00817F34" w:rsidP="004B6272">
      <w:pPr>
        <w:pStyle w:val="paragraph"/>
        <w:spacing w:before="0" w:beforeAutospacing="0" w:after="0" w:afterAutospacing="0"/>
        <w:jc w:val="both"/>
        <w:textAlignment w:val="baseline"/>
      </w:pPr>
    </w:p>
    <w:p w14:paraId="0933E340" w14:textId="0D9C2784" w:rsidR="00E36A70" w:rsidRPr="00E36A70" w:rsidRDefault="008A16C6" w:rsidP="00AB01C6">
      <w:pPr>
        <w:pStyle w:val="Heading2"/>
      </w:pPr>
      <w:r>
        <w:t>Approach</w:t>
      </w:r>
    </w:p>
    <w:p w14:paraId="090E6CA0" w14:textId="0CEC534B" w:rsidR="006347CF" w:rsidRDefault="424AD79D" w:rsidP="2C9EAC69">
      <w:pPr>
        <w:pStyle w:val="BodyText"/>
        <w:ind w:firstLine="0"/>
        <w:rPr>
          <w:rStyle w:val="eop"/>
          <w:color w:val="000000"/>
          <w:shd w:val="clear" w:color="auto" w:fill="FFFFFF"/>
          <w:lang w:val="en-US"/>
        </w:rPr>
      </w:pPr>
      <w:r w:rsidRPr="2C9EAC69">
        <w:rPr>
          <w:rStyle w:val="normaltextrun"/>
          <w:color w:val="000000"/>
          <w:shd w:val="clear" w:color="auto" w:fill="FFFFFF"/>
          <w:lang w:val="en-US"/>
        </w:rPr>
        <w:t>This study use</w:t>
      </w:r>
      <w:r w:rsidR="26311C91" w:rsidRPr="2C9EAC69">
        <w:rPr>
          <w:rStyle w:val="normaltextrun"/>
          <w:color w:val="000000"/>
          <w:shd w:val="clear" w:color="auto" w:fill="FFFFFF"/>
          <w:lang w:val="en-US"/>
        </w:rPr>
        <w:t>d</w:t>
      </w:r>
      <w:r w:rsidRPr="2C9EAC69">
        <w:rPr>
          <w:rStyle w:val="normaltextrun"/>
          <w:color w:val="000000"/>
          <w:shd w:val="clear" w:color="auto" w:fill="FFFFFF"/>
          <w:lang w:val="en-US"/>
        </w:rPr>
        <w:t xml:space="preserve"> a quantitative research approach to evaluate the efficacy of collaborative to accurately answe</w:t>
      </w:r>
      <w:r w:rsidR="5172762E" w:rsidRPr="2C9EAC69">
        <w:rPr>
          <w:rStyle w:val="normaltextrun"/>
          <w:color w:val="000000"/>
          <w:shd w:val="clear" w:color="auto" w:fill="FFFFFF"/>
          <w:lang w:val="en-US"/>
        </w:rPr>
        <w:t>r test</w:t>
      </w:r>
      <w:r w:rsidRPr="2C9EAC69">
        <w:rPr>
          <w:rStyle w:val="normaltextrun"/>
          <w:color w:val="000000"/>
          <w:shd w:val="clear" w:color="auto" w:fill="FFFFFF"/>
          <w:lang w:val="en-US"/>
        </w:rPr>
        <w:t xml:space="preserve"> questions, leveraging the APIs (Application Programming Interface) of each of the LLMs</w:t>
      </w:r>
      <w:r w:rsidR="00AA09EB">
        <w:rPr>
          <w:rStyle w:val="normaltextrun"/>
          <w:color w:val="000000"/>
          <w:shd w:val="clear" w:color="auto" w:fill="FFFFFF"/>
          <w:lang w:val="en-US"/>
        </w:rPr>
        <w:t xml:space="preserve"> </w:t>
      </w:r>
      <w:r w:rsidR="00043309">
        <w:rPr>
          <w:rStyle w:val="normaltextrun"/>
          <w:color w:val="000000"/>
          <w:shd w:val="clear" w:color="auto" w:fill="FFFFFF"/>
          <w:lang w:val="en-US"/>
        </w:rPr>
        <w:t xml:space="preserve">using </w:t>
      </w:r>
      <w:r w:rsidR="004C5139">
        <w:rPr>
          <w:rStyle w:val="normaltextrun"/>
          <w:color w:val="000000"/>
          <w:shd w:val="clear" w:color="auto" w:fill="FFFFFF"/>
          <w:lang w:val="en-US"/>
        </w:rPr>
        <w:t xml:space="preserve">an </w:t>
      </w:r>
      <w:r w:rsidR="00F748E3">
        <w:rPr>
          <w:rStyle w:val="normaltextrun"/>
          <w:color w:val="000000"/>
          <w:shd w:val="clear" w:color="auto" w:fill="FFFFFF"/>
          <w:lang w:val="en-US"/>
        </w:rPr>
        <w:t xml:space="preserve">integrated development </w:t>
      </w:r>
      <w:proofErr w:type="spellStart"/>
      <w:r w:rsidR="00F748E3">
        <w:rPr>
          <w:rStyle w:val="normaltextrun"/>
          <w:color w:val="000000"/>
          <w:shd w:val="clear" w:color="auto" w:fill="FFFFFF"/>
          <w:lang w:val="en-US"/>
        </w:rPr>
        <w:t>envi</w:t>
      </w:r>
      <w:r w:rsidR="00BB053F">
        <w:rPr>
          <w:rStyle w:val="normaltextrun"/>
          <w:color w:val="000000"/>
          <w:shd w:val="clear" w:color="auto" w:fill="FFFFFF"/>
          <w:lang w:val="en-US"/>
        </w:rPr>
        <w:t>ron</w:t>
      </w:r>
      <w:r w:rsidR="00F748E3">
        <w:rPr>
          <w:rStyle w:val="normaltextrun"/>
          <w:color w:val="000000"/>
          <w:shd w:val="clear" w:color="auto" w:fill="FFFFFF"/>
          <w:lang w:val="en-US"/>
        </w:rPr>
        <w:t>oment</w:t>
      </w:r>
      <w:proofErr w:type="spellEnd"/>
      <w:r w:rsidR="00BB053F">
        <w:rPr>
          <w:rStyle w:val="normaltextrun"/>
          <w:color w:val="000000"/>
          <w:shd w:val="clear" w:color="auto" w:fill="FFFFFF"/>
          <w:lang w:val="en-US"/>
        </w:rPr>
        <w:t>.</w:t>
      </w:r>
      <w:r w:rsidR="3D3B5659" w:rsidRPr="2C9EAC69">
        <w:rPr>
          <w:rStyle w:val="normaltextrun"/>
          <w:color w:val="000000"/>
          <w:shd w:val="clear" w:color="auto" w:fill="FFFFFF"/>
          <w:lang w:val="en-US"/>
        </w:rPr>
        <w:t xml:space="preserve"> Each</w:t>
      </w:r>
      <w:r w:rsidRPr="2C9EAC69">
        <w:rPr>
          <w:rStyle w:val="normaltextrun"/>
          <w:color w:val="000000"/>
          <w:shd w:val="clear" w:color="auto" w:fill="FFFFFF"/>
          <w:lang w:val="en-US"/>
        </w:rPr>
        <w:t xml:space="preserve"> exam </w:t>
      </w:r>
      <w:r w:rsidR="3D3B5659" w:rsidRPr="2C9EAC69">
        <w:rPr>
          <w:rStyle w:val="normaltextrun"/>
          <w:color w:val="000000"/>
          <w:shd w:val="clear" w:color="auto" w:fill="FFFFFF"/>
          <w:lang w:val="en-US"/>
        </w:rPr>
        <w:t>was</w:t>
      </w:r>
      <w:r w:rsidRPr="2C9EAC69">
        <w:rPr>
          <w:rStyle w:val="normaltextrun"/>
          <w:color w:val="000000"/>
          <w:shd w:val="clear" w:color="auto" w:fill="FFFFFF"/>
          <w:lang w:val="en-US"/>
        </w:rPr>
        <w:t xml:space="preserve"> structured into a digital format compatible with the input requirements of each LLM’s API. The experiment </w:t>
      </w:r>
      <w:r w:rsidR="0B747EEA" w:rsidRPr="2C9EAC69">
        <w:rPr>
          <w:rStyle w:val="normaltextrun"/>
          <w:color w:val="000000"/>
          <w:shd w:val="clear" w:color="auto" w:fill="FFFFFF"/>
          <w:lang w:val="en-US"/>
        </w:rPr>
        <w:t>had</w:t>
      </w:r>
      <w:r w:rsidRPr="2C9EAC69">
        <w:rPr>
          <w:rStyle w:val="normaltextrun"/>
          <w:color w:val="000000"/>
          <w:shd w:val="clear" w:color="auto" w:fill="FFFFFF"/>
          <w:lang w:val="en-US"/>
        </w:rPr>
        <w:t xml:space="preserve"> a dual focus on both the total aggregate accuracy as well as specific </w:t>
      </w:r>
      <w:r w:rsidR="00DC40AD" w:rsidRPr="2C9EAC69">
        <w:rPr>
          <w:rStyle w:val="normaltextrun"/>
          <w:color w:val="000000"/>
          <w:shd w:val="clear" w:color="auto" w:fill="FFFFFF"/>
          <w:lang w:val="en-US"/>
        </w:rPr>
        <w:t>academic</w:t>
      </w:r>
      <w:r w:rsidR="00DC40AD">
        <w:rPr>
          <w:rStyle w:val="normaltextrun"/>
          <w:color w:val="000000"/>
          <w:shd w:val="clear" w:color="auto" w:fill="FFFFFF"/>
          <w:lang w:val="en-US"/>
        </w:rPr>
        <w:t xml:space="preserve"> and</w:t>
      </w:r>
      <w:r w:rsidRPr="2C9EAC69">
        <w:rPr>
          <w:rStyle w:val="normaltextrun"/>
          <w:color w:val="000000"/>
          <w:shd w:val="clear" w:color="auto" w:fill="FFFFFF"/>
          <w:lang w:val="en-US"/>
        </w:rPr>
        <w:t xml:space="preserve"> analytical skills tested by the exam. </w:t>
      </w:r>
      <w:r w:rsidR="47A058AA" w:rsidRPr="2C9EAC69">
        <w:rPr>
          <w:rStyle w:val="normaltextrun"/>
          <w:color w:val="000000"/>
          <w:shd w:val="clear" w:color="auto" w:fill="FFFFFF"/>
          <w:lang w:val="en-US"/>
        </w:rPr>
        <w:t>Based on the examination</w:t>
      </w:r>
      <w:r w:rsidRPr="2C9EAC69">
        <w:rPr>
          <w:rStyle w:val="normaltextrun"/>
          <w:color w:val="000000"/>
          <w:shd w:val="clear" w:color="auto" w:fill="FFFFFF"/>
          <w:lang w:val="en-US"/>
        </w:rPr>
        <w:t xml:space="preserve"> assessment key</w:t>
      </w:r>
      <w:r w:rsidR="2414F3E5" w:rsidRPr="2C9EAC69">
        <w:rPr>
          <w:rStyle w:val="normaltextrun"/>
          <w:color w:val="000000"/>
          <w:shd w:val="clear" w:color="auto" w:fill="FFFFFF"/>
          <w:lang w:val="en-US"/>
        </w:rPr>
        <w:t>s</w:t>
      </w:r>
      <w:r w:rsidRPr="2C9EAC69">
        <w:rPr>
          <w:rStyle w:val="normaltextrun"/>
          <w:color w:val="000000"/>
          <w:shd w:val="clear" w:color="auto" w:fill="FFFFFF"/>
          <w:lang w:val="en-US"/>
        </w:rPr>
        <w:t>, the academic skills assessed by the test</w:t>
      </w:r>
      <w:r w:rsidR="47A058AA" w:rsidRPr="2C9EAC69">
        <w:rPr>
          <w:rStyle w:val="normaltextrun"/>
          <w:color w:val="000000"/>
          <w:shd w:val="clear" w:color="auto" w:fill="FFFFFF"/>
          <w:lang w:val="en-US"/>
        </w:rPr>
        <w:t>s</w:t>
      </w:r>
      <w:r w:rsidRPr="2C9EAC69">
        <w:rPr>
          <w:rStyle w:val="normaltextrun"/>
          <w:color w:val="000000"/>
          <w:shd w:val="clear" w:color="auto" w:fill="FFFFFF"/>
          <w:lang w:val="en-US"/>
        </w:rPr>
        <w:t xml:space="preserve"> are causation, contextualization, continuity and change over time, analyzing evidence, and comparison</w:t>
      </w:r>
      <w:r w:rsidR="47A058AA" w:rsidRPr="2C9EAC69">
        <w:rPr>
          <w:rStyle w:val="normaltextrun"/>
          <w:color w:val="000000"/>
          <w:shd w:val="clear" w:color="auto" w:fill="FFFFFF"/>
          <w:lang w:val="en-US"/>
        </w:rPr>
        <w:t xml:space="preserve"> (see Table 1 for the distribution of academic skills assessed)</w:t>
      </w:r>
      <w:r w:rsidRPr="2C9EAC69">
        <w:rPr>
          <w:rStyle w:val="normaltextrun"/>
          <w:color w:val="000000"/>
          <w:shd w:val="clear" w:color="auto" w:fill="FFFFFF"/>
          <w:lang w:val="en-US"/>
        </w:rPr>
        <w:t>.</w:t>
      </w:r>
      <w:r w:rsidR="005E7753">
        <w:rPr>
          <w:rStyle w:val="normaltextrun"/>
          <w:color w:val="000000"/>
          <w:shd w:val="clear" w:color="auto" w:fill="FFFFFF"/>
          <w:lang w:val="en-US"/>
        </w:rPr>
        <w:t xml:space="preserve"> </w:t>
      </w:r>
      <w:r w:rsidRPr="2C9EAC69">
        <w:rPr>
          <w:rStyle w:val="normaltextrun"/>
          <w:color w:val="000000"/>
          <w:shd w:val="clear" w:color="auto" w:fill="FFFFFF"/>
          <w:lang w:val="en-US"/>
        </w:rPr>
        <w:t>This dual focus allow</w:t>
      </w:r>
      <w:r w:rsidR="47A058AA" w:rsidRPr="2C9EAC69">
        <w:rPr>
          <w:rStyle w:val="normaltextrun"/>
          <w:color w:val="000000"/>
          <w:shd w:val="clear" w:color="auto" w:fill="FFFFFF"/>
          <w:lang w:val="en-US"/>
        </w:rPr>
        <w:t>ed</w:t>
      </w:r>
      <w:r w:rsidRPr="2C9EAC69">
        <w:rPr>
          <w:rStyle w:val="normaltextrun"/>
          <w:color w:val="000000"/>
          <w:shd w:val="clear" w:color="auto" w:fill="FFFFFF"/>
          <w:lang w:val="en-US"/>
        </w:rPr>
        <w:t xml:space="preserve"> for a nuanced understanding of the agents’ effectiveness not just in terms of raw scores but also their ability to handle various types </w:t>
      </w:r>
      <w:r w:rsidR="002540F7">
        <w:rPr>
          <w:rStyle w:val="normaltextrun"/>
          <w:color w:val="000000"/>
          <w:shd w:val="clear" w:color="auto" w:fill="FFFFFF"/>
          <w:lang w:val="en-US"/>
        </w:rPr>
        <w:t xml:space="preserve">of </w:t>
      </w:r>
      <w:r w:rsidR="00653A4E">
        <w:rPr>
          <w:rStyle w:val="normaltextrun"/>
          <w:color w:val="000000"/>
          <w:shd w:val="clear" w:color="auto" w:fill="FFFFFF"/>
          <w:lang w:val="en-US"/>
        </w:rPr>
        <w:t>categorically-defined</w:t>
      </w:r>
      <w:r w:rsidRPr="2C9EAC69">
        <w:rPr>
          <w:rStyle w:val="normaltextrun"/>
          <w:color w:val="000000"/>
          <w:shd w:val="clear" w:color="auto" w:fill="FFFFFF"/>
          <w:lang w:val="en-US"/>
        </w:rPr>
        <w:t xml:space="preserve"> questions. </w:t>
      </w:r>
    </w:p>
    <w:p w14:paraId="35C4262D" w14:textId="7DD3919A" w:rsidR="00F25E8D" w:rsidRDefault="00F25E8D" w:rsidP="00CA03B9">
      <w:pPr>
        <w:pStyle w:val="BodyText"/>
        <w:ind w:firstLine="0"/>
      </w:pPr>
      <w:r>
        <w:rPr>
          <w:rStyle w:val="normaltextrun"/>
          <w:color w:val="000000"/>
          <w:shd w:val="clear" w:color="auto" w:fill="FFFFFF"/>
        </w:rPr>
        <w:t>By systematically analyzing the performance of different LLM configurations—individual agents versus collaborative groups comprising</w:t>
      </w:r>
      <w:r w:rsidR="00A5118B">
        <w:rPr>
          <w:rStyle w:val="normaltextrun"/>
          <w:color w:val="000000"/>
          <w:shd w:val="clear" w:color="auto" w:fill="FFFFFF"/>
        </w:rPr>
        <w:t xml:space="preserve"> of</w:t>
      </w:r>
      <w:r>
        <w:rPr>
          <w:rStyle w:val="normaltextrun"/>
          <w:color w:val="000000"/>
          <w:shd w:val="clear" w:color="auto" w:fill="FFFFFF"/>
        </w:rPr>
        <w:t xml:space="preserve"> GPT, Gemini</w:t>
      </w:r>
      <w:r w:rsidR="00776831">
        <w:rPr>
          <w:rStyle w:val="normaltextrun"/>
          <w:color w:val="000000"/>
          <w:shd w:val="clear" w:color="auto" w:fill="FFFFFF"/>
        </w:rPr>
        <w:t xml:space="preserve"> </w:t>
      </w:r>
      <w:r>
        <w:rPr>
          <w:rStyle w:val="normaltextrun"/>
          <w:color w:val="000000"/>
          <w:shd w:val="clear" w:color="auto" w:fill="FFFFFF"/>
        </w:rPr>
        <w:t xml:space="preserve">and </w:t>
      </w:r>
      <w:r w:rsidR="002D4DE3">
        <w:rPr>
          <w:rStyle w:val="normaltextrun"/>
          <w:color w:val="000000"/>
          <w:shd w:val="clear" w:color="auto" w:fill="FFFFFF"/>
        </w:rPr>
        <w:t>Claude</w:t>
      </w:r>
      <w:r w:rsidR="004E4EDF">
        <w:rPr>
          <w:rStyle w:val="normaltextrun"/>
          <w:color w:val="000000"/>
          <w:shd w:val="clear" w:color="auto" w:fill="FFFFFF"/>
        </w:rPr>
        <w:t xml:space="preserve"> </w:t>
      </w:r>
      <w:r w:rsidR="00E142B0">
        <w:rPr>
          <w:rStyle w:val="normaltextrun"/>
          <w:color w:val="000000"/>
          <w:shd w:val="clear" w:color="auto" w:fill="FFFFFF"/>
        </w:rPr>
        <w:t>-</w:t>
      </w:r>
      <w:r w:rsidR="004A30A0">
        <w:rPr>
          <w:rStyle w:val="normaltextrun"/>
          <w:color w:val="000000"/>
          <w:shd w:val="clear" w:color="auto" w:fill="FFFFFF"/>
        </w:rPr>
        <w:t xml:space="preserve"> </w:t>
      </w:r>
      <w:r>
        <w:rPr>
          <w:rStyle w:val="normaltextrun"/>
          <w:color w:val="000000"/>
          <w:shd w:val="clear" w:color="auto" w:fill="FFFFFF"/>
        </w:rPr>
        <w:t>this study s</w:t>
      </w:r>
      <w:r w:rsidR="009D57ED">
        <w:rPr>
          <w:rStyle w:val="normaltextrun"/>
          <w:color w:val="000000"/>
          <w:shd w:val="clear" w:color="auto" w:fill="FFFFFF"/>
        </w:rPr>
        <w:t>ought</w:t>
      </w:r>
      <w:r>
        <w:rPr>
          <w:rStyle w:val="normaltextrun"/>
          <w:color w:val="000000"/>
          <w:shd w:val="clear" w:color="auto" w:fill="FFFFFF"/>
        </w:rPr>
        <w:t xml:space="preserve"> to quantify the impact of model collaboration on educational assessment. The integration and utilization of the various LLMs’ APIs enable</w:t>
      </w:r>
      <w:r w:rsidR="000D0FB2">
        <w:rPr>
          <w:rStyle w:val="normaltextrun"/>
          <w:color w:val="000000"/>
          <w:shd w:val="clear" w:color="auto" w:fill="FFFFFF"/>
        </w:rPr>
        <w:t>d</w:t>
      </w:r>
      <w:r>
        <w:rPr>
          <w:rStyle w:val="normaltextrun"/>
          <w:color w:val="000000"/>
          <w:shd w:val="clear" w:color="auto" w:fill="FFFFFF"/>
        </w:rPr>
        <w:t xml:space="preserve"> real-time interaction with each model to simulate the exam-taking process under controlled conditions. A conceptual model of our LLM collaboration accounting for </w:t>
      </w:r>
      <w:r w:rsidR="00D93B4F">
        <w:rPr>
          <w:rStyle w:val="normaltextrun"/>
          <w:color w:val="000000"/>
          <w:shd w:val="clear" w:color="auto" w:fill="FFFFFF"/>
        </w:rPr>
        <w:t>one vs.</w:t>
      </w:r>
      <w:r w:rsidR="00F442F3">
        <w:rPr>
          <w:rStyle w:val="normaltextrun"/>
          <w:color w:val="000000"/>
          <w:shd w:val="clear" w:color="auto" w:fill="FFFFFF"/>
        </w:rPr>
        <w:t xml:space="preserve"> </w:t>
      </w:r>
      <w:r>
        <w:rPr>
          <w:rStyle w:val="normaltextrun"/>
          <w:color w:val="000000"/>
          <w:shd w:val="clear" w:color="auto" w:fill="FFFFFF"/>
        </w:rPr>
        <w:t xml:space="preserve">two </w:t>
      </w:r>
      <w:r w:rsidR="00D93B4F">
        <w:rPr>
          <w:rStyle w:val="normaltextrun"/>
          <w:color w:val="000000"/>
          <w:shd w:val="clear" w:color="auto" w:fill="FFFFFF"/>
        </w:rPr>
        <w:t xml:space="preserve">vs. three </w:t>
      </w:r>
      <w:r>
        <w:rPr>
          <w:rStyle w:val="normaltextrun"/>
          <w:color w:val="000000"/>
          <w:shd w:val="clear" w:color="auto" w:fill="FFFFFF"/>
        </w:rPr>
        <w:t xml:space="preserve"> “students” is</w:t>
      </w:r>
      <w:r w:rsidR="00CA03B9">
        <w:rPr>
          <w:rStyle w:val="normaltextrun"/>
          <w:color w:val="000000"/>
          <w:shd w:val="clear" w:color="auto" w:fill="FFFFFF"/>
        </w:rPr>
        <w:t xml:space="preserve"> showcased in</w:t>
      </w:r>
      <w:r w:rsidR="00CA03B9">
        <w:rPr>
          <w:rStyle w:val="normaltextrun"/>
          <w:color w:val="000000"/>
          <w:shd w:val="clear" w:color="auto" w:fill="FFFFFF"/>
          <w:lang w:val="en-US"/>
        </w:rPr>
        <w:t xml:space="preserve"> </w:t>
      </w:r>
      <w:r w:rsidR="00CB5020">
        <w:rPr>
          <w:rStyle w:val="normaltextrun"/>
          <w:color w:val="000000"/>
          <w:shd w:val="clear" w:color="auto" w:fill="FFFFFF"/>
          <w:lang w:val="en-US"/>
        </w:rPr>
        <w:t>Fig</w:t>
      </w:r>
      <w:r w:rsidR="002408EC">
        <w:rPr>
          <w:rStyle w:val="normaltextrun"/>
          <w:color w:val="000000"/>
          <w:shd w:val="clear" w:color="auto" w:fill="FFFFFF"/>
          <w:lang w:val="en-US"/>
        </w:rPr>
        <w:t>ure</w:t>
      </w:r>
      <w:r w:rsidR="00CB5020">
        <w:rPr>
          <w:rStyle w:val="normaltextrun"/>
          <w:color w:val="000000"/>
          <w:shd w:val="clear" w:color="auto" w:fill="FFFFFF"/>
          <w:lang w:val="en-US"/>
        </w:rPr>
        <w:t>1</w:t>
      </w:r>
      <w:r w:rsidR="00442CD0">
        <w:rPr>
          <w:rStyle w:val="scxw96013806"/>
          <w:color w:val="000000"/>
          <w:shd w:val="clear" w:color="auto" w:fill="FFFFFF"/>
          <w:lang w:val="en-US"/>
        </w:rPr>
        <w:t>.</w:t>
      </w:r>
    </w:p>
    <w:p w14:paraId="7F275609" w14:textId="1A4B058E" w:rsidR="00D84CE5" w:rsidRDefault="00010305" w:rsidP="00D84CE5">
      <w:pPr>
        <w:pStyle w:val="BodyText"/>
        <w:keepNext/>
        <w:ind w:firstLine="0"/>
        <w:jc w:val="center"/>
      </w:pPr>
      <w:r w:rsidRPr="00010305">
        <w:rPr>
          <w:noProof/>
        </w:rPr>
        <w:drawing>
          <wp:inline distT="0" distB="0" distL="0" distR="0" wp14:anchorId="206C77FC" wp14:editId="507CD01D">
            <wp:extent cx="3195955" cy="1800860"/>
            <wp:effectExtent l="0" t="0" r="4445" b="8890"/>
            <wp:docPr id="8839404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40498" name="Picture 1" descr="A diagram of a diagram&#10;&#10;Description automatically generated"/>
                    <pic:cNvPicPr/>
                  </pic:nvPicPr>
                  <pic:blipFill>
                    <a:blip r:embed="rId12"/>
                    <a:stretch>
                      <a:fillRect/>
                    </a:stretch>
                  </pic:blipFill>
                  <pic:spPr>
                    <a:xfrm>
                      <a:off x="0" y="0"/>
                      <a:ext cx="3195955" cy="1800860"/>
                    </a:xfrm>
                    <a:prstGeom prst="rect">
                      <a:avLst/>
                    </a:prstGeom>
                  </pic:spPr>
                </pic:pic>
              </a:graphicData>
            </a:graphic>
          </wp:inline>
        </w:drawing>
      </w:r>
    </w:p>
    <w:p w14:paraId="32157CC3" w14:textId="0BB2EA7B" w:rsidR="004651DC" w:rsidRPr="00C82136" w:rsidRDefault="00D84CE5" w:rsidP="00D84CE5">
      <w:pPr>
        <w:pStyle w:val="Caption"/>
        <w:rPr>
          <w:color w:val="auto"/>
        </w:rPr>
      </w:pPr>
      <w:r w:rsidRPr="00C82136">
        <w:rPr>
          <w:color w:val="auto"/>
        </w:rPr>
        <w:t xml:space="preserve">Figure </w:t>
      </w:r>
      <w:r w:rsidRPr="00C82136">
        <w:rPr>
          <w:color w:val="auto"/>
        </w:rPr>
        <w:fldChar w:fldCharType="begin"/>
      </w:r>
      <w:r w:rsidRPr="00C82136">
        <w:rPr>
          <w:color w:val="auto"/>
        </w:rPr>
        <w:instrText xml:space="preserve"> SEQ Figure \* ARABIC </w:instrText>
      </w:r>
      <w:r w:rsidRPr="00C82136">
        <w:rPr>
          <w:color w:val="auto"/>
        </w:rPr>
        <w:fldChar w:fldCharType="separate"/>
      </w:r>
      <w:r w:rsidRPr="00C82136">
        <w:rPr>
          <w:color w:val="auto"/>
        </w:rPr>
        <w:t>1</w:t>
      </w:r>
      <w:r w:rsidRPr="00C82136">
        <w:rPr>
          <w:color w:val="auto"/>
        </w:rPr>
        <w:fldChar w:fldCharType="end"/>
      </w:r>
      <w:r w:rsidRPr="00C82136">
        <w:rPr>
          <w:color w:val="auto"/>
        </w:rPr>
        <w:t>: High level model depicting unique agent grouping.</w:t>
      </w:r>
    </w:p>
    <w:p w14:paraId="0BBBB8BB" w14:textId="17AC3623" w:rsidR="000D413E" w:rsidRDefault="009D29E1" w:rsidP="00056F85">
      <w:pPr>
        <w:pStyle w:val="Heading2"/>
      </w:pPr>
      <w:r>
        <w:t>Conditions/Scenario</w:t>
      </w:r>
    </w:p>
    <w:p w14:paraId="0BAFE407" w14:textId="7B5197C9" w:rsidR="00B10A24" w:rsidRDefault="00B82E7A" w:rsidP="00B82E7A">
      <w:pPr>
        <w:jc w:val="both"/>
        <w:rPr>
          <w:rStyle w:val="normaltextrun"/>
          <w:color w:val="000000"/>
          <w:highlight w:val="yellow"/>
          <w:shd w:val="clear" w:color="auto" w:fill="FFFFFF"/>
        </w:rPr>
      </w:pPr>
      <w:r>
        <w:rPr>
          <w:rStyle w:val="normaltextrun"/>
          <w:color w:val="000000"/>
          <w:shd w:val="clear" w:color="auto" w:fill="FFFFFF"/>
        </w:rPr>
        <w:t>This study employ</w:t>
      </w:r>
      <w:r w:rsidR="004641A3">
        <w:rPr>
          <w:rStyle w:val="normaltextrun"/>
          <w:color w:val="000000"/>
          <w:shd w:val="clear" w:color="auto" w:fill="FFFFFF"/>
        </w:rPr>
        <w:t>ed</w:t>
      </w:r>
      <w:r>
        <w:rPr>
          <w:rStyle w:val="normaltextrun"/>
          <w:color w:val="000000"/>
          <w:shd w:val="clear" w:color="auto" w:fill="FFFFFF"/>
        </w:rPr>
        <w:t xml:space="preserve"> </w:t>
      </w:r>
      <w:r w:rsidR="0079257D">
        <w:rPr>
          <w:rStyle w:val="normaltextrun"/>
          <w:color w:val="000000"/>
          <w:shd w:val="clear" w:color="auto" w:fill="FFFFFF"/>
        </w:rPr>
        <w:t xml:space="preserve">an integrated development environment (i.e., </w:t>
      </w:r>
      <w:r w:rsidR="005D291A">
        <w:rPr>
          <w:rStyle w:val="normaltextrun"/>
          <w:color w:val="000000"/>
          <w:shd w:val="clear" w:color="auto" w:fill="FFFFFF"/>
        </w:rPr>
        <w:t>Jupiter</w:t>
      </w:r>
      <w:r w:rsidR="0079257D">
        <w:rPr>
          <w:rStyle w:val="normaltextrun"/>
          <w:color w:val="000000"/>
          <w:shd w:val="clear" w:color="auto" w:fill="FFFFFF"/>
        </w:rPr>
        <w:t xml:space="preserve"> Note</w:t>
      </w:r>
      <w:r w:rsidR="00597989">
        <w:rPr>
          <w:rStyle w:val="normaltextrun"/>
          <w:color w:val="000000"/>
          <w:shd w:val="clear" w:color="auto" w:fill="FFFFFF"/>
        </w:rPr>
        <w:t>book)</w:t>
      </w:r>
      <w:r w:rsidR="00825A96">
        <w:rPr>
          <w:rStyle w:val="normaltextrun"/>
          <w:color w:val="000000"/>
          <w:shd w:val="clear" w:color="auto" w:fill="FFFFFF"/>
        </w:rPr>
        <w:t xml:space="preserve"> using Google Colab</w:t>
      </w:r>
      <w:r w:rsidR="00025657">
        <w:rPr>
          <w:rStyle w:val="normaltextrun"/>
          <w:color w:val="000000"/>
          <w:shd w:val="clear" w:color="auto" w:fill="FFFFFF"/>
        </w:rPr>
        <w:t>oratory</w:t>
      </w:r>
      <w:r w:rsidR="004D3D98">
        <w:rPr>
          <w:rStyle w:val="normaltextrun"/>
          <w:color w:val="000000"/>
          <w:shd w:val="clear" w:color="auto" w:fill="FFFFFF"/>
        </w:rPr>
        <w:t xml:space="preserve"> (Colab)</w:t>
      </w:r>
      <w:r>
        <w:rPr>
          <w:rStyle w:val="normaltextrun"/>
          <w:color w:val="000000"/>
          <w:shd w:val="clear" w:color="auto" w:fill="FFFFFF"/>
        </w:rPr>
        <w:t xml:space="preserve"> to assess the performance of </w:t>
      </w:r>
      <w:r w:rsidR="004D3D98">
        <w:rPr>
          <w:rStyle w:val="normaltextrun"/>
          <w:color w:val="000000"/>
          <w:shd w:val="clear" w:color="auto" w:fill="FFFFFF"/>
        </w:rPr>
        <w:t>three</w:t>
      </w:r>
      <w:r>
        <w:rPr>
          <w:rStyle w:val="normaltextrun"/>
          <w:color w:val="000000"/>
          <w:shd w:val="clear" w:color="auto" w:fill="FFFFFF"/>
        </w:rPr>
        <w:t xml:space="preserve"> listed LLM agents in answering </w:t>
      </w:r>
      <w:r w:rsidR="00887EA2">
        <w:rPr>
          <w:rStyle w:val="normaltextrun"/>
          <w:color w:val="000000"/>
          <w:shd w:val="clear" w:color="auto" w:fill="FFFFFF"/>
        </w:rPr>
        <w:t>each</w:t>
      </w:r>
      <w:r>
        <w:rPr>
          <w:rStyle w:val="normaltextrun"/>
          <w:color w:val="000000"/>
          <w:shd w:val="clear" w:color="auto" w:fill="FFFFFF"/>
        </w:rPr>
        <w:t xml:space="preserve"> set of </w:t>
      </w:r>
      <w:r w:rsidR="00F5733B">
        <w:rPr>
          <w:rStyle w:val="normaltextrun"/>
          <w:color w:val="000000"/>
          <w:shd w:val="clear" w:color="auto" w:fill="FFFFFF"/>
        </w:rPr>
        <w:t xml:space="preserve">preparatory </w:t>
      </w:r>
      <w:r w:rsidR="00887EA2">
        <w:rPr>
          <w:rStyle w:val="normaltextrun"/>
          <w:color w:val="000000"/>
          <w:shd w:val="clear" w:color="auto" w:fill="FFFFFF"/>
        </w:rPr>
        <w:t>exam</w:t>
      </w:r>
      <w:r w:rsidR="00F5733B">
        <w:rPr>
          <w:rStyle w:val="normaltextrun"/>
          <w:color w:val="000000"/>
          <w:shd w:val="clear" w:color="auto" w:fill="FFFFFF"/>
        </w:rPr>
        <w:t xml:space="preserve"> </w:t>
      </w:r>
      <w:r>
        <w:rPr>
          <w:rStyle w:val="normaltextrun"/>
          <w:color w:val="000000"/>
          <w:shd w:val="clear" w:color="auto" w:fill="FFFFFF"/>
        </w:rPr>
        <w:t xml:space="preserve">questions. The simulation </w:t>
      </w:r>
      <w:r w:rsidR="00887EA2">
        <w:rPr>
          <w:rStyle w:val="normaltextrun"/>
          <w:color w:val="000000"/>
          <w:shd w:val="clear" w:color="auto" w:fill="FFFFFF"/>
        </w:rPr>
        <w:t>wa</w:t>
      </w:r>
      <w:r>
        <w:rPr>
          <w:rStyle w:val="normaltextrun"/>
          <w:color w:val="000000"/>
          <w:shd w:val="clear" w:color="auto" w:fill="FFFFFF"/>
        </w:rPr>
        <w:t xml:space="preserve">s structured to replicate the conditions of an actual exam, with the objective of evaluating the LLMs’ abilities across five key </w:t>
      </w:r>
      <w:r w:rsidR="006128E1">
        <w:rPr>
          <w:rStyle w:val="normaltextrun"/>
          <w:color w:val="000000"/>
          <w:shd w:val="clear" w:color="auto" w:fill="FFFFFF"/>
        </w:rPr>
        <w:t>categorically defined</w:t>
      </w:r>
      <w:r>
        <w:rPr>
          <w:rStyle w:val="normaltextrun"/>
          <w:color w:val="000000"/>
          <w:shd w:val="clear" w:color="auto" w:fill="FFFFFF"/>
        </w:rPr>
        <w:t xml:space="preserve"> skills: contextualization, analyzing evidence, continuity and change over time, and comparison. The simulation present</w:t>
      </w:r>
      <w:r w:rsidR="00DF5BE1">
        <w:rPr>
          <w:rStyle w:val="normaltextrun"/>
          <w:color w:val="000000"/>
          <w:shd w:val="clear" w:color="auto" w:fill="FFFFFF"/>
        </w:rPr>
        <w:t>ed</w:t>
      </w:r>
      <w:r>
        <w:rPr>
          <w:rStyle w:val="normaltextrun"/>
          <w:color w:val="000000"/>
          <w:shd w:val="clear" w:color="auto" w:fill="FFFFFF"/>
        </w:rPr>
        <w:t xml:space="preserve"> each LLM combination with the same set of questions, administered through LLMs’ respective APIs</w:t>
      </w:r>
      <w:r w:rsidR="007700B6">
        <w:rPr>
          <w:rStyle w:val="normaltextrun"/>
          <w:color w:val="000000"/>
          <w:shd w:val="clear" w:color="auto" w:fill="FFFFFF"/>
        </w:rPr>
        <w:t>,</w:t>
      </w:r>
      <w:r>
        <w:rPr>
          <w:rStyle w:val="normaltextrun"/>
          <w:color w:val="000000"/>
          <w:shd w:val="clear" w:color="auto" w:fill="FFFFFF"/>
        </w:rPr>
        <w:t xml:space="preserve"> as a baseline to determine </w:t>
      </w:r>
      <w:r w:rsidR="00813384">
        <w:rPr>
          <w:rStyle w:val="normaltextrun"/>
          <w:color w:val="000000"/>
          <w:shd w:val="clear" w:color="auto" w:fill="FFFFFF"/>
        </w:rPr>
        <w:t>the</w:t>
      </w:r>
      <w:r>
        <w:rPr>
          <w:rStyle w:val="normaltextrun"/>
          <w:color w:val="000000"/>
          <w:shd w:val="clear" w:color="auto" w:fill="FFFFFF"/>
        </w:rPr>
        <w:t xml:space="preserve"> accuracy </w:t>
      </w:r>
      <w:r w:rsidR="005D032B">
        <w:rPr>
          <w:rStyle w:val="normaltextrun"/>
          <w:color w:val="000000"/>
          <w:shd w:val="clear" w:color="auto" w:fill="FFFFFF"/>
        </w:rPr>
        <w:t>of</w:t>
      </w:r>
      <w:r>
        <w:rPr>
          <w:rStyle w:val="normaltextrun"/>
          <w:color w:val="000000"/>
          <w:shd w:val="clear" w:color="auto" w:fill="FFFFFF"/>
        </w:rPr>
        <w:t xml:space="preserve"> single-LLM testing</w:t>
      </w:r>
      <w:r w:rsidR="00C20C40">
        <w:rPr>
          <w:rStyle w:val="normaltextrun"/>
          <w:color w:val="000000"/>
          <w:shd w:val="clear" w:color="auto" w:fill="FFFFFF"/>
        </w:rPr>
        <w:t xml:space="preserve"> </w:t>
      </w:r>
      <w:r w:rsidR="00182D21">
        <w:rPr>
          <w:rStyle w:val="normaltextrun"/>
          <w:color w:val="000000"/>
          <w:shd w:val="clear" w:color="auto" w:fill="FFFFFF"/>
        </w:rPr>
        <w:t>and</w:t>
      </w:r>
      <w:r w:rsidR="00C20C40">
        <w:rPr>
          <w:rStyle w:val="normaltextrun"/>
          <w:color w:val="000000"/>
          <w:shd w:val="clear" w:color="auto" w:fill="FFFFFF"/>
        </w:rPr>
        <w:t xml:space="preserve"> </w:t>
      </w:r>
      <w:r w:rsidR="005D032B">
        <w:rPr>
          <w:rStyle w:val="normaltextrun"/>
          <w:color w:val="000000"/>
          <w:shd w:val="clear" w:color="auto" w:fill="FFFFFF"/>
        </w:rPr>
        <w:t>evaluate</w:t>
      </w:r>
      <w:r w:rsidR="00C20C40">
        <w:rPr>
          <w:rStyle w:val="normaltextrun"/>
          <w:color w:val="000000"/>
          <w:shd w:val="clear" w:color="auto" w:fill="FFFFFF"/>
        </w:rPr>
        <w:t xml:space="preserve"> the strengths and weaknesses of each respective agent</w:t>
      </w:r>
      <w:r>
        <w:rPr>
          <w:rStyle w:val="normaltextrun"/>
          <w:color w:val="000000"/>
          <w:shd w:val="clear" w:color="auto" w:fill="FFFFFF"/>
        </w:rPr>
        <w:t>.</w:t>
      </w:r>
      <w:r w:rsidR="00C20C40">
        <w:rPr>
          <w:rStyle w:val="normaltextrun"/>
          <w:color w:val="000000"/>
          <w:shd w:val="clear" w:color="auto" w:fill="FFFFFF"/>
        </w:rPr>
        <w:t xml:space="preserve"> Once that </w:t>
      </w:r>
      <w:r w:rsidR="008B278F">
        <w:rPr>
          <w:rStyle w:val="normaltextrun"/>
          <w:color w:val="000000"/>
          <w:shd w:val="clear" w:color="auto" w:fill="FFFFFF"/>
        </w:rPr>
        <w:t xml:space="preserve">is determined, </w:t>
      </w:r>
      <w:r w:rsidR="005D032B">
        <w:rPr>
          <w:rStyle w:val="normaltextrun"/>
          <w:color w:val="000000"/>
          <w:shd w:val="clear" w:color="auto" w:fill="FFFFFF"/>
        </w:rPr>
        <w:t>the next step was</w:t>
      </w:r>
      <w:r w:rsidR="004A5B8F">
        <w:rPr>
          <w:rStyle w:val="normaltextrun"/>
          <w:color w:val="000000"/>
          <w:shd w:val="clear" w:color="auto" w:fill="FFFFFF"/>
        </w:rPr>
        <w:t xml:space="preserve"> the collaboration phase</w:t>
      </w:r>
      <w:r w:rsidR="002E045B">
        <w:rPr>
          <w:rStyle w:val="normaltextrun"/>
          <w:color w:val="000000"/>
          <w:shd w:val="clear" w:color="auto" w:fill="FFFFFF"/>
        </w:rPr>
        <w:t xml:space="preserve"> as defined in Figure 2</w:t>
      </w:r>
      <w:r w:rsidR="00CD2573" w:rsidRPr="00404F34">
        <w:rPr>
          <w:rStyle w:val="normaltextrun"/>
          <w:color w:val="000000"/>
          <w:shd w:val="clear" w:color="auto" w:fill="FFFFFF"/>
        </w:rPr>
        <w:t xml:space="preserve">. </w:t>
      </w:r>
    </w:p>
    <w:p w14:paraId="6DBD825C" w14:textId="77777777" w:rsidR="007B4992" w:rsidRDefault="007B4992" w:rsidP="00B82E7A">
      <w:pPr>
        <w:jc w:val="both"/>
        <w:rPr>
          <w:rStyle w:val="normaltextrun"/>
          <w:color w:val="000000"/>
          <w:highlight w:val="yellow"/>
          <w:shd w:val="clear" w:color="auto" w:fill="FFFFFF"/>
        </w:rPr>
      </w:pPr>
    </w:p>
    <w:p w14:paraId="5C16B4AF" w14:textId="2C6DA5E0" w:rsidR="00404F34" w:rsidRDefault="00575094" w:rsidP="00404F34">
      <w:pPr>
        <w:keepNext/>
        <w:jc w:val="both"/>
      </w:pPr>
      <w:r w:rsidRPr="00575094">
        <w:rPr>
          <w:noProof/>
        </w:rPr>
        <w:lastRenderedPageBreak/>
        <w:drawing>
          <wp:inline distT="0" distB="0" distL="0" distR="0" wp14:anchorId="058142AB" wp14:editId="212BD7C6">
            <wp:extent cx="3195955" cy="2326640"/>
            <wp:effectExtent l="0" t="0" r="4445" b="0"/>
            <wp:docPr id="81797368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73681" name="Picture 1" descr="A diagram of a flowchart&#10;&#10;Description automatically generated"/>
                    <pic:cNvPicPr/>
                  </pic:nvPicPr>
                  <pic:blipFill>
                    <a:blip r:embed="rId13"/>
                    <a:stretch>
                      <a:fillRect/>
                    </a:stretch>
                  </pic:blipFill>
                  <pic:spPr>
                    <a:xfrm>
                      <a:off x="0" y="0"/>
                      <a:ext cx="3195955" cy="2326640"/>
                    </a:xfrm>
                    <a:prstGeom prst="rect">
                      <a:avLst/>
                    </a:prstGeom>
                  </pic:spPr>
                </pic:pic>
              </a:graphicData>
            </a:graphic>
          </wp:inline>
        </w:drawing>
      </w:r>
    </w:p>
    <w:p w14:paraId="5B0BB6D7" w14:textId="0386DB9C" w:rsidR="002E045B" w:rsidRPr="00C82136" w:rsidRDefault="00404F34" w:rsidP="00404F34">
      <w:pPr>
        <w:pStyle w:val="Caption"/>
        <w:jc w:val="both"/>
        <w:rPr>
          <w:rStyle w:val="normaltextrun"/>
          <w:color w:val="auto"/>
          <w:highlight w:val="yellow"/>
          <w:shd w:val="clear" w:color="auto" w:fill="FFFFFF"/>
        </w:rPr>
      </w:pPr>
      <w:r w:rsidRPr="00C82136">
        <w:rPr>
          <w:color w:val="auto"/>
        </w:rPr>
        <w:t xml:space="preserve">Figure </w:t>
      </w:r>
      <w:r w:rsidR="00D84CE5" w:rsidRPr="00C82136">
        <w:rPr>
          <w:color w:val="auto"/>
        </w:rPr>
        <w:t>2</w:t>
      </w:r>
      <w:r w:rsidRPr="00C82136">
        <w:rPr>
          <w:color w:val="auto"/>
        </w:rPr>
        <w:t>: 3</w:t>
      </w:r>
      <w:r w:rsidR="007B658C" w:rsidRPr="00C82136">
        <w:rPr>
          <w:color w:val="auto"/>
        </w:rPr>
        <w:t>-</w:t>
      </w:r>
      <w:r w:rsidRPr="00C82136">
        <w:rPr>
          <w:color w:val="auto"/>
        </w:rPr>
        <w:t>Round Multi-agent collaboration process with arbitration</w:t>
      </w:r>
      <w:r w:rsidR="007B658C" w:rsidRPr="00C82136">
        <w:rPr>
          <w:color w:val="auto"/>
        </w:rPr>
        <w:t>.</w:t>
      </w:r>
    </w:p>
    <w:p w14:paraId="52F1ECBC" w14:textId="77777777" w:rsidR="00404F34" w:rsidRDefault="00404F34" w:rsidP="00B82E7A">
      <w:pPr>
        <w:jc w:val="both"/>
        <w:rPr>
          <w:rStyle w:val="normaltextrun"/>
          <w:color w:val="000000"/>
          <w:highlight w:val="yellow"/>
          <w:shd w:val="clear" w:color="auto" w:fill="FFFFFF"/>
        </w:rPr>
      </w:pPr>
    </w:p>
    <w:p w14:paraId="18E9360C" w14:textId="166FBEB5" w:rsidR="005A7194" w:rsidRDefault="00B82E7A" w:rsidP="00B82E7A">
      <w:pPr>
        <w:jc w:val="both"/>
        <w:rPr>
          <w:rStyle w:val="normaltextrun"/>
          <w:color w:val="000000"/>
          <w:shd w:val="clear" w:color="auto" w:fill="FFFFFF"/>
        </w:rPr>
      </w:pPr>
      <w:r w:rsidRPr="00960A6B">
        <w:rPr>
          <w:rStyle w:val="normaltextrun"/>
          <w:color w:val="000000"/>
          <w:shd w:val="clear" w:color="auto" w:fill="FFFFFF"/>
        </w:rPr>
        <w:t xml:space="preserve">During the collaboration phase, the LLMs </w:t>
      </w:r>
      <w:r w:rsidR="00CC1D16" w:rsidRPr="00960A6B">
        <w:rPr>
          <w:rStyle w:val="normaltextrun"/>
          <w:color w:val="000000"/>
          <w:shd w:val="clear" w:color="auto" w:fill="FFFFFF"/>
        </w:rPr>
        <w:t xml:space="preserve">were </w:t>
      </w:r>
      <w:r w:rsidR="005614C9" w:rsidRPr="00960A6B">
        <w:rPr>
          <w:rStyle w:val="normaltextrun"/>
          <w:color w:val="000000"/>
          <w:shd w:val="clear" w:color="auto" w:fill="FFFFFF"/>
        </w:rPr>
        <w:t>grouped</w:t>
      </w:r>
      <w:r w:rsidR="00CC1D16" w:rsidRPr="00960A6B">
        <w:rPr>
          <w:rStyle w:val="normaltextrun"/>
          <w:color w:val="000000"/>
          <w:shd w:val="clear" w:color="auto" w:fill="FFFFFF"/>
        </w:rPr>
        <w:t xml:space="preserve"> </w:t>
      </w:r>
      <w:r w:rsidR="00B46F93" w:rsidRPr="00960A6B">
        <w:rPr>
          <w:rStyle w:val="normaltextrun"/>
          <w:color w:val="000000"/>
          <w:shd w:val="clear" w:color="auto" w:fill="FFFFFF"/>
        </w:rPr>
        <w:t>together</w:t>
      </w:r>
      <w:r w:rsidR="00DC205D" w:rsidRPr="00960A6B">
        <w:rPr>
          <w:rStyle w:val="normaltextrun"/>
          <w:color w:val="000000"/>
          <w:shd w:val="clear" w:color="auto" w:fill="FFFFFF"/>
        </w:rPr>
        <w:t xml:space="preserve"> in </w:t>
      </w:r>
      <w:r w:rsidR="005B6C37">
        <w:rPr>
          <w:rStyle w:val="normaltextrun"/>
          <w:color w:val="000000"/>
          <w:shd w:val="clear" w:color="auto" w:fill="FFFFFF"/>
        </w:rPr>
        <w:t>either 2 or 3-</w:t>
      </w:r>
      <w:r w:rsidR="00186085">
        <w:rPr>
          <w:rStyle w:val="normaltextrun"/>
          <w:color w:val="000000"/>
          <w:shd w:val="clear" w:color="auto" w:fill="FFFFFF"/>
        </w:rPr>
        <w:t>agent</w:t>
      </w:r>
      <w:r w:rsidR="0072615B" w:rsidRPr="00960A6B">
        <w:rPr>
          <w:rStyle w:val="normaltextrun"/>
          <w:color w:val="000000"/>
          <w:shd w:val="clear" w:color="auto" w:fill="FFFFFF"/>
        </w:rPr>
        <w:t xml:space="preserve"> combinations</w:t>
      </w:r>
      <w:r w:rsidR="00CC1D16" w:rsidRPr="00960A6B">
        <w:rPr>
          <w:rStyle w:val="normaltextrun"/>
          <w:color w:val="000000"/>
          <w:shd w:val="clear" w:color="auto" w:fill="FFFFFF"/>
        </w:rPr>
        <w:t xml:space="preserve"> and </w:t>
      </w:r>
      <w:r w:rsidR="0072615B" w:rsidRPr="00960A6B">
        <w:rPr>
          <w:rStyle w:val="normaltextrun"/>
          <w:color w:val="000000"/>
          <w:shd w:val="clear" w:color="auto" w:fill="FFFFFF"/>
        </w:rPr>
        <w:t xml:space="preserve">made to </w:t>
      </w:r>
      <w:r w:rsidR="00456893" w:rsidRPr="00960A6B">
        <w:rPr>
          <w:rStyle w:val="normaltextrun"/>
          <w:color w:val="000000"/>
          <w:shd w:val="clear" w:color="auto" w:fill="FFFFFF"/>
        </w:rPr>
        <w:t>go through a 3-round system</w:t>
      </w:r>
      <w:r w:rsidR="0072615B" w:rsidRPr="00960A6B">
        <w:rPr>
          <w:rStyle w:val="normaltextrun"/>
          <w:color w:val="000000"/>
          <w:shd w:val="clear" w:color="auto" w:fill="FFFFFF"/>
        </w:rPr>
        <w:t xml:space="preserve"> to ensure answer agreement</w:t>
      </w:r>
      <w:r w:rsidR="004575F3" w:rsidRPr="00960A6B">
        <w:rPr>
          <w:rStyle w:val="normaltextrun"/>
          <w:color w:val="000000"/>
          <w:shd w:val="clear" w:color="auto" w:fill="FFFFFF"/>
        </w:rPr>
        <w:t>.</w:t>
      </w:r>
      <w:r w:rsidR="004575F3" w:rsidRPr="00CC7792">
        <w:rPr>
          <w:rStyle w:val="normaltextrun"/>
          <w:color w:val="000000"/>
          <w:shd w:val="clear" w:color="auto" w:fill="FFFFFF"/>
        </w:rPr>
        <w:t xml:space="preserve"> </w:t>
      </w:r>
      <w:r w:rsidR="005642F3">
        <w:rPr>
          <w:rStyle w:val="normaltextrun"/>
          <w:color w:val="000000"/>
          <w:shd w:val="clear" w:color="auto" w:fill="FFFFFF"/>
        </w:rPr>
        <w:t>In round</w:t>
      </w:r>
      <w:r w:rsidR="003A2031">
        <w:rPr>
          <w:rStyle w:val="normaltextrun"/>
          <w:color w:val="000000"/>
          <w:shd w:val="clear" w:color="auto" w:fill="FFFFFF"/>
        </w:rPr>
        <w:t xml:space="preserve"> </w:t>
      </w:r>
      <w:r w:rsidR="005642F3">
        <w:rPr>
          <w:rStyle w:val="normaltextrun"/>
          <w:color w:val="000000"/>
          <w:shd w:val="clear" w:color="auto" w:fill="FFFFFF"/>
        </w:rPr>
        <w:t>1,</w:t>
      </w:r>
      <w:r w:rsidR="004575F3" w:rsidRPr="00CC7792">
        <w:rPr>
          <w:rStyle w:val="normaltextrun"/>
          <w:color w:val="000000"/>
          <w:shd w:val="clear" w:color="auto" w:fill="FFFFFF"/>
        </w:rPr>
        <w:t xml:space="preserve"> </w:t>
      </w:r>
      <w:r w:rsidR="00BE4C5F">
        <w:rPr>
          <w:rStyle w:val="normaltextrun"/>
          <w:color w:val="000000"/>
          <w:shd w:val="clear" w:color="auto" w:fill="FFFFFF"/>
        </w:rPr>
        <w:t>t</w:t>
      </w:r>
      <w:r w:rsidR="001849C4" w:rsidRPr="00CC7792">
        <w:rPr>
          <w:rStyle w:val="normaltextrun"/>
          <w:color w:val="000000"/>
          <w:shd w:val="clear" w:color="auto" w:fill="FFFFFF"/>
        </w:rPr>
        <w:t>he individual LLMs</w:t>
      </w:r>
      <w:r w:rsidR="004841B7" w:rsidRPr="00CC7792">
        <w:rPr>
          <w:rStyle w:val="normaltextrun"/>
          <w:color w:val="000000"/>
          <w:shd w:val="clear" w:color="auto" w:fill="FFFFFF"/>
        </w:rPr>
        <w:t xml:space="preserve"> in a group</w:t>
      </w:r>
      <w:r w:rsidR="001849C4" w:rsidRPr="00CC7792">
        <w:rPr>
          <w:rStyle w:val="normaltextrun"/>
          <w:color w:val="000000"/>
          <w:shd w:val="clear" w:color="auto" w:fill="FFFFFF"/>
        </w:rPr>
        <w:t xml:space="preserve"> w</w:t>
      </w:r>
      <w:r w:rsidR="00B1156B" w:rsidRPr="00CC7792">
        <w:rPr>
          <w:rStyle w:val="normaltextrun"/>
          <w:color w:val="000000"/>
          <w:shd w:val="clear" w:color="auto" w:fill="FFFFFF"/>
        </w:rPr>
        <w:t>ere</w:t>
      </w:r>
      <w:r w:rsidR="004841B7" w:rsidRPr="00CC7792">
        <w:rPr>
          <w:rStyle w:val="normaltextrun"/>
          <w:color w:val="000000"/>
          <w:shd w:val="clear" w:color="auto" w:fill="FFFFFF"/>
        </w:rPr>
        <w:t xml:space="preserve"> given each individual question </w:t>
      </w:r>
      <w:r w:rsidR="00B1156B" w:rsidRPr="00CC7792">
        <w:rPr>
          <w:rStyle w:val="normaltextrun"/>
          <w:color w:val="000000"/>
          <w:shd w:val="clear" w:color="auto" w:fill="FFFFFF"/>
        </w:rPr>
        <w:t>from</w:t>
      </w:r>
      <w:r w:rsidR="004841B7" w:rsidRPr="00CC7792">
        <w:rPr>
          <w:rStyle w:val="normaltextrun"/>
          <w:color w:val="000000"/>
          <w:shd w:val="clear" w:color="auto" w:fill="FFFFFF"/>
        </w:rPr>
        <w:t xml:space="preserve"> each subject</w:t>
      </w:r>
      <w:r w:rsidR="009E7E63" w:rsidRPr="00CC7792">
        <w:rPr>
          <w:rStyle w:val="normaltextrun"/>
          <w:color w:val="000000"/>
          <w:shd w:val="clear" w:color="auto" w:fill="FFFFFF"/>
        </w:rPr>
        <w:t xml:space="preserve"> and asked to provide a confidence </w:t>
      </w:r>
      <w:r w:rsidR="00D73A05" w:rsidRPr="00CC7792">
        <w:rPr>
          <w:rStyle w:val="normaltextrun"/>
          <w:color w:val="000000"/>
          <w:shd w:val="clear" w:color="auto" w:fill="FFFFFF"/>
        </w:rPr>
        <w:t>level</w:t>
      </w:r>
      <w:r w:rsidR="009E7E63" w:rsidRPr="00CC7792">
        <w:rPr>
          <w:rStyle w:val="normaltextrun"/>
          <w:color w:val="000000"/>
          <w:shd w:val="clear" w:color="auto" w:fill="FFFFFF"/>
        </w:rPr>
        <w:t xml:space="preserve"> </w:t>
      </w:r>
      <w:r w:rsidR="00F2547B">
        <w:rPr>
          <w:rStyle w:val="normaltextrun"/>
          <w:color w:val="000000"/>
          <w:shd w:val="clear" w:color="auto" w:fill="FFFFFF"/>
        </w:rPr>
        <w:t>(0-100</w:t>
      </w:r>
      <w:r w:rsidR="00057FD7">
        <w:rPr>
          <w:rStyle w:val="normaltextrun"/>
          <w:color w:val="000000"/>
          <w:shd w:val="clear" w:color="auto" w:fill="FFFFFF"/>
        </w:rPr>
        <w:t>%</w:t>
      </w:r>
      <w:r w:rsidR="00D37C23">
        <w:rPr>
          <w:rStyle w:val="normaltextrun"/>
          <w:color w:val="000000"/>
          <w:shd w:val="clear" w:color="auto" w:fill="FFFFFF"/>
        </w:rPr>
        <w:t>,</w:t>
      </w:r>
      <w:r w:rsidR="00B75D12">
        <w:rPr>
          <w:rStyle w:val="normaltextrun"/>
          <w:color w:val="000000"/>
          <w:shd w:val="clear" w:color="auto" w:fill="FFFFFF"/>
        </w:rPr>
        <w:t xml:space="preserve"> where 0 is least </w:t>
      </w:r>
      <w:r w:rsidR="00754C57">
        <w:rPr>
          <w:rStyle w:val="normaltextrun"/>
          <w:color w:val="000000"/>
          <w:shd w:val="clear" w:color="auto" w:fill="FFFFFF"/>
        </w:rPr>
        <w:t>likely and 100 is most likely to be the correct answer)</w:t>
      </w:r>
      <w:r w:rsidR="009E7E63" w:rsidRPr="00CC7792">
        <w:rPr>
          <w:rStyle w:val="normaltextrun"/>
          <w:color w:val="000000"/>
          <w:shd w:val="clear" w:color="auto" w:fill="FFFFFF"/>
        </w:rPr>
        <w:t xml:space="preserve"> to their answer as well as a </w:t>
      </w:r>
      <w:r w:rsidR="00D37C23">
        <w:rPr>
          <w:rStyle w:val="normaltextrun"/>
          <w:color w:val="000000"/>
          <w:shd w:val="clear" w:color="auto" w:fill="FFFFFF"/>
        </w:rPr>
        <w:t>one</w:t>
      </w:r>
      <w:r w:rsidR="007C3E21">
        <w:rPr>
          <w:rStyle w:val="normaltextrun"/>
          <w:color w:val="000000"/>
          <w:shd w:val="clear" w:color="auto" w:fill="FFFFFF"/>
        </w:rPr>
        <w:t>-sentence</w:t>
      </w:r>
      <w:r w:rsidR="009E7E63" w:rsidRPr="00CC7792">
        <w:rPr>
          <w:rStyle w:val="normaltextrun"/>
          <w:color w:val="000000"/>
          <w:shd w:val="clear" w:color="auto" w:fill="FFFFFF"/>
        </w:rPr>
        <w:t xml:space="preserve"> explanation for why </w:t>
      </w:r>
      <w:r w:rsidR="00B1156B" w:rsidRPr="00CC7792">
        <w:rPr>
          <w:rStyle w:val="normaltextrun"/>
          <w:color w:val="000000"/>
          <w:shd w:val="clear" w:color="auto" w:fill="FFFFFF"/>
        </w:rPr>
        <w:t>it</w:t>
      </w:r>
      <w:r w:rsidR="009E7E63" w:rsidRPr="00CC7792">
        <w:rPr>
          <w:rStyle w:val="normaltextrun"/>
          <w:color w:val="000000"/>
          <w:shd w:val="clear" w:color="auto" w:fill="FFFFFF"/>
        </w:rPr>
        <w:t xml:space="preserve"> chose </w:t>
      </w:r>
      <w:r w:rsidR="00B1156B" w:rsidRPr="00CC7792">
        <w:rPr>
          <w:rStyle w:val="normaltextrun"/>
          <w:color w:val="000000"/>
          <w:shd w:val="clear" w:color="auto" w:fill="FFFFFF"/>
        </w:rPr>
        <w:t>its</w:t>
      </w:r>
      <w:r w:rsidR="009E7E63" w:rsidRPr="00CC7792">
        <w:rPr>
          <w:rStyle w:val="normaltextrun"/>
          <w:color w:val="000000"/>
          <w:shd w:val="clear" w:color="auto" w:fill="FFFFFF"/>
        </w:rPr>
        <w:t xml:space="preserve"> answers</w:t>
      </w:r>
      <w:r w:rsidR="004841B7" w:rsidRPr="00CC7792">
        <w:rPr>
          <w:rStyle w:val="normaltextrun"/>
          <w:color w:val="000000"/>
          <w:shd w:val="clear" w:color="auto" w:fill="FFFFFF"/>
        </w:rPr>
        <w:t>.</w:t>
      </w:r>
      <w:r w:rsidR="001849C4" w:rsidRPr="00CC7792">
        <w:rPr>
          <w:rStyle w:val="normaltextrun"/>
          <w:color w:val="000000"/>
          <w:shd w:val="clear" w:color="auto" w:fill="FFFFFF"/>
        </w:rPr>
        <w:t xml:space="preserve"> </w:t>
      </w:r>
      <w:r w:rsidR="004841B7" w:rsidRPr="0015487C">
        <w:rPr>
          <w:rStyle w:val="normaltextrun"/>
          <w:color w:val="000000"/>
          <w:shd w:val="clear" w:color="auto" w:fill="FFFFFF"/>
        </w:rPr>
        <w:t xml:space="preserve">The </w:t>
      </w:r>
      <w:r w:rsidR="002819FA">
        <w:rPr>
          <w:rStyle w:val="normaltextrun"/>
          <w:color w:val="000000"/>
          <w:shd w:val="clear" w:color="auto" w:fill="FFFFFF"/>
        </w:rPr>
        <w:t>letter</w:t>
      </w:r>
      <w:r w:rsidR="00603F9E">
        <w:rPr>
          <w:rStyle w:val="normaltextrun"/>
          <w:color w:val="000000"/>
          <w:shd w:val="clear" w:color="auto" w:fill="FFFFFF"/>
        </w:rPr>
        <w:t xml:space="preserve"> choice </w:t>
      </w:r>
      <w:r w:rsidR="006D2C64">
        <w:rPr>
          <w:rStyle w:val="normaltextrun"/>
          <w:color w:val="000000"/>
          <w:shd w:val="clear" w:color="auto" w:fill="FFFFFF"/>
        </w:rPr>
        <w:t>output</w:t>
      </w:r>
      <w:r w:rsidR="00BC2A5F">
        <w:rPr>
          <w:rStyle w:val="normaltextrun"/>
          <w:color w:val="000000"/>
          <w:shd w:val="clear" w:color="auto" w:fill="FFFFFF"/>
        </w:rPr>
        <w:t>s</w:t>
      </w:r>
      <w:r w:rsidR="004841B7" w:rsidRPr="0015487C">
        <w:rPr>
          <w:rStyle w:val="normaltextrun"/>
          <w:color w:val="000000"/>
          <w:shd w:val="clear" w:color="auto" w:fill="FFFFFF"/>
        </w:rPr>
        <w:t xml:space="preserve"> </w:t>
      </w:r>
      <w:r w:rsidR="00D73A05" w:rsidRPr="0015487C">
        <w:rPr>
          <w:rStyle w:val="normaltextrun"/>
          <w:color w:val="000000"/>
          <w:shd w:val="clear" w:color="auto" w:fill="FFFFFF"/>
        </w:rPr>
        <w:t>were</w:t>
      </w:r>
      <w:r w:rsidR="004841B7" w:rsidRPr="0015487C">
        <w:rPr>
          <w:rStyle w:val="normaltextrun"/>
          <w:color w:val="000000"/>
          <w:shd w:val="clear" w:color="auto" w:fill="FFFFFF"/>
        </w:rPr>
        <w:t xml:space="preserve"> then compared to determine agreement</w:t>
      </w:r>
      <w:r w:rsidRPr="0015487C">
        <w:rPr>
          <w:rStyle w:val="normaltextrun"/>
          <w:color w:val="000000"/>
          <w:shd w:val="clear" w:color="auto" w:fill="FFFFFF"/>
        </w:rPr>
        <w:t>.</w:t>
      </w:r>
      <w:r w:rsidR="003C4013" w:rsidRPr="00CC7792">
        <w:rPr>
          <w:rStyle w:val="normaltextrun"/>
          <w:color w:val="000000"/>
          <w:shd w:val="clear" w:color="auto" w:fill="FFFFFF"/>
        </w:rPr>
        <w:t xml:space="preserve"> </w:t>
      </w:r>
      <w:r w:rsidR="00832806" w:rsidRPr="00CC7792">
        <w:rPr>
          <w:rStyle w:val="normaltextrun"/>
          <w:color w:val="000000"/>
          <w:shd w:val="clear" w:color="auto" w:fill="FFFFFF"/>
        </w:rPr>
        <w:t>If</w:t>
      </w:r>
      <w:r w:rsidR="007C02D2" w:rsidRPr="00CC7792">
        <w:rPr>
          <w:rStyle w:val="normaltextrun"/>
          <w:color w:val="000000"/>
          <w:shd w:val="clear" w:color="auto" w:fill="FFFFFF"/>
        </w:rPr>
        <w:t xml:space="preserve"> the</w:t>
      </w:r>
      <w:r w:rsidR="003C4013" w:rsidRPr="00CC7792">
        <w:rPr>
          <w:rStyle w:val="normaltextrun"/>
          <w:color w:val="000000"/>
          <w:shd w:val="clear" w:color="auto" w:fill="FFFFFF"/>
        </w:rPr>
        <w:t xml:space="preserve"> </w:t>
      </w:r>
      <w:r w:rsidR="00721435" w:rsidRPr="00CC7792">
        <w:rPr>
          <w:rStyle w:val="normaltextrun"/>
          <w:color w:val="000000"/>
          <w:shd w:val="clear" w:color="auto" w:fill="FFFFFF"/>
        </w:rPr>
        <w:t>LLM</w:t>
      </w:r>
      <w:r w:rsidR="00D1094D" w:rsidRPr="00CC7792">
        <w:rPr>
          <w:rStyle w:val="normaltextrun"/>
          <w:color w:val="000000"/>
          <w:shd w:val="clear" w:color="auto" w:fill="FFFFFF"/>
        </w:rPr>
        <w:t>s d</w:t>
      </w:r>
      <w:r w:rsidR="001130FE" w:rsidRPr="00CC7792">
        <w:rPr>
          <w:rStyle w:val="normaltextrun"/>
          <w:color w:val="000000"/>
          <w:shd w:val="clear" w:color="auto" w:fill="FFFFFF"/>
        </w:rPr>
        <w:t>id</w:t>
      </w:r>
      <w:r w:rsidR="00D1094D" w:rsidRPr="00CC7792">
        <w:rPr>
          <w:rStyle w:val="normaltextrun"/>
          <w:color w:val="000000"/>
          <w:shd w:val="clear" w:color="auto" w:fill="FFFFFF"/>
        </w:rPr>
        <w:t xml:space="preserve"> not agree on an answer, </w:t>
      </w:r>
      <w:r w:rsidR="00A61530" w:rsidRPr="00CC7792">
        <w:rPr>
          <w:rStyle w:val="normaltextrun"/>
          <w:color w:val="000000"/>
          <w:shd w:val="clear" w:color="auto" w:fill="FFFFFF"/>
        </w:rPr>
        <w:t xml:space="preserve">they </w:t>
      </w:r>
      <w:r w:rsidR="00FC696F" w:rsidRPr="00FC696F">
        <w:rPr>
          <w:rStyle w:val="normaltextrun"/>
          <w:color w:val="000000"/>
          <w:shd w:val="clear" w:color="auto" w:fill="FFFFFF"/>
        </w:rPr>
        <w:t>underwent</w:t>
      </w:r>
      <w:r w:rsidR="00A61530" w:rsidRPr="00CC7792">
        <w:rPr>
          <w:rStyle w:val="normaltextrun"/>
          <w:color w:val="000000"/>
          <w:shd w:val="clear" w:color="auto" w:fill="FFFFFF"/>
        </w:rPr>
        <w:t xml:space="preserve"> a second round</w:t>
      </w:r>
      <w:r w:rsidR="00FC696F" w:rsidRPr="00FC696F">
        <w:rPr>
          <w:rStyle w:val="normaltextrun"/>
          <w:color w:val="000000"/>
          <w:shd w:val="clear" w:color="auto" w:fill="FFFFFF"/>
        </w:rPr>
        <w:t xml:space="preserve">. In this round, </w:t>
      </w:r>
      <w:r w:rsidR="00A61530" w:rsidRPr="00CC7792">
        <w:rPr>
          <w:rStyle w:val="normaltextrun"/>
          <w:color w:val="000000"/>
          <w:shd w:val="clear" w:color="auto" w:fill="FFFFFF"/>
        </w:rPr>
        <w:t xml:space="preserve">they </w:t>
      </w:r>
      <w:r w:rsidR="00C5651E" w:rsidRPr="00CC7792">
        <w:rPr>
          <w:rStyle w:val="normaltextrun"/>
          <w:color w:val="000000"/>
          <w:shd w:val="clear" w:color="auto" w:fill="FFFFFF"/>
        </w:rPr>
        <w:t>were</w:t>
      </w:r>
      <w:r w:rsidR="00A61530" w:rsidRPr="00CC7792">
        <w:rPr>
          <w:rStyle w:val="normaltextrun"/>
          <w:color w:val="000000"/>
          <w:shd w:val="clear" w:color="auto" w:fill="FFFFFF"/>
        </w:rPr>
        <w:t xml:space="preserve"> </w:t>
      </w:r>
      <w:r w:rsidR="00FC696F" w:rsidRPr="00FC696F">
        <w:rPr>
          <w:rStyle w:val="normaltextrun"/>
          <w:color w:val="000000"/>
          <w:shd w:val="clear" w:color="auto" w:fill="FFFFFF"/>
        </w:rPr>
        <w:t>given</w:t>
      </w:r>
      <w:r w:rsidR="00A61530" w:rsidRPr="00CC7792">
        <w:rPr>
          <w:rStyle w:val="normaltextrun"/>
          <w:color w:val="000000"/>
          <w:shd w:val="clear" w:color="auto" w:fill="FFFFFF"/>
        </w:rPr>
        <w:t xml:space="preserve"> the question </w:t>
      </w:r>
      <w:r w:rsidR="0012205A" w:rsidRPr="00CC7792">
        <w:rPr>
          <w:rStyle w:val="normaltextrun"/>
          <w:color w:val="000000"/>
          <w:shd w:val="clear" w:color="auto" w:fill="FFFFFF"/>
        </w:rPr>
        <w:t>again</w:t>
      </w:r>
      <w:r w:rsidR="00FC696F" w:rsidRPr="00FC696F">
        <w:rPr>
          <w:rStyle w:val="normaltextrun"/>
          <w:color w:val="000000"/>
          <w:shd w:val="clear" w:color="auto" w:fill="FFFFFF"/>
        </w:rPr>
        <w:t xml:space="preserve">, along with </w:t>
      </w:r>
      <w:r w:rsidR="00CB3779" w:rsidRPr="00CC7792">
        <w:rPr>
          <w:rStyle w:val="normaltextrun"/>
          <w:color w:val="000000"/>
          <w:shd w:val="clear" w:color="auto" w:fill="FFFFFF"/>
        </w:rPr>
        <w:t xml:space="preserve">each LLM’s </w:t>
      </w:r>
      <w:r w:rsidR="00FC696F" w:rsidRPr="00FC696F">
        <w:rPr>
          <w:rStyle w:val="normaltextrun"/>
          <w:color w:val="000000"/>
          <w:shd w:val="clear" w:color="auto" w:fill="FFFFFF"/>
        </w:rPr>
        <w:t xml:space="preserve">first-round outputs—comprising letter choice, confidence level, </w:t>
      </w:r>
      <w:r w:rsidR="002D02E9" w:rsidRPr="00CC7792">
        <w:rPr>
          <w:rStyle w:val="normaltextrun"/>
          <w:color w:val="000000"/>
          <w:shd w:val="clear" w:color="auto" w:fill="FFFFFF"/>
        </w:rPr>
        <w:t xml:space="preserve">and </w:t>
      </w:r>
      <w:r w:rsidR="00C202B8" w:rsidRPr="00CC7792">
        <w:rPr>
          <w:rStyle w:val="normaltextrun"/>
          <w:color w:val="000000"/>
          <w:shd w:val="clear" w:color="auto" w:fill="FFFFFF"/>
        </w:rPr>
        <w:t>explanation</w:t>
      </w:r>
      <w:r w:rsidR="00FC696F" w:rsidRPr="00FC696F">
        <w:rPr>
          <w:rStyle w:val="normaltextrun"/>
          <w:color w:val="000000"/>
          <w:shd w:val="clear" w:color="auto" w:fill="FFFFFF"/>
        </w:rPr>
        <w:t>—as input, thus creating a feedback loop.</w:t>
      </w:r>
      <w:r w:rsidR="00045B66" w:rsidRPr="00CC7792">
        <w:rPr>
          <w:rStyle w:val="normaltextrun"/>
          <w:color w:val="000000"/>
          <w:shd w:val="clear" w:color="auto" w:fill="FFFFFF"/>
        </w:rPr>
        <w:t xml:space="preserve"> </w:t>
      </w:r>
      <w:r w:rsidR="009F3447" w:rsidRPr="00CC7792">
        <w:rPr>
          <w:rStyle w:val="normaltextrun"/>
          <w:color w:val="000000"/>
          <w:shd w:val="clear" w:color="auto" w:fill="FFFFFF"/>
        </w:rPr>
        <w:t>If the group</w:t>
      </w:r>
      <w:r w:rsidR="00045B66" w:rsidRPr="00CC7792">
        <w:rPr>
          <w:rStyle w:val="normaltextrun"/>
          <w:color w:val="000000"/>
          <w:shd w:val="clear" w:color="auto" w:fill="FFFFFF"/>
        </w:rPr>
        <w:t xml:space="preserve"> </w:t>
      </w:r>
      <w:r w:rsidR="009F3447" w:rsidRPr="00CC7792">
        <w:rPr>
          <w:rStyle w:val="normaltextrun"/>
          <w:color w:val="000000"/>
          <w:shd w:val="clear" w:color="auto" w:fill="FFFFFF"/>
        </w:rPr>
        <w:t>disagree</w:t>
      </w:r>
      <w:r w:rsidR="00C5651E" w:rsidRPr="00CC7792">
        <w:rPr>
          <w:rStyle w:val="normaltextrun"/>
          <w:color w:val="000000"/>
          <w:shd w:val="clear" w:color="auto" w:fill="FFFFFF"/>
        </w:rPr>
        <w:t>d</w:t>
      </w:r>
      <w:r w:rsidR="009F3447" w:rsidRPr="00CC7792">
        <w:rPr>
          <w:rStyle w:val="normaltextrun"/>
          <w:color w:val="000000"/>
          <w:shd w:val="clear" w:color="auto" w:fill="FFFFFF"/>
        </w:rPr>
        <w:t xml:space="preserve"> after the second round, </w:t>
      </w:r>
      <w:r w:rsidR="007F2339" w:rsidRPr="00CC7792">
        <w:rPr>
          <w:rStyle w:val="normaltextrun"/>
          <w:color w:val="000000"/>
          <w:shd w:val="clear" w:color="auto" w:fill="FFFFFF"/>
        </w:rPr>
        <w:t>a final round</w:t>
      </w:r>
      <w:r w:rsidR="004F6C42" w:rsidRPr="00CC7792">
        <w:rPr>
          <w:rStyle w:val="normaltextrun"/>
          <w:color w:val="000000"/>
          <w:shd w:val="clear" w:color="auto" w:fill="FFFFFF"/>
        </w:rPr>
        <w:t xml:space="preserve"> </w:t>
      </w:r>
      <w:r w:rsidR="003765D9" w:rsidRPr="00CC7792">
        <w:rPr>
          <w:rStyle w:val="normaltextrun"/>
          <w:color w:val="000000"/>
          <w:shd w:val="clear" w:color="auto" w:fill="FFFFFF"/>
        </w:rPr>
        <w:t>wa</w:t>
      </w:r>
      <w:r w:rsidR="004F6C42" w:rsidRPr="00CC7792">
        <w:rPr>
          <w:rStyle w:val="normaltextrun"/>
          <w:color w:val="000000"/>
          <w:shd w:val="clear" w:color="auto" w:fill="FFFFFF"/>
        </w:rPr>
        <w:t xml:space="preserve">s made </w:t>
      </w:r>
      <w:r w:rsidR="00F75190" w:rsidRPr="00CC7792">
        <w:rPr>
          <w:rStyle w:val="normaltextrun"/>
          <w:color w:val="000000"/>
          <w:shd w:val="clear" w:color="auto" w:fill="FFFFFF"/>
        </w:rPr>
        <w:t xml:space="preserve">with </w:t>
      </w:r>
      <w:r w:rsidR="00F4245C" w:rsidRPr="00CC7792">
        <w:rPr>
          <w:rStyle w:val="normaltextrun"/>
          <w:color w:val="000000"/>
          <w:shd w:val="clear" w:color="auto" w:fill="FFFFFF"/>
        </w:rPr>
        <w:t>an</w:t>
      </w:r>
      <w:r w:rsidR="00F75190" w:rsidRPr="00CC7792">
        <w:rPr>
          <w:rStyle w:val="normaltextrun"/>
          <w:color w:val="000000"/>
          <w:shd w:val="clear" w:color="auto" w:fill="FFFFFF"/>
        </w:rPr>
        <w:t xml:space="preserve"> </w:t>
      </w:r>
      <w:r w:rsidR="001F13B9">
        <w:rPr>
          <w:rStyle w:val="normaltextrun"/>
          <w:color w:val="000000"/>
          <w:shd w:val="clear" w:color="auto" w:fill="FFFFFF"/>
        </w:rPr>
        <w:t>arbiter</w:t>
      </w:r>
      <w:r w:rsidR="00F75190" w:rsidRPr="00CC7792">
        <w:rPr>
          <w:rStyle w:val="normaltextrun"/>
          <w:color w:val="000000"/>
          <w:shd w:val="clear" w:color="auto" w:fill="FFFFFF"/>
        </w:rPr>
        <w:t xml:space="preserve"> </w:t>
      </w:r>
      <w:r w:rsidR="00F020C9">
        <w:rPr>
          <w:rStyle w:val="normaltextrun"/>
          <w:color w:val="000000"/>
          <w:shd w:val="clear" w:color="auto" w:fill="FFFFFF"/>
        </w:rPr>
        <w:t xml:space="preserve">(judge) </w:t>
      </w:r>
      <w:r w:rsidR="00F75190" w:rsidRPr="00CC7792">
        <w:rPr>
          <w:rStyle w:val="normaltextrun"/>
          <w:color w:val="000000"/>
          <w:shd w:val="clear" w:color="auto" w:fill="FFFFFF"/>
        </w:rPr>
        <w:t>agent. For two-LLM groups, th</w:t>
      </w:r>
      <w:r w:rsidR="009D7A56">
        <w:rPr>
          <w:rStyle w:val="normaltextrun"/>
          <w:color w:val="000000"/>
          <w:shd w:val="clear" w:color="auto" w:fill="FFFFFF"/>
        </w:rPr>
        <w:t>e</w:t>
      </w:r>
      <w:r w:rsidR="00F75190" w:rsidRPr="00CC7792">
        <w:rPr>
          <w:rStyle w:val="normaltextrun"/>
          <w:color w:val="000000"/>
          <w:shd w:val="clear" w:color="auto" w:fill="FFFFFF"/>
        </w:rPr>
        <w:t xml:space="preserve"> judge agent </w:t>
      </w:r>
      <w:r w:rsidR="00FB1FF0" w:rsidRPr="00CC7792">
        <w:rPr>
          <w:rStyle w:val="normaltextrun"/>
          <w:color w:val="000000"/>
          <w:shd w:val="clear" w:color="auto" w:fill="FFFFFF"/>
        </w:rPr>
        <w:t>w</w:t>
      </w:r>
      <w:r w:rsidR="003765D9" w:rsidRPr="00CC7792">
        <w:rPr>
          <w:rStyle w:val="normaltextrun"/>
          <w:color w:val="000000"/>
          <w:shd w:val="clear" w:color="auto" w:fill="FFFFFF"/>
        </w:rPr>
        <w:t>as</w:t>
      </w:r>
      <w:r w:rsidR="00FB1FF0" w:rsidRPr="00CC7792">
        <w:rPr>
          <w:rStyle w:val="normaltextrun"/>
          <w:color w:val="000000"/>
          <w:shd w:val="clear" w:color="auto" w:fill="FFFFFF"/>
        </w:rPr>
        <w:t xml:space="preserve"> </w:t>
      </w:r>
      <w:r w:rsidR="00D9573B" w:rsidRPr="00CC7792">
        <w:rPr>
          <w:rStyle w:val="normaltextrun"/>
          <w:color w:val="000000"/>
          <w:shd w:val="clear" w:color="auto" w:fill="FFFFFF"/>
        </w:rPr>
        <w:t xml:space="preserve">the LLM that is not part of the </w:t>
      </w:r>
      <w:r w:rsidR="00081EEF">
        <w:rPr>
          <w:rStyle w:val="normaltextrun"/>
          <w:color w:val="000000"/>
          <w:shd w:val="clear" w:color="auto" w:fill="FFFFFF"/>
        </w:rPr>
        <w:t>2-</w:t>
      </w:r>
      <w:r w:rsidR="00FD4C37">
        <w:rPr>
          <w:rStyle w:val="normaltextrun"/>
          <w:color w:val="000000"/>
          <w:shd w:val="clear" w:color="auto" w:fill="FFFFFF"/>
        </w:rPr>
        <w:t xml:space="preserve">LLM </w:t>
      </w:r>
      <w:r w:rsidR="00D9573B" w:rsidRPr="00CC7792">
        <w:rPr>
          <w:rStyle w:val="normaltextrun"/>
          <w:color w:val="000000"/>
          <w:shd w:val="clear" w:color="auto" w:fill="FFFFFF"/>
        </w:rPr>
        <w:t>group</w:t>
      </w:r>
      <w:r w:rsidR="00FD4C37">
        <w:rPr>
          <w:rStyle w:val="normaltextrun"/>
          <w:color w:val="000000"/>
          <w:shd w:val="clear" w:color="auto" w:fill="FFFFFF"/>
        </w:rPr>
        <w:t xml:space="preserve"> and thus not present in the first 2 rounds</w:t>
      </w:r>
      <w:r w:rsidR="00D9573B" w:rsidRPr="00CC7792">
        <w:rPr>
          <w:rStyle w:val="normaltextrun"/>
          <w:color w:val="000000"/>
          <w:shd w:val="clear" w:color="auto" w:fill="FFFFFF"/>
        </w:rPr>
        <w:t xml:space="preserve">. For the case of all three LLMs, the </w:t>
      </w:r>
      <w:r w:rsidR="00B9572B">
        <w:rPr>
          <w:rStyle w:val="normaltextrun"/>
          <w:color w:val="000000"/>
          <w:shd w:val="clear" w:color="auto" w:fill="FFFFFF"/>
        </w:rPr>
        <w:t>judge</w:t>
      </w:r>
      <w:r w:rsidR="00D9573B" w:rsidRPr="00CC7792">
        <w:rPr>
          <w:rStyle w:val="normaltextrun"/>
          <w:color w:val="000000"/>
          <w:shd w:val="clear" w:color="auto" w:fill="FFFFFF"/>
        </w:rPr>
        <w:t xml:space="preserve"> </w:t>
      </w:r>
      <w:r w:rsidR="007271C4" w:rsidRPr="00CC7792">
        <w:rPr>
          <w:rStyle w:val="normaltextrun"/>
          <w:color w:val="000000"/>
          <w:shd w:val="clear" w:color="auto" w:fill="FFFFFF"/>
        </w:rPr>
        <w:t>was</w:t>
      </w:r>
      <w:r w:rsidR="00D9573B" w:rsidRPr="00CC7792">
        <w:rPr>
          <w:rStyle w:val="normaltextrun"/>
          <w:color w:val="000000"/>
          <w:shd w:val="clear" w:color="auto" w:fill="FFFFFF"/>
        </w:rPr>
        <w:t xml:space="preserve"> determined </w:t>
      </w:r>
      <w:r w:rsidR="00CD78E5">
        <w:rPr>
          <w:rStyle w:val="normaltextrun"/>
          <w:color w:val="000000"/>
          <w:shd w:val="clear" w:color="auto" w:fill="FFFFFF"/>
        </w:rPr>
        <w:t>by</w:t>
      </w:r>
      <w:r w:rsidR="00D9573B" w:rsidRPr="00CC7792">
        <w:rPr>
          <w:rStyle w:val="normaltextrun"/>
          <w:color w:val="000000"/>
          <w:shd w:val="clear" w:color="auto" w:fill="FFFFFF"/>
        </w:rPr>
        <w:t xml:space="preserve"> the greatest overall strength among all five subjects.</w:t>
      </w:r>
      <w:r w:rsidR="00045B66" w:rsidRPr="00CC7792">
        <w:rPr>
          <w:rStyle w:val="normaltextrun"/>
          <w:color w:val="000000"/>
          <w:shd w:val="clear" w:color="auto" w:fill="FFFFFF"/>
        </w:rPr>
        <w:t xml:space="preserve"> </w:t>
      </w:r>
      <w:r w:rsidR="00596FCE">
        <w:rPr>
          <w:rStyle w:val="normaltextrun"/>
          <w:color w:val="000000"/>
          <w:shd w:val="clear" w:color="auto" w:fill="FFFFFF"/>
        </w:rPr>
        <w:t xml:space="preserve">In both cases, </w:t>
      </w:r>
      <w:r w:rsidR="006C317A">
        <w:rPr>
          <w:rStyle w:val="normaltextrun"/>
          <w:color w:val="000000"/>
          <w:shd w:val="clear" w:color="auto" w:fill="FFFFFF"/>
        </w:rPr>
        <w:t>t</w:t>
      </w:r>
      <w:r w:rsidR="00D9573B" w:rsidRPr="00CC7792">
        <w:rPr>
          <w:rStyle w:val="normaltextrun"/>
          <w:color w:val="000000"/>
          <w:shd w:val="clear" w:color="auto" w:fill="FFFFFF"/>
        </w:rPr>
        <w:t xml:space="preserve">he judge LLM </w:t>
      </w:r>
      <w:r w:rsidR="008D7D3D">
        <w:rPr>
          <w:rStyle w:val="normaltextrun"/>
          <w:color w:val="000000"/>
          <w:shd w:val="clear" w:color="auto" w:fill="FFFFFF"/>
        </w:rPr>
        <w:t>took</w:t>
      </w:r>
      <w:r w:rsidR="0062708A" w:rsidRPr="00CC7792">
        <w:rPr>
          <w:rStyle w:val="normaltextrun"/>
          <w:color w:val="000000"/>
          <w:shd w:val="clear" w:color="auto" w:fill="FFFFFF"/>
        </w:rPr>
        <w:t xml:space="preserve"> </w:t>
      </w:r>
      <w:r w:rsidR="00BA629C" w:rsidRPr="00CC7792">
        <w:rPr>
          <w:rStyle w:val="normaltextrun"/>
          <w:color w:val="000000"/>
          <w:shd w:val="clear" w:color="auto" w:fill="FFFFFF"/>
        </w:rPr>
        <w:t xml:space="preserve">each agent’s round 2 </w:t>
      </w:r>
      <w:r w:rsidR="009245B3">
        <w:rPr>
          <w:rStyle w:val="normaltextrun"/>
          <w:color w:val="000000"/>
          <w:shd w:val="clear" w:color="auto" w:fill="FFFFFF"/>
        </w:rPr>
        <w:t>outputs</w:t>
      </w:r>
      <w:r w:rsidR="00BA629C" w:rsidRPr="00CC7792">
        <w:rPr>
          <w:rStyle w:val="normaltextrun"/>
          <w:color w:val="000000"/>
          <w:shd w:val="clear" w:color="auto" w:fill="FFFFFF"/>
        </w:rPr>
        <w:t xml:space="preserve"> and </w:t>
      </w:r>
      <w:r w:rsidR="00FC48B2">
        <w:rPr>
          <w:rStyle w:val="normaltextrun"/>
          <w:color w:val="000000"/>
          <w:shd w:val="clear" w:color="auto" w:fill="FFFFFF"/>
        </w:rPr>
        <w:t>a</w:t>
      </w:r>
      <w:r w:rsidR="00B822FC">
        <w:rPr>
          <w:rStyle w:val="normaltextrun"/>
          <w:color w:val="000000"/>
          <w:shd w:val="clear" w:color="auto" w:fill="FFFFFF"/>
        </w:rPr>
        <w:t xml:space="preserve"> report on </w:t>
      </w:r>
      <w:r w:rsidR="00D15CB1">
        <w:rPr>
          <w:rStyle w:val="normaltextrun"/>
          <w:color w:val="000000"/>
          <w:shd w:val="clear" w:color="auto" w:fill="FFFFFF"/>
        </w:rPr>
        <w:t xml:space="preserve">each </w:t>
      </w:r>
      <w:r w:rsidR="00123D15">
        <w:rPr>
          <w:rStyle w:val="normaltextrun"/>
          <w:color w:val="000000"/>
          <w:shd w:val="clear" w:color="auto" w:fill="FFFFFF"/>
        </w:rPr>
        <w:t>agent’s skill</w:t>
      </w:r>
      <w:r w:rsidR="002871CB">
        <w:rPr>
          <w:rStyle w:val="normaltextrun"/>
          <w:color w:val="000000"/>
          <w:shd w:val="clear" w:color="auto" w:fill="FFFFFF"/>
        </w:rPr>
        <w:t xml:space="preserve"> streng</w:t>
      </w:r>
      <w:r w:rsidR="003024A1">
        <w:rPr>
          <w:rStyle w:val="normaltextrun"/>
          <w:color w:val="000000"/>
          <w:shd w:val="clear" w:color="auto" w:fill="FFFFFF"/>
        </w:rPr>
        <w:t>ths</w:t>
      </w:r>
      <w:r w:rsidR="00BA629C" w:rsidRPr="00CC7792">
        <w:rPr>
          <w:rStyle w:val="normaltextrun"/>
          <w:color w:val="000000"/>
          <w:shd w:val="clear" w:color="auto" w:fill="FFFFFF"/>
        </w:rPr>
        <w:t xml:space="preserve"> and </w:t>
      </w:r>
      <w:r w:rsidR="003024A1">
        <w:rPr>
          <w:rStyle w:val="normaltextrun"/>
          <w:color w:val="000000"/>
          <w:shd w:val="clear" w:color="auto" w:fill="FFFFFF"/>
        </w:rPr>
        <w:t>weaknesses including its own</w:t>
      </w:r>
      <w:r w:rsidR="007369E6">
        <w:rPr>
          <w:rStyle w:val="normaltextrun"/>
          <w:color w:val="000000"/>
          <w:shd w:val="clear" w:color="auto" w:fill="FFFFFF"/>
        </w:rPr>
        <w:t xml:space="preserve"> </w:t>
      </w:r>
      <w:r w:rsidR="004C3114">
        <w:rPr>
          <w:rStyle w:val="normaltextrun"/>
          <w:color w:val="000000"/>
          <w:shd w:val="clear" w:color="auto" w:fill="FFFFFF"/>
        </w:rPr>
        <w:t xml:space="preserve">to </w:t>
      </w:r>
      <w:r w:rsidR="00007199" w:rsidRPr="00CC7792">
        <w:rPr>
          <w:rStyle w:val="normaltextrun"/>
          <w:color w:val="000000"/>
          <w:shd w:val="clear" w:color="auto" w:fill="FFFFFF"/>
        </w:rPr>
        <w:t>decide</w:t>
      </w:r>
      <w:r w:rsidR="00BA629C" w:rsidRPr="00CC7792">
        <w:rPr>
          <w:rStyle w:val="normaltextrun"/>
          <w:color w:val="000000"/>
          <w:shd w:val="clear" w:color="auto" w:fill="FFFFFF"/>
        </w:rPr>
        <w:t xml:space="preserve"> </w:t>
      </w:r>
      <w:r w:rsidR="004B1394" w:rsidRPr="00CC7792">
        <w:rPr>
          <w:rStyle w:val="normaltextrun"/>
          <w:color w:val="000000"/>
          <w:shd w:val="clear" w:color="auto" w:fill="FFFFFF"/>
        </w:rPr>
        <w:t xml:space="preserve">on the final outcome for that question. </w:t>
      </w:r>
      <w:r w:rsidRPr="00CC7792">
        <w:rPr>
          <w:rStyle w:val="normaltextrun"/>
          <w:color w:val="000000"/>
          <w:shd w:val="clear" w:color="auto" w:fill="FFFFFF"/>
        </w:rPr>
        <w:t>The</w:t>
      </w:r>
      <w:r w:rsidR="00A60666" w:rsidRPr="00CC7792">
        <w:rPr>
          <w:rStyle w:val="normaltextrun"/>
          <w:color w:val="000000"/>
          <w:shd w:val="clear" w:color="auto" w:fill="FFFFFF"/>
        </w:rPr>
        <w:t xml:space="preserve"> </w:t>
      </w:r>
      <w:r w:rsidRPr="00CC7792">
        <w:rPr>
          <w:rStyle w:val="normaltextrun"/>
          <w:color w:val="000000"/>
          <w:shd w:val="clear" w:color="auto" w:fill="FFFFFF"/>
        </w:rPr>
        <w:t>simulation ultimately measure</w:t>
      </w:r>
      <w:r w:rsidR="00007199" w:rsidRPr="00CC7792">
        <w:rPr>
          <w:rStyle w:val="normaltextrun"/>
          <w:color w:val="000000"/>
          <w:shd w:val="clear" w:color="auto" w:fill="FFFFFF"/>
        </w:rPr>
        <w:t>d</w:t>
      </w:r>
      <w:r w:rsidRPr="00CC7792">
        <w:rPr>
          <w:rStyle w:val="normaltextrun"/>
          <w:color w:val="000000"/>
          <w:shd w:val="clear" w:color="auto" w:fill="FFFFFF"/>
        </w:rPr>
        <w:t xml:space="preserve"> how th</w:t>
      </w:r>
      <w:r w:rsidR="00641650" w:rsidRPr="00CC7792">
        <w:rPr>
          <w:rStyle w:val="normaltextrun"/>
          <w:color w:val="000000"/>
          <w:shd w:val="clear" w:color="auto" w:fill="FFFFFF"/>
        </w:rPr>
        <w:t>ese</w:t>
      </w:r>
      <w:r w:rsidRPr="00CC7792">
        <w:rPr>
          <w:rStyle w:val="normaltextrun"/>
          <w:color w:val="000000"/>
          <w:shd w:val="clear" w:color="auto" w:fill="FFFFFF"/>
        </w:rPr>
        <w:t xml:space="preserve"> collaborative interaction</w:t>
      </w:r>
      <w:r w:rsidR="00641650" w:rsidRPr="00CC7792">
        <w:rPr>
          <w:rStyle w:val="normaltextrun"/>
          <w:color w:val="000000"/>
          <w:shd w:val="clear" w:color="auto" w:fill="FFFFFF"/>
        </w:rPr>
        <w:t>s</w:t>
      </w:r>
      <w:r w:rsidRPr="00CC7792">
        <w:rPr>
          <w:rStyle w:val="normaltextrun"/>
          <w:color w:val="000000"/>
          <w:shd w:val="clear" w:color="auto" w:fill="FFFFFF"/>
        </w:rPr>
        <w:t xml:space="preserve"> </w:t>
      </w:r>
      <w:r w:rsidR="00832806" w:rsidRPr="00CC7792">
        <w:rPr>
          <w:rStyle w:val="normaltextrun"/>
          <w:color w:val="000000"/>
          <w:shd w:val="clear" w:color="auto" w:fill="FFFFFF"/>
        </w:rPr>
        <w:t>influence</w:t>
      </w:r>
      <w:r w:rsidR="001E2135" w:rsidRPr="00CC7792">
        <w:rPr>
          <w:rStyle w:val="normaltextrun"/>
          <w:color w:val="000000"/>
          <w:shd w:val="clear" w:color="auto" w:fill="FFFFFF"/>
        </w:rPr>
        <w:t>d</w:t>
      </w:r>
      <w:r w:rsidRPr="00CC7792">
        <w:rPr>
          <w:rStyle w:val="normaltextrun"/>
          <w:color w:val="000000"/>
          <w:shd w:val="clear" w:color="auto" w:fill="FFFFFF"/>
        </w:rPr>
        <w:t xml:space="preserve"> the correctness of the LLMs’ group responses compared to their individual outputs</w:t>
      </w:r>
      <w:r w:rsidR="00345A61">
        <w:rPr>
          <w:rStyle w:val="normaltextrun"/>
          <w:color w:val="000000"/>
          <w:shd w:val="clear" w:color="auto" w:fill="FFFFFF"/>
        </w:rPr>
        <w:t xml:space="preserve"> </w:t>
      </w:r>
      <w:r w:rsidR="008877B2">
        <w:rPr>
          <w:rStyle w:val="normaltextrun"/>
          <w:color w:val="000000"/>
          <w:shd w:val="clear" w:color="auto" w:fill="FFFFFF"/>
        </w:rPr>
        <w:t xml:space="preserve">using </w:t>
      </w:r>
      <w:r w:rsidR="009C09C9">
        <w:rPr>
          <w:rStyle w:val="normaltextrun"/>
          <w:color w:val="000000"/>
          <w:shd w:val="clear" w:color="auto" w:fill="FFFFFF"/>
        </w:rPr>
        <w:t xml:space="preserve">an answer key with correct letter choices and skilled </w:t>
      </w:r>
      <w:r w:rsidR="007571AE">
        <w:rPr>
          <w:rStyle w:val="normaltextrun"/>
          <w:color w:val="000000"/>
          <w:shd w:val="clear" w:color="auto" w:fill="FFFFFF"/>
        </w:rPr>
        <w:t>assessed</w:t>
      </w:r>
      <w:r w:rsidR="00CD2573" w:rsidRPr="00CC7792">
        <w:rPr>
          <w:rStyle w:val="normaltextrun"/>
          <w:color w:val="000000"/>
          <w:shd w:val="clear" w:color="auto" w:fill="FFFFFF"/>
        </w:rPr>
        <w:t>.</w:t>
      </w:r>
      <w:r w:rsidR="00CD2573">
        <w:rPr>
          <w:rStyle w:val="normaltextrun"/>
          <w:color w:val="000000"/>
          <w:shd w:val="clear" w:color="auto" w:fill="FFFFFF"/>
        </w:rPr>
        <w:t xml:space="preserve"> </w:t>
      </w:r>
      <w:r>
        <w:rPr>
          <w:rStyle w:val="normaltextrun"/>
          <w:color w:val="000000"/>
          <w:shd w:val="clear" w:color="auto" w:fill="FFFFFF"/>
        </w:rPr>
        <w:t>By mimicking a real-world collaborative learning environment, the study evaluate</w:t>
      </w:r>
      <w:r w:rsidR="001E2135">
        <w:rPr>
          <w:rStyle w:val="normaltextrun"/>
          <w:color w:val="000000"/>
          <w:shd w:val="clear" w:color="auto" w:fill="FFFFFF"/>
        </w:rPr>
        <w:t>d</w:t>
      </w:r>
      <w:r>
        <w:rPr>
          <w:rStyle w:val="normaltextrun"/>
          <w:color w:val="000000"/>
          <w:shd w:val="clear" w:color="auto" w:fill="FFFFFF"/>
        </w:rPr>
        <w:t xml:space="preserve"> the potential of </w:t>
      </w:r>
      <w:r w:rsidR="0097367A">
        <w:rPr>
          <w:rStyle w:val="normaltextrun"/>
          <w:color w:val="000000"/>
          <w:shd w:val="clear" w:color="auto" w:fill="FFFFFF"/>
        </w:rPr>
        <w:t xml:space="preserve">multi-agent models </w:t>
      </w:r>
      <w:r w:rsidR="00101534">
        <w:rPr>
          <w:rStyle w:val="normaltextrun"/>
          <w:color w:val="000000"/>
          <w:shd w:val="clear" w:color="auto" w:fill="FFFFFF"/>
        </w:rPr>
        <w:t xml:space="preserve">versus </w:t>
      </w:r>
      <w:r w:rsidR="00625B8D">
        <w:rPr>
          <w:rStyle w:val="normaltextrun"/>
          <w:color w:val="000000"/>
          <w:shd w:val="clear" w:color="auto" w:fill="FFFFFF"/>
        </w:rPr>
        <w:t>individual agent models</w:t>
      </w:r>
      <w:r w:rsidR="00B76F37">
        <w:rPr>
          <w:rStyle w:val="normaltextrun"/>
          <w:color w:val="000000"/>
          <w:shd w:val="clear" w:color="auto" w:fill="FFFFFF"/>
        </w:rPr>
        <w:t xml:space="preserve"> and to what extent their performance </w:t>
      </w:r>
      <w:r w:rsidR="003749A9">
        <w:rPr>
          <w:rStyle w:val="normaltextrun"/>
          <w:color w:val="000000"/>
          <w:shd w:val="clear" w:color="auto" w:fill="FFFFFF"/>
        </w:rPr>
        <w:t>could</w:t>
      </w:r>
      <w:r w:rsidR="00B76F37">
        <w:rPr>
          <w:rStyle w:val="normaltextrun"/>
          <w:color w:val="000000"/>
          <w:shd w:val="clear" w:color="auto" w:fill="FFFFFF"/>
        </w:rPr>
        <w:t xml:space="preserve"> be affected</w:t>
      </w:r>
      <w:r>
        <w:rPr>
          <w:rStyle w:val="normaltextrun"/>
          <w:color w:val="000000"/>
          <w:shd w:val="clear" w:color="auto" w:fill="FFFFFF"/>
        </w:rPr>
        <w:t>.</w:t>
      </w:r>
    </w:p>
    <w:p w14:paraId="1D1642FA" w14:textId="77777777" w:rsidR="005A7194" w:rsidRDefault="005A7194" w:rsidP="00B82E7A">
      <w:pPr>
        <w:jc w:val="both"/>
        <w:rPr>
          <w:rStyle w:val="normaltextrun"/>
          <w:color w:val="000000"/>
          <w:shd w:val="clear" w:color="auto" w:fill="FFFFFF"/>
        </w:rPr>
      </w:pPr>
    </w:p>
    <w:p w14:paraId="492F0035" w14:textId="59648EE8" w:rsidR="00762BA6" w:rsidRDefault="00B82E7A" w:rsidP="00762BA6">
      <w:pPr>
        <w:jc w:val="both"/>
        <w:rPr>
          <w:rStyle w:val="eop"/>
          <w:color w:val="000000"/>
          <w:shd w:val="clear" w:color="auto" w:fill="FFFFFF"/>
        </w:rPr>
      </w:pPr>
      <w:r>
        <w:rPr>
          <w:rStyle w:val="eop"/>
          <w:color w:val="000000"/>
          <w:shd w:val="clear" w:color="auto" w:fill="FFFFFF"/>
        </w:rPr>
        <w:t> </w:t>
      </w:r>
    </w:p>
    <w:p w14:paraId="1BA2DD15" w14:textId="77777777" w:rsidR="00762BA6" w:rsidRDefault="00762BA6" w:rsidP="00762BA6">
      <w:pPr>
        <w:jc w:val="both"/>
        <w:rPr>
          <w:i/>
          <w:iCs/>
        </w:rPr>
      </w:pPr>
    </w:p>
    <w:p w14:paraId="1AB381E2" w14:textId="77777777" w:rsidR="00762BA6" w:rsidRDefault="00762BA6" w:rsidP="00762BA6">
      <w:pPr>
        <w:jc w:val="both"/>
        <w:rPr>
          <w:i/>
          <w:iCs/>
        </w:rPr>
      </w:pPr>
    </w:p>
    <w:p w14:paraId="5D63C4DF" w14:textId="77777777" w:rsidR="00762BA6" w:rsidRDefault="00762BA6" w:rsidP="00762BA6">
      <w:pPr>
        <w:jc w:val="both"/>
        <w:rPr>
          <w:i/>
          <w:iCs/>
        </w:rPr>
      </w:pPr>
    </w:p>
    <w:p w14:paraId="58C5D3EE" w14:textId="77777777" w:rsidR="00762BA6" w:rsidRDefault="00762BA6" w:rsidP="00762BA6">
      <w:pPr>
        <w:jc w:val="both"/>
        <w:rPr>
          <w:i/>
          <w:iCs/>
        </w:rPr>
      </w:pPr>
    </w:p>
    <w:p w14:paraId="5DCB8ABC" w14:textId="77777777" w:rsidR="00762BA6" w:rsidRDefault="00762BA6" w:rsidP="00762BA6">
      <w:pPr>
        <w:jc w:val="both"/>
        <w:rPr>
          <w:i/>
          <w:iCs/>
        </w:rPr>
      </w:pPr>
    </w:p>
    <w:p w14:paraId="7403C50B" w14:textId="77777777" w:rsidR="00762BA6" w:rsidRDefault="00762BA6" w:rsidP="00762BA6">
      <w:pPr>
        <w:jc w:val="both"/>
        <w:rPr>
          <w:i/>
          <w:iCs/>
        </w:rPr>
      </w:pPr>
    </w:p>
    <w:p w14:paraId="72A8BCEE" w14:textId="77777777" w:rsidR="00762BA6" w:rsidRDefault="00762BA6" w:rsidP="00762BA6">
      <w:pPr>
        <w:jc w:val="both"/>
        <w:rPr>
          <w:i/>
          <w:iCs/>
        </w:rPr>
      </w:pPr>
    </w:p>
    <w:p w14:paraId="0FC56733" w14:textId="77777777" w:rsidR="00762BA6" w:rsidRDefault="00762BA6" w:rsidP="00762BA6">
      <w:pPr>
        <w:jc w:val="both"/>
        <w:rPr>
          <w:i/>
          <w:iCs/>
        </w:rPr>
      </w:pPr>
    </w:p>
    <w:p w14:paraId="6E41F244" w14:textId="77777777" w:rsidR="00762BA6" w:rsidRDefault="00762BA6" w:rsidP="00762BA6">
      <w:pPr>
        <w:jc w:val="both"/>
        <w:rPr>
          <w:i/>
          <w:iCs/>
        </w:rPr>
      </w:pPr>
    </w:p>
    <w:p w14:paraId="5063EB50" w14:textId="0AE35BD7" w:rsidR="004651DC" w:rsidRDefault="004651DC" w:rsidP="00762BA6">
      <w:pPr>
        <w:rPr>
          <w:i/>
          <w:iCs/>
        </w:rPr>
      </w:pPr>
      <w:r w:rsidRPr="004651DC">
        <w:rPr>
          <w:i/>
          <w:iCs/>
        </w:rPr>
        <w:t xml:space="preserve">Table </w:t>
      </w:r>
      <w:r w:rsidRPr="004651DC">
        <w:rPr>
          <w:i/>
          <w:iCs/>
        </w:rPr>
        <w:fldChar w:fldCharType="begin"/>
      </w:r>
      <w:r w:rsidRPr="004651DC">
        <w:rPr>
          <w:i/>
          <w:iCs/>
        </w:rPr>
        <w:instrText xml:space="preserve"> SEQ Table \* ARABIC </w:instrText>
      </w:r>
      <w:r w:rsidRPr="004651DC">
        <w:rPr>
          <w:i/>
          <w:iCs/>
        </w:rPr>
        <w:fldChar w:fldCharType="separate"/>
      </w:r>
      <w:r w:rsidR="00296B04">
        <w:rPr>
          <w:i/>
          <w:iCs/>
          <w:noProof/>
        </w:rPr>
        <w:t>1</w:t>
      </w:r>
      <w:r w:rsidRPr="004651DC">
        <w:rPr>
          <w:i/>
          <w:iCs/>
        </w:rPr>
        <w:fldChar w:fldCharType="end"/>
      </w:r>
      <w:r w:rsidRPr="004651DC">
        <w:rPr>
          <w:i/>
          <w:iCs/>
        </w:rPr>
        <w:t>:Skill Distribution of Questions</w:t>
      </w:r>
    </w:p>
    <w:p w14:paraId="314CFD8D" w14:textId="77777777" w:rsidR="00762BA6" w:rsidRPr="00762BA6" w:rsidRDefault="00762BA6" w:rsidP="00762BA6">
      <w:pPr>
        <w:rPr>
          <w:color w:val="000000"/>
          <w:shd w:val="clear" w:color="auto" w:fill="FFFFFF"/>
        </w:rPr>
      </w:pPr>
    </w:p>
    <w:tbl>
      <w:tblPr>
        <w:tblW w:w="429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2"/>
        <w:gridCol w:w="1705"/>
      </w:tblGrid>
      <w:tr w:rsidR="002F33F2" w:rsidRPr="002F33F2" w14:paraId="78F2C742" w14:textId="77777777" w:rsidTr="008F09B1">
        <w:trPr>
          <w:trHeight w:val="300"/>
          <w:jc w:val="center"/>
        </w:trPr>
        <w:tc>
          <w:tcPr>
            <w:tcW w:w="2592" w:type="dxa"/>
            <w:tcBorders>
              <w:top w:val="single" w:sz="6" w:space="0" w:color="auto"/>
              <w:left w:val="single" w:sz="6" w:space="0" w:color="auto"/>
              <w:bottom w:val="single" w:sz="6" w:space="0" w:color="auto"/>
              <w:right w:val="single" w:sz="6" w:space="0" w:color="auto"/>
            </w:tcBorders>
            <w:shd w:val="clear" w:color="auto" w:fill="auto"/>
            <w:hideMark/>
          </w:tcPr>
          <w:p w14:paraId="158F00CF" w14:textId="2F958ADA" w:rsidR="002F33F2" w:rsidRPr="002F33F2" w:rsidRDefault="002F33F2" w:rsidP="00132EA8">
            <w:pPr>
              <w:textAlignment w:val="baseline"/>
              <w:rPr>
                <w:rFonts w:eastAsia="Times New Roman"/>
                <w:sz w:val="24"/>
                <w:szCs w:val="24"/>
              </w:rPr>
            </w:pPr>
            <w:r w:rsidRPr="00132EA8">
              <w:rPr>
                <w:rFonts w:eastAsia="Times New Roman"/>
                <w:b/>
              </w:rPr>
              <w:t>Skill Assessed</w:t>
            </w:r>
          </w:p>
        </w:tc>
        <w:tc>
          <w:tcPr>
            <w:tcW w:w="1705" w:type="dxa"/>
            <w:tcBorders>
              <w:top w:val="single" w:sz="6" w:space="0" w:color="auto"/>
              <w:left w:val="single" w:sz="6" w:space="0" w:color="auto"/>
              <w:bottom w:val="single" w:sz="6" w:space="0" w:color="auto"/>
              <w:right w:val="single" w:sz="6" w:space="0" w:color="auto"/>
            </w:tcBorders>
            <w:shd w:val="clear" w:color="auto" w:fill="auto"/>
            <w:hideMark/>
          </w:tcPr>
          <w:p w14:paraId="2A1EC185" w14:textId="13F97C5E" w:rsidR="002F33F2" w:rsidRPr="002F33F2" w:rsidRDefault="002F33F2" w:rsidP="00132EA8">
            <w:pPr>
              <w:textAlignment w:val="baseline"/>
              <w:rPr>
                <w:rFonts w:eastAsia="Times New Roman"/>
                <w:sz w:val="24"/>
                <w:szCs w:val="24"/>
              </w:rPr>
            </w:pPr>
            <w:r w:rsidRPr="00132EA8">
              <w:rPr>
                <w:rFonts w:eastAsia="Times New Roman"/>
                <w:b/>
              </w:rPr>
              <w:t>Number of Questions</w:t>
            </w:r>
          </w:p>
        </w:tc>
      </w:tr>
      <w:tr w:rsidR="002F33F2" w:rsidRPr="002F33F2" w14:paraId="11FCD45A" w14:textId="77777777" w:rsidTr="008F09B1">
        <w:trPr>
          <w:trHeight w:val="300"/>
          <w:jc w:val="center"/>
        </w:trPr>
        <w:tc>
          <w:tcPr>
            <w:tcW w:w="2592" w:type="dxa"/>
            <w:tcBorders>
              <w:top w:val="single" w:sz="6" w:space="0" w:color="auto"/>
              <w:left w:val="single" w:sz="6" w:space="0" w:color="auto"/>
              <w:bottom w:val="single" w:sz="6" w:space="0" w:color="auto"/>
              <w:right w:val="single" w:sz="6" w:space="0" w:color="auto"/>
            </w:tcBorders>
            <w:shd w:val="clear" w:color="auto" w:fill="auto"/>
            <w:hideMark/>
          </w:tcPr>
          <w:p w14:paraId="14D314CF" w14:textId="77777777" w:rsidR="002F33F2" w:rsidRPr="002F33F2" w:rsidRDefault="002F33F2" w:rsidP="002F33F2">
            <w:pPr>
              <w:jc w:val="left"/>
              <w:textAlignment w:val="baseline"/>
              <w:rPr>
                <w:rFonts w:eastAsia="Times New Roman"/>
                <w:sz w:val="24"/>
                <w:szCs w:val="24"/>
              </w:rPr>
            </w:pPr>
            <w:r w:rsidRPr="002F33F2">
              <w:rPr>
                <w:rFonts w:eastAsia="Times New Roman"/>
              </w:rPr>
              <w:t>Contextualization </w:t>
            </w:r>
          </w:p>
        </w:tc>
        <w:tc>
          <w:tcPr>
            <w:tcW w:w="1705" w:type="dxa"/>
            <w:tcBorders>
              <w:top w:val="single" w:sz="6" w:space="0" w:color="auto"/>
              <w:left w:val="single" w:sz="6" w:space="0" w:color="auto"/>
              <w:bottom w:val="single" w:sz="6" w:space="0" w:color="auto"/>
              <w:right w:val="single" w:sz="6" w:space="0" w:color="auto"/>
            </w:tcBorders>
            <w:shd w:val="clear" w:color="auto" w:fill="auto"/>
            <w:hideMark/>
          </w:tcPr>
          <w:p w14:paraId="00D1F6FC" w14:textId="3BEE2D49" w:rsidR="002F33F2" w:rsidRPr="002F33F2" w:rsidRDefault="00730FC6" w:rsidP="002F33F2">
            <w:pPr>
              <w:textAlignment w:val="baseline"/>
              <w:rPr>
                <w:rFonts w:eastAsia="Times New Roman"/>
                <w:sz w:val="24"/>
                <w:szCs w:val="24"/>
              </w:rPr>
            </w:pPr>
            <w:r>
              <w:rPr>
                <w:rFonts w:eastAsia="Times New Roman"/>
              </w:rPr>
              <w:t>106</w:t>
            </w:r>
          </w:p>
        </w:tc>
      </w:tr>
      <w:tr w:rsidR="002F33F2" w:rsidRPr="002F33F2" w14:paraId="76867F0A" w14:textId="77777777" w:rsidTr="008F09B1">
        <w:trPr>
          <w:trHeight w:val="300"/>
          <w:jc w:val="center"/>
        </w:trPr>
        <w:tc>
          <w:tcPr>
            <w:tcW w:w="2592" w:type="dxa"/>
            <w:tcBorders>
              <w:top w:val="single" w:sz="6" w:space="0" w:color="auto"/>
              <w:left w:val="single" w:sz="6" w:space="0" w:color="auto"/>
              <w:bottom w:val="single" w:sz="6" w:space="0" w:color="auto"/>
              <w:right w:val="single" w:sz="6" w:space="0" w:color="auto"/>
            </w:tcBorders>
            <w:shd w:val="clear" w:color="auto" w:fill="auto"/>
            <w:hideMark/>
          </w:tcPr>
          <w:p w14:paraId="2B6B3A05" w14:textId="77777777" w:rsidR="002F33F2" w:rsidRPr="002F33F2" w:rsidRDefault="002F33F2" w:rsidP="002F33F2">
            <w:pPr>
              <w:jc w:val="left"/>
              <w:textAlignment w:val="baseline"/>
              <w:rPr>
                <w:rFonts w:eastAsia="Times New Roman"/>
                <w:sz w:val="24"/>
                <w:szCs w:val="24"/>
              </w:rPr>
            </w:pPr>
            <w:r w:rsidRPr="002F33F2">
              <w:rPr>
                <w:rFonts w:eastAsia="Times New Roman"/>
              </w:rPr>
              <w:t>Causation </w:t>
            </w:r>
          </w:p>
        </w:tc>
        <w:tc>
          <w:tcPr>
            <w:tcW w:w="1705" w:type="dxa"/>
            <w:tcBorders>
              <w:top w:val="single" w:sz="6" w:space="0" w:color="auto"/>
              <w:left w:val="single" w:sz="6" w:space="0" w:color="auto"/>
              <w:bottom w:val="single" w:sz="6" w:space="0" w:color="auto"/>
              <w:right w:val="single" w:sz="6" w:space="0" w:color="auto"/>
            </w:tcBorders>
            <w:shd w:val="clear" w:color="auto" w:fill="auto"/>
            <w:hideMark/>
          </w:tcPr>
          <w:p w14:paraId="4B9D8F12" w14:textId="263C83E6" w:rsidR="002F33F2" w:rsidRPr="002F33F2" w:rsidRDefault="00C41699" w:rsidP="002F33F2">
            <w:pPr>
              <w:textAlignment w:val="baseline"/>
              <w:rPr>
                <w:rFonts w:eastAsia="Times New Roman"/>
                <w:sz w:val="24"/>
                <w:szCs w:val="24"/>
              </w:rPr>
            </w:pPr>
            <w:r>
              <w:rPr>
                <w:rFonts w:eastAsia="Times New Roman"/>
              </w:rPr>
              <w:t>121</w:t>
            </w:r>
          </w:p>
        </w:tc>
      </w:tr>
      <w:tr w:rsidR="002F33F2" w:rsidRPr="002F33F2" w14:paraId="2B904C87" w14:textId="77777777" w:rsidTr="008F09B1">
        <w:trPr>
          <w:trHeight w:val="300"/>
          <w:jc w:val="center"/>
        </w:trPr>
        <w:tc>
          <w:tcPr>
            <w:tcW w:w="2592" w:type="dxa"/>
            <w:tcBorders>
              <w:top w:val="single" w:sz="6" w:space="0" w:color="auto"/>
              <w:left w:val="single" w:sz="6" w:space="0" w:color="auto"/>
              <w:bottom w:val="single" w:sz="6" w:space="0" w:color="auto"/>
              <w:right w:val="single" w:sz="6" w:space="0" w:color="auto"/>
            </w:tcBorders>
            <w:shd w:val="clear" w:color="auto" w:fill="auto"/>
            <w:hideMark/>
          </w:tcPr>
          <w:p w14:paraId="20C48E88" w14:textId="428616DC" w:rsidR="002F33F2" w:rsidRPr="002F33F2" w:rsidRDefault="002F33F2" w:rsidP="002F33F2">
            <w:pPr>
              <w:jc w:val="left"/>
              <w:textAlignment w:val="baseline"/>
              <w:rPr>
                <w:rFonts w:eastAsia="Times New Roman"/>
                <w:sz w:val="24"/>
                <w:szCs w:val="24"/>
              </w:rPr>
            </w:pPr>
            <w:r w:rsidRPr="002F33F2">
              <w:rPr>
                <w:rFonts w:eastAsia="Times New Roman"/>
              </w:rPr>
              <w:t>Analyzing Evidence </w:t>
            </w:r>
          </w:p>
        </w:tc>
        <w:tc>
          <w:tcPr>
            <w:tcW w:w="1705" w:type="dxa"/>
            <w:tcBorders>
              <w:top w:val="single" w:sz="6" w:space="0" w:color="auto"/>
              <w:left w:val="single" w:sz="6" w:space="0" w:color="auto"/>
              <w:bottom w:val="single" w:sz="6" w:space="0" w:color="auto"/>
              <w:right w:val="single" w:sz="6" w:space="0" w:color="auto"/>
            </w:tcBorders>
            <w:shd w:val="clear" w:color="auto" w:fill="auto"/>
            <w:hideMark/>
          </w:tcPr>
          <w:p w14:paraId="2F9CC076" w14:textId="2671D7F9" w:rsidR="002F33F2" w:rsidRPr="002F33F2" w:rsidRDefault="002F33F2" w:rsidP="002F33F2">
            <w:pPr>
              <w:textAlignment w:val="baseline"/>
              <w:rPr>
                <w:rFonts w:eastAsia="Times New Roman"/>
                <w:sz w:val="24"/>
                <w:szCs w:val="24"/>
              </w:rPr>
            </w:pPr>
            <w:r w:rsidRPr="002F33F2">
              <w:rPr>
                <w:rFonts w:eastAsia="Times New Roman"/>
              </w:rPr>
              <w:t>1</w:t>
            </w:r>
            <w:r w:rsidR="00C50F3A">
              <w:rPr>
                <w:rFonts w:eastAsia="Times New Roman"/>
              </w:rPr>
              <w:t>40</w:t>
            </w:r>
          </w:p>
        </w:tc>
      </w:tr>
      <w:tr w:rsidR="002F33F2" w:rsidRPr="002F33F2" w14:paraId="7A2F0979" w14:textId="77777777" w:rsidTr="008F09B1">
        <w:trPr>
          <w:trHeight w:val="300"/>
          <w:jc w:val="center"/>
        </w:trPr>
        <w:tc>
          <w:tcPr>
            <w:tcW w:w="2592" w:type="dxa"/>
            <w:tcBorders>
              <w:top w:val="single" w:sz="6" w:space="0" w:color="auto"/>
              <w:left w:val="single" w:sz="6" w:space="0" w:color="auto"/>
              <w:bottom w:val="single" w:sz="6" w:space="0" w:color="auto"/>
              <w:right w:val="single" w:sz="6" w:space="0" w:color="auto"/>
            </w:tcBorders>
            <w:shd w:val="clear" w:color="auto" w:fill="auto"/>
            <w:hideMark/>
          </w:tcPr>
          <w:p w14:paraId="59D4B2D4" w14:textId="4DF64B9A" w:rsidR="002F33F2" w:rsidRPr="002F33F2" w:rsidRDefault="002F33F2" w:rsidP="002F33F2">
            <w:pPr>
              <w:jc w:val="left"/>
              <w:textAlignment w:val="baseline"/>
              <w:rPr>
                <w:rFonts w:eastAsia="Times New Roman"/>
                <w:sz w:val="24"/>
                <w:szCs w:val="24"/>
              </w:rPr>
            </w:pPr>
            <w:r w:rsidRPr="002F33F2">
              <w:rPr>
                <w:rFonts w:eastAsia="Times New Roman"/>
              </w:rPr>
              <w:t>Continuity and Change Over Time </w:t>
            </w:r>
          </w:p>
        </w:tc>
        <w:tc>
          <w:tcPr>
            <w:tcW w:w="1705" w:type="dxa"/>
            <w:tcBorders>
              <w:top w:val="single" w:sz="6" w:space="0" w:color="auto"/>
              <w:left w:val="single" w:sz="6" w:space="0" w:color="auto"/>
              <w:bottom w:val="single" w:sz="6" w:space="0" w:color="auto"/>
              <w:right w:val="single" w:sz="6" w:space="0" w:color="auto"/>
            </w:tcBorders>
            <w:shd w:val="clear" w:color="auto" w:fill="auto"/>
            <w:hideMark/>
          </w:tcPr>
          <w:p w14:paraId="4FDD5C69" w14:textId="688E8AF9" w:rsidR="002F33F2" w:rsidRPr="002F33F2" w:rsidRDefault="009C5357" w:rsidP="002F33F2">
            <w:pPr>
              <w:textAlignment w:val="baseline"/>
              <w:rPr>
                <w:rFonts w:eastAsia="Times New Roman"/>
                <w:sz w:val="24"/>
                <w:szCs w:val="24"/>
              </w:rPr>
            </w:pPr>
            <w:r>
              <w:rPr>
                <w:rFonts w:eastAsia="Times New Roman"/>
              </w:rPr>
              <w:t>56</w:t>
            </w:r>
            <w:r w:rsidR="002F33F2" w:rsidRPr="002F33F2">
              <w:rPr>
                <w:rFonts w:eastAsia="Times New Roman"/>
              </w:rPr>
              <w:t> </w:t>
            </w:r>
          </w:p>
        </w:tc>
      </w:tr>
      <w:tr w:rsidR="002F33F2" w:rsidRPr="002F33F2" w14:paraId="2F2E399E" w14:textId="77777777" w:rsidTr="008F09B1">
        <w:trPr>
          <w:trHeight w:val="300"/>
          <w:jc w:val="center"/>
        </w:trPr>
        <w:tc>
          <w:tcPr>
            <w:tcW w:w="2592" w:type="dxa"/>
            <w:tcBorders>
              <w:top w:val="single" w:sz="6" w:space="0" w:color="auto"/>
              <w:left w:val="single" w:sz="6" w:space="0" w:color="auto"/>
              <w:bottom w:val="single" w:sz="6" w:space="0" w:color="auto"/>
              <w:right w:val="single" w:sz="6" w:space="0" w:color="auto"/>
            </w:tcBorders>
            <w:shd w:val="clear" w:color="auto" w:fill="auto"/>
            <w:hideMark/>
          </w:tcPr>
          <w:p w14:paraId="798B6548" w14:textId="77777777" w:rsidR="002F33F2" w:rsidRPr="002F33F2" w:rsidRDefault="002F33F2" w:rsidP="002F33F2">
            <w:pPr>
              <w:jc w:val="left"/>
              <w:textAlignment w:val="baseline"/>
              <w:rPr>
                <w:rFonts w:eastAsia="Times New Roman"/>
                <w:sz w:val="24"/>
                <w:szCs w:val="24"/>
              </w:rPr>
            </w:pPr>
            <w:r w:rsidRPr="002F33F2">
              <w:rPr>
                <w:rFonts w:eastAsia="Times New Roman"/>
              </w:rPr>
              <w:t>Comparison </w:t>
            </w:r>
          </w:p>
        </w:tc>
        <w:tc>
          <w:tcPr>
            <w:tcW w:w="1705" w:type="dxa"/>
            <w:tcBorders>
              <w:top w:val="single" w:sz="6" w:space="0" w:color="auto"/>
              <w:left w:val="single" w:sz="6" w:space="0" w:color="auto"/>
              <w:bottom w:val="single" w:sz="6" w:space="0" w:color="auto"/>
              <w:right w:val="single" w:sz="6" w:space="0" w:color="auto"/>
            </w:tcBorders>
            <w:shd w:val="clear" w:color="auto" w:fill="auto"/>
            <w:hideMark/>
          </w:tcPr>
          <w:p w14:paraId="73B984F2" w14:textId="0BB26ECE" w:rsidR="002F33F2" w:rsidRPr="002F33F2" w:rsidRDefault="00B63E16" w:rsidP="002F33F2">
            <w:pPr>
              <w:textAlignment w:val="baseline"/>
              <w:rPr>
                <w:rFonts w:eastAsia="Times New Roman"/>
                <w:sz w:val="24"/>
                <w:szCs w:val="24"/>
              </w:rPr>
            </w:pPr>
            <w:r>
              <w:rPr>
                <w:rFonts w:eastAsia="Times New Roman"/>
              </w:rPr>
              <w:t>6</w:t>
            </w:r>
            <w:r w:rsidR="002F33F2" w:rsidRPr="002F33F2">
              <w:rPr>
                <w:rFonts w:eastAsia="Times New Roman"/>
              </w:rPr>
              <w:t>5 </w:t>
            </w:r>
          </w:p>
        </w:tc>
      </w:tr>
      <w:tr w:rsidR="00132E57" w:rsidRPr="002F33F2" w14:paraId="5151DA72" w14:textId="77777777" w:rsidTr="008F09B1">
        <w:trPr>
          <w:trHeight w:val="300"/>
          <w:jc w:val="center"/>
        </w:trPr>
        <w:tc>
          <w:tcPr>
            <w:tcW w:w="2592" w:type="dxa"/>
            <w:tcBorders>
              <w:top w:val="single" w:sz="6" w:space="0" w:color="auto"/>
              <w:left w:val="single" w:sz="6" w:space="0" w:color="auto"/>
              <w:bottom w:val="single" w:sz="6" w:space="0" w:color="auto"/>
              <w:right w:val="single" w:sz="6" w:space="0" w:color="auto"/>
            </w:tcBorders>
            <w:shd w:val="clear" w:color="auto" w:fill="auto"/>
          </w:tcPr>
          <w:p w14:paraId="55E4735C" w14:textId="6E674343" w:rsidR="00132E57" w:rsidRPr="002F33F2" w:rsidRDefault="00132E57" w:rsidP="002F33F2">
            <w:pPr>
              <w:jc w:val="left"/>
              <w:textAlignment w:val="baseline"/>
              <w:rPr>
                <w:rFonts w:eastAsia="Times New Roman"/>
              </w:rPr>
            </w:pPr>
            <w:r>
              <w:rPr>
                <w:rFonts w:eastAsia="Times New Roman"/>
              </w:rPr>
              <w:t>Total</w:t>
            </w:r>
          </w:p>
        </w:tc>
        <w:tc>
          <w:tcPr>
            <w:tcW w:w="1705" w:type="dxa"/>
            <w:tcBorders>
              <w:top w:val="single" w:sz="6" w:space="0" w:color="auto"/>
              <w:left w:val="single" w:sz="6" w:space="0" w:color="auto"/>
              <w:bottom w:val="single" w:sz="6" w:space="0" w:color="auto"/>
              <w:right w:val="single" w:sz="6" w:space="0" w:color="auto"/>
            </w:tcBorders>
            <w:shd w:val="clear" w:color="auto" w:fill="auto"/>
          </w:tcPr>
          <w:p w14:paraId="382A7EDE" w14:textId="7D2C85FF" w:rsidR="00132E57" w:rsidRDefault="00132E57" w:rsidP="002F33F2">
            <w:pPr>
              <w:textAlignment w:val="baseline"/>
              <w:rPr>
                <w:rFonts w:eastAsia="Times New Roman"/>
              </w:rPr>
            </w:pPr>
            <w:r>
              <w:rPr>
                <w:rFonts w:eastAsia="Times New Roman"/>
              </w:rPr>
              <w:t>488</w:t>
            </w:r>
          </w:p>
        </w:tc>
      </w:tr>
    </w:tbl>
    <w:p w14:paraId="0958AAB7" w14:textId="77777777" w:rsidR="00BE2A41" w:rsidRDefault="00BE2A41" w:rsidP="003B66C1">
      <w:pPr>
        <w:pStyle w:val="Heading2"/>
        <w:numPr>
          <w:ilvl w:val="0"/>
          <w:numId w:val="0"/>
        </w:numPr>
      </w:pPr>
    </w:p>
    <w:p w14:paraId="0D69B7C7" w14:textId="5636A4AF" w:rsidR="00B47975" w:rsidRDefault="00D045A8" w:rsidP="00B47975">
      <w:pPr>
        <w:pStyle w:val="Heading2"/>
      </w:pPr>
      <w:r>
        <w:t>Procedures Summary</w:t>
      </w:r>
    </w:p>
    <w:p w14:paraId="58D97B36" w14:textId="4FBD79BF" w:rsidR="00E92554" w:rsidRDefault="00754D8D" w:rsidP="004B6272">
      <w:pPr>
        <w:jc w:val="both"/>
        <w:rPr>
          <w:rStyle w:val="normaltextrun"/>
          <w:color w:val="000000"/>
          <w:shd w:val="clear" w:color="auto" w:fill="FFFFFF"/>
        </w:rPr>
      </w:pPr>
      <w:r>
        <w:rPr>
          <w:rStyle w:val="normaltextrun"/>
          <w:color w:val="000000"/>
          <w:shd w:val="clear" w:color="auto" w:fill="FFFFFF"/>
        </w:rPr>
        <w:t>The experimentation involve</w:t>
      </w:r>
      <w:r w:rsidR="003D28EC">
        <w:rPr>
          <w:rStyle w:val="normaltextrun"/>
          <w:color w:val="000000"/>
          <w:shd w:val="clear" w:color="auto" w:fill="FFFFFF"/>
        </w:rPr>
        <w:t>d</w:t>
      </w:r>
      <w:r>
        <w:rPr>
          <w:rStyle w:val="normaltextrun"/>
          <w:color w:val="000000"/>
          <w:shd w:val="clear" w:color="auto" w:fill="FFFFFF"/>
        </w:rPr>
        <w:t xml:space="preserve"> first setting up each LLM via their API. All code </w:t>
      </w:r>
      <w:r w:rsidR="00B76F37">
        <w:rPr>
          <w:rStyle w:val="normaltextrun"/>
          <w:color w:val="000000"/>
          <w:shd w:val="clear" w:color="auto" w:fill="FFFFFF"/>
        </w:rPr>
        <w:t>was</w:t>
      </w:r>
      <w:r>
        <w:rPr>
          <w:rStyle w:val="normaltextrun"/>
          <w:color w:val="000000"/>
          <w:shd w:val="clear" w:color="auto" w:fill="FFFFFF"/>
        </w:rPr>
        <w:t xml:space="preserve"> </w:t>
      </w:r>
      <w:r w:rsidR="005825F1">
        <w:rPr>
          <w:rStyle w:val="normaltextrun"/>
          <w:color w:val="000000"/>
          <w:shd w:val="clear" w:color="auto" w:fill="FFFFFF"/>
        </w:rPr>
        <w:t>gene</w:t>
      </w:r>
      <w:r w:rsidR="00BD0BD7">
        <w:rPr>
          <w:rStyle w:val="normaltextrun"/>
          <w:color w:val="000000"/>
          <w:shd w:val="clear" w:color="auto" w:fill="FFFFFF"/>
        </w:rPr>
        <w:t xml:space="preserve">rated </w:t>
      </w:r>
      <w:r w:rsidR="003D47E7">
        <w:rPr>
          <w:rStyle w:val="normaltextrun"/>
          <w:color w:val="000000"/>
          <w:shd w:val="clear" w:color="auto" w:fill="FFFFFF"/>
        </w:rPr>
        <w:t>using</w:t>
      </w:r>
      <w:r>
        <w:rPr>
          <w:rStyle w:val="normaltextrun"/>
          <w:color w:val="000000"/>
          <w:shd w:val="clear" w:color="auto" w:fill="FFFFFF"/>
        </w:rPr>
        <w:t xml:space="preserve"> the Python programming language. </w:t>
      </w:r>
      <w:r w:rsidR="00BE58F8">
        <w:rPr>
          <w:rStyle w:val="normaltextrun"/>
          <w:color w:val="000000"/>
          <w:shd w:val="clear" w:color="auto" w:fill="FFFFFF"/>
        </w:rPr>
        <w:t>T</w:t>
      </w:r>
      <w:r>
        <w:rPr>
          <w:rStyle w:val="normaltextrun"/>
          <w:color w:val="000000"/>
          <w:shd w:val="clear" w:color="auto" w:fill="FFFFFF"/>
        </w:rPr>
        <w:t>he answer key</w:t>
      </w:r>
      <w:r w:rsidR="00046457">
        <w:rPr>
          <w:rStyle w:val="normaltextrun"/>
          <w:color w:val="000000"/>
          <w:shd w:val="clear" w:color="auto" w:fill="FFFFFF"/>
        </w:rPr>
        <w:t xml:space="preserve">s were </w:t>
      </w:r>
      <w:r w:rsidR="00813228">
        <w:rPr>
          <w:rStyle w:val="normaltextrun"/>
          <w:color w:val="000000"/>
          <w:shd w:val="clear" w:color="auto" w:fill="FFFFFF"/>
        </w:rPr>
        <w:t>generated</w:t>
      </w:r>
      <w:r w:rsidR="00067B93">
        <w:rPr>
          <w:rStyle w:val="normaltextrun"/>
          <w:color w:val="000000"/>
          <w:shd w:val="clear" w:color="auto" w:fill="FFFFFF"/>
        </w:rPr>
        <w:t xml:space="preserve"> and used only for comparing the LLM’s </w:t>
      </w:r>
      <w:r w:rsidR="00EC1DC3">
        <w:rPr>
          <w:rStyle w:val="normaltextrun"/>
          <w:color w:val="000000"/>
          <w:shd w:val="clear" w:color="auto" w:fill="FFFFFF"/>
        </w:rPr>
        <w:t>choice</w:t>
      </w:r>
      <w:r w:rsidR="001B61FC">
        <w:rPr>
          <w:rStyle w:val="normaltextrun"/>
          <w:color w:val="000000"/>
          <w:shd w:val="clear" w:color="auto" w:fill="FFFFFF"/>
        </w:rPr>
        <w:t xml:space="preserve"> answer to the true </w:t>
      </w:r>
      <w:r w:rsidR="00007237">
        <w:rPr>
          <w:rStyle w:val="normaltextrun"/>
          <w:color w:val="000000"/>
          <w:shd w:val="clear" w:color="auto" w:fill="FFFFFF"/>
        </w:rPr>
        <w:t>and correct</w:t>
      </w:r>
      <w:r w:rsidR="001B61FC">
        <w:rPr>
          <w:rStyle w:val="normaltextrun"/>
          <w:color w:val="000000"/>
          <w:shd w:val="clear" w:color="auto" w:fill="FFFFFF"/>
        </w:rPr>
        <w:t xml:space="preserve"> answer for each question</w:t>
      </w:r>
      <w:r>
        <w:rPr>
          <w:rStyle w:val="normaltextrun"/>
          <w:color w:val="000000"/>
          <w:shd w:val="clear" w:color="auto" w:fill="FFFFFF"/>
        </w:rPr>
        <w:t>.</w:t>
      </w:r>
      <w:r w:rsidR="0015733B">
        <w:rPr>
          <w:rStyle w:val="normaltextrun"/>
          <w:color w:val="000000"/>
          <w:shd w:val="clear" w:color="auto" w:fill="FFFFFF"/>
        </w:rPr>
        <w:t xml:space="preserve"> Several questions </w:t>
      </w:r>
      <w:r w:rsidR="009D0825">
        <w:rPr>
          <w:rStyle w:val="normaltextrun"/>
          <w:color w:val="000000"/>
          <w:shd w:val="clear" w:color="auto" w:fill="FFFFFF"/>
        </w:rPr>
        <w:t>contained images as part of the question or answer choices</w:t>
      </w:r>
      <w:r w:rsidR="00067779">
        <w:rPr>
          <w:rStyle w:val="normaltextrun"/>
          <w:color w:val="000000"/>
          <w:shd w:val="clear" w:color="auto" w:fill="FFFFFF"/>
        </w:rPr>
        <w:t xml:space="preserve">, with environmental science having the least </w:t>
      </w:r>
      <w:r w:rsidR="00CD2573">
        <w:rPr>
          <w:rStyle w:val="normaltextrun"/>
          <w:color w:val="000000"/>
          <w:shd w:val="clear" w:color="auto" w:fill="FFFFFF"/>
        </w:rPr>
        <w:t>number</w:t>
      </w:r>
      <w:r w:rsidR="00067779">
        <w:rPr>
          <w:rStyle w:val="normaltextrun"/>
          <w:color w:val="000000"/>
          <w:shd w:val="clear" w:color="auto" w:fill="FFFFFF"/>
        </w:rPr>
        <w:t xml:space="preserve"> of image-based questions and physics </w:t>
      </w:r>
      <w:r w:rsidR="00F4245C">
        <w:rPr>
          <w:rStyle w:val="normaltextrun"/>
          <w:color w:val="000000"/>
          <w:shd w:val="clear" w:color="auto" w:fill="FFFFFF"/>
        </w:rPr>
        <w:t>having</w:t>
      </w:r>
      <w:r w:rsidR="00067779">
        <w:rPr>
          <w:rStyle w:val="normaltextrun"/>
          <w:color w:val="000000"/>
          <w:shd w:val="clear" w:color="auto" w:fill="FFFFFF"/>
        </w:rPr>
        <w:t xml:space="preserve"> the most, making up approximately </w:t>
      </w:r>
      <w:r w:rsidR="00E16EB1">
        <w:rPr>
          <w:rStyle w:val="normaltextrun"/>
          <w:color w:val="000000"/>
          <w:shd w:val="clear" w:color="auto" w:fill="FFFFFF"/>
        </w:rPr>
        <w:t>25% of the question dataset. These images were converted into text descriptions using GPT-4</w:t>
      </w:r>
      <w:r w:rsidR="00E5501C">
        <w:rPr>
          <w:rStyle w:val="normaltextrun"/>
          <w:color w:val="000000"/>
          <w:shd w:val="clear" w:color="auto" w:fill="FFFFFF"/>
        </w:rPr>
        <w:t xml:space="preserve"> </w:t>
      </w:r>
      <w:r w:rsidR="00E16EB1">
        <w:rPr>
          <w:rStyle w:val="normaltextrun"/>
          <w:color w:val="000000"/>
          <w:shd w:val="clear" w:color="auto" w:fill="FFFFFF"/>
        </w:rPr>
        <w:t>V</w:t>
      </w:r>
      <w:r w:rsidR="00E92554">
        <w:rPr>
          <w:rStyle w:val="normaltextrun"/>
          <w:color w:val="000000"/>
          <w:shd w:val="clear" w:color="auto" w:fill="FFFFFF"/>
        </w:rPr>
        <w:t>ision</w:t>
      </w:r>
      <w:r w:rsidR="00E5501C">
        <w:rPr>
          <w:rStyle w:val="normaltextrun"/>
          <w:color w:val="000000"/>
          <w:shd w:val="clear" w:color="auto" w:fill="FFFFFF"/>
        </w:rPr>
        <w:t xml:space="preserve"> and replaced by the images</w:t>
      </w:r>
      <w:r w:rsidR="003118DF">
        <w:rPr>
          <w:rStyle w:val="normaltextrun"/>
          <w:color w:val="000000"/>
          <w:shd w:val="clear" w:color="auto" w:fill="FFFFFF"/>
        </w:rPr>
        <w:t xml:space="preserve"> during the test preparation</w:t>
      </w:r>
      <w:r w:rsidR="00E92554">
        <w:rPr>
          <w:rStyle w:val="normaltextrun"/>
          <w:color w:val="000000"/>
          <w:shd w:val="clear" w:color="auto" w:fill="FFFFFF"/>
        </w:rPr>
        <w:t>.</w:t>
      </w:r>
    </w:p>
    <w:p w14:paraId="27973D14" w14:textId="77777777" w:rsidR="00E92554" w:rsidRDefault="00E92554" w:rsidP="004B6272">
      <w:pPr>
        <w:jc w:val="both"/>
        <w:rPr>
          <w:rStyle w:val="normaltextrun"/>
          <w:color w:val="000000"/>
          <w:shd w:val="clear" w:color="auto" w:fill="FFFFFF"/>
        </w:rPr>
      </w:pPr>
    </w:p>
    <w:p w14:paraId="0C45F36E" w14:textId="709E950C" w:rsidR="00754D8D" w:rsidRDefault="00153B4B" w:rsidP="004B6272">
      <w:pPr>
        <w:jc w:val="both"/>
        <w:rPr>
          <w:rStyle w:val="eop"/>
          <w:color w:val="000000"/>
          <w:shd w:val="clear" w:color="auto" w:fill="FFFFFF"/>
        </w:rPr>
      </w:pPr>
      <w:r>
        <w:rPr>
          <w:rStyle w:val="normaltextrun"/>
          <w:color w:val="000000"/>
          <w:shd w:val="clear" w:color="auto" w:fill="FFFFFF"/>
        </w:rPr>
        <w:t xml:space="preserve">For individual </w:t>
      </w:r>
      <w:r w:rsidR="005A5599" w:rsidRPr="005A5599">
        <w:rPr>
          <w:rStyle w:val="normaltextrun"/>
          <w:color w:val="000000"/>
          <w:shd w:val="clear" w:color="auto" w:fill="FFFFFF"/>
        </w:rPr>
        <w:t xml:space="preserve">agent testing, </w:t>
      </w:r>
      <w:r>
        <w:rPr>
          <w:rStyle w:val="normaltextrun"/>
          <w:color w:val="000000"/>
          <w:shd w:val="clear" w:color="auto" w:fill="FFFFFF"/>
        </w:rPr>
        <w:t xml:space="preserve">agents were prompted to provide just the question </w:t>
      </w:r>
      <w:r w:rsidR="005A5599" w:rsidRPr="005A5599">
        <w:rPr>
          <w:rStyle w:val="normaltextrun"/>
          <w:color w:val="000000"/>
          <w:shd w:val="clear" w:color="auto" w:fill="FFFFFF"/>
        </w:rPr>
        <w:t xml:space="preserve">number </w:t>
      </w:r>
      <w:r>
        <w:rPr>
          <w:rStyle w:val="normaltextrun"/>
          <w:color w:val="000000"/>
          <w:shd w:val="clear" w:color="auto" w:fill="FFFFFF"/>
        </w:rPr>
        <w:t xml:space="preserve">and </w:t>
      </w:r>
      <w:r w:rsidR="00AF6E55">
        <w:rPr>
          <w:rStyle w:val="normaltextrun"/>
          <w:color w:val="000000"/>
          <w:shd w:val="clear" w:color="auto" w:fill="FFFFFF"/>
        </w:rPr>
        <w:t>alphabetical answer choice</w:t>
      </w:r>
      <w:r w:rsidR="005A5599" w:rsidRPr="005A5599">
        <w:rPr>
          <w:rStyle w:val="normaltextrun"/>
          <w:color w:val="000000"/>
          <w:shd w:val="clear" w:color="auto" w:fill="FFFFFF"/>
        </w:rPr>
        <w:t xml:space="preserve">. The </w:t>
      </w:r>
      <w:r w:rsidR="00E34318">
        <w:rPr>
          <w:rStyle w:val="normaltextrun"/>
          <w:color w:val="000000"/>
          <w:shd w:val="clear" w:color="auto" w:fill="FFFFFF"/>
        </w:rPr>
        <w:t xml:space="preserve">prompt was then updated </w:t>
      </w:r>
      <w:r w:rsidR="009C20FB">
        <w:rPr>
          <w:rStyle w:val="normaltextrun"/>
          <w:color w:val="000000"/>
          <w:shd w:val="clear" w:color="auto" w:fill="FFFFFF"/>
        </w:rPr>
        <w:t xml:space="preserve">for the agents </w:t>
      </w:r>
      <w:r w:rsidR="00E34318">
        <w:rPr>
          <w:rStyle w:val="normaltextrun"/>
          <w:color w:val="000000"/>
          <w:shd w:val="clear" w:color="auto" w:fill="FFFFFF"/>
        </w:rPr>
        <w:t xml:space="preserve">to </w:t>
      </w:r>
      <w:r w:rsidR="005A5599" w:rsidRPr="005A5599">
        <w:rPr>
          <w:rStyle w:val="normaltextrun"/>
          <w:color w:val="000000"/>
          <w:shd w:val="clear" w:color="auto" w:fill="FFFFFF"/>
        </w:rPr>
        <w:t>include</w:t>
      </w:r>
      <w:r w:rsidR="00E34318">
        <w:rPr>
          <w:rStyle w:val="normaltextrun"/>
          <w:color w:val="000000"/>
          <w:shd w:val="clear" w:color="auto" w:fill="FFFFFF"/>
        </w:rPr>
        <w:t xml:space="preserve"> a confidence level and </w:t>
      </w:r>
      <w:r w:rsidR="005A5599" w:rsidRPr="005A5599">
        <w:rPr>
          <w:rStyle w:val="normaltextrun"/>
          <w:color w:val="000000"/>
          <w:shd w:val="clear" w:color="auto" w:fill="FFFFFF"/>
        </w:rPr>
        <w:t xml:space="preserve">an </w:t>
      </w:r>
      <w:r w:rsidR="00E34318">
        <w:rPr>
          <w:rStyle w:val="normaltextrun"/>
          <w:color w:val="000000"/>
          <w:shd w:val="clear" w:color="auto" w:fill="FFFFFF"/>
        </w:rPr>
        <w:t xml:space="preserve">explanation </w:t>
      </w:r>
      <w:r w:rsidR="009C20FB">
        <w:rPr>
          <w:rStyle w:val="normaltextrun"/>
          <w:color w:val="000000"/>
          <w:shd w:val="clear" w:color="auto" w:fill="FFFFFF"/>
        </w:rPr>
        <w:t>during</w:t>
      </w:r>
      <w:r w:rsidR="005A5599" w:rsidRPr="005A5599">
        <w:rPr>
          <w:rStyle w:val="normaltextrun"/>
          <w:color w:val="000000"/>
          <w:shd w:val="clear" w:color="auto" w:fill="FFFFFF"/>
        </w:rPr>
        <w:t xml:space="preserve"> multi-agent collaboration</w:t>
      </w:r>
      <w:r w:rsidR="009C20FB">
        <w:rPr>
          <w:rStyle w:val="normaltextrun"/>
          <w:color w:val="000000"/>
          <w:shd w:val="clear" w:color="auto" w:fill="FFFFFF"/>
        </w:rPr>
        <w:t xml:space="preserve">. </w:t>
      </w:r>
      <w:r w:rsidR="006646FC">
        <w:rPr>
          <w:rStyle w:val="normaltextrun"/>
          <w:color w:val="000000"/>
          <w:shd w:val="clear" w:color="auto" w:fill="FFFFFF"/>
        </w:rPr>
        <w:t xml:space="preserve">Each </w:t>
      </w:r>
      <w:r w:rsidR="004B7B5B">
        <w:rPr>
          <w:rStyle w:val="normaltextrun"/>
          <w:color w:val="000000"/>
          <w:shd w:val="clear" w:color="auto" w:fill="FFFFFF"/>
        </w:rPr>
        <w:t xml:space="preserve">run </w:t>
      </w:r>
      <w:r w:rsidR="006646FC">
        <w:rPr>
          <w:rStyle w:val="normaltextrun"/>
          <w:color w:val="000000"/>
          <w:shd w:val="clear" w:color="auto" w:fill="FFFFFF"/>
        </w:rPr>
        <w:t>included</w:t>
      </w:r>
      <w:r w:rsidR="004B7B5B">
        <w:rPr>
          <w:rStyle w:val="normaltextrun"/>
          <w:color w:val="000000"/>
          <w:shd w:val="clear" w:color="auto" w:fill="FFFFFF"/>
        </w:rPr>
        <w:t xml:space="preserve"> th</w:t>
      </w:r>
      <w:r w:rsidR="00BF1EE5">
        <w:rPr>
          <w:rStyle w:val="normaltextrun"/>
          <w:color w:val="000000"/>
          <w:shd w:val="clear" w:color="auto" w:fill="FFFFFF"/>
        </w:rPr>
        <w:t xml:space="preserve">e completion of </w:t>
      </w:r>
      <w:r w:rsidR="00701214">
        <w:rPr>
          <w:rStyle w:val="normaltextrun"/>
          <w:color w:val="000000"/>
          <w:shd w:val="clear" w:color="auto" w:fill="FFFFFF"/>
        </w:rPr>
        <w:t>a full test subject by one combination group.</w:t>
      </w:r>
      <w:r w:rsidR="00C2781D">
        <w:rPr>
          <w:rStyle w:val="normaltextrun"/>
          <w:color w:val="000000"/>
          <w:shd w:val="clear" w:color="auto" w:fill="FFFFFF"/>
        </w:rPr>
        <w:t xml:space="preserve"> </w:t>
      </w:r>
      <w:r w:rsidR="00754D8D">
        <w:rPr>
          <w:rStyle w:val="normaltextrun"/>
          <w:color w:val="000000"/>
          <w:shd w:val="clear" w:color="auto" w:fill="FFFFFF"/>
        </w:rPr>
        <w:t xml:space="preserve">Following each exam run, the </w:t>
      </w:r>
      <w:r w:rsidR="00C2781D">
        <w:rPr>
          <w:rStyle w:val="normaltextrun"/>
          <w:color w:val="000000"/>
          <w:shd w:val="clear" w:color="auto" w:fill="FFFFFF"/>
        </w:rPr>
        <w:t>agents’</w:t>
      </w:r>
      <w:r w:rsidR="00754D8D">
        <w:rPr>
          <w:rStyle w:val="normaltextrun"/>
          <w:color w:val="000000"/>
          <w:shd w:val="clear" w:color="auto" w:fill="FFFFFF"/>
        </w:rPr>
        <w:t xml:space="preserve"> test answers</w:t>
      </w:r>
      <w:r w:rsidR="009C6FE4">
        <w:rPr>
          <w:rStyle w:val="normaltextrun"/>
          <w:color w:val="000000"/>
          <w:shd w:val="clear" w:color="auto" w:fill="FFFFFF"/>
        </w:rPr>
        <w:t xml:space="preserve"> </w:t>
      </w:r>
      <w:r w:rsidR="00F42903">
        <w:rPr>
          <w:rStyle w:val="normaltextrun"/>
          <w:color w:val="000000"/>
          <w:shd w:val="clear" w:color="auto" w:fill="FFFFFF"/>
        </w:rPr>
        <w:t>were</w:t>
      </w:r>
      <w:r w:rsidR="009C6FE4">
        <w:rPr>
          <w:rStyle w:val="normaltextrun"/>
          <w:color w:val="000000"/>
          <w:shd w:val="clear" w:color="auto" w:fill="FFFFFF"/>
        </w:rPr>
        <w:t xml:space="preserve"> compared</w:t>
      </w:r>
      <w:r w:rsidR="00754D8D">
        <w:rPr>
          <w:rStyle w:val="normaltextrun"/>
          <w:color w:val="000000"/>
          <w:shd w:val="clear" w:color="auto" w:fill="FFFFFF"/>
        </w:rPr>
        <w:t xml:space="preserve"> against the answer key to obtain the test accuracy for that run of code. </w:t>
      </w:r>
      <w:r w:rsidR="007150AC">
        <w:rPr>
          <w:rStyle w:val="normaltextrun"/>
          <w:color w:val="000000"/>
          <w:shd w:val="clear" w:color="auto" w:fill="FFFFFF"/>
        </w:rPr>
        <w:t xml:space="preserve">The accuracy </w:t>
      </w:r>
      <w:r w:rsidR="00626CC7">
        <w:rPr>
          <w:rStyle w:val="normaltextrun"/>
          <w:color w:val="000000"/>
          <w:shd w:val="clear" w:color="auto" w:fill="FFFFFF"/>
        </w:rPr>
        <w:t xml:space="preserve">count was </w:t>
      </w:r>
      <w:r w:rsidR="003D47E7">
        <w:rPr>
          <w:rStyle w:val="normaltextrun"/>
          <w:color w:val="000000"/>
          <w:shd w:val="clear" w:color="auto" w:fill="FFFFFF"/>
        </w:rPr>
        <w:t>output</w:t>
      </w:r>
      <w:r w:rsidR="00626CC7">
        <w:rPr>
          <w:rStyle w:val="normaltextrun"/>
          <w:color w:val="000000"/>
          <w:shd w:val="clear" w:color="auto" w:fill="FFFFFF"/>
        </w:rPr>
        <w:t xml:space="preserve"> in</w:t>
      </w:r>
      <w:r w:rsidR="003D47E7">
        <w:rPr>
          <w:rStyle w:val="normaltextrun"/>
          <w:color w:val="000000"/>
          <w:shd w:val="clear" w:color="auto" w:fill="FFFFFF"/>
        </w:rPr>
        <w:t>to</w:t>
      </w:r>
      <w:r w:rsidR="00626CC7">
        <w:rPr>
          <w:rStyle w:val="normaltextrun"/>
          <w:color w:val="000000"/>
          <w:shd w:val="clear" w:color="auto" w:fill="FFFFFF"/>
        </w:rPr>
        <w:t xml:space="preserve"> a </w:t>
      </w:r>
      <w:r w:rsidR="00366744">
        <w:rPr>
          <w:rStyle w:val="normaltextrun"/>
          <w:color w:val="000000"/>
          <w:shd w:val="clear" w:color="auto" w:fill="FFFFFF"/>
        </w:rPr>
        <w:t xml:space="preserve">comma-separated values </w:t>
      </w:r>
      <w:r w:rsidR="00F42903">
        <w:rPr>
          <w:rStyle w:val="normaltextrun"/>
          <w:color w:val="000000"/>
          <w:shd w:val="clear" w:color="auto" w:fill="FFFFFF"/>
        </w:rPr>
        <w:t>(CSV)</w:t>
      </w:r>
      <w:r w:rsidR="00366744">
        <w:rPr>
          <w:rStyle w:val="normaltextrun"/>
          <w:color w:val="000000"/>
          <w:shd w:val="clear" w:color="auto" w:fill="FFFFFF"/>
        </w:rPr>
        <w:t xml:space="preserve"> file</w:t>
      </w:r>
      <w:r w:rsidR="0013003A">
        <w:rPr>
          <w:rStyle w:val="normaltextrun"/>
          <w:color w:val="000000"/>
          <w:shd w:val="clear" w:color="auto" w:fill="FFFFFF"/>
        </w:rPr>
        <w:t xml:space="preserve"> for each unique LLM group</w:t>
      </w:r>
      <w:r w:rsidR="00F24FF8">
        <w:rPr>
          <w:rStyle w:val="normaltextrun"/>
          <w:color w:val="000000"/>
          <w:shd w:val="clear" w:color="auto" w:fill="FFFFFF"/>
        </w:rPr>
        <w:t xml:space="preserve">, with multi-agent </w:t>
      </w:r>
      <w:r w:rsidR="006D1851">
        <w:rPr>
          <w:rStyle w:val="normaltextrun"/>
          <w:color w:val="000000"/>
          <w:shd w:val="clear" w:color="auto" w:fill="FFFFFF"/>
        </w:rPr>
        <w:t xml:space="preserve">groups </w:t>
      </w:r>
      <w:r w:rsidR="00583759">
        <w:rPr>
          <w:rStyle w:val="normaltextrun"/>
          <w:color w:val="000000"/>
          <w:shd w:val="clear" w:color="auto" w:fill="FFFFFF"/>
        </w:rPr>
        <w:t xml:space="preserve">outputting how many rounds it took to arrive </w:t>
      </w:r>
      <w:r w:rsidR="00B66A68">
        <w:rPr>
          <w:rStyle w:val="normaltextrun"/>
          <w:color w:val="000000"/>
          <w:shd w:val="clear" w:color="auto" w:fill="FFFFFF"/>
        </w:rPr>
        <w:t>at</w:t>
      </w:r>
      <w:r w:rsidR="00583759">
        <w:rPr>
          <w:rStyle w:val="normaltextrun"/>
          <w:color w:val="000000"/>
          <w:shd w:val="clear" w:color="auto" w:fill="FFFFFF"/>
        </w:rPr>
        <w:t xml:space="preserve"> the </w:t>
      </w:r>
      <w:r w:rsidR="00B66A68">
        <w:rPr>
          <w:rStyle w:val="normaltextrun"/>
          <w:color w:val="000000"/>
          <w:shd w:val="clear" w:color="auto" w:fill="FFFFFF"/>
        </w:rPr>
        <w:t>agreed upon</w:t>
      </w:r>
      <w:r w:rsidR="00583759">
        <w:rPr>
          <w:rStyle w:val="normaltextrun"/>
          <w:color w:val="000000"/>
          <w:shd w:val="clear" w:color="auto" w:fill="FFFFFF"/>
        </w:rPr>
        <w:t xml:space="preserve"> answer</w:t>
      </w:r>
      <w:r w:rsidR="00754D8D">
        <w:rPr>
          <w:rStyle w:val="normaltextrun"/>
          <w:color w:val="000000"/>
          <w:shd w:val="clear" w:color="auto" w:fill="FFFFFF"/>
        </w:rPr>
        <w:t>.</w:t>
      </w:r>
      <w:r w:rsidR="00C17779">
        <w:rPr>
          <w:rStyle w:val="normaltextrun"/>
          <w:color w:val="000000"/>
          <w:shd w:val="clear" w:color="auto" w:fill="FFFFFF"/>
        </w:rPr>
        <w:t xml:space="preserve"> Each round’s answers were </w:t>
      </w:r>
      <w:r w:rsidR="003450A1">
        <w:rPr>
          <w:rStyle w:val="normaltextrun"/>
          <w:color w:val="000000"/>
          <w:shd w:val="clear" w:color="auto" w:fill="FFFFFF"/>
        </w:rPr>
        <w:t>auto</w:t>
      </w:r>
      <w:r w:rsidR="003D47E7">
        <w:rPr>
          <w:rStyle w:val="normaltextrun"/>
          <w:color w:val="000000"/>
          <w:shd w:val="clear" w:color="auto" w:fill="FFFFFF"/>
        </w:rPr>
        <w:t xml:space="preserve"> </w:t>
      </w:r>
      <w:r w:rsidR="003450A1">
        <w:rPr>
          <w:rStyle w:val="normaltextrun"/>
          <w:color w:val="000000"/>
          <w:shd w:val="clear" w:color="auto" w:fill="FFFFFF"/>
        </w:rPr>
        <w:t xml:space="preserve">graded to </w:t>
      </w:r>
      <w:r w:rsidR="00A06554">
        <w:rPr>
          <w:rStyle w:val="normaltextrun"/>
          <w:color w:val="000000"/>
          <w:shd w:val="clear" w:color="auto" w:fill="FFFFFF"/>
        </w:rPr>
        <w:t>see if the agreement resulted in a correct answer</w:t>
      </w:r>
      <w:r w:rsidR="00CD2573">
        <w:rPr>
          <w:rStyle w:val="normaltextrun"/>
          <w:color w:val="000000"/>
          <w:shd w:val="clear" w:color="auto" w:fill="FFFFFF"/>
        </w:rPr>
        <w:t xml:space="preserve">. </w:t>
      </w:r>
      <w:r w:rsidR="00760184" w:rsidRPr="00760184">
        <w:rPr>
          <w:rStyle w:val="normaltextrun"/>
          <w:color w:val="000000"/>
          <w:shd w:val="clear" w:color="auto" w:fill="FFFFFF"/>
        </w:rPr>
        <w:t xml:space="preserve">Disputed answers were </w:t>
      </w:r>
      <w:r w:rsidR="00A54FA8">
        <w:rPr>
          <w:rStyle w:val="normaltextrun"/>
          <w:color w:val="000000"/>
          <w:shd w:val="clear" w:color="auto" w:fill="FFFFFF"/>
        </w:rPr>
        <w:t>marked</w:t>
      </w:r>
      <w:r w:rsidR="00760184" w:rsidRPr="00760184">
        <w:rPr>
          <w:rStyle w:val="normaltextrun"/>
          <w:color w:val="000000"/>
          <w:shd w:val="clear" w:color="auto" w:fill="FFFFFF"/>
        </w:rPr>
        <w:t xml:space="preserve"> as incorrect, even if at least one agent was correct.</w:t>
      </w:r>
    </w:p>
    <w:p w14:paraId="275B1394" w14:textId="77777777" w:rsidR="00B01A04" w:rsidRDefault="00B01A04" w:rsidP="004B6272">
      <w:pPr>
        <w:jc w:val="both"/>
        <w:rPr>
          <w:rStyle w:val="eop"/>
          <w:color w:val="000000"/>
          <w:shd w:val="clear" w:color="auto" w:fill="FFFFFF"/>
        </w:rPr>
      </w:pPr>
    </w:p>
    <w:p w14:paraId="1EC67819" w14:textId="19164BF9" w:rsidR="000065CE" w:rsidRPr="00AB01C6" w:rsidRDefault="00754D8D" w:rsidP="004B6272">
      <w:pPr>
        <w:pStyle w:val="Heading2"/>
        <w:jc w:val="both"/>
        <w:rPr>
          <w:color w:val="000000"/>
          <w:shd w:val="clear" w:color="auto" w:fill="FFFFFF"/>
        </w:rPr>
      </w:pPr>
      <w:r>
        <w:rPr>
          <w:rStyle w:val="eop"/>
          <w:color w:val="000000"/>
          <w:shd w:val="clear" w:color="auto" w:fill="FFFFFF"/>
        </w:rPr>
        <w:t>Metrics</w:t>
      </w:r>
    </w:p>
    <w:p w14:paraId="1661C255" w14:textId="477441F5" w:rsidR="00B5264C" w:rsidRDefault="0052782A" w:rsidP="004B6272">
      <w:pPr>
        <w:jc w:val="both"/>
        <w:rPr>
          <w:rStyle w:val="eop"/>
          <w:color w:val="000000"/>
          <w:shd w:val="clear" w:color="auto" w:fill="FFFFFF"/>
        </w:rPr>
      </w:pPr>
      <w:r>
        <w:rPr>
          <w:rStyle w:val="normaltextrun"/>
          <w:color w:val="000000"/>
          <w:shd w:val="clear" w:color="auto" w:fill="FFFFFF"/>
        </w:rPr>
        <w:t>The primary metrics collect</w:t>
      </w:r>
      <w:r w:rsidR="008815D9">
        <w:rPr>
          <w:rStyle w:val="normaltextrun"/>
          <w:color w:val="000000"/>
          <w:shd w:val="clear" w:color="auto" w:fill="FFFFFF"/>
        </w:rPr>
        <w:t>ed</w:t>
      </w:r>
      <w:r>
        <w:rPr>
          <w:rStyle w:val="normaltextrun"/>
          <w:color w:val="000000"/>
          <w:shd w:val="clear" w:color="auto" w:fill="FFFFFF"/>
        </w:rPr>
        <w:t xml:space="preserve"> </w:t>
      </w:r>
      <w:r w:rsidR="00F86B2D">
        <w:rPr>
          <w:rStyle w:val="normaltextrun"/>
          <w:color w:val="000000"/>
          <w:shd w:val="clear" w:color="auto" w:fill="FFFFFF"/>
        </w:rPr>
        <w:t>during</w:t>
      </w:r>
      <w:r>
        <w:rPr>
          <w:rStyle w:val="normaltextrun"/>
          <w:color w:val="000000"/>
          <w:shd w:val="clear" w:color="auto" w:fill="FFFFFF"/>
        </w:rPr>
        <w:t xml:space="preserve"> this research </w:t>
      </w:r>
      <w:r w:rsidR="00F86B2D">
        <w:rPr>
          <w:rStyle w:val="normaltextrun"/>
          <w:color w:val="000000"/>
          <w:shd w:val="clear" w:color="auto" w:fill="FFFFFF"/>
        </w:rPr>
        <w:t>were</w:t>
      </w:r>
      <w:r>
        <w:rPr>
          <w:rStyle w:val="normaltextrun"/>
          <w:color w:val="000000"/>
          <w:shd w:val="clear" w:color="auto" w:fill="FFFFFF"/>
        </w:rPr>
        <w:t xml:space="preserve"> overall test accuracy and question skill accuracy of </w:t>
      </w:r>
      <w:r w:rsidR="00F86B2D">
        <w:rPr>
          <w:rStyle w:val="normaltextrun"/>
          <w:color w:val="000000"/>
          <w:shd w:val="clear" w:color="auto" w:fill="FFFFFF"/>
        </w:rPr>
        <w:t>individual</w:t>
      </w:r>
      <w:r>
        <w:rPr>
          <w:rStyle w:val="normaltextrun"/>
          <w:color w:val="000000"/>
          <w:shd w:val="clear" w:color="auto" w:fill="FFFFFF"/>
        </w:rPr>
        <w:t xml:space="preserve"> </w:t>
      </w:r>
      <w:r w:rsidR="00366678">
        <w:rPr>
          <w:rStyle w:val="normaltextrun"/>
          <w:color w:val="000000"/>
          <w:shd w:val="clear" w:color="auto" w:fill="FFFFFF"/>
        </w:rPr>
        <w:t>and</w:t>
      </w:r>
      <w:r w:rsidR="00E40343">
        <w:rPr>
          <w:rStyle w:val="normaltextrun"/>
          <w:color w:val="000000"/>
          <w:shd w:val="clear" w:color="auto" w:fill="FFFFFF"/>
        </w:rPr>
        <w:t xml:space="preserve"> collaborative </w:t>
      </w:r>
      <w:r>
        <w:rPr>
          <w:rStyle w:val="normaltextrun"/>
          <w:color w:val="000000"/>
          <w:shd w:val="clear" w:color="auto" w:fill="FFFFFF"/>
        </w:rPr>
        <w:t>LLM</w:t>
      </w:r>
      <w:r w:rsidR="008A1207">
        <w:rPr>
          <w:rStyle w:val="normaltextrun"/>
          <w:color w:val="000000"/>
          <w:shd w:val="clear" w:color="auto" w:fill="FFFFFF"/>
        </w:rPr>
        <w:t xml:space="preserve"> groups</w:t>
      </w:r>
      <w:r>
        <w:rPr>
          <w:rStyle w:val="normaltextrun"/>
          <w:color w:val="000000"/>
          <w:shd w:val="clear" w:color="auto" w:fill="FFFFFF"/>
        </w:rPr>
        <w:t xml:space="preserve">. </w:t>
      </w:r>
      <w:r w:rsidR="00407B2A">
        <w:rPr>
          <w:rStyle w:val="normaltextrun"/>
          <w:color w:val="000000"/>
          <w:shd w:val="clear" w:color="auto" w:fill="FFFFFF"/>
        </w:rPr>
        <w:t>O</w:t>
      </w:r>
      <w:r>
        <w:rPr>
          <w:rStyle w:val="normaltextrun"/>
          <w:color w:val="000000"/>
          <w:shd w:val="clear" w:color="auto" w:fill="FFFFFF"/>
        </w:rPr>
        <w:t>verall test accuracy is defined as the ratio of total correct responses over the total exam questions</w:t>
      </w:r>
      <w:r w:rsidR="00D11984">
        <w:rPr>
          <w:rStyle w:val="normaltextrun"/>
          <w:color w:val="000000"/>
          <w:shd w:val="clear" w:color="auto" w:fill="FFFFFF"/>
        </w:rPr>
        <w:t>. Q</w:t>
      </w:r>
      <w:r>
        <w:rPr>
          <w:rStyle w:val="normaltextrun"/>
          <w:color w:val="000000"/>
          <w:shd w:val="clear" w:color="auto" w:fill="FFFFFF"/>
        </w:rPr>
        <w:t xml:space="preserve">uestion skill accuracy is defined as the ratio of total correct responses over the total exam questions for a skill field. Overall accuracy has been </w:t>
      </w:r>
      <w:r w:rsidR="008C6EC1" w:rsidRPr="008C6EC1">
        <w:rPr>
          <w:rStyle w:val="normaltextrun"/>
          <w:color w:val="000000"/>
          <w:shd w:val="clear" w:color="auto" w:fill="FFFFFF"/>
        </w:rPr>
        <w:t xml:space="preserve">the </w:t>
      </w:r>
      <w:r>
        <w:rPr>
          <w:rStyle w:val="normaltextrun"/>
          <w:color w:val="000000"/>
          <w:shd w:val="clear" w:color="auto" w:fill="FFFFFF"/>
        </w:rPr>
        <w:t>statistical metric used to evaluate LLMs against each other or human subjects</w:t>
      </w:r>
      <w:r w:rsidR="008C6EC1" w:rsidRPr="008C6EC1">
        <w:rPr>
          <w:rStyle w:val="normaltextrun"/>
          <w:color w:val="000000"/>
          <w:shd w:val="clear" w:color="auto" w:fill="FFFFFF"/>
        </w:rPr>
        <w:t>, assessing</w:t>
      </w:r>
      <w:r>
        <w:rPr>
          <w:rStyle w:val="normaltextrun"/>
          <w:color w:val="000000"/>
          <w:shd w:val="clear" w:color="auto" w:fill="FFFFFF"/>
        </w:rPr>
        <w:t xml:space="preserve"> the accuracy of </w:t>
      </w:r>
      <w:r w:rsidR="008C6EC1" w:rsidRPr="008C6EC1">
        <w:rPr>
          <w:rStyle w:val="normaltextrun"/>
          <w:color w:val="000000"/>
          <w:shd w:val="clear" w:color="auto" w:fill="FFFFFF"/>
        </w:rPr>
        <w:t>an</w:t>
      </w:r>
      <w:r>
        <w:rPr>
          <w:rStyle w:val="normaltextrun"/>
          <w:color w:val="000000"/>
          <w:shd w:val="clear" w:color="auto" w:fill="FFFFFF"/>
        </w:rPr>
        <w:t xml:space="preserve"> LLM [</w:t>
      </w:r>
      <w:r w:rsidR="009D15BD">
        <w:rPr>
          <w:rStyle w:val="normaltextrun"/>
          <w:color w:val="000000"/>
          <w:shd w:val="clear" w:color="auto" w:fill="FFFFFF"/>
        </w:rPr>
        <w:t>1</w:t>
      </w:r>
      <w:r>
        <w:rPr>
          <w:rStyle w:val="normaltextrun"/>
          <w:color w:val="000000"/>
          <w:shd w:val="clear" w:color="auto" w:fill="FFFFFF"/>
        </w:rPr>
        <w:t>], [</w:t>
      </w:r>
      <w:r w:rsidR="009D15BD">
        <w:rPr>
          <w:rStyle w:val="normaltextrun"/>
          <w:color w:val="000000"/>
          <w:shd w:val="clear" w:color="auto" w:fill="FFFFFF"/>
        </w:rPr>
        <w:t>3</w:t>
      </w:r>
      <w:r>
        <w:rPr>
          <w:rStyle w:val="normaltextrun"/>
          <w:color w:val="000000"/>
          <w:shd w:val="clear" w:color="auto" w:fill="FFFFFF"/>
        </w:rPr>
        <w:t xml:space="preserve">]. </w:t>
      </w:r>
      <w:r w:rsidR="00C40384">
        <w:rPr>
          <w:rStyle w:val="normaltextrun"/>
          <w:color w:val="000000"/>
          <w:shd w:val="clear" w:color="auto" w:fill="FFFFFF"/>
        </w:rPr>
        <w:t>Q</w:t>
      </w:r>
      <w:r>
        <w:rPr>
          <w:rStyle w:val="normaltextrun"/>
          <w:color w:val="000000"/>
          <w:shd w:val="clear" w:color="auto" w:fill="FFFFFF"/>
        </w:rPr>
        <w:t>uestion skill accuracy</w:t>
      </w:r>
      <w:r w:rsidR="00C40384">
        <w:rPr>
          <w:rStyle w:val="normaltextrun"/>
          <w:color w:val="000000"/>
          <w:shd w:val="clear" w:color="auto" w:fill="FFFFFF"/>
        </w:rPr>
        <w:t xml:space="preserve"> is considered</w:t>
      </w:r>
      <w:r>
        <w:rPr>
          <w:rStyle w:val="normaltextrun"/>
          <w:color w:val="000000"/>
          <w:shd w:val="clear" w:color="auto" w:fill="FFFFFF"/>
        </w:rPr>
        <w:t xml:space="preserve"> to understand the</w:t>
      </w:r>
      <w:r w:rsidR="006D28CC">
        <w:rPr>
          <w:rStyle w:val="normaltextrun"/>
          <w:color w:val="000000"/>
          <w:shd w:val="clear" w:color="auto" w:fill="FFFFFF"/>
        </w:rPr>
        <w:t xml:space="preserve"> potential</w:t>
      </w:r>
      <w:r>
        <w:rPr>
          <w:rStyle w:val="normaltextrun"/>
          <w:color w:val="000000"/>
          <w:shd w:val="clear" w:color="auto" w:fill="FFFFFF"/>
        </w:rPr>
        <w:t xml:space="preserve"> strengths and </w:t>
      </w:r>
      <w:r>
        <w:rPr>
          <w:rStyle w:val="normaltextrun"/>
          <w:color w:val="000000"/>
          <w:shd w:val="clear" w:color="auto" w:fill="FFFFFF"/>
        </w:rPr>
        <w:lastRenderedPageBreak/>
        <w:t xml:space="preserve">weaknesses of each LLM. It is understood that LLMs </w:t>
      </w:r>
      <w:r w:rsidR="00017D05">
        <w:rPr>
          <w:rStyle w:val="normaltextrun"/>
          <w:color w:val="000000"/>
          <w:shd w:val="clear" w:color="auto" w:fill="FFFFFF"/>
        </w:rPr>
        <w:t>can be</w:t>
      </w:r>
      <w:r>
        <w:rPr>
          <w:rStyle w:val="normaltextrun"/>
          <w:color w:val="000000"/>
          <w:shd w:val="clear" w:color="auto" w:fill="FFFFFF"/>
        </w:rPr>
        <w:t xml:space="preserve"> better performers in particular domain fields compared to others [</w:t>
      </w:r>
      <w:r w:rsidR="009D15BD">
        <w:rPr>
          <w:rStyle w:val="normaltextrun"/>
          <w:color w:val="000000"/>
          <w:shd w:val="clear" w:color="auto" w:fill="FFFFFF"/>
        </w:rPr>
        <w:t>1</w:t>
      </w:r>
      <w:r>
        <w:rPr>
          <w:rStyle w:val="normaltextrun"/>
          <w:color w:val="000000"/>
          <w:shd w:val="clear" w:color="auto" w:fill="FFFFFF"/>
        </w:rPr>
        <w:t>], [</w:t>
      </w:r>
      <w:r w:rsidR="009D15BD">
        <w:rPr>
          <w:rStyle w:val="normaltextrun"/>
          <w:color w:val="000000"/>
          <w:shd w:val="clear" w:color="auto" w:fill="FFFFFF"/>
        </w:rPr>
        <w:t>3</w:t>
      </w:r>
      <w:r>
        <w:rPr>
          <w:rStyle w:val="normaltextrun"/>
          <w:color w:val="000000"/>
          <w:shd w:val="clear" w:color="auto" w:fill="FFFFFF"/>
        </w:rPr>
        <w:t>]</w:t>
      </w:r>
      <w:r w:rsidR="005D76A6">
        <w:rPr>
          <w:rStyle w:val="normaltextrun"/>
          <w:color w:val="000000"/>
          <w:shd w:val="clear" w:color="auto" w:fill="FFFFFF"/>
        </w:rPr>
        <w:t>.</w:t>
      </w:r>
      <w:r>
        <w:rPr>
          <w:rStyle w:val="normaltextrun"/>
          <w:color w:val="000000"/>
          <w:shd w:val="clear" w:color="auto" w:fill="FFFFFF"/>
        </w:rPr>
        <w:t xml:space="preserve"> </w:t>
      </w:r>
      <w:r w:rsidR="00187D84">
        <w:rPr>
          <w:rStyle w:val="normaltextrun"/>
          <w:color w:val="000000"/>
          <w:shd w:val="clear" w:color="auto" w:fill="FFFFFF"/>
        </w:rPr>
        <w:t>B</w:t>
      </w:r>
      <w:r w:rsidR="007F13C4">
        <w:rPr>
          <w:rStyle w:val="normaltextrun"/>
          <w:color w:val="000000"/>
          <w:shd w:val="clear" w:color="auto" w:fill="FFFFFF"/>
        </w:rPr>
        <w:t>y analyzing the skill sets f</w:t>
      </w:r>
      <w:r w:rsidR="00DA44A8">
        <w:rPr>
          <w:rStyle w:val="normaltextrun"/>
          <w:color w:val="000000"/>
          <w:shd w:val="clear" w:color="auto" w:fill="FFFFFF"/>
        </w:rPr>
        <w:t xml:space="preserve">rom the </w:t>
      </w:r>
      <w:r w:rsidR="00E15DB9">
        <w:rPr>
          <w:rStyle w:val="normaltextrun"/>
          <w:color w:val="000000"/>
          <w:shd w:val="clear" w:color="auto" w:fill="FFFFFF"/>
        </w:rPr>
        <w:t xml:space="preserve">respective </w:t>
      </w:r>
      <w:r w:rsidR="00DA44A8">
        <w:rPr>
          <w:rStyle w:val="normaltextrun"/>
          <w:color w:val="000000"/>
          <w:shd w:val="clear" w:color="auto" w:fill="FFFFFF"/>
        </w:rPr>
        <w:t>examination</w:t>
      </w:r>
      <w:r w:rsidR="00E15DB9">
        <w:rPr>
          <w:rStyle w:val="normaltextrun"/>
          <w:color w:val="000000"/>
          <w:shd w:val="clear" w:color="auto" w:fill="FFFFFF"/>
        </w:rPr>
        <w:t>s</w:t>
      </w:r>
      <w:r w:rsidR="00DA44A8">
        <w:rPr>
          <w:rStyle w:val="normaltextrun"/>
          <w:color w:val="000000"/>
          <w:shd w:val="clear" w:color="auto" w:fill="FFFFFF"/>
        </w:rPr>
        <w:t>,</w:t>
      </w:r>
      <w:r w:rsidR="005D76A6">
        <w:rPr>
          <w:rStyle w:val="normaltextrun"/>
          <w:color w:val="000000"/>
          <w:shd w:val="clear" w:color="auto" w:fill="FFFFFF"/>
        </w:rPr>
        <w:t xml:space="preserve"> </w:t>
      </w:r>
      <w:r w:rsidR="00B4002C">
        <w:rPr>
          <w:rStyle w:val="normaltextrun"/>
          <w:color w:val="000000"/>
          <w:shd w:val="clear" w:color="auto" w:fill="FFFFFF"/>
        </w:rPr>
        <w:t>we were able to make</w:t>
      </w:r>
      <w:r w:rsidR="004B02D7">
        <w:rPr>
          <w:rStyle w:val="normaltextrun"/>
          <w:color w:val="000000"/>
          <w:shd w:val="clear" w:color="auto" w:fill="FFFFFF"/>
        </w:rPr>
        <w:t xml:space="preserve"> insights into</w:t>
      </w:r>
      <w:r w:rsidR="00F719C0">
        <w:rPr>
          <w:rStyle w:val="normaltextrun"/>
          <w:color w:val="000000"/>
          <w:shd w:val="clear" w:color="auto" w:fill="FFFFFF"/>
        </w:rPr>
        <w:t xml:space="preserve"> the categories that the</w:t>
      </w:r>
      <w:r>
        <w:rPr>
          <w:rStyle w:val="normaltextrun"/>
          <w:color w:val="000000"/>
          <w:shd w:val="clear" w:color="auto" w:fill="FFFFFF"/>
        </w:rPr>
        <w:t xml:space="preserve"> </w:t>
      </w:r>
      <w:r w:rsidR="00145D5C">
        <w:rPr>
          <w:rStyle w:val="normaltextrun"/>
          <w:color w:val="000000"/>
          <w:shd w:val="clear" w:color="auto" w:fill="FFFFFF"/>
        </w:rPr>
        <w:t>selected</w:t>
      </w:r>
      <w:r>
        <w:rPr>
          <w:rStyle w:val="normaltextrun"/>
          <w:color w:val="000000"/>
          <w:shd w:val="clear" w:color="auto" w:fill="FFFFFF"/>
        </w:rPr>
        <w:t xml:space="preserve"> LLMs </w:t>
      </w:r>
      <w:r w:rsidR="00F719C0">
        <w:rPr>
          <w:rStyle w:val="normaltextrun"/>
          <w:color w:val="000000"/>
          <w:shd w:val="clear" w:color="auto" w:fill="FFFFFF"/>
        </w:rPr>
        <w:t>consistently excel at</w:t>
      </w:r>
      <w:r>
        <w:rPr>
          <w:rStyle w:val="normaltextrun"/>
          <w:color w:val="000000"/>
          <w:shd w:val="clear" w:color="auto" w:fill="FFFFFF"/>
        </w:rPr>
        <w:t xml:space="preserve"> and whether multi-LLM collaboration </w:t>
      </w:r>
      <w:r w:rsidR="00775B63">
        <w:rPr>
          <w:rStyle w:val="normaltextrun"/>
          <w:color w:val="000000"/>
          <w:shd w:val="clear" w:color="auto" w:fill="FFFFFF"/>
        </w:rPr>
        <w:t>provide</w:t>
      </w:r>
      <w:r w:rsidR="005D76A6">
        <w:rPr>
          <w:rStyle w:val="normaltextrun"/>
          <w:color w:val="000000"/>
          <w:shd w:val="clear" w:color="auto" w:fill="FFFFFF"/>
        </w:rPr>
        <w:t>d</w:t>
      </w:r>
      <w:r>
        <w:rPr>
          <w:rStyle w:val="normaltextrun"/>
          <w:color w:val="000000"/>
          <w:shd w:val="clear" w:color="auto" w:fill="FFFFFF"/>
        </w:rPr>
        <w:t xml:space="preserve"> </w:t>
      </w:r>
      <w:r w:rsidR="00FF360B">
        <w:rPr>
          <w:rStyle w:val="normaltextrun"/>
          <w:color w:val="000000"/>
          <w:shd w:val="clear" w:color="auto" w:fill="FFFFFF"/>
        </w:rPr>
        <w:t xml:space="preserve">performance </w:t>
      </w:r>
      <w:r w:rsidR="00550BD0">
        <w:rPr>
          <w:rStyle w:val="normaltextrun"/>
          <w:color w:val="000000"/>
          <w:shd w:val="clear" w:color="auto" w:fill="FFFFFF"/>
        </w:rPr>
        <w:t>impacts</w:t>
      </w:r>
      <w:r>
        <w:rPr>
          <w:rStyle w:val="normaltextrun"/>
          <w:color w:val="000000"/>
          <w:shd w:val="clear" w:color="auto" w:fill="FFFFFF"/>
        </w:rPr>
        <w:t xml:space="preserve"> </w:t>
      </w:r>
      <w:r w:rsidR="00550BD0">
        <w:rPr>
          <w:rStyle w:val="normaltextrun"/>
          <w:color w:val="000000"/>
          <w:shd w:val="clear" w:color="auto" w:fill="FFFFFF"/>
        </w:rPr>
        <w:t xml:space="preserve">for </w:t>
      </w:r>
      <w:r w:rsidR="003E6F6B">
        <w:rPr>
          <w:rStyle w:val="normaltextrun"/>
          <w:color w:val="000000"/>
          <w:shd w:val="clear" w:color="auto" w:fill="FFFFFF"/>
        </w:rPr>
        <w:t>LLMs with smaller training data</w:t>
      </w:r>
      <w:r w:rsidR="00550BD0">
        <w:rPr>
          <w:rStyle w:val="normaltextrun"/>
          <w:color w:val="000000"/>
          <w:shd w:val="clear" w:color="auto" w:fill="FFFFFF"/>
        </w:rPr>
        <w:t>.</w:t>
      </w:r>
    </w:p>
    <w:p w14:paraId="226739DF" w14:textId="77777777" w:rsidR="000065CE" w:rsidRDefault="000065CE" w:rsidP="00B47975">
      <w:pPr>
        <w:jc w:val="left"/>
        <w:rPr>
          <w:rStyle w:val="eop"/>
          <w:color w:val="000000"/>
          <w:shd w:val="clear" w:color="auto" w:fill="FFFFFF"/>
        </w:rPr>
      </w:pPr>
    </w:p>
    <w:p w14:paraId="5693B175" w14:textId="2D86EF8F" w:rsidR="0052782A" w:rsidRDefault="0052782A" w:rsidP="0052782A">
      <w:pPr>
        <w:pStyle w:val="Heading2"/>
      </w:pPr>
      <w:r>
        <w:t>Procedures</w:t>
      </w:r>
    </w:p>
    <w:p w14:paraId="3B156C70" w14:textId="77777777" w:rsidR="00441877" w:rsidRDefault="00441877" w:rsidP="00441877">
      <w:pPr>
        <w:pStyle w:val="paragraph"/>
        <w:spacing w:before="0" w:beforeAutospacing="0" w:after="0" w:afterAutospacing="0"/>
        <w:ind w:left="10" w:right="10"/>
        <w:textAlignment w:val="baseline"/>
        <w:rPr>
          <w:sz w:val="20"/>
          <w:szCs w:val="20"/>
        </w:rPr>
      </w:pPr>
      <w:r>
        <w:rPr>
          <w:rStyle w:val="normaltextrun"/>
          <w:sz w:val="20"/>
          <w:szCs w:val="20"/>
        </w:rPr>
        <w:t>The detailed procedure steps of our experimentation can be defined as followed:</w:t>
      </w:r>
      <w:r>
        <w:rPr>
          <w:rStyle w:val="eop"/>
          <w:sz w:val="20"/>
          <w:szCs w:val="20"/>
        </w:rPr>
        <w:t> </w:t>
      </w:r>
    </w:p>
    <w:p w14:paraId="3FEDEA97" w14:textId="149A44FD" w:rsidR="00441877" w:rsidRDefault="00441877" w:rsidP="00F10C19">
      <w:pPr>
        <w:pStyle w:val="paragraph"/>
        <w:numPr>
          <w:ilvl w:val="0"/>
          <w:numId w:val="25"/>
        </w:numPr>
        <w:spacing w:before="0" w:beforeAutospacing="0" w:after="0" w:afterAutospacing="0"/>
        <w:ind w:left="360" w:firstLine="0"/>
        <w:textAlignment w:val="baseline"/>
        <w:rPr>
          <w:rStyle w:val="eop"/>
          <w:sz w:val="20"/>
          <w:szCs w:val="20"/>
        </w:rPr>
      </w:pPr>
      <w:r>
        <w:rPr>
          <w:rStyle w:val="normaltextrun"/>
          <w:sz w:val="20"/>
          <w:szCs w:val="20"/>
        </w:rPr>
        <w:t xml:space="preserve">Initialize the code environment and </w:t>
      </w:r>
      <w:r w:rsidR="00AE124D">
        <w:rPr>
          <w:rStyle w:val="normaltextrun"/>
          <w:sz w:val="20"/>
          <w:szCs w:val="20"/>
        </w:rPr>
        <w:t xml:space="preserve">insert question </w:t>
      </w:r>
      <w:r w:rsidR="00B56833">
        <w:rPr>
          <w:rStyle w:val="normaltextrun"/>
          <w:sz w:val="20"/>
          <w:szCs w:val="20"/>
        </w:rPr>
        <w:t>and answer key files</w:t>
      </w:r>
      <w:r>
        <w:rPr>
          <w:rStyle w:val="normaltextrun"/>
          <w:sz w:val="20"/>
          <w:szCs w:val="20"/>
        </w:rPr>
        <w:t>.</w:t>
      </w:r>
      <w:r>
        <w:rPr>
          <w:rStyle w:val="eop"/>
          <w:sz w:val="20"/>
          <w:szCs w:val="20"/>
        </w:rPr>
        <w:t> </w:t>
      </w:r>
    </w:p>
    <w:p w14:paraId="21F3017B" w14:textId="2F258D0B" w:rsidR="00951EEC" w:rsidRDefault="00951EEC" w:rsidP="00F10C19">
      <w:pPr>
        <w:pStyle w:val="paragraph"/>
        <w:numPr>
          <w:ilvl w:val="0"/>
          <w:numId w:val="25"/>
        </w:numPr>
        <w:spacing w:before="0" w:beforeAutospacing="0" w:after="0" w:afterAutospacing="0"/>
        <w:ind w:left="360" w:firstLine="0"/>
        <w:textAlignment w:val="baseline"/>
        <w:rPr>
          <w:sz w:val="20"/>
          <w:szCs w:val="20"/>
        </w:rPr>
      </w:pPr>
      <w:r>
        <w:rPr>
          <w:rStyle w:val="eop"/>
          <w:sz w:val="20"/>
          <w:szCs w:val="20"/>
        </w:rPr>
        <w:t xml:space="preserve">Insert APIs for each </w:t>
      </w:r>
      <w:r w:rsidR="00E66330">
        <w:rPr>
          <w:rStyle w:val="eop"/>
          <w:sz w:val="20"/>
          <w:szCs w:val="20"/>
        </w:rPr>
        <w:t>agent.</w:t>
      </w:r>
    </w:p>
    <w:p w14:paraId="28E38845" w14:textId="4E73CECF" w:rsidR="00441877" w:rsidRDefault="00441877" w:rsidP="00E66330">
      <w:pPr>
        <w:pStyle w:val="paragraph"/>
        <w:numPr>
          <w:ilvl w:val="0"/>
          <w:numId w:val="25"/>
        </w:numPr>
        <w:spacing w:before="0" w:beforeAutospacing="0" w:after="0" w:afterAutospacing="0"/>
        <w:textAlignment w:val="baseline"/>
        <w:rPr>
          <w:sz w:val="20"/>
          <w:szCs w:val="20"/>
        </w:rPr>
      </w:pPr>
      <w:r>
        <w:rPr>
          <w:rStyle w:val="normaltextrun"/>
          <w:sz w:val="20"/>
          <w:szCs w:val="20"/>
        </w:rPr>
        <w:t xml:space="preserve">Run the code program for each unique LLM group; group experimentation </w:t>
      </w:r>
      <w:r w:rsidR="007D57D3">
        <w:rPr>
          <w:rStyle w:val="normaltextrun"/>
          <w:sz w:val="20"/>
          <w:szCs w:val="20"/>
        </w:rPr>
        <w:t>is as followed</w:t>
      </w:r>
      <w:r>
        <w:rPr>
          <w:rStyle w:val="normaltextrun"/>
          <w:sz w:val="20"/>
          <w:szCs w:val="20"/>
        </w:rPr>
        <w:t>:</w:t>
      </w:r>
      <w:r>
        <w:rPr>
          <w:rStyle w:val="eop"/>
          <w:sz w:val="20"/>
          <w:szCs w:val="20"/>
        </w:rPr>
        <w:t> </w:t>
      </w:r>
    </w:p>
    <w:p w14:paraId="3BEF7CE2" w14:textId="4E38F742" w:rsidR="00441877" w:rsidRDefault="00441877" w:rsidP="00E66330">
      <w:pPr>
        <w:pStyle w:val="paragraph"/>
        <w:numPr>
          <w:ilvl w:val="0"/>
          <w:numId w:val="28"/>
        </w:numPr>
        <w:tabs>
          <w:tab w:val="clear" w:pos="720"/>
          <w:tab w:val="num" w:pos="1080"/>
        </w:tabs>
        <w:spacing w:before="0" w:beforeAutospacing="0" w:after="0" w:afterAutospacing="0"/>
        <w:ind w:firstLine="0"/>
        <w:textAlignment w:val="baseline"/>
        <w:rPr>
          <w:sz w:val="20"/>
          <w:szCs w:val="20"/>
        </w:rPr>
      </w:pPr>
      <w:r>
        <w:rPr>
          <w:rStyle w:val="normaltextrun"/>
          <w:sz w:val="20"/>
          <w:szCs w:val="20"/>
        </w:rPr>
        <w:t xml:space="preserve">GPT-4, </w:t>
      </w:r>
      <w:r w:rsidR="0079241A">
        <w:rPr>
          <w:rStyle w:val="normaltextrun"/>
          <w:sz w:val="20"/>
          <w:szCs w:val="20"/>
        </w:rPr>
        <w:t>Claud</w:t>
      </w:r>
      <w:r w:rsidR="00102F34">
        <w:rPr>
          <w:rStyle w:val="normaltextrun"/>
          <w:sz w:val="20"/>
          <w:szCs w:val="20"/>
        </w:rPr>
        <w:t xml:space="preserve">e </w:t>
      </w:r>
      <w:r w:rsidR="00DE12A8">
        <w:rPr>
          <w:rStyle w:val="normaltextrun"/>
          <w:sz w:val="20"/>
          <w:szCs w:val="20"/>
        </w:rPr>
        <w:t>3 Opus</w:t>
      </w:r>
      <w:r>
        <w:rPr>
          <w:rStyle w:val="normaltextrun"/>
          <w:sz w:val="20"/>
          <w:szCs w:val="20"/>
        </w:rPr>
        <w:t>,</w:t>
      </w:r>
      <w:r w:rsidR="00102F34">
        <w:rPr>
          <w:rStyle w:val="normaltextrun"/>
          <w:sz w:val="20"/>
          <w:szCs w:val="20"/>
        </w:rPr>
        <w:t xml:space="preserve"> and</w:t>
      </w:r>
      <w:r>
        <w:rPr>
          <w:rStyle w:val="normaltextrun"/>
          <w:sz w:val="20"/>
          <w:szCs w:val="20"/>
        </w:rPr>
        <w:t xml:space="preserve"> Gemini</w:t>
      </w:r>
      <w:r w:rsidR="00102F34">
        <w:rPr>
          <w:rStyle w:val="normaltextrun"/>
          <w:sz w:val="20"/>
          <w:szCs w:val="20"/>
        </w:rPr>
        <w:t xml:space="preserve"> </w:t>
      </w:r>
      <w:r w:rsidR="001077DB">
        <w:rPr>
          <w:rStyle w:val="normaltextrun"/>
          <w:sz w:val="20"/>
          <w:szCs w:val="20"/>
        </w:rPr>
        <w:t xml:space="preserve">as </w:t>
      </w:r>
      <w:r w:rsidR="007D57D3">
        <w:rPr>
          <w:rStyle w:val="normaltextrun"/>
          <w:sz w:val="20"/>
          <w:szCs w:val="20"/>
        </w:rPr>
        <w:t>indivi</w:t>
      </w:r>
      <w:r w:rsidR="0099496E">
        <w:rPr>
          <w:rStyle w:val="normaltextrun"/>
          <w:sz w:val="20"/>
          <w:szCs w:val="20"/>
        </w:rPr>
        <w:t>dual</w:t>
      </w:r>
      <w:r>
        <w:rPr>
          <w:rStyle w:val="normaltextrun"/>
          <w:sz w:val="20"/>
          <w:szCs w:val="20"/>
        </w:rPr>
        <w:t xml:space="preserve"> groups</w:t>
      </w:r>
      <w:r w:rsidR="001077DB">
        <w:rPr>
          <w:rStyle w:val="normaltextrun"/>
          <w:sz w:val="20"/>
          <w:szCs w:val="20"/>
        </w:rPr>
        <w:t>.</w:t>
      </w:r>
      <w:r>
        <w:rPr>
          <w:rStyle w:val="eop"/>
          <w:sz w:val="20"/>
          <w:szCs w:val="20"/>
        </w:rPr>
        <w:t> </w:t>
      </w:r>
    </w:p>
    <w:p w14:paraId="6D96BE52" w14:textId="082C3DFC" w:rsidR="00441877" w:rsidRDefault="002F4044" w:rsidP="00E66330">
      <w:pPr>
        <w:pStyle w:val="paragraph"/>
        <w:numPr>
          <w:ilvl w:val="0"/>
          <w:numId w:val="29"/>
        </w:numPr>
        <w:tabs>
          <w:tab w:val="clear" w:pos="720"/>
          <w:tab w:val="num" w:pos="1080"/>
        </w:tabs>
        <w:spacing w:before="0" w:beforeAutospacing="0" w:after="0" w:afterAutospacing="0"/>
        <w:ind w:firstLine="0"/>
        <w:textAlignment w:val="baseline"/>
        <w:rPr>
          <w:sz w:val="20"/>
          <w:szCs w:val="20"/>
        </w:rPr>
      </w:pPr>
      <w:r>
        <w:rPr>
          <w:rStyle w:val="normaltextrun"/>
          <w:sz w:val="20"/>
          <w:szCs w:val="20"/>
        </w:rPr>
        <w:t xml:space="preserve">Three </w:t>
      </w:r>
      <w:r w:rsidR="00441877">
        <w:rPr>
          <w:rStyle w:val="normaltextrun"/>
          <w:sz w:val="20"/>
          <w:szCs w:val="20"/>
        </w:rPr>
        <w:t>Two-LLM unique</w:t>
      </w:r>
      <w:r w:rsidR="007D57D3">
        <w:rPr>
          <w:rStyle w:val="normaltextrun"/>
          <w:sz w:val="20"/>
          <w:szCs w:val="20"/>
        </w:rPr>
        <w:t xml:space="preserve"> groups</w:t>
      </w:r>
      <w:r w:rsidR="00441877">
        <w:rPr>
          <w:rStyle w:val="normaltextrun"/>
          <w:sz w:val="20"/>
          <w:szCs w:val="20"/>
        </w:rPr>
        <w:t xml:space="preserve"> (GPT4 and</w:t>
      </w:r>
      <w:r>
        <w:rPr>
          <w:rStyle w:val="normaltextrun"/>
          <w:sz w:val="20"/>
          <w:szCs w:val="20"/>
        </w:rPr>
        <w:t xml:space="preserve"> Gemini, GPT4 and Claude</w:t>
      </w:r>
      <w:r w:rsidR="00306A45">
        <w:rPr>
          <w:rStyle w:val="normaltextrun"/>
          <w:sz w:val="20"/>
          <w:szCs w:val="20"/>
        </w:rPr>
        <w:t xml:space="preserve"> 3 Opus</w:t>
      </w:r>
      <w:r>
        <w:rPr>
          <w:rStyle w:val="normaltextrun"/>
          <w:sz w:val="20"/>
          <w:szCs w:val="20"/>
        </w:rPr>
        <w:t>, Claude</w:t>
      </w:r>
      <w:r w:rsidR="00306A45">
        <w:rPr>
          <w:rStyle w:val="normaltextrun"/>
          <w:sz w:val="20"/>
          <w:szCs w:val="20"/>
        </w:rPr>
        <w:t xml:space="preserve"> 3 Opus</w:t>
      </w:r>
      <w:r>
        <w:rPr>
          <w:rStyle w:val="normaltextrun"/>
          <w:sz w:val="20"/>
          <w:szCs w:val="20"/>
        </w:rPr>
        <w:t xml:space="preserve"> and Gemini)</w:t>
      </w:r>
      <w:r w:rsidR="00441877">
        <w:rPr>
          <w:rStyle w:val="eop"/>
          <w:sz w:val="20"/>
          <w:szCs w:val="20"/>
        </w:rPr>
        <w:t> </w:t>
      </w:r>
    </w:p>
    <w:p w14:paraId="4B102FEC" w14:textId="5030FFFB" w:rsidR="00441877" w:rsidRDefault="00472532" w:rsidP="00E66330">
      <w:pPr>
        <w:pStyle w:val="paragraph"/>
        <w:numPr>
          <w:ilvl w:val="0"/>
          <w:numId w:val="30"/>
        </w:numPr>
        <w:tabs>
          <w:tab w:val="clear" w:pos="720"/>
          <w:tab w:val="num" w:pos="1080"/>
        </w:tabs>
        <w:spacing w:before="0" w:beforeAutospacing="0" w:after="0" w:afterAutospacing="0"/>
        <w:ind w:firstLine="0"/>
        <w:textAlignment w:val="baseline"/>
        <w:rPr>
          <w:sz w:val="20"/>
          <w:szCs w:val="20"/>
        </w:rPr>
      </w:pPr>
      <w:r>
        <w:rPr>
          <w:rStyle w:val="normaltextrun"/>
          <w:sz w:val="20"/>
          <w:szCs w:val="20"/>
        </w:rPr>
        <w:t xml:space="preserve">One </w:t>
      </w:r>
      <w:r w:rsidR="00441877">
        <w:rPr>
          <w:rStyle w:val="normaltextrun"/>
          <w:sz w:val="20"/>
          <w:szCs w:val="20"/>
        </w:rPr>
        <w:t>Three-LLM unique</w:t>
      </w:r>
      <w:r w:rsidR="00441877">
        <w:rPr>
          <w:rStyle w:val="eop"/>
          <w:sz w:val="20"/>
          <w:szCs w:val="20"/>
        </w:rPr>
        <w:t> </w:t>
      </w:r>
      <w:r w:rsidR="007D57D3">
        <w:rPr>
          <w:rStyle w:val="eop"/>
          <w:sz w:val="20"/>
          <w:szCs w:val="20"/>
        </w:rPr>
        <w:t>group</w:t>
      </w:r>
    </w:p>
    <w:p w14:paraId="177DB7F9" w14:textId="699F79E6" w:rsidR="00441877" w:rsidRDefault="00441877" w:rsidP="00F10C19">
      <w:pPr>
        <w:pStyle w:val="paragraph"/>
        <w:numPr>
          <w:ilvl w:val="0"/>
          <w:numId w:val="32"/>
        </w:numPr>
        <w:spacing w:before="0" w:beforeAutospacing="0" w:after="0" w:afterAutospacing="0"/>
        <w:ind w:left="360" w:firstLine="0"/>
        <w:textAlignment w:val="baseline"/>
        <w:rPr>
          <w:sz w:val="20"/>
          <w:szCs w:val="20"/>
        </w:rPr>
      </w:pPr>
      <w:r>
        <w:rPr>
          <w:rStyle w:val="normaltextrun"/>
          <w:sz w:val="20"/>
          <w:szCs w:val="20"/>
        </w:rPr>
        <w:t xml:space="preserve">Collect multiple-choice answers from each LLM </w:t>
      </w:r>
      <w:r w:rsidR="007D57D3">
        <w:rPr>
          <w:rStyle w:val="normaltextrun"/>
          <w:sz w:val="20"/>
          <w:szCs w:val="20"/>
        </w:rPr>
        <w:t>group.</w:t>
      </w:r>
      <w:r>
        <w:rPr>
          <w:rStyle w:val="eop"/>
          <w:sz w:val="20"/>
          <w:szCs w:val="20"/>
        </w:rPr>
        <w:t> </w:t>
      </w:r>
    </w:p>
    <w:p w14:paraId="7D1EC0A9" w14:textId="77777777" w:rsidR="00A37D20" w:rsidRDefault="00B547C3" w:rsidP="00F10C19">
      <w:pPr>
        <w:pStyle w:val="paragraph"/>
        <w:numPr>
          <w:ilvl w:val="0"/>
          <w:numId w:val="33"/>
        </w:numPr>
        <w:spacing w:before="0" w:beforeAutospacing="0" w:after="0" w:afterAutospacing="0"/>
        <w:ind w:left="360" w:firstLine="0"/>
        <w:textAlignment w:val="baseline"/>
        <w:rPr>
          <w:rStyle w:val="normaltextrun"/>
          <w:sz w:val="20"/>
          <w:szCs w:val="20"/>
        </w:rPr>
      </w:pPr>
      <w:r>
        <w:rPr>
          <w:rStyle w:val="normaltextrun"/>
          <w:sz w:val="20"/>
          <w:szCs w:val="20"/>
        </w:rPr>
        <w:t>Compare the</w:t>
      </w:r>
      <w:r w:rsidR="00441877">
        <w:rPr>
          <w:rStyle w:val="normaltextrun"/>
          <w:sz w:val="20"/>
          <w:szCs w:val="20"/>
        </w:rPr>
        <w:t xml:space="preserve"> overall test accuracy and question skill accuracy for each LLM </w:t>
      </w:r>
      <w:r w:rsidR="007D57D3">
        <w:rPr>
          <w:rStyle w:val="normaltextrun"/>
          <w:sz w:val="20"/>
          <w:szCs w:val="20"/>
        </w:rPr>
        <w:t>group</w:t>
      </w:r>
      <w:r>
        <w:rPr>
          <w:rStyle w:val="normaltextrun"/>
          <w:sz w:val="20"/>
          <w:szCs w:val="20"/>
        </w:rPr>
        <w:t xml:space="preserve"> to the answer keys generated per subject</w:t>
      </w:r>
      <w:r w:rsidR="007D57D3">
        <w:rPr>
          <w:rStyle w:val="normaltextrun"/>
          <w:sz w:val="20"/>
          <w:szCs w:val="20"/>
        </w:rPr>
        <w:t>.</w:t>
      </w:r>
    </w:p>
    <w:p w14:paraId="4D078EAB" w14:textId="3300B453" w:rsidR="00441877" w:rsidRDefault="00A37D20" w:rsidP="00F10C19">
      <w:pPr>
        <w:pStyle w:val="paragraph"/>
        <w:numPr>
          <w:ilvl w:val="0"/>
          <w:numId w:val="33"/>
        </w:numPr>
        <w:spacing w:before="0" w:beforeAutospacing="0" w:after="0" w:afterAutospacing="0"/>
        <w:ind w:left="360" w:firstLine="0"/>
        <w:textAlignment w:val="baseline"/>
        <w:rPr>
          <w:sz w:val="20"/>
          <w:szCs w:val="20"/>
        </w:rPr>
      </w:pPr>
      <w:r>
        <w:rPr>
          <w:rStyle w:val="normaltextrun"/>
          <w:sz w:val="20"/>
          <w:szCs w:val="20"/>
        </w:rPr>
        <w:t xml:space="preserve">For multi-agent groups, </w:t>
      </w:r>
      <w:r w:rsidR="006F330B">
        <w:rPr>
          <w:rStyle w:val="normaltextrun"/>
          <w:sz w:val="20"/>
          <w:szCs w:val="20"/>
        </w:rPr>
        <w:t>gather the number of rounds it took to reach concurrence.</w:t>
      </w:r>
      <w:r w:rsidR="00441877">
        <w:rPr>
          <w:rStyle w:val="eop"/>
          <w:sz w:val="20"/>
          <w:szCs w:val="20"/>
        </w:rPr>
        <w:t> </w:t>
      </w:r>
    </w:p>
    <w:p w14:paraId="415240A6" w14:textId="26060765" w:rsidR="00744486" w:rsidRDefault="009B52C7" w:rsidP="0D463033">
      <w:pPr>
        <w:pStyle w:val="paragraph"/>
        <w:numPr>
          <w:ilvl w:val="0"/>
          <w:numId w:val="35"/>
        </w:numPr>
        <w:spacing w:before="0" w:beforeAutospacing="0" w:after="0" w:afterAutospacing="0"/>
        <w:ind w:left="360" w:firstLine="0"/>
        <w:textAlignment w:val="baseline"/>
        <w:rPr>
          <w:rStyle w:val="eop"/>
          <w:sz w:val="20"/>
          <w:szCs w:val="20"/>
        </w:rPr>
      </w:pPr>
      <w:r>
        <w:rPr>
          <w:rStyle w:val="normaltextrun"/>
          <w:sz w:val="20"/>
          <w:szCs w:val="20"/>
        </w:rPr>
        <w:t>Calculate descriptive statistics to determine any significant differences between all agent groups (</w:t>
      </w:r>
      <w:r w:rsidR="00D01E49">
        <w:rPr>
          <w:rStyle w:val="normaltextrun"/>
          <w:sz w:val="20"/>
          <w:szCs w:val="20"/>
        </w:rPr>
        <w:t>i</w:t>
      </w:r>
      <w:r>
        <w:rPr>
          <w:rStyle w:val="normaltextrun"/>
          <w:sz w:val="20"/>
          <w:szCs w:val="20"/>
        </w:rPr>
        <w:t>.</w:t>
      </w:r>
      <w:r w:rsidR="00D01E49">
        <w:rPr>
          <w:rStyle w:val="normaltextrun"/>
          <w:sz w:val="20"/>
          <w:szCs w:val="20"/>
        </w:rPr>
        <w:t>e</w:t>
      </w:r>
      <w:r>
        <w:rPr>
          <w:rStyle w:val="normaltextrun"/>
          <w:sz w:val="20"/>
          <w:szCs w:val="20"/>
        </w:rPr>
        <w:t xml:space="preserve">. One-Way ANOVA </w:t>
      </w:r>
      <w:r w:rsidR="00B81EAD">
        <w:rPr>
          <w:rStyle w:val="normaltextrun"/>
          <w:sz w:val="20"/>
          <w:szCs w:val="20"/>
        </w:rPr>
        <w:t>or Kruskal-Wallis Test</w:t>
      </w:r>
      <w:r w:rsidR="00373562">
        <w:rPr>
          <w:rStyle w:val="normaltextrun"/>
          <w:sz w:val="20"/>
          <w:szCs w:val="20"/>
        </w:rPr>
        <w:t xml:space="preserve"> and Tukey’s HSD test or Dunn’s test, based on normality of </w:t>
      </w:r>
      <w:r w:rsidR="00D64E1C">
        <w:rPr>
          <w:rStyle w:val="normaltextrun"/>
          <w:sz w:val="20"/>
          <w:szCs w:val="20"/>
        </w:rPr>
        <w:t>answers)</w:t>
      </w:r>
      <w:r w:rsidR="00441877" w:rsidRPr="009B52C7">
        <w:rPr>
          <w:rStyle w:val="normaltextrun"/>
          <w:sz w:val="20"/>
          <w:szCs w:val="20"/>
        </w:rPr>
        <w:t>.</w:t>
      </w:r>
      <w:r w:rsidR="00441877" w:rsidRPr="009B52C7">
        <w:rPr>
          <w:rStyle w:val="eop"/>
          <w:sz w:val="20"/>
          <w:szCs w:val="20"/>
        </w:rPr>
        <w:t> </w:t>
      </w:r>
    </w:p>
    <w:p w14:paraId="7AE3271F" w14:textId="77777777" w:rsidR="009E1E92" w:rsidRPr="009E1E92" w:rsidRDefault="009E1E92" w:rsidP="009E1E92">
      <w:pPr>
        <w:pStyle w:val="paragraph"/>
        <w:spacing w:before="0" w:beforeAutospacing="0" w:after="0" w:afterAutospacing="0"/>
        <w:ind w:left="360"/>
        <w:textAlignment w:val="baseline"/>
        <w:rPr>
          <w:sz w:val="20"/>
          <w:szCs w:val="20"/>
        </w:rPr>
      </w:pPr>
    </w:p>
    <w:p w14:paraId="1F33D095" w14:textId="0C0CA6E6" w:rsidR="00DD23D4" w:rsidRDefault="00DD4420" w:rsidP="008B7166">
      <w:pPr>
        <w:pStyle w:val="Heading1"/>
      </w:pPr>
      <w:r>
        <w:t xml:space="preserve">AGENT </w:t>
      </w:r>
      <w:r w:rsidR="00DD23D4">
        <w:t>RESULTS</w:t>
      </w:r>
    </w:p>
    <w:p w14:paraId="2D24AB34" w14:textId="162236D7" w:rsidR="00B47C21" w:rsidRDefault="00A844AD" w:rsidP="00A31E79">
      <w:pPr>
        <w:pStyle w:val="Heading2"/>
      </w:pPr>
      <w:r>
        <w:t>Count</w:t>
      </w:r>
    </w:p>
    <w:p w14:paraId="2E3E5DE4" w14:textId="28462E10" w:rsidR="00A844AD" w:rsidRDefault="00A45D3E" w:rsidP="00A844AD">
      <w:pPr>
        <w:jc w:val="both"/>
      </w:pPr>
      <w:r>
        <w:t xml:space="preserve">Each agent group </w:t>
      </w:r>
      <w:r w:rsidR="001400F1">
        <w:t xml:space="preserve">received </w:t>
      </w:r>
      <w:r w:rsidR="00F4245C">
        <w:t>questions</w:t>
      </w:r>
      <w:r w:rsidR="001400F1">
        <w:t xml:space="preserve"> from each </w:t>
      </w:r>
      <w:r w:rsidR="00426E0B">
        <w:t>subject</w:t>
      </w:r>
      <w:r w:rsidR="003D60B3">
        <w:t xml:space="preserve"> to obtain an average</w:t>
      </w:r>
      <w:r w:rsidR="00D43E00">
        <w:t xml:space="preserve"> across all subjects. </w:t>
      </w:r>
      <w:r w:rsidR="009F6374">
        <w:t>A total count across all subjects from</w:t>
      </w:r>
      <w:r w:rsidR="001E77FF">
        <w:t xml:space="preserve"> </w:t>
      </w:r>
      <w:r w:rsidR="004140E1">
        <w:t xml:space="preserve">each agent group </w:t>
      </w:r>
      <w:r w:rsidR="00E50F88">
        <w:t xml:space="preserve">were captured to assess </w:t>
      </w:r>
      <w:r w:rsidR="002F7C6F">
        <w:t xml:space="preserve">overall question </w:t>
      </w:r>
      <w:r w:rsidR="007D2EFB">
        <w:t>count accuracy</w:t>
      </w:r>
      <w:r w:rsidR="004140E1">
        <w:t>.</w:t>
      </w:r>
      <w:r w:rsidR="008A47F2">
        <w:t xml:space="preserve"> </w:t>
      </w:r>
      <w:r w:rsidR="007D2EFB">
        <w:t xml:space="preserve">The </w:t>
      </w:r>
      <w:r w:rsidR="007C72B8">
        <w:t xml:space="preserve">total correct answer count across all agent groups </w:t>
      </w:r>
      <w:r w:rsidR="00A844AD">
        <w:t>is</w:t>
      </w:r>
      <w:r w:rsidR="007C72B8">
        <w:t xml:space="preserve"> listed in Table </w:t>
      </w:r>
      <w:r w:rsidR="009E1E92">
        <w:t>2.</w:t>
      </w:r>
    </w:p>
    <w:p w14:paraId="39D65A6E" w14:textId="0E0BCC63" w:rsidR="00004AD4" w:rsidRDefault="008A47F2" w:rsidP="00004AD4">
      <w:pPr>
        <w:jc w:val="both"/>
      </w:pPr>
      <w:r>
        <w:t xml:space="preserve"> </w:t>
      </w:r>
    </w:p>
    <w:p w14:paraId="1620880D" w14:textId="77777777" w:rsidR="00A844AD" w:rsidRPr="009E1E92" w:rsidRDefault="00A844AD" w:rsidP="00004AD4">
      <w:pPr>
        <w:jc w:val="both"/>
      </w:pPr>
    </w:p>
    <w:p w14:paraId="43174BB6" w14:textId="26334CAE" w:rsidR="009E1E92" w:rsidRPr="009E1E92" w:rsidRDefault="009E1E92" w:rsidP="009E1E92">
      <w:pPr>
        <w:pStyle w:val="Caption"/>
        <w:keepNext/>
        <w:rPr>
          <w:i w:val="0"/>
          <w:iCs w:val="0"/>
          <w:color w:val="auto"/>
        </w:rPr>
      </w:pPr>
      <w:r w:rsidRPr="009E1E92">
        <w:rPr>
          <w:i w:val="0"/>
          <w:iCs w:val="0"/>
          <w:color w:val="auto"/>
        </w:rPr>
        <w:t xml:space="preserve">Table </w:t>
      </w:r>
      <w:r w:rsidRPr="009E1E92">
        <w:rPr>
          <w:i w:val="0"/>
          <w:iCs w:val="0"/>
          <w:color w:val="auto"/>
        </w:rPr>
        <w:fldChar w:fldCharType="begin"/>
      </w:r>
      <w:r w:rsidRPr="009E1E92">
        <w:rPr>
          <w:i w:val="0"/>
          <w:iCs w:val="0"/>
          <w:color w:val="auto"/>
        </w:rPr>
        <w:instrText xml:space="preserve"> SEQ Table \* ARABIC </w:instrText>
      </w:r>
      <w:r w:rsidRPr="009E1E92">
        <w:rPr>
          <w:i w:val="0"/>
          <w:iCs w:val="0"/>
          <w:color w:val="auto"/>
        </w:rPr>
        <w:fldChar w:fldCharType="separate"/>
      </w:r>
      <w:r w:rsidR="00296B04">
        <w:rPr>
          <w:i w:val="0"/>
          <w:iCs w:val="0"/>
          <w:noProof/>
          <w:color w:val="auto"/>
        </w:rPr>
        <w:t>2</w:t>
      </w:r>
      <w:r w:rsidRPr="009E1E92">
        <w:rPr>
          <w:i w:val="0"/>
          <w:iCs w:val="0"/>
          <w:color w:val="auto"/>
        </w:rPr>
        <w:fldChar w:fldCharType="end"/>
      </w:r>
      <w:r w:rsidRPr="009E1E92">
        <w:rPr>
          <w:i w:val="0"/>
          <w:iCs w:val="0"/>
          <w:color w:val="auto"/>
        </w:rPr>
        <w:t>: Correct Answer Count by Subject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719"/>
        <w:gridCol w:w="728"/>
        <w:gridCol w:w="690"/>
        <w:gridCol w:w="692"/>
        <w:gridCol w:w="692"/>
        <w:gridCol w:w="799"/>
        <w:gridCol w:w="707"/>
      </w:tblGrid>
      <w:tr w:rsidR="009E1E92" w14:paraId="138BB444" w14:textId="77777777" w:rsidTr="009E1E92">
        <w:trPr>
          <w:trHeight w:val="240"/>
          <w:tblHeader/>
          <w:jc w:val="center"/>
        </w:trPr>
        <w:tc>
          <w:tcPr>
            <w:tcW w:w="716" w:type="pct"/>
            <w:vMerge w:val="restart"/>
            <w:vAlign w:val="center"/>
          </w:tcPr>
          <w:p w14:paraId="4BFBACF2" w14:textId="77777777" w:rsidR="009E1E92" w:rsidRPr="004D1366" w:rsidRDefault="009E1E92">
            <w:pPr>
              <w:pStyle w:val="tablecolhead"/>
            </w:pPr>
            <w:r w:rsidRPr="004D1366">
              <w:t>Agent Group</w:t>
            </w:r>
          </w:p>
        </w:tc>
        <w:tc>
          <w:tcPr>
            <w:tcW w:w="4284" w:type="pct"/>
            <w:gridSpan w:val="6"/>
            <w:vAlign w:val="center"/>
          </w:tcPr>
          <w:p w14:paraId="1126AB70" w14:textId="77777777" w:rsidR="009E1E92" w:rsidRPr="004D1366" w:rsidRDefault="009E1E92">
            <w:pPr>
              <w:pStyle w:val="tablecolhead"/>
            </w:pPr>
            <w:r w:rsidRPr="004D1366">
              <w:t>Subject</w:t>
            </w:r>
          </w:p>
        </w:tc>
      </w:tr>
      <w:tr w:rsidR="009E1E92" w14:paraId="73862083" w14:textId="77777777" w:rsidTr="009E1E92">
        <w:trPr>
          <w:trHeight w:val="240"/>
          <w:tblHeader/>
          <w:jc w:val="center"/>
        </w:trPr>
        <w:tc>
          <w:tcPr>
            <w:tcW w:w="716" w:type="pct"/>
            <w:vMerge/>
            <w:vAlign w:val="center"/>
          </w:tcPr>
          <w:p w14:paraId="718F609A" w14:textId="77777777" w:rsidR="009E1E92" w:rsidRPr="004D1366" w:rsidRDefault="009E1E92">
            <w:pPr>
              <w:rPr>
                <w:sz w:val="16"/>
                <w:szCs w:val="16"/>
              </w:rPr>
            </w:pPr>
          </w:p>
        </w:tc>
        <w:tc>
          <w:tcPr>
            <w:tcW w:w="724" w:type="pct"/>
            <w:vAlign w:val="center"/>
          </w:tcPr>
          <w:p w14:paraId="2479F439" w14:textId="77777777" w:rsidR="009E1E92" w:rsidRPr="004D1366" w:rsidRDefault="009E1E92">
            <w:pPr>
              <w:pStyle w:val="tablecolsubhead"/>
              <w:rPr>
                <w:sz w:val="16"/>
                <w:szCs w:val="16"/>
              </w:rPr>
            </w:pPr>
            <w:r w:rsidRPr="004D1366">
              <w:rPr>
                <w:sz w:val="16"/>
                <w:szCs w:val="16"/>
              </w:rPr>
              <w:t>US His.</w:t>
            </w:r>
          </w:p>
        </w:tc>
        <w:tc>
          <w:tcPr>
            <w:tcW w:w="686" w:type="pct"/>
            <w:vAlign w:val="center"/>
          </w:tcPr>
          <w:p w14:paraId="759B0758" w14:textId="77777777" w:rsidR="009E1E92" w:rsidRPr="004D1366" w:rsidRDefault="009E1E92">
            <w:pPr>
              <w:pStyle w:val="tablecolsubhead"/>
              <w:rPr>
                <w:sz w:val="16"/>
                <w:szCs w:val="16"/>
              </w:rPr>
            </w:pPr>
            <w:r w:rsidRPr="004D1366">
              <w:rPr>
                <w:sz w:val="16"/>
                <w:szCs w:val="16"/>
              </w:rPr>
              <w:t>US Gov.</w:t>
            </w:r>
          </w:p>
        </w:tc>
        <w:tc>
          <w:tcPr>
            <w:tcW w:w="688" w:type="pct"/>
            <w:vAlign w:val="center"/>
          </w:tcPr>
          <w:p w14:paraId="5775B699" w14:textId="77777777" w:rsidR="009E1E92" w:rsidRPr="004D1366" w:rsidRDefault="009E1E92">
            <w:pPr>
              <w:pStyle w:val="tablecolsubhead"/>
              <w:rPr>
                <w:sz w:val="16"/>
                <w:szCs w:val="16"/>
              </w:rPr>
            </w:pPr>
            <w:r w:rsidRPr="004D1366">
              <w:rPr>
                <w:sz w:val="16"/>
                <w:szCs w:val="16"/>
              </w:rPr>
              <w:t>Phys.</w:t>
            </w:r>
          </w:p>
        </w:tc>
        <w:tc>
          <w:tcPr>
            <w:tcW w:w="688" w:type="pct"/>
            <w:vAlign w:val="center"/>
          </w:tcPr>
          <w:p w14:paraId="59EB00B2" w14:textId="77777777" w:rsidR="009E1E92" w:rsidRPr="004D1366" w:rsidRDefault="009E1E92">
            <w:pPr>
              <w:pStyle w:val="tablecolsubhead"/>
              <w:rPr>
                <w:sz w:val="16"/>
                <w:szCs w:val="16"/>
              </w:rPr>
            </w:pPr>
            <w:r w:rsidRPr="004D1366">
              <w:rPr>
                <w:sz w:val="16"/>
                <w:szCs w:val="16"/>
              </w:rPr>
              <w:t>Hum. Geogr.</w:t>
            </w:r>
          </w:p>
        </w:tc>
        <w:tc>
          <w:tcPr>
            <w:tcW w:w="795" w:type="pct"/>
            <w:vAlign w:val="center"/>
          </w:tcPr>
          <w:p w14:paraId="278682D5" w14:textId="77777777" w:rsidR="009E1E92" w:rsidRPr="004D1366" w:rsidRDefault="009E1E92">
            <w:pPr>
              <w:pStyle w:val="tablecolsubhead"/>
              <w:rPr>
                <w:sz w:val="16"/>
                <w:szCs w:val="16"/>
              </w:rPr>
            </w:pPr>
            <w:r w:rsidRPr="004D1366">
              <w:rPr>
                <w:sz w:val="16"/>
                <w:szCs w:val="16"/>
              </w:rPr>
              <w:t>Environ. Sci.</w:t>
            </w:r>
          </w:p>
        </w:tc>
        <w:tc>
          <w:tcPr>
            <w:tcW w:w="702" w:type="pct"/>
            <w:vAlign w:val="center"/>
          </w:tcPr>
          <w:p w14:paraId="6E55FADF" w14:textId="63F280BB" w:rsidR="009E1E92" w:rsidRPr="004D1366" w:rsidRDefault="000878F4">
            <w:pPr>
              <w:pStyle w:val="tablecolsubhead"/>
              <w:rPr>
                <w:sz w:val="16"/>
                <w:szCs w:val="16"/>
              </w:rPr>
            </w:pPr>
            <w:r>
              <w:rPr>
                <w:sz w:val="16"/>
                <w:szCs w:val="16"/>
              </w:rPr>
              <w:t>Total</w:t>
            </w:r>
          </w:p>
        </w:tc>
      </w:tr>
      <w:tr w:rsidR="009E1E92" w14:paraId="1ABBE282" w14:textId="77777777" w:rsidTr="009E1E92">
        <w:trPr>
          <w:trHeight w:val="320"/>
          <w:jc w:val="center"/>
        </w:trPr>
        <w:tc>
          <w:tcPr>
            <w:tcW w:w="716" w:type="pct"/>
            <w:vAlign w:val="center"/>
          </w:tcPr>
          <w:p w14:paraId="7B9A4A2E" w14:textId="77777777" w:rsidR="009E1E92" w:rsidRPr="004D1366" w:rsidRDefault="009E1E92">
            <w:pPr>
              <w:pStyle w:val="tablecopy"/>
            </w:pPr>
            <w:r w:rsidRPr="004D1366">
              <w:t>GPT</w:t>
            </w:r>
          </w:p>
        </w:tc>
        <w:tc>
          <w:tcPr>
            <w:tcW w:w="724" w:type="pct"/>
            <w:vAlign w:val="center"/>
          </w:tcPr>
          <w:p w14:paraId="691CCC02" w14:textId="77777777" w:rsidR="009E1E92" w:rsidRPr="00280ABA" w:rsidRDefault="009E1E92">
            <w:pPr>
              <w:rPr>
                <w:sz w:val="16"/>
                <w:szCs w:val="16"/>
              </w:rPr>
            </w:pPr>
            <w:r w:rsidRPr="00280ABA">
              <w:rPr>
                <w:sz w:val="16"/>
                <w:szCs w:val="16"/>
              </w:rPr>
              <w:t>54</w:t>
            </w:r>
          </w:p>
        </w:tc>
        <w:tc>
          <w:tcPr>
            <w:tcW w:w="686" w:type="pct"/>
            <w:vAlign w:val="center"/>
          </w:tcPr>
          <w:p w14:paraId="10CB47F7" w14:textId="77777777" w:rsidR="009E1E92" w:rsidRPr="00280ABA" w:rsidRDefault="009E1E92">
            <w:pPr>
              <w:rPr>
                <w:color w:val="000000"/>
                <w:sz w:val="16"/>
                <w:szCs w:val="16"/>
              </w:rPr>
            </w:pPr>
            <w:r w:rsidRPr="00280ABA">
              <w:rPr>
                <w:sz w:val="16"/>
                <w:szCs w:val="16"/>
              </w:rPr>
              <w:t>81</w:t>
            </w:r>
          </w:p>
        </w:tc>
        <w:tc>
          <w:tcPr>
            <w:tcW w:w="688" w:type="pct"/>
            <w:vAlign w:val="center"/>
          </w:tcPr>
          <w:p w14:paraId="61947D09" w14:textId="77777777" w:rsidR="009E1E92" w:rsidRPr="00280ABA" w:rsidRDefault="009E1E92">
            <w:pPr>
              <w:rPr>
                <w:color w:val="000000"/>
                <w:sz w:val="16"/>
                <w:szCs w:val="16"/>
              </w:rPr>
            </w:pPr>
            <w:r w:rsidRPr="00280ABA">
              <w:rPr>
                <w:sz w:val="16"/>
                <w:szCs w:val="16"/>
              </w:rPr>
              <w:t>36</w:t>
            </w:r>
          </w:p>
        </w:tc>
        <w:tc>
          <w:tcPr>
            <w:tcW w:w="688" w:type="pct"/>
            <w:vAlign w:val="center"/>
          </w:tcPr>
          <w:p w14:paraId="188DA5DA" w14:textId="77777777" w:rsidR="009E1E92" w:rsidRPr="00280ABA" w:rsidRDefault="009E1E92">
            <w:pPr>
              <w:rPr>
                <w:color w:val="000000"/>
                <w:sz w:val="16"/>
                <w:szCs w:val="16"/>
              </w:rPr>
            </w:pPr>
            <w:r w:rsidRPr="00280ABA">
              <w:rPr>
                <w:sz w:val="16"/>
                <w:szCs w:val="16"/>
              </w:rPr>
              <w:t>83</w:t>
            </w:r>
          </w:p>
        </w:tc>
        <w:tc>
          <w:tcPr>
            <w:tcW w:w="795" w:type="pct"/>
            <w:vAlign w:val="center"/>
          </w:tcPr>
          <w:p w14:paraId="0D205F09" w14:textId="77777777" w:rsidR="009E1E92" w:rsidRPr="00280ABA" w:rsidRDefault="009E1E92">
            <w:pPr>
              <w:rPr>
                <w:color w:val="000000"/>
                <w:sz w:val="16"/>
                <w:szCs w:val="16"/>
              </w:rPr>
            </w:pPr>
            <w:r w:rsidRPr="00280ABA">
              <w:rPr>
                <w:sz w:val="16"/>
                <w:szCs w:val="16"/>
              </w:rPr>
              <w:t>145</w:t>
            </w:r>
          </w:p>
        </w:tc>
        <w:tc>
          <w:tcPr>
            <w:tcW w:w="702" w:type="pct"/>
            <w:vAlign w:val="center"/>
          </w:tcPr>
          <w:p w14:paraId="2DEA90A5" w14:textId="77777777" w:rsidR="009E1E92" w:rsidRPr="00280ABA" w:rsidRDefault="009E1E92">
            <w:pPr>
              <w:rPr>
                <w:color w:val="000000"/>
                <w:sz w:val="16"/>
                <w:szCs w:val="16"/>
              </w:rPr>
            </w:pPr>
            <w:r w:rsidRPr="00280ABA">
              <w:rPr>
                <w:sz w:val="16"/>
                <w:szCs w:val="16"/>
              </w:rPr>
              <w:t>399</w:t>
            </w:r>
          </w:p>
        </w:tc>
      </w:tr>
      <w:tr w:rsidR="009E1E92" w14:paraId="10C282B8" w14:textId="77777777" w:rsidTr="009E1E92">
        <w:trPr>
          <w:trHeight w:val="320"/>
          <w:jc w:val="center"/>
        </w:trPr>
        <w:tc>
          <w:tcPr>
            <w:tcW w:w="716" w:type="pct"/>
            <w:vAlign w:val="center"/>
          </w:tcPr>
          <w:p w14:paraId="34ED6387" w14:textId="77777777" w:rsidR="009E1E92" w:rsidRPr="004D1366" w:rsidRDefault="009E1E92">
            <w:pPr>
              <w:pStyle w:val="tablecopy"/>
            </w:pPr>
            <w:r w:rsidRPr="004D1366">
              <w:t>CL</w:t>
            </w:r>
          </w:p>
        </w:tc>
        <w:tc>
          <w:tcPr>
            <w:tcW w:w="724" w:type="pct"/>
            <w:vAlign w:val="center"/>
          </w:tcPr>
          <w:p w14:paraId="121004C4" w14:textId="77777777" w:rsidR="009E1E92" w:rsidRPr="00280ABA" w:rsidRDefault="009E1E92">
            <w:pPr>
              <w:rPr>
                <w:sz w:val="16"/>
                <w:szCs w:val="16"/>
              </w:rPr>
            </w:pPr>
            <w:r w:rsidRPr="00280ABA">
              <w:rPr>
                <w:sz w:val="16"/>
                <w:szCs w:val="16"/>
              </w:rPr>
              <w:t>54</w:t>
            </w:r>
          </w:p>
        </w:tc>
        <w:tc>
          <w:tcPr>
            <w:tcW w:w="686" w:type="pct"/>
            <w:vAlign w:val="center"/>
          </w:tcPr>
          <w:p w14:paraId="0B939B10" w14:textId="77777777" w:rsidR="009E1E92" w:rsidRPr="00280ABA" w:rsidRDefault="009E1E92">
            <w:pPr>
              <w:rPr>
                <w:color w:val="000000"/>
                <w:sz w:val="16"/>
                <w:szCs w:val="16"/>
              </w:rPr>
            </w:pPr>
            <w:r w:rsidRPr="00280ABA">
              <w:rPr>
                <w:sz w:val="16"/>
                <w:szCs w:val="16"/>
              </w:rPr>
              <w:t>81</w:t>
            </w:r>
          </w:p>
        </w:tc>
        <w:tc>
          <w:tcPr>
            <w:tcW w:w="688" w:type="pct"/>
            <w:vAlign w:val="center"/>
          </w:tcPr>
          <w:p w14:paraId="38B06FB5" w14:textId="77777777" w:rsidR="009E1E92" w:rsidRPr="00280ABA" w:rsidRDefault="009E1E92">
            <w:pPr>
              <w:rPr>
                <w:color w:val="000000"/>
                <w:sz w:val="16"/>
                <w:szCs w:val="16"/>
              </w:rPr>
            </w:pPr>
            <w:r w:rsidRPr="00280ABA">
              <w:rPr>
                <w:sz w:val="16"/>
                <w:szCs w:val="16"/>
              </w:rPr>
              <w:t>46</w:t>
            </w:r>
          </w:p>
        </w:tc>
        <w:tc>
          <w:tcPr>
            <w:tcW w:w="688" w:type="pct"/>
            <w:vAlign w:val="center"/>
          </w:tcPr>
          <w:p w14:paraId="63BA43C0" w14:textId="77777777" w:rsidR="009E1E92" w:rsidRPr="00280ABA" w:rsidRDefault="009E1E92">
            <w:pPr>
              <w:rPr>
                <w:color w:val="000000"/>
                <w:sz w:val="16"/>
                <w:szCs w:val="16"/>
              </w:rPr>
            </w:pPr>
            <w:r w:rsidRPr="00280ABA">
              <w:rPr>
                <w:sz w:val="16"/>
                <w:szCs w:val="16"/>
              </w:rPr>
              <w:t>86</w:t>
            </w:r>
          </w:p>
        </w:tc>
        <w:tc>
          <w:tcPr>
            <w:tcW w:w="795" w:type="pct"/>
            <w:vAlign w:val="center"/>
          </w:tcPr>
          <w:p w14:paraId="7BC60426" w14:textId="77777777" w:rsidR="009E1E92" w:rsidRPr="00280ABA" w:rsidRDefault="009E1E92">
            <w:pPr>
              <w:rPr>
                <w:color w:val="000000"/>
                <w:sz w:val="16"/>
                <w:szCs w:val="16"/>
              </w:rPr>
            </w:pPr>
            <w:r w:rsidRPr="00280ABA">
              <w:rPr>
                <w:sz w:val="16"/>
                <w:szCs w:val="16"/>
              </w:rPr>
              <w:t>148</w:t>
            </w:r>
          </w:p>
        </w:tc>
        <w:tc>
          <w:tcPr>
            <w:tcW w:w="702" w:type="pct"/>
            <w:vAlign w:val="center"/>
          </w:tcPr>
          <w:p w14:paraId="769A191E" w14:textId="77777777" w:rsidR="009E1E92" w:rsidRPr="00280ABA" w:rsidRDefault="009E1E92">
            <w:pPr>
              <w:rPr>
                <w:color w:val="000000"/>
                <w:sz w:val="16"/>
                <w:szCs w:val="16"/>
              </w:rPr>
            </w:pPr>
            <w:r w:rsidRPr="00280ABA">
              <w:rPr>
                <w:sz w:val="16"/>
                <w:szCs w:val="16"/>
              </w:rPr>
              <w:t>415</w:t>
            </w:r>
          </w:p>
        </w:tc>
      </w:tr>
      <w:tr w:rsidR="009E1E92" w14:paraId="7F4F0457" w14:textId="77777777" w:rsidTr="009E1E92">
        <w:trPr>
          <w:trHeight w:val="320"/>
          <w:jc w:val="center"/>
        </w:trPr>
        <w:tc>
          <w:tcPr>
            <w:tcW w:w="716" w:type="pct"/>
            <w:vAlign w:val="center"/>
          </w:tcPr>
          <w:p w14:paraId="111D9933" w14:textId="77777777" w:rsidR="009E1E92" w:rsidRPr="004D1366" w:rsidRDefault="009E1E92">
            <w:pPr>
              <w:pStyle w:val="tablecopy"/>
            </w:pPr>
            <w:r w:rsidRPr="004D1366">
              <w:t>GEM</w:t>
            </w:r>
          </w:p>
        </w:tc>
        <w:tc>
          <w:tcPr>
            <w:tcW w:w="724" w:type="pct"/>
            <w:vAlign w:val="center"/>
          </w:tcPr>
          <w:p w14:paraId="378AF087" w14:textId="77777777" w:rsidR="009E1E92" w:rsidRPr="00280ABA" w:rsidRDefault="009E1E92">
            <w:pPr>
              <w:rPr>
                <w:sz w:val="16"/>
                <w:szCs w:val="16"/>
              </w:rPr>
            </w:pPr>
            <w:r w:rsidRPr="00280ABA">
              <w:rPr>
                <w:sz w:val="16"/>
                <w:szCs w:val="16"/>
              </w:rPr>
              <w:t>49</w:t>
            </w:r>
          </w:p>
        </w:tc>
        <w:tc>
          <w:tcPr>
            <w:tcW w:w="686" w:type="pct"/>
            <w:vAlign w:val="center"/>
          </w:tcPr>
          <w:p w14:paraId="683A2AF4" w14:textId="77777777" w:rsidR="009E1E92" w:rsidRPr="00280ABA" w:rsidRDefault="009E1E92">
            <w:pPr>
              <w:rPr>
                <w:color w:val="000000"/>
                <w:sz w:val="16"/>
                <w:szCs w:val="16"/>
              </w:rPr>
            </w:pPr>
            <w:r w:rsidRPr="00280ABA">
              <w:rPr>
                <w:sz w:val="16"/>
                <w:szCs w:val="16"/>
              </w:rPr>
              <w:t>70</w:t>
            </w:r>
          </w:p>
        </w:tc>
        <w:tc>
          <w:tcPr>
            <w:tcW w:w="688" w:type="pct"/>
            <w:vAlign w:val="center"/>
          </w:tcPr>
          <w:p w14:paraId="1A8ED086" w14:textId="77777777" w:rsidR="009E1E92" w:rsidRPr="00280ABA" w:rsidRDefault="009E1E92">
            <w:pPr>
              <w:rPr>
                <w:color w:val="000000"/>
                <w:sz w:val="16"/>
                <w:szCs w:val="16"/>
              </w:rPr>
            </w:pPr>
            <w:r w:rsidRPr="00280ABA">
              <w:rPr>
                <w:sz w:val="16"/>
                <w:szCs w:val="16"/>
              </w:rPr>
              <w:t>24</w:t>
            </w:r>
          </w:p>
        </w:tc>
        <w:tc>
          <w:tcPr>
            <w:tcW w:w="688" w:type="pct"/>
            <w:vAlign w:val="center"/>
          </w:tcPr>
          <w:p w14:paraId="73E25E26" w14:textId="77777777" w:rsidR="009E1E92" w:rsidRPr="00280ABA" w:rsidRDefault="009E1E92">
            <w:pPr>
              <w:rPr>
                <w:color w:val="000000"/>
                <w:sz w:val="16"/>
                <w:szCs w:val="16"/>
              </w:rPr>
            </w:pPr>
            <w:r w:rsidRPr="00280ABA">
              <w:rPr>
                <w:sz w:val="16"/>
                <w:szCs w:val="16"/>
              </w:rPr>
              <w:t>73</w:t>
            </w:r>
          </w:p>
        </w:tc>
        <w:tc>
          <w:tcPr>
            <w:tcW w:w="795" w:type="pct"/>
            <w:vAlign w:val="center"/>
          </w:tcPr>
          <w:p w14:paraId="4E42BDDB" w14:textId="77777777" w:rsidR="009E1E92" w:rsidRPr="00280ABA" w:rsidRDefault="009E1E92">
            <w:pPr>
              <w:rPr>
                <w:color w:val="000000"/>
                <w:sz w:val="16"/>
                <w:szCs w:val="16"/>
              </w:rPr>
            </w:pPr>
            <w:r w:rsidRPr="00280ABA">
              <w:rPr>
                <w:sz w:val="16"/>
                <w:szCs w:val="16"/>
              </w:rPr>
              <w:t>133</w:t>
            </w:r>
          </w:p>
        </w:tc>
        <w:tc>
          <w:tcPr>
            <w:tcW w:w="702" w:type="pct"/>
            <w:vAlign w:val="center"/>
          </w:tcPr>
          <w:p w14:paraId="717A63AE" w14:textId="77777777" w:rsidR="009E1E92" w:rsidRPr="00280ABA" w:rsidRDefault="009E1E92">
            <w:pPr>
              <w:rPr>
                <w:color w:val="000000"/>
                <w:sz w:val="16"/>
                <w:szCs w:val="16"/>
              </w:rPr>
            </w:pPr>
            <w:r w:rsidRPr="00280ABA">
              <w:rPr>
                <w:sz w:val="16"/>
                <w:szCs w:val="16"/>
              </w:rPr>
              <w:t>349</w:t>
            </w:r>
          </w:p>
        </w:tc>
      </w:tr>
      <w:tr w:rsidR="009E1E92" w14:paraId="037F75AC" w14:textId="77777777" w:rsidTr="009E1E92">
        <w:trPr>
          <w:trHeight w:val="320"/>
          <w:jc w:val="center"/>
        </w:trPr>
        <w:tc>
          <w:tcPr>
            <w:tcW w:w="716" w:type="pct"/>
            <w:vAlign w:val="center"/>
          </w:tcPr>
          <w:p w14:paraId="156680CF" w14:textId="77777777" w:rsidR="009E1E92" w:rsidRPr="004D1366" w:rsidRDefault="009E1E92">
            <w:pPr>
              <w:pStyle w:val="tablecopy"/>
            </w:pPr>
            <w:r w:rsidRPr="004D1366">
              <w:t xml:space="preserve">GPT – CL </w:t>
            </w:r>
          </w:p>
        </w:tc>
        <w:tc>
          <w:tcPr>
            <w:tcW w:w="724" w:type="pct"/>
            <w:vAlign w:val="center"/>
          </w:tcPr>
          <w:p w14:paraId="18683AC7" w14:textId="77777777" w:rsidR="009E1E92" w:rsidRPr="00280ABA" w:rsidRDefault="009E1E92">
            <w:pPr>
              <w:rPr>
                <w:sz w:val="16"/>
                <w:szCs w:val="16"/>
              </w:rPr>
            </w:pPr>
            <w:r w:rsidRPr="00280ABA">
              <w:rPr>
                <w:sz w:val="16"/>
                <w:szCs w:val="16"/>
              </w:rPr>
              <w:t>52</w:t>
            </w:r>
          </w:p>
        </w:tc>
        <w:tc>
          <w:tcPr>
            <w:tcW w:w="686" w:type="pct"/>
            <w:vAlign w:val="center"/>
          </w:tcPr>
          <w:p w14:paraId="71A392E5" w14:textId="77777777" w:rsidR="009E1E92" w:rsidRPr="00280ABA" w:rsidRDefault="009E1E92">
            <w:pPr>
              <w:rPr>
                <w:color w:val="000000"/>
                <w:sz w:val="16"/>
                <w:szCs w:val="16"/>
              </w:rPr>
            </w:pPr>
            <w:r w:rsidRPr="00280ABA">
              <w:rPr>
                <w:sz w:val="16"/>
                <w:szCs w:val="16"/>
              </w:rPr>
              <w:t>86</w:t>
            </w:r>
          </w:p>
        </w:tc>
        <w:tc>
          <w:tcPr>
            <w:tcW w:w="688" w:type="pct"/>
            <w:vAlign w:val="center"/>
          </w:tcPr>
          <w:p w14:paraId="2B475AA5" w14:textId="77777777" w:rsidR="009E1E92" w:rsidRPr="00280ABA" w:rsidRDefault="009E1E92">
            <w:pPr>
              <w:rPr>
                <w:color w:val="000000"/>
                <w:sz w:val="16"/>
                <w:szCs w:val="16"/>
              </w:rPr>
            </w:pPr>
            <w:r w:rsidRPr="00280ABA">
              <w:rPr>
                <w:sz w:val="16"/>
                <w:szCs w:val="16"/>
              </w:rPr>
              <w:t>42</w:t>
            </w:r>
          </w:p>
        </w:tc>
        <w:tc>
          <w:tcPr>
            <w:tcW w:w="688" w:type="pct"/>
            <w:vAlign w:val="center"/>
          </w:tcPr>
          <w:p w14:paraId="6B6D44BB" w14:textId="77777777" w:rsidR="009E1E92" w:rsidRPr="00280ABA" w:rsidRDefault="009E1E92">
            <w:pPr>
              <w:rPr>
                <w:color w:val="000000"/>
                <w:sz w:val="16"/>
                <w:szCs w:val="16"/>
              </w:rPr>
            </w:pPr>
            <w:r w:rsidRPr="00280ABA">
              <w:rPr>
                <w:sz w:val="16"/>
                <w:szCs w:val="16"/>
              </w:rPr>
              <w:t>85</w:t>
            </w:r>
          </w:p>
        </w:tc>
        <w:tc>
          <w:tcPr>
            <w:tcW w:w="795" w:type="pct"/>
            <w:vAlign w:val="center"/>
          </w:tcPr>
          <w:p w14:paraId="59F29D23" w14:textId="77777777" w:rsidR="009E1E92" w:rsidRPr="00280ABA" w:rsidRDefault="009E1E92">
            <w:pPr>
              <w:rPr>
                <w:color w:val="000000"/>
                <w:sz w:val="16"/>
                <w:szCs w:val="16"/>
              </w:rPr>
            </w:pPr>
            <w:r w:rsidRPr="00280ABA">
              <w:rPr>
                <w:color w:val="000000"/>
                <w:sz w:val="16"/>
                <w:szCs w:val="16"/>
              </w:rPr>
              <w:t>147</w:t>
            </w:r>
          </w:p>
        </w:tc>
        <w:tc>
          <w:tcPr>
            <w:tcW w:w="702" w:type="pct"/>
            <w:vAlign w:val="center"/>
          </w:tcPr>
          <w:p w14:paraId="4B83346F" w14:textId="77777777" w:rsidR="009E1E92" w:rsidRPr="00280ABA" w:rsidRDefault="009E1E92">
            <w:pPr>
              <w:rPr>
                <w:color w:val="000000"/>
                <w:sz w:val="16"/>
                <w:szCs w:val="16"/>
              </w:rPr>
            </w:pPr>
            <w:r w:rsidRPr="00280ABA">
              <w:rPr>
                <w:sz w:val="16"/>
                <w:szCs w:val="16"/>
              </w:rPr>
              <w:t>412</w:t>
            </w:r>
          </w:p>
        </w:tc>
      </w:tr>
      <w:tr w:rsidR="009E1E92" w14:paraId="6F094EE3" w14:textId="77777777" w:rsidTr="009E1E92">
        <w:trPr>
          <w:trHeight w:val="320"/>
          <w:jc w:val="center"/>
        </w:trPr>
        <w:tc>
          <w:tcPr>
            <w:tcW w:w="716" w:type="pct"/>
            <w:vAlign w:val="center"/>
          </w:tcPr>
          <w:p w14:paraId="4BD1F7D0" w14:textId="77777777" w:rsidR="009E1E92" w:rsidRPr="004D1366" w:rsidRDefault="009E1E92">
            <w:pPr>
              <w:pStyle w:val="tablecopy"/>
            </w:pPr>
            <w:r w:rsidRPr="004D1366">
              <w:t xml:space="preserve">GPT – GEM </w:t>
            </w:r>
          </w:p>
        </w:tc>
        <w:tc>
          <w:tcPr>
            <w:tcW w:w="724" w:type="pct"/>
            <w:vAlign w:val="center"/>
          </w:tcPr>
          <w:p w14:paraId="511CC678" w14:textId="77777777" w:rsidR="009E1E92" w:rsidRPr="00280ABA" w:rsidRDefault="009E1E92">
            <w:pPr>
              <w:rPr>
                <w:sz w:val="16"/>
                <w:szCs w:val="16"/>
              </w:rPr>
            </w:pPr>
            <w:r w:rsidRPr="00280ABA">
              <w:rPr>
                <w:sz w:val="16"/>
                <w:szCs w:val="16"/>
              </w:rPr>
              <w:t>50</w:t>
            </w:r>
          </w:p>
        </w:tc>
        <w:tc>
          <w:tcPr>
            <w:tcW w:w="686" w:type="pct"/>
            <w:vAlign w:val="center"/>
          </w:tcPr>
          <w:p w14:paraId="57F6D69D" w14:textId="77777777" w:rsidR="009E1E92" w:rsidRPr="00280ABA" w:rsidRDefault="009E1E92">
            <w:pPr>
              <w:rPr>
                <w:color w:val="000000"/>
                <w:sz w:val="16"/>
                <w:szCs w:val="16"/>
              </w:rPr>
            </w:pPr>
            <w:r w:rsidRPr="00280ABA">
              <w:rPr>
                <w:sz w:val="16"/>
                <w:szCs w:val="16"/>
              </w:rPr>
              <w:t>87</w:t>
            </w:r>
          </w:p>
        </w:tc>
        <w:tc>
          <w:tcPr>
            <w:tcW w:w="688" w:type="pct"/>
            <w:vAlign w:val="center"/>
          </w:tcPr>
          <w:p w14:paraId="339429E4" w14:textId="77777777" w:rsidR="009E1E92" w:rsidRPr="00280ABA" w:rsidRDefault="009E1E92">
            <w:pPr>
              <w:rPr>
                <w:color w:val="000000"/>
                <w:sz w:val="16"/>
                <w:szCs w:val="16"/>
              </w:rPr>
            </w:pPr>
            <w:r w:rsidRPr="00280ABA">
              <w:rPr>
                <w:sz w:val="16"/>
                <w:szCs w:val="16"/>
              </w:rPr>
              <w:t>36</w:t>
            </w:r>
          </w:p>
        </w:tc>
        <w:tc>
          <w:tcPr>
            <w:tcW w:w="688" w:type="pct"/>
            <w:vAlign w:val="center"/>
          </w:tcPr>
          <w:p w14:paraId="5617D609" w14:textId="77777777" w:rsidR="009E1E92" w:rsidRPr="00280ABA" w:rsidRDefault="009E1E92">
            <w:pPr>
              <w:rPr>
                <w:color w:val="000000"/>
                <w:sz w:val="16"/>
                <w:szCs w:val="16"/>
              </w:rPr>
            </w:pPr>
            <w:r w:rsidRPr="00280ABA">
              <w:rPr>
                <w:sz w:val="16"/>
                <w:szCs w:val="16"/>
              </w:rPr>
              <w:t>81</w:t>
            </w:r>
          </w:p>
        </w:tc>
        <w:tc>
          <w:tcPr>
            <w:tcW w:w="795" w:type="pct"/>
            <w:vAlign w:val="center"/>
          </w:tcPr>
          <w:p w14:paraId="6B7AF8AD" w14:textId="77777777" w:rsidR="009E1E92" w:rsidRPr="00280ABA" w:rsidRDefault="009E1E92">
            <w:pPr>
              <w:rPr>
                <w:color w:val="000000"/>
                <w:sz w:val="16"/>
                <w:szCs w:val="16"/>
              </w:rPr>
            </w:pPr>
            <w:r w:rsidRPr="00280ABA">
              <w:rPr>
                <w:sz w:val="16"/>
                <w:szCs w:val="16"/>
              </w:rPr>
              <w:t>146</w:t>
            </w:r>
          </w:p>
        </w:tc>
        <w:tc>
          <w:tcPr>
            <w:tcW w:w="702" w:type="pct"/>
            <w:vAlign w:val="center"/>
          </w:tcPr>
          <w:p w14:paraId="67A2E3C8" w14:textId="77777777" w:rsidR="009E1E92" w:rsidRPr="00280ABA" w:rsidRDefault="009E1E92">
            <w:pPr>
              <w:rPr>
                <w:color w:val="000000"/>
                <w:sz w:val="16"/>
                <w:szCs w:val="16"/>
              </w:rPr>
            </w:pPr>
            <w:r w:rsidRPr="00280ABA">
              <w:rPr>
                <w:sz w:val="16"/>
                <w:szCs w:val="16"/>
              </w:rPr>
              <w:t>400</w:t>
            </w:r>
          </w:p>
        </w:tc>
      </w:tr>
      <w:tr w:rsidR="009E1E92" w14:paraId="5756470C" w14:textId="77777777" w:rsidTr="009E1E92">
        <w:trPr>
          <w:trHeight w:val="320"/>
          <w:jc w:val="center"/>
        </w:trPr>
        <w:tc>
          <w:tcPr>
            <w:tcW w:w="716" w:type="pct"/>
            <w:vAlign w:val="center"/>
          </w:tcPr>
          <w:p w14:paraId="5324557F" w14:textId="77777777" w:rsidR="009E1E92" w:rsidRPr="004D1366" w:rsidRDefault="009E1E92">
            <w:pPr>
              <w:pStyle w:val="tablecopy"/>
            </w:pPr>
            <w:r w:rsidRPr="004D1366">
              <w:t xml:space="preserve">CL – GEM </w:t>
            </w:r>
          </w:p>
        </w:tc>
        <w:tc>
          <w:tcPr>
            <w:tcW w:w="724" w:type="pct"/>
            <w:vAlign w:val="center"/>
          </w:tcPr>
          <w:p w14:paraId="33F0CCDE" w14:textId="77777777" w:rsidR="009E1E92" w:rsidRPr="00280ABA" w:rsidRDefault="009E1E92">
            <w:pPr>
              <w:rPr>
                <w:color w:val="000000"/>
                <w:sz w:val="16"/>
                <w:szCs w:val="16"/>
              </w:rPr>
            </w:pPr>
            <w:r w:rsidRPr="00280ABA">
              <w:rPr>
                <w:sz w:val="16"/>
                <w:szCs w:val="16"/>
              </w:rPr>
              <w:t>51</w:t>
            </w:r>
          </w:p>
        </w:tc>
        <w:tc>
          <w:tcPr>
            <w:tcW w:w="686" w:type="pct"/>
            <w:vAlign w:val="center"/>
          </w:tcPr>
          <w:p w14:paraId="37F0316C" w14:textId="77777777" w:rsidR="009E1E92" w:rsidRPr="00280ABA" w:rsidRDefault="009E1E92">
            <w:pPr>
              <w:rPr>
                <w:color w:val="000000"/>
                <w:sz w:val="16"/>
                <w:szCs w:val="16"/>
              </w:rPr>
            </w:pPr>
            <w:r w:rsidRPr="00280ABA">
              <w:rPr>
                <w:sz w:val="16"/>
                <w:szCs w:val="16"/>
              </w:rPr>
              <w:t>84</w:t>
            </w:r>
          </w:p>
        </w:tc>
        <w:tc>
          <w:tcPr>
            <w:tcW w:w="688" w:type="pct"/>
            <w:vAlign w:val="center"/>
          </w:tcPr>
          <w:p w14:paraId="14A4CEBC" w14:textId="77777777" w:rsidR="009E1E92" w:rsidRPr="00280ABA" w:rsidRDefault="009E1E92">
            <w:pPr>
              <w:rPr>
                <w:color w:val="000000"/>
                <w:sz w:val="16"/>
                <w:szCs w:val="16"/>
              </w:rPr>
            </w:pPr>
            <w:r w:rsidRPr="00280ABA">
              <w:rPr>
                <w:sz w:val="16"/>
                <w:szCs w:val="16"/>
              </w:rPr>
              <w:t>35</w:t>
            </w:r>
          </w:p>
        </w:tc>
        <w:tc>
          <w:tcPr>
            <w:tcW w:w="688" w:type="pct"/>
            <w:vAlign w:val="center"/>
          </w:tcPr>
          <w:p w14:paraId="119BB540" w14:textId="77777777" w:rsidR="009E1E92" w:rsidRPr="00280ABA" w:rsidRDefault="009E1E92">
            <w:pPr>
              <w:rPr>
                <w:color w:val="000000"/>
                <w:sz w:val="16"/>
                <w:szCs w:val="16"/>
              </w:rPr>
            </w:pPr>
            <w:r w:rsidRPr="00280ABA">
              <w:rPr>
                <w:sz w:val="16"/>
                <w:szCs w:val="16"/>
              </w:rPr>
              <w:t>78</w:t>
            </w:r>
          </w:p>
        </w:tc>
        <w:tc>
          <w:tcPr>
            <w:tcW w:w="795" w:type="pct"/>
            <w:vAlign w:val="center"/>
          </w:tcPr>
          <w:p w14:paraId="1D851F82" w14:textId="77777777" w:rsidR="009E1E92" w:rsidRPr="00280ABA" w:rsidRDefault="009E1E92">
            <w:pPr>
              <w:rPr>
                <w:color w:val="000000"/>
                <w:sz w:val="16"/>
                <w:szCs w:val="16"/>
              </w:rPr>
            </w:pPr>
            <w:r w:rsidRPr="00280ABA">
              <w:rPr>
                <w:sz w:val="16"/>
                <w:szCs w:val="16"/>
              </w:rPr>
              <w:t>145</w:t>
            </w:r>
          </w:p>
        </w:tc>
        <w:tc>
          <w:tcPr>
            <w:tcW w:w="702" w:type="pct"/>
            <w:vAlign w:val="center"/>
          </w:tcPr>
          <w:p w14:paraId="17168E1A" w14:textId="77777777" w:rsidR="009E1E92" w:rsidRPr="00280ABA" w:rsidRDefault="009E1E92">
            <w:pPr>
              <w:rPr>
                <w:color w:val="000000"/>
                <w:sz w:val="16"/>
                <w:szCs w:val="16"/>
              </w:rPr>
            </w:pPr>
            <w:r w:rsidRPr="00280ABA">
              <w:rPr>
                <w:sz w:val="16"/>
                <w:szCs w:val="16"/>
              </w:rPr>
              <w:t>393</w:t>
            </w:r>
          </w:p>
        </w:tc>
      </w:tr>
      <w:tr w:rsidR="009E1E92" w14:paraId="1BBA71E6" w14:textId="77777777" w:rsidTr="009E1E92">
        <w:trPr>
          <w:trHeight w:val="320"/>
          <w:jc w:val="center"/>
        </w:trPr>
        <w:tc>
          <w:tcPr>
            <w:tcW w:w="716" w:type="pct"/>
            <w:vAlign w:val="center"/>
          </w:tcPr>
          <w:p w14:paraId="23F07BC4" w14:textId="77777777" w:rsidR="009E1E92" w:rsidRPr="004D1366" w:rsidRDefault="009E1E92">
            <w:pPr>
              <w:pStyle w:val="tablecopy"/>
            </w:pPr>
            <w:r w:rsidRPr="004D1366">
              <w:t>ALL</w:t>
            </w:r>
          </w:p>
        </w:tc>
        <w:tc>
          <w:tcPr>
            <w:tcW w:w="724" w:type="pct"/>
            <w:vAlign w:val="center"/>
          </w:tcPr>
          <w:p w14:paraId="5BC8D0F6" w14:textId="77777777" w:rsidR="009E1E92" w:rsidRPr="00280ABA" w:rsidRDefault="009E1E92">
            <w:pPr>
              <w:rPr>
                <w:color w:val="000000"/>
                <w:sz w:val="16"/>
                <w:szCs w:val="16"/>
              </w:rPr>
            </w:pPr>
            <w:r w:rsidRPr="00280ABA">
              <w:rPr>
                <w:sz w:val="16"/>
                <w:szCs w:val="16"/>
              </w:rPr>
              <w:t>54</w:t>
            </w:r>
          </w:p>
        </w:tc>
        <w:tc>
          <w:tcPr>
            <w:tcW w:w="686" w:type="pct"/>
            <w:vAlign w:val="center"/>
          </w:tcPr>
          <w:p w14:paraId="42056780" w14:textId="77777777" w:rsidR="009E1E92" w:rsidRPr="00280ABA" w:rsidRDefault="009E1E92">
            <w:pPr>
              <w:rPr>
                <w:color w:val="000000"/>
                <w:sz w:val="16"/>
                <w:szCs w:val="16"/>
              </w:rPr>
            </w:pPr>
            <w:r w:rsidRPr="00280ABA">
              <w:rPr>
                <w:sz w:val="16"/>
                <w:szCs w:val="16"/>
              </w:rPr>
              <w:t>86</w:t>
            </w:r>
          </w:p>
        </w:tc>
        <w:tc>
          <w:tcPr>
            <w:tcW w:w="688" w:type="pct"/>
            <w:vAlign w:val="center"/>
          </w:tcPr>
          <w:p w14:paraId="6460762F" w14:textId="77777777" w:rsidR="009E1E92" w:rsidRPr="00280ABA" w:rsidRDefault="009E1E92">
            <w:pPr>
              <w:rPr>
                <w:color w:val="000000"/>
                <w:sz w:val="16"/>
                <w:szCs w:val="16"/>
              </w:rPr>
            </w:pPr>
            <w:r w:rsidRPr="00280ABA">
              <w:rPr>
                <w:sz w:val="16"/>
                <w:szCs w:val="16"/>
              </w:rPr>
              <w:t>43</w:t>
            </w:r>
          </w:p>
        </w:tc>
        <w:tc>
          <w:tcPr>
            <w:tcW w:w="688" w:type="pct"/>
            <w:vAlign w:val="center"/>
          </w:tcPr>
          <w:p w14:paraId="63A2DD5C" w14:textId="77777777" w:rsidR="009E1E92" w:rsidRPr="00280ABA" w:rsidRDefault="009E1E92">
            <w:pPr>
              <w:rPr>
                <w:color w:val="000000"/>
                <w:sz w:val="16"/>
                <w:szCs w:val="16"/>
              </w:rPr>
            </w:pPr>
            <w:r w:rsidRPr="00280ABA">
              <w:rPr>
                <w:sz w:val="16"/>
                <w:szCs w:val="16"/>
              </w:rPr>
              <w:t>80</w:t>
            </w:r>
          </w:p>
        </w:tc>
        <w:tc>
          <w:tcPr>
            <w:tcW w:w="795" w:type="pct"/>
            <w:vAlign w:val="center"/>
          </w:tcPr>
          <w:p w14:paraId="7A130F06" w14:textId="77777777" w:rsidR="009E1E92" w:rsidRPr="00280ABA" w:rsidRDefault="009E1E92">
            <w:pPr>
              <w:rPr>
                <w:color w:val="000000"/>
                <w:sz w:val="16"/>
                <w:szCs w:val="16"/>
              </w:rPr>
            </w:pPr>
            <w:r w:rsidRPr="00280ABA">
              <w:rPr>
                <w:sz w:val="16"/>
                <w:szCs w:val="16"/>
              </w:rPr>
              <w:t>146</w:t>
            </w:r>
          </w:p>
        </w:tc>
        <w:tc>
          <w:tcPr>
            <w:tcW w:w="702" w:type="pct"/>
            <w:vAlign w:val="center"/>
          </w:tcPr>
          <w:p w14:paraId="48345C01" w14:textId="77777777" w:rsidR="009E1E92" w:rsidRPr="00280ABA" w:rsidRDefault="009E1E92">
            <w:pPr>
              <w:rPr>
                <w:color w:val="000000"/>
                <w:sz w:val="16"/>
                <w:szCs w:val="16"/>
              </w:rPr>
            </w:pPr>
            <w:r w:rsidRPr="00280ABA">
              <w:rPr>
                <w:sz w:val="16"/>
                <w:szCs w:val="16"/>
              </w:rPr>
              <w:t>409</w:t>
            </w:r>
          </w:p>
        </w:tc>
      </w:tr>
    </w:tbl>
    <w:p w14:paraId="0BB27F24" w14:textId="77777777" w:rsidR="00E12795" w:rsidRDefault="00E12795" w:rsidP="00004AD4">
      <w:pPr>
        <w:jc w:val="both"/>
      </w:pPr>
    </w:p>
    <w:p w14:paraId="7A7412D2" w14:textId="1DCBBBA8" w:rsidR="00410F5F" w:rsidRDefault="00D645B0" w:rsidP="00004AD4">
      <w:pPr>
        <w:jc w:val="both"/>
      </w:pPr>
      <w:r>
        <w:t xml:space="preserve">From Table 2, </w:t>
      </w:r>
      <w:r w:rsidR="00445FD6">
        <w:t>the results show</w:t>
      </w:r>
      <w:r w:rsidR="00EE1089">
        <w:t>ed</w:t>
      </w:r>
      <w:r w:rsidR="00445FD6">
        <w:t xml:space="preserve"> </w:t>
      </w:r>
      <w:r w:rsidR="00BC12CB">
        <w:t xml:space="preserve">that Gemini </w:t>
      </w:r>
      <w:r w:rsidR="00E26071">
        <w:t xml:space="preserve">had the overall least </w:t>
      </w:r>
      <w:r w:rsidR="00C9280D">
        <w:t>number</w:t>
      </w:r>
      <w:r w:rsidR="00E26071">
        <w:t xml:space="preserve"> of correct answers </w:t>
      </w:r>
      <w:r w:rsidR="00561DEA">
        <w:t xml:space="preserve">among single </w:t>
      </w:r>
      <w:r w:rsidR="0061790F">
        <w:t>agent groups</w:t>
      </w:r>
      <w:r w:rsidR="00A31C14">
        <w:t xml:space="preserve">; Claude </w:t>
      </w:r>
      <w:r w:rsidR="003115E8">
        <w:t>had the most overall correct answers among the single agent groups. When it comes to the multi-agent groups</w:t>
      </w:r>
      <w:r w:rsidR="00F8598E">
        <w:t xml:space="preserve">, </w:t>
      </w:r>
      <w:r w:rsidR="00626651">
        <w:t xml:space="preserve">the GPT and Claude </w:t>
      </w:r>
      <w:r w:rsidR="002544AA">
        <w:t xml:space="preserve">group </w:t>
      </w:r>
      <w:r w:rsidR="00292157">
        <w:t xml:space="preserve">had the second highest number of correct answers among all groups, with </w:t>
      </w:r>
      <w:r w:rsidR="00DE4970">
        <w:t xml:space="preserve">all three agents </w:t>
      </w:r>
      <w:r w:rsidR="00CD2573">
        <w:t>highlighting</w:t>
      </w:r>
      <w:r w:rsidR="00BC4C43">
        <w:t xml:space="preserve"> the third highest </w:t>
      </w:r>
      <w:r w:rsidR="00F4245C">
        <w:t>number</w:t>
      </w:r>
      <w:r w:rsidR="00BC4C43">
        <w:t xml:space="preserve"> of </w:t>
      </w:r>
      <w:r w:rsidR="00C54C96">
        <w:t xml:space="preserve">correct </w:t>
      </w:r>
      <w:r w:rsidR="00731A93">
        <w:t>answers.</w:t>
      </w:r>
      <w:r w:rsidR="00EE514F">
        <w:t xml:space="preserve"> Figure </w:t>
      </w:r>
      <w:r w:rsidR="00CD2573">
        <w:t>3</w:t>
      </w:r>
      <w:r w:rsidR="00EE514F">
        <w:t xml:space="preserve"> </w:t>
      </w:r>
      <w:r w:rsidR="00314188">
        <w:t xml:space="preserve">presents a visual representation of the </w:t>
      </w:r>
      <w:r w:rsidR="00754C0D">
        <w:t xml:space="preserve">total correct answers by agent group across </w:t>
      </w:r>
      <w:r w:rsidR="00410F5F">
        <w:t>all subjects.</w:t>
      </w:r>
    </w:p>
    <w:p w14:paraId="25271860" w14:textId="77777777" w:rsidR="00FC771E" w:rsidRDefault="00FC771E" w:rsidP="00004AD4">
      <w:pPr>
        <w:jc w:val="both"/>
      </w:pPr>
    </w:p>
    <w:p w14:paraId="1D6298B2" w14:textId="77777777" w:rsidR="00430AA2" w:rsidRDefault="00FC771E" w:rsidP="00430AA2">
      <w:pPr>
        <w:keepNext/>
        <w:jc w:val="left"/>
      </w:pPr>
      <w:r w:rsidRPr="00FC771E">
        <w:rPr>
          <w:rFonts w:eastAsia="Times New Roman"/>
          <w:noProof/>
          <w:sz w:val="24"/>
          <w:szCs w:val="24"/>
        </w:rPr>
        <w:drawing>
          <wp:inline distT="0" distB="0" distL="0" distR="0" wp14:anchorId="44756693" wp14:editId="5903C6B2">
            <wp:extent cx="3195955" cy="1972310"/>
            <wp:effectExtent l="0" t="0" r="4445" b="8890"/>
            <wp:docPr id="602070694" name="Picture 1" descr="A graph of number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70694" name="Picture 1" descr="A graph of numbers and colo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1972310"/>
                    </a:xfrm>
                    <a:prstGeom prst="rect">
                      <a:avLst/>
                    </a:prstGeom>
                    <a:noFill/>
                    <a:ln>
                      <a:noFill/>
                    </a:ln>
                  </pic:spPr>
                </pic:pic>
              </a:graphicData>
            </a:graphic>
          </wp:inline>
        </w:drawing>
      </w:r>
    </w:p>
    <w:p w14:paraId="3E2EAD82" w14:textId="5C067E73" w:rsidR="00410F5F" w:rsidRPr="00C82136" w:rsidRDefault="00430AA2" w:rsidP="00430AA2">
      <w:pPr>
        <w:pStyle w:val="Caption"/>
        <w:jc w:val="left"/>
        <w:rPr>
          <w:color w:val="auto"/>
        </w:rPr>
      </w:pPr>
      <w:r w:rsidRPr="00C82136">
        <w:rPr>
          <w:color w:val="auto"/>
        </w:rPr>
        <w:t xml:space="preserve">Figure </w:t>
      </w:r>
      <w:r w:rsidR="00F4245C" w:rsidRPr="00C82136">
        <w:rPr>
          <w:color w:val="auto"/>
        </w:rPr>
        <w:t>3: Bar</w:t>
      </w:r>
      <w:r w:rsidRPr="00C82136">
        <w:rPr>
          <w:color w:val="auto"/>
        </w:rPr>
        <w:t xml:space="preserve"> graph displaying the total number of correct responses for each agent </w:t>
      </w:r>
      <w:r w:rsidR="00CD2573" w:rsidRPr="00C82136">
        <w:rPr>
          <w:color w:val="auto"/>
        </w:rPr>
        <w:t>group.</w:t>
      </w:r>
    </w:p>
    <w:p w14:paraId="34D37353" w14:textId="73203F68" w:rsidR="009A1CCC" w:rsidRDefault="009A1CCC" w:rsidP="0015487C">
      <w:pPr>
        <w:pStyle w:val="Caption"/>
      </w:pPr>
    </w:p>
    <w:p w14:paraId="2FA8064C" w14:textId="5A593A28" w:rsidR="003C076A" w:rsidRPr="003C076A" w:rsidRDefault="00CE29E7" w:rsidP="003C076A">
      <w:pPr>
        <w:jc w:val="left"/>
      </w:pPr>
      <w:r>
        <w:t xml:space="preserve">After determining the </w:t>
      </w:r>
      <w:r w:rsidR="007415D3">
        <w:t>correct answer</w:t>
      </w:r>
      <w:r>
        <w:t xml:space="preserve"> count for each subject, the average and standard deviation were obtained </w:t>
      </w:r>
      <w:r w:rsidR="00EE3A01">
        <w:t>for each agent group. The results for each statistic are displayed in Table 3 and 4, respectively</w:t>
      </w:r>
      <w:r w:rsidR="00CB75B8">
        <w:t>.</w:t>
      </w:r>
      <w:r w:rsidR="00E97F1B">
        <w:t xml:space="preserve"> </w:t>
      </w:r>
    </w:p>
    <w:p w14:paraId="21FDF20C" w14:textId="77777777" w:rsidR="00C010A3" w:rsidRPr="00C010A3" w:rsidRDefault="00C010A3" w:rsidP="008C46AF">
      <w:pPr>
        <w:jc w:val="both"/>
      </w:pPr>
    </w:p>
    <w:p w14:paraId="05FFCEE7" w14:textId="211DCA50" w:rsidR="00C010A3" w:rsidRPr="00C010A3" w:rsidRDefault="00C010A3" w:rsidP="00C010A3">
      <w:pPr>
        <w:pStyle w:val="Caption"/>
        <w:keepNext/>
        <w:rPr>
          <w:i w:val="0"/>
          <w:iCs w:val="0"/>
          <w:color w:val="auto"/>
        </w:rPr>
      </w:pPr>
      <w:r w:rsidRPr="00C010A3">
        <w:rPr>
          <w:i w:val="0"/>
          <w:iCs w:val="0"/>
          <w:color w:val="auto"/>
        </w:rPr>
        <w:t xml:space="preserve">Table </w:t>
      </w:r>
      <w:r w:rsidRPr="00C010A3">
        <w:rPr>
          <w:i w:val="0"/>
          <w:iCs w:val="0"/>
          <w:color w:val="auto"/>
        </w:rPr>
        <w:fldChar w:fldCharType="begin"/>
      </w:r>
      <w:r w:rsidRPr="00C010A3">
        <w:rPr>
          <w:i w:val="0"/>
          <w:iCs w:val="0"/>
          <w:color w:val="auto"/>
        </w:rPr>
        <w:instrText xml:space="preserve"> SEQ Table \* ARABIC </w:instrText>
      </w:r>
      <w:r w:rsidRPr="00C010A3">
        <w:rPr>
          <w:i w:val="0"/>
          <w:iCs w:val="0"/>
          <w:color w:val="auto"/>
        </w:rPr>
        <w:fldChar w:fldCharType="separate"/>
      </w:r>
      <w:r w:rsidR="00296B04">
        <w:rPr>
          <w:i w:val="0"/>
          <w:iCs w:val="0"/>
          <w:noProof/>
          <w:color w:val="auto"/>
        </w:rPr>
        <w:t>3</w:t>
      </w:r>
      <w:r w:rsidRPr="00C010A3">
        <w:rPr>
          <w:i w:val="0"/>
          <w:iCs w:val="0"/>
          <w:color w:val="auto"/>
        </w:rPr>
        <w:fldChar w:fldCharType="end"/>
      </w:r>
      <w:r w:rsidRPr="00C010A3">
        <w:rPr>
          <w:i w:val="0"/>
          <w:iCs w:val="0"/>
          <w:color w:val="auto"/>
        </w:rPr>
        <w:t>: Agent Group Averages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720"/>
        <w:gridCol w:w="728"/>
        <w:gridCol w:w="690"/>
        <w:gridCol w:w="692"/>
        <w:gridCol w:w="692"/>
        <w:gridCol w:w="799"/>
        <w:gridCol w:w="706"/>
      </w:tblGrid>
      <w:tr w:rsidR="00CE4265" w14:paraId="567EB7A8" w14:textId="77777777" w:rsidTr="00C010A3">
        <w:trPr>
          <w:trHeight w:val="240"/>
          <w:tblHeader/>
          <w:jc w:val="center"/>
        </w:trPr>
        <w:tc>
          <w:tcPr>
            <w:tcW w:w="717" w:type="pct"/>
            <w:vMerge w:val="restart"/>
            <w:vAlign w:val="center"/>
          </w:tcPr>
          <w:p w14:paraId="2E10F20C" w14:textId="77777777" w:rsidR="00CE4265" w:rsidRDefault="00CE4265">
            <w:pPr>
              <w:pStyle w:val="tablecolhead"/>
            </w:pPr>
            <w:r>
              <w:t>Agent Group</w:t>
            </w:r>
          </w:p>
        </w:tc>
        <w:tc>
          <w:tcPr>
            <w:tcW w:w="4283" w:type="pct"/>
            <w:gridSpan w:val="6"/>
            <w:vAlign w:val="center"/>
          </w:tcPr>
          <w:p w14:paraId="5B228615" w14:textId="77777777" w:rsidR="00CE4265" w:rsidRDefault="00CE4265">
            <w:pPr>
              <w:pStyle w:val="tablecolhead"/>
            </w:pPr>
            <w:r>
              <w:t>Subject</w:t>
            </w:r>
          </w:p>
        </w:tc>
      </w:tr>
      <w:tr w:rsidR="00CE4265" w14:paraId="7E253165" w14:textId="77777777" w:rsidTr="00C010A3">
        <w:trPr>
          <w:trHeight w:val="240"/>
          <w:tblHeader/>
          <w:jc w:val="center"/>
        </w:trPr>
        <w:tc>
          <w:tcPr>
            <w:tcW w:w="717" w:type="pct"/>
            <w:vMerge/>
            <w:vAlign w:val="center"/>
          </w:tcPr>
          <w:p w14:paraId="565894AD" w14:textId="77777777" w:rsidR="00CE4265" w:rsidRDefault="00CE4265">
            <w:pPr>
              <w:rPr>
                <w:sz w:val="16"/>
                <w:szCs w:val="16"/>
              </w:rPr>
            </w:pPr>
          </w:p>
        </w:tc>
        <w:tc>
          <w:tcPr>
            <w:tcW w:w="724" w:type="pct"/>
            <w:vAlign w:val="center"/>
          </w:tcPr>
          <w:p w14:paraId="1F4C993A" w14:textId="77777777" w:rsidR="00CE4265" w:rsidRPr="004D1366" w:rsidRDefault="00CE4265">
            <w:pPr>
              <w:pStyle w:val="tablecolsubhead"/>
              <w:rPr>
                <w:sz w:val="16"/>
                <w:szCs w:val="16"/>
              </w:rPr>
            </w:pPr>
            <w:r w:rsidRPr="004D1366">
              <w:rPr>
                <w:sz w:val="16"/>
                <w:szCs w:val="16"/>
              </w:rPr>
              <w:t>US His.</w:t>
            </w:r>
          </w:p>
        </w:tc>
        <w:tc>
          <w:tcPr>
            <w:tcW w:w="686" w:type="pct"/>
            <w:vAlign w:val="center"/>
          </w:tcPr>
          <w:p w14:paraId="589EFA85" w14:textId="77777777" w:rsidR="00CE4265" w:rsidRPr="004D1366" w:rsidRDefault="00CE4265">
            <w:pPr>
              <w:pStyle w:val="tablecolsubhead"/>
              <w:rPr>
                <w:sz w:val="16"/>
                <w:szCs w:val="16"/>
              </w:rPr>
            </w:pPr>
            <w:r w:rsidRPr="004D1366">
              <w:rPr>
                <w:sz w:val="16"/>
                <w:szCs w:val="16"/>
              </w:rPr>
              <w:t>US Gov.</w:t>
            </w:r>
          </w:p>
        </w:tc>
        <w:tc>
          <w:tcPr>
            <w:tcW w:w="688" w:type="pct"/>
            <w:vAlign w:val="center"/>
          </w:tcPr>
          <w:p w14:paraId="65FD9FD9" w14:textId="77777777" w:rsidR="00CE4265" w:rsidRPr="004D1366" w:rsidRDefault="00CE4265">
            <w:pPr>
              <w:pStyle w:val="tablecolsubhead"/>
              <w:rPr>
                <w:sz w:val="16"/>
                <w:szCs w:val="16"/>
              </w:rPr>
            </w:pPr>
            <w:r w:rsidRPr="004D1366">
              <w:rPr>
                <w:sz w:val="16"/>
                <w:szCs w:val="16"/>
              </w:rPr>
              <w:t>Phys.</w:t>
            </w:r>
          </w:p>
        </w:tc>
        <w:tc>
          <w:tcPr>
            <w:tcW w:w="688" w:type="pct"/>
            <w:vAlign w:val="center"/>
          </w:tcPr>
          <w:p w14:paraId="4DEA3860" w14:textId="77777777" w:rsidR="00CE4265" w:rsidRPr="004D1366" w:rsidRDefault="00CE4265">
            <w:pPr>
              <w:pStyle w:val="tablecolsubhead"/>
              <w:rPr>
                <w:sz w:val="16"/>
                <w:szCs w:val="16"/>
              </w:rPr>
            </w:pPr>
            <w:r w:rsidRPr="004D1366">
              <w:rPr>
                <w:sz w:val="16"/>
                <w:szCs w:val="16"/>
              </w:rPr>
              <w:t>Hum. Geogr.</w:t>
            </w:r>
          </w:p>
        </w:tc>
        <w:tc>
          <w:tcPr>
            <w:tcW w:w="795" w:type="pct"/>
            <w:vAlign w:val="center"/>
          </w:tcPr>
          <w:p w14:paraId="2D818DF9" w14:textId="77777777" w:rsidR="00CE4265" w:rsidRPr="004D1366" w:rsidRDefault="00CE4265">
            <w:pPr>
              <w:pStyle w:val="tablecolsubhead"/>
              <w:rPr>
                <w:sz w:val="16"/>
                <w:szCs w:val="16"/>
              </w:rPr>
            </w:pPr>
            <w:r w:rsidRPr="004D1366">
              <w:rPr>
                <w:sz w:val="16"/>
                <w:szCs w:val="16"/>
              </w:rPr>
              <w:t>Environ. Sci.</w:t>
            </w:r>
          </w:p>
        </w:tc>
        <w:tc>
          <w:tcPr>
            <w:tcW w:w="701" w:type="pct"/>
            <w:vAlign w:val="center"/>
          </w:tcPr>
          <w:p w14:paraId="5E304DCA" w14:textId="77777777" w:rsidR="00CE4265" w:rsidRPr="004D1366" w:rsidRDefault="00CE4265">
            <w:pPr>
              <w:pStyle w:val="tablecolsubhead"/>
              <w:rPr>
                <w:sz w:val="16"/>
                <w:szCs w:val="16"/>
              </w:rPr>
            </w:pPr>
            <w:r w:rsidRPr="004D1366">
              <w:rPr>
                <w:sz w:val="16"/>
                <w:szCs w:val="16"/>
              </w:rPr>
              <w:t>Overall Avg.</w:t>
            </w:r>
          </w:p>
        </w:tc>
      </w:tr>
      <w:tr w:rsidR="00CE4265" w14:paraId="1B1D778F" w14:textId="77777777" w:rsidTr="00C010A3">
        <w:trPr>
          <w:trHeight w:val="320"/>
          <w:jc w:val="center"/>
        </w:trPr>
        <w:tc>
          <w:tcPr>
            <w:tcW w:w="717" w:type="pct"/>
            <w:vAlign w:val="center"/>
          </w:tcPr>
          <w:p w14:paraId="73E4E8EC" w14:textId="77777777" w:rsidR="00CE4265" w:rsidRPr="004D1366" w:rsidRDefault="00CE4265">
            <w:pPr>
              <w:pStyle w:val="tablecopy"/>
            </w:pPr>
            <w:r>
              <w:t>GPT</w:t>
            </w:r>
          </w:p>
        </w:tc>
        <w:tc>
          <w:tcPr>
            <w:tcW w:w="724" w:type="pct"/>
            <w:vAlign w:val="center"/>
          </w:tcPr>
          <w:p w14:paraId="2FC8A20B" w14:textId="18391DB5" w:rsidR="00CE4265" w:rsidRPr="00C046BE" w:rsidRDefault="00CE4265">
            <w:pPr>
              <w:rPr>
                <w:sz w:val="16"/>
                <w:szCs w:val="16"/>
              </w:rPr>
            </w:pPr>
            <w:r w:rsidRPr="004D1366">
              <w:rPr>
                <w:sz w:val="16"/>
                <w:szCs w:val="16"/>
              </w:rPr>
              <w:t>98</w:t>
            </w:r>
            <w:r w:rsidR="003A53AF">
              <w:rPr>
                <w:sz w:val="16"/>
                <w:szCs w:val="16"/>
              </w:rPr>
              <w:t>.2%</w:t>
            </w:r>
          </w:p>
        </w:tc>
        <w:tc>
          <w:tcPr>
            <w:tcW w:w="686" w:type="pct"/>
            <w:vAlign w:val="center"/>
          </w:tcPr>
          <w:p w14:paraId="3EFD40A9" w14:textId="1D032BB8" w:rsidR="00CE4265" w:rsidRPr="00C046BE" w:rsidRDefault="00CE4265">
            <w:pPr>
              <w:rPr>
                <w:color w:val="000000"/>
                <w:sz w:val="16"/>
                <w:szCs w:val="16"/>
              </w:rPr>
            </w:pPr>
            <w:r>
              <w:rPr>
                <w:color w:val="000000"/>
                <w:sz w:val="16"/>
                <w:szCs w:val="16"/>
              </w:rPr>
              <w:t>84</w:t>
            </w:r>
            <w:r w:rsidR="003A53AF">
              <w:rPr>
                <w:color w:val="000000"/>
                <w:sz w:val="16"/>
                <w:szCs w:val="16"/>
              </w:rPr>
              <w:t>.4%</w:t>
            </w:r>
          </w:p>
        </w:tc>
        <w:tc>
          <w:tcPr>
            <w:tcW w:w="688" w:type="pct"/>
            <w:vAlign w:val="center"/>
          </w:tcPr>
          <w:p w14:paraId="14A663DF" w14:textId="7552A16D" w:rsidR="00CE4265" w:rsidRPr="00C046BE" w:rsidRDefault="00CE4265">
            <w:pPr>
              <w:rPr>
                <w:color w:val="000000"/>
                <w:sz w:val="16"/>
                <w:szCs w:val="16"/>
              </w:rPr>
            </w:pPr>
            <w:r>
              <w:rPr>
                <w:color w:val="000000"/>
                <w:sz w:val="16"/>
                <w:szCs w:val="16"/>
              </w:rPr>
              <w:t>48</w:t>
            </w:r>
            <w:r w:rsidR="009E13E9">
              <w:rPr>
                <w:color w:val="000000"/>
                <w:sz w:val="16"/>
                <w:szCs w:val="16"/>
              </w:rPr>
              <w:t>.0%</w:t>
            </w:r>
          </w:p>
        </w:tc>
        <w:tc>
          <w:tcPr>
            <w:tcW w:w="688" w:type="pct"/>
            <w:vAlign w:val="center"/>
          </w:tcPr>
          <w:p w14:paraId="4E5218A2" w14:textId="1BAD4F80" w:rsidR="00CE4265" w:rsidRPr="00C046BE" w:rsidRDefault="00CE4265">
            <w:pPr>
              <w:rPr>
                <w:color w:val="000000"/>
                <w:sz w:val="16"/>
                <w:szCs w:val="16"/>
              </w:rPr>
            </w:pPr>
            <w:r>
              <w:rPr>
                <w:color w:val="000000"/>
                <w:sz w:val="16"/>
                <w:szCs w:val="16"/>
              </w:rPr>
              <w:t>79</w:t>
            </w:r>
            <w:r w:rsidR="006C6FB4">
              <w:rPr>
                <w:color w:val="000000"/>
                <w:sz w:val="16"/>
                <w:szCs w:val="16"/>
              </w:rPr>
              <w:t>.0%</w:t>
            </w:r>
          </w:p>
        </w:tc>
        <w:tc>
          <w:tcPr>
            <w:tcW w:w="795" w:type="pct"/>
            <w:vAlign w:val="center"/>
          </w:tcPr>
          <w:p w14:paraId="3E87E8A7" w14:textId="5DC86507" w:rsidR="00CE4265" w:rsidRPr="00C046BE" w:rsidRDefault="00CE4265">
            <w:pPr>
              <w:rPr>
                <w:color w:val="000000"/>
                <w:sz w:val="16"/>
                <w:szCs w:val="16"/>
              </w:rPr>
            </w:pPr>
            <w:r>
              <w:rPr>
                <w:color w:val="000000"/>
                <w:sz w:val="16"/>
                <w:szCs w:val="16"/>
              </w:rPr>
              <w:t>92</w:t>
            </w:r>
            <w:r w:rsidR="001638E4">
              <w:rPr>
                <w:color w:val="000000"/>
                <w:sz w:val="16"/>
                <w:szCs w:val="16"/>
              </w:rPr>
              <w:t>.4%</w:t>
            </w:r>
          </w:p>
        </w:tc>
        <w:tc>
          <w:tcPr>
            <w:tcW w:w="701" w:type="pct"/>
            <w:vAlign w:val="center"/>
          </w:tcPr>
          <w:p w14:paraId="7EF5146C" w14:textId="45F534FC" w:rsidR="00CE4265" w:rsidRPr="00C046BE" w:rsidRDefault="00CE4265">
            <w:pPr>
              <w:rPr>
                <w:color w:val="000000"/>
                <w:sz w:val="16"/>
                <w:szCs w:val="16"/>
              </w:rPr>
            </w:pPr>
            <w:r>
              <w:rPr>
                <w:color w:val="000000"/>
                <w:sz w:val="16"/>
                <w:szCs w:val="16"/>
              </w:rPr>
              <w:t>80</w:t>
            </w:r>
            <w:r w:rsidR="00F87EDB">
              <w:rPr>
                <w:color w:val="000000"/>
                <w:sz w:val="16"/>
                <w:szCs w:val="16"/>
              </w:rPr>
              <w:t>.4%</w:t>
            </w:r>
          </w:p>
        </w:tc>
      </w:tr>
      <w:tr w:rsidR="00CE4265" w14:paraId="58FB96AA" w14:textId="77777777" w:rsidTr="00C010A3">
        <w:trPr>
          <w:trHeight w:val="320"/>
          <w:jc w:val="center"/>
        </w:trPr>
        <w:tc>
          <w:tcPr>
            <w:tcW w:w="717" w:type="pct"/>
            <w:vAlign w:val="center"/>
          </w:tcPr>
          <w:p w14:paraId="54807A65" w14:textId="77777777" w:rsidR="00CE4265" w:rsidRDefault="00CE4265">
            <w:pPr>
              <w:pStyle w:val="tablecopy"/>
            </w:pPr>
            <w:r>
              <w:t>CL</w:t>
            </w:r>
          </w:p>
        </w:tc>
        <w:tc>
          <w:tcPr>
            <w:tcW w:w="724" w:type="pct"/>
            <w:vAlign w:val="center"/>
          </w:tcPr>
          <w:p w14:paraId="5FE45F8A" w14:textId="7174C333" w:rsidR="00CE4265" w:rsidRPr="00C046BE" w:rsidRDefault="00CE4265">
            <w:pPr>
              <w:rPr>
                <w:sz w:val="16"/>
                <w:szCs w:val="16"/>
              </w:rPr>
            </w:pPr>
            <w:r w:rsidRPr="004D1366">
              <w:rPr>
                <w:sz w:val="16"/>
                <w:szCs w:val="16"/>
              </w:rPr>
              <w:t>98</w:t>
            </w:r>
            <w:r w:rsidR="00DC4B28">
              <w:rPr>
                <w:sz w:val="16"/>
                <w:szCs w:val="16"/>
              </w:rPr>
              <w:t>.2%</w:t>
            </w:r>
          </w:p>
        </w:tc>
        <w:tc>
          <w:tcPr>
            <w:tcW w:w="686" w:type="pct"/>
            <w:vAlign w:val="center"/>
          </w:tcPr>
          <w:p w14:paraId="57320BB8" w14:textId="2CE82324" w:rsidR="00CE4265" w:rsidRPr="00C046BE" w:rsidRDefault="00CE4265">
            <w:pPr>
              <w:rPr>
                <w:color w:val="000000"/>
                <w:sz w:val="16"/>
                <w:szCs w:val="16"/>
              </w:rPr>
            </w:pPr>
            <w:r>
              <w:rPr>
                <w:color w:val="000000"/>
                <w:sz w:val="16"/>
                <w:szCs w:val="16"/>
              </w:rPr>
              <w:t>84</w:t>
            </w:r>
            <w:r w:rsidR="005B457B">
              <w:rPr>
                <w:color w:val="000000"/>
                <w:sz w:val="16"/>
                <w:szCs w:val="16"/>
              </w:rPr>
              <w:t>.4%</w:t>
            </w:r>
          </w:p>
        </w:tc>
        <w:tc>
          <w:tcPr>
            <w:tcW w:w="688" w:type="pct"/>
            <w:vAlign w:val="center"/>
          </w:tcPr>
          <w:p w14:paraId="35F882D6" w14:textId="5E3FE346" w:rsidR="00CE4265" w:rsidRPr="00C046BE" w:rsidRDefault="00CE4265">
            <w:pPr>
              <w:rPr>
                <w:color w:val="000000"/>
                <w:sz w:val="16"/>
                <w:szCs w:val="16"/>
              </w:rPr>
            </w:pPr>
            <w:r>
              <w:rPr>
                <w:color w:val="000000"/>
                <w:sz w:val="16"/>
                <w:szCs w:val="16"/>
              </w:rPr>
              <w:t>61</w:t>
            </w:r>
            <w:r w:rsidR="005B457B">
              <w:rPr>
                <w:color w:val="000000"/>
                <w:sz w:val="16"/>
                <w:szCs w:val="16"/>
              </w:rPr>
              <w:t>.3%</w:t>
            </w:r>
          </w:p>
        </w:tc>
        <w:tc>
          <w:tcPr>
            <w:tcW w:w="688" w:type="pct"/>
            <w:vAlign w:val="center"/>
          </w:tcPr>
          <w:p w14:paraId="19C02249" w14:textId="24DE23B4" w:rsidR="00CE4265" w:rsidRPr="00C046BE" w:rsidRDefault="004C026D">
            <w:pPr>
              <w:rPr>
                <w:color w:val="000000"/>
                <w:sz w:val="16"/>
                <w:szCs w:val="16"/>
              </w:rPr>
            </w:pPr>
            <w:r>
              <w:rPr>
                <w:color w:val="000000"/>
                <w:sz w:val="16"/>
                <w:szCs w:val="16"/>
              </w:rPr>
              <w:t>81.9%</w:t>
            </w:r>
          </w:p>
        </w:tc>
        <w:tc>
          <w:tcPr>
            <w:tcW w:w="795" w:type="pct"/>
            <w:vAlign w:val="center"/>
          </w:tcPr>
          <w:p w14:paraId="7AF01C7D" w14:textId="6FA1E177" w:rsidR="00CE4265" w:rsidRPr="00C046BE" w:rsidRDefault="00CE4265">
            <w:pPr>
              <w:rPr>
                <w:color w:val="000000"/>
                <w:sz w:val="16"/>
                <w:szCs w:val="16"/>
              </w:rPr>
            </w:pPr>
            <w:r>
              <w:rPr>
                <w:color w:val="000000"/>
                <w:sz w:val="16"/>
                <w:szCs w:val="16"/>
              </w:rPr>
              <w:t>94</w:t>
            </w:r>
            <w:r w:rsidR="004C026D">
              <w:rPr>
                <w:color w:val="000000"/>
                <w:sz w:val="16"/>
                <w:szCs w:val="16"/>
              </w:rPr>
              <w:t>.3%</w:t>
            </w:r>
          </w:p>
        </w:tc>
        <w:tc>
          <w:tcPr>
            <w:tcW w:w="701" w:type="pct"/>
            <w:vAlign w:val="center"/>
          </w:tcPr>
          <w:p w14:paraId="6881DCAC" w14:textId="3CB6C4C5" w:rsidR="00CE4265" w:rsidRPr="00C046BE" w:rsidRDefault="00EB7F9F">
            <w:pPr>
              <w:rPr>
                <w:color w:val="000000"/>
                <w:sz w:val="16"/>
                <w:szCs w:val="16"/>
              </w:rPr>
            </w:pPr>
            <w:r>
              <w:rPr>
                <w:color w:val="000000"/>
                <w:sz w:val="16"/>
                <w:szCs w:val="16"/>
              </w:rPr>
              <w:t>84.0%</w:t>
            </w:r>
          </w:p>
        </w:tc>
      </w:tr>
      <w:tr w:rsidR="00CE4265" w14:paraId="1DDF3CEE" w14:textId="77777777" w:rsidTr="00C010A3">
        <w:trPr>
          <w:trHeight w:val="320"/>
          <w:jc w:val="center"/>
        </w:trPr>
        <w:tc>
          <w:tcPr>
            <w:tcW w:w="717" w:type="pct"/>
            <w:vAlign w:val="center"/>
          </w:tcPr>
          <w:p w14:paraId="46CFCBFA" w14:textId="77777777" w:rsidR="00CE4265" w:rsidRDefault="00CE4265" w:rsidP="00492220">
            <w:pPr>
              <w:pStyle w:val="tablecopy"/>
              <w:jc w:val="center"/>
            </w:pPr>
            <w:r>
              <w:t>GEM</w:t>
            </w:r>
          </w:p>
        </w:tc>
        <w:tc>
          <w:tcPr>
            <w:tcW w:w="724" w:type="pct"/>
            <w:vAlign w:val="center"/>
          </w:tcPr>
          <w:p w14:paraId="2CD115F4" w14:textId="43AB3AD0" w:rsidR="00CE4265" w:rsidRPr="00C046BE" w:rsidRDefault="00990E4A">
            <w:pPr>
              <w:rPr>
                <w:sz w:val="16"/>
                <w:szCs w:val="16"/>
              </w:rPr>
            </w:pPr>
            <w:r>
              <w:rPr>
                <w:sz w:val="16"/>
                <w:szCs w:val="16"/>
              </w:rPr>
              <w:t>89.1%</w:t>
            </w:r>
          </w:p>
        </w:tc>
        <w:tc>
          <w:tcPr>
            <w:tcW w:w="686" w:type="pct"/>
            <w:vAlign w:val="center"/>
          </w:tcPr>
          <w:p w14:paraId="6C440D33" w14:textId="7BF75DAB" w:rsidR="00CE4265" w:rsidRPr="00C046BE" w:rsidRDefault="00924B18">
            <w:pPr>
              <w:rPr>
                <w:color w:val="000000"/>
                <w:sz w:val="16"/>
                <w:szCs w:val="16"/>
              </w:rPr>
            </w:pPr>
            <w:r>
              <w:rPr>
                <w:color w:val="000000"/>
                <w:sz w:val="16"/>
                <w:szCs w:val="16"/>
              </w:rPr>
              <w:t>72.9%</w:t>
            </w:r>
          </w:p>
        </w:tc>
        <w:tc>
          <w:tcPr>
            <w:tcW w:w="688" w:type="pct"/>
            <w:vAlign w:val="center"/>
          </w:tcPr>
          <w:p w14:paraId="09BB5C62" w14:textId="5E08BBD6" w:rsidR="00CE4265" w:rsidRPr="00C046BE" w:rsidRDefault="00CE4265">
            <w:pPr>
              <w:rPr>
                <w:color w:val="000000"/>
                <w:sz w:val="16"/>
                <w:szCs w:val="16"/>
              </w:rPr>
            </w:pPr>
            <w:r>
              <w:rPr>
                <w:color w:val="000000"/>
                <w:sz w:val="16"/>
                <w:szCs w:val="16"/>
              </w:rPr>
              <w:t>32</w:t>
            </w:r>
            <w:r w:rsidR="00667652">
              <w:rPr>
                <w:color w:val="000000"/>
                <w:sz w:val="16"/>
                <w:szCs w:val="16"/>
              </w:rPr>
              <w:t>.0%</w:t>
            </w:r>
          </w:p>
        </w:tc>
        <w:tc>
          <w:tcPr>
            <w:tcW w:w="688" w:type="pct"/>
            <w:vAlign w:val="center"/>
          </w:tcPr>
          <w:p w14:paraId="73D3E301" w14:textId="753CF34D" w:rsidR="00CE4265" w:rsidRPr="00C046BE" w:rsidRDefault="00E7484F">
            <w:pPr>
              <w:rPr>
                <w:color w:val="000000"/>
                <w:sz w:val="16"/>
                <w:szCs w:val="16"/>
              </w:rPr>
            </w:pPr>
            <w:r>
              <w:rPr>
                <w:color w:val="000000"/>
                <w:sz w:val="16"/>
                <w:szCs w:val="16"/>
              </w:rPr>
              <w:t>69.5%</w:t>
            </w:r>
          </w:p>
        </w:tc>
        <w:tc>
          <w:tcPr>
            <w:tcW w:w="795" w:type="pct"/>
            <w:vAlign w:val="center"/>
          </w:tcPr>
          <w:p w14:paraId="22B8A18A" w14:textId="422A180B" w:rsidR="00CE4265" w:rsidRPr="00C046BE" w:rsidRDefault="00C677AA">
            <w:pPr>
              <w:rPr>
                <w:color w:val="000000"/>
                <w:sz w:val="16"/>
                <w:szCs w:val="16"/>
              </w:rPr>
            </w:pPr>
            <w:r>
              <w:rPr>
                <w:color w:val="000000"/>
                <w:sz w:val="16"/>
                <w:szCs w:val="16"/>
              </w:rPr>
              <w:t>84.7%</w:t>
            </w:r>
          </w:p>
        </w:tc>
        <w:tc>
          <w:tcPr>
            <w:tcW w:w="701" w:type="pct"/>
            <w:vAlign w:val="center"/>
          </w:tcPr>
          <w:p w14:paraId="2019EE7F" w14:textId="3DD165B1" w:rsidR="00CE4265" w:rsidRPr="00C046BE" w:rsidRDefault="00FA1F8E">
            <w:pPr>
              <w:rPr>
                <w:color w:val="000000"/>
                <w:sz w:val="16"/>
                <w:szCs w:val="16"/>
              </w:rPr>
            </w:pPr>
            <w:r>
              <w:rPr>
                <w:color w:val="000000"/>
                <w:sz w:val="16"/>
                <w:szCs w:val="16"/>
              </w:rPr>
              <w:t>69.6%</w:t>
            </w:r>
          </w:p>
        </w:tc>
      </w:tr>
      <w:tr w:rsidR="00CE4265" w14:paraId="1F8505EF" w14:textId="77777777" w:rsidTr="00C010A3">
        <w:trPr>
          <w:trHeight w:val="320"/>
          <w:jc w:val="center"/>
        </w:trPr>
        <w:tc>
          <w:tcPr>
            <w:tcW w:w="717" w:type="pct"/>
            <w:vAlign w:val="center"/>
          </w:tcPr>
          <w:p w14:paraId="1831322E" w14:textId="668B4A96" w:rsidR="00CE4265" w:rsidRDefault="00CE4265" w:rsidP="00492220">
            <w:pPr>
              <w:pStyle w:val="tablecopy"/>
              <w:jc w:val="center"/>
            </w:pPr>
            <w:r>
              <w:t>GPT – CL</w:t>
            </w:r>
          </w:p>
        </w:tc>
        <w:tc>
          <w:tcPr>
            <w:tcW w:w="724" w:type="pct"/>
            <w:vAlign w:val="center"/>
          </w:tcPr>
          <w:p w14:paraId="325EDFA2" w14:textId="24702E70" w:rsidR="00CE4265" w:rsidRPr="00C046BE" w:rsidRDefault="00B20E19">
            <w:pPr>
              <w:rPr>
                <w:sz w:val="16"/>
                <w:szCs w:val="16"/>
              </w:rPr>
            </w:pPr>
            <w:r>
              <w:rPr>
                <w:sz w:val="16"/>
                <w:szCs w:val="16"/>
              </w:rPr>
              <w:t>94.5%</w:t>
            </w:r>
          </w:p>
        </w:tc>
        <w:tc>
          <w:tcPr>
            <w:tcW w:w="686" w:type="pct"/>
            <w:vAlign w:val="center"/>
          </w:tcPr>
          <w:p w14:paraId="7CB62A48" w14:textId="4FC89C9A" w:rsidR="00CE4265" w:rsidRPr="00C046BE" w:rsidRDefault="00F442FA">
            <w:pPr>
              <w:rPr>
                <w:color w:val="000000"/>
                <w:sz w:val="16"/>
                <w:szCs w:val="16"/>
              </w:rPr>
            </w:pPr>
            <w:r>
              <w:rPr>
                <w:color w:val="000000"/>
                <w:sz w:val="16"/>
                <w:szCs w:val="16"/>
              </w:rPr>
              <w:t>89.6%</w:t>
            </w:r>
          </w:p>
        </w:tc>
        <w:tc>
          <w:tcPr>
            <w:tcW w:w="688" w:type="pct"/>
            <w:vAlign w:val="center"/>
          </w:tcPr>
          <w:p w14:paraId="73810397" w14:textId="4D2F34C9" w:rsidR="00CE4265" w:rsidRPr="00C046BE" w:rsidRDefault="00CE4265">
            <w:pPr>
              <w:rPr>
                <w:color w:val="000000"/>
                <w:sz w:val="16"/>
                <w:szCs w:val="16"/>
              </w:rPr>
            </w:pPr>
            <w:r>
              <w:rPr>
                <w:color w:val="000000"/>
                <w:sz w:val="16"/>
                <w:szCs w:val="16"/>
              </w:rPr>
              <w:t>56</w:t>
            </w:r>
            <w:r w:rsidR="006074A4">
              <w:rPr>
                <w:color w:val="000000"/>
                <w:sz w:val="16"/>
                <w:szCs w:val="16"/>
              </w:rPr>
              <w:t>.0%</w:t>
            </w:r>
          </w:p>
        </w:tc>
        <w:tc>
          <w:tcPr>
            <w:tcW w:w="688" w:type="pct"/>
            <w:vAlign w:val="center"/>
          </w:tcPr>
          <w:p w14:paraId="3773A660" w14:textId="2FC4E324" w:rsidR="00CE4265" w:rsidRPr="00C046BE" w:rsidRDefault="00CE4265">
            <w:pPr>
              <w:rPr>
                <w:color w:val="000000"/>
                <w:sz w:val="16"/>
                <w:szCs w:val="16"/>
              </w:rPr>
            </w:pPr>
            <w:r>
              <w:rPr>
                <w:color w:val="000000"/>
                <w:sz w:val="16"/>
                <w:szCs w:val="16"/>
              </w:rPr>
              <w:t>81</w:t>
            </w:r>
            <w:r w:rsidR="0001040B">
              <w:rPr>
                <w:color w:val="000000"/>
                <w:sz w:val="16"/>
                <w:szCs w:val="16"/>
              </w:rPr>
              <w:t>.0%</w:t>
            </w:r>
          </w:p>
        </w:tc>
        <w:tc>
          <w:tcPr>
            <w:tcW w:w="795" w:type="pct"/>
            <w:vAlign w:val="center"/>
          </w:tcPr>
          <w:p w14:paraId="6AC287B7" w14:textId="0E998E73" w:rsidR="00CE4265" w:rsidRPr="00C046BE" w:rsidRDefault="0001040B">
            <w:pPr>
              <w:rPr>
                <w:color w:val="000000"/>
                <w:sz w:val="16"/>
                <w:szCs w:val="16"/>
              </w:rPr>
            </w:pPr>
            <w:r>
              <w:rPr>
                <w:color w:val="000000"/>
                <w:sz w:val="16"/>
                <w:szCs w:val="16"/>
              </w:rPr>
              <w:t>93.6%</w:t>
            </w:r>
          </w:p>
        </w:tc>
        <w:tc>
          <w:tcPr>
            <w:tcW w:w="701" w:type="pct"/>
            <w:vAlign w:val="center"/>
          </w:tcPr>
          <w:p w14:paraId="43DD6553" w14:textId="620B718A" w:rsidR="00CE4265" w:rsidRPr="00C046BE" w:rsidRDefault="00BD076E">
            <w:pPr>
              <w:rPr>
                <w:color w:val="000000"/>
                <w:sz w:val="16"/>
                <w:szCs w:val="16"/>
              </w:rPr>
            </w:pPr>
            <w:r>
              <w:rPr>
                <w:color w:val="000000"/>
                <w:sz w:val="16"/>
                <w:szCs w:val="16"/>
              </w:rPr>
              <w:t>82.9%</w:t>
            </w:r>
          </w:p>
        </w:tc>
      </w:tr>
      <w:tr w:rsidR="00CE4265" w14:paraId="45D145EC" w14:textId="77777777" w:rsidTr="00C010A3">
        <w:trPr>
          <w:trHeight w:val="320"/>
          <w:jc w:val="center"/>
        </w:trPr>
        <w:tc>
          <w:tcPr>
            <w:tcW w:w="717" w:type="pct"/>
            <w:vAlign w:val="center"/>
          </w:tcPr>
          <w:p w14:paraId="4D416110" w14:textId="08B946AB" w:rsidR="00CE4265" w:rsidRDefault="00CE4265" w:rsidP="00492220">
            <w:pPr>
              <w:pStyle w:val="tablecopy"/>
              <w:jc w:val="center"/>
            </w:pPr>
            <w:r>
              <w:t>GPT – GEM</w:t>
            </w:r>
          </w:p>
        </w:tc>
        <w:tc>
          <w:tcPr>
            <w:tcW w:w="724" w:type="pct"/>
            <w:vAlign w:val="center"/>
          </w:tcPr>
          <w:p w14:paraId="60358857" w14:textId="3EAD5BAE" w:rsidR="00CE4265" w:rsidRPr="00C046BE" w:rsidRDefault="003144D1">
            <w:pPr>
              <w:rPr>
                <w:sz w:val="16"/>
                <w:szCs w:val="16"/>
              </w:rPr>
            </w:pPr>
            <w:r>
              <w:rPr>
                <w:sz w:val="16"/>
                <w:szCs w:val="16"/>
              </w:rPr>
              <w:t>90.9%</w:t>
            </w:r>
          </w:p>
        </w:tc>
        <w:tc>
          <w:tcPr>
            <w:tcW w:w="686" w:type="pct"/>
            <w:vAlign w:val="center"/>
          </w:tcPr>
          <w:p w14:paraId="00BC502B" w14:textId="0605520E" w:rsidR="00CE4265" w:rsidRPr="00C046BE" w:rsidRDefault="00C84E73">
            <w:pPr>
              <w:rPr>
                <w:color w:val="000000"/>
                <w:sz w:val="16"/>
                <w:szCs w:val="16"/>
              </w:rPr>
            </w:pPr>
            <w:r>
              <w:rPr>
                <w:color w:val="000000"/>
                <w:sz w:val="16"/>
                <w:szCs w:val="16"/>
              </w:rPr>
              <w:t>90.</w:t>
            </w:r>
            <w:r w:rsidR="005A31F2">
              <w:rPr>
                <w:color w:val="000000"/>
                <w:sz w:val="16"/>
                <w:szCs w:val="16"/>
              </w:rPr>
              <w:t>6%</w:t>
            </w:r>
          </w:p>
        </w:tc>
        <w:tc>
          <w:tcPr>
            <w:tcW w:w="688" w:type="pct"/>
            <w:vAlign w:val="center"/>
          </w:tcPr>
          <w:p w14:paraId="535C3DF0" w14:textId="7331A006" w:rsidR="00CE4265" w:rsidRPr="00C046BE" w:rsidRDefault="00CE4265">
            <w:pPr>
              <w:rPr>
                <w:color w:val="000000"/>
                <w:sz w:val="16"/>
                <w:szCs w:val="16"/>
              </w:rPr>
            </w:pPr>
            <w:r>
              <w:rPr>
                <w:color w:val="000000"/>
                <w:sz w:val="16"/>
                <w:szCs w:val="16"/>
              </w:rPr>
              <w:t>48</w:t>
            </w:r>
            <w:r w:rsidR="00EC3D32">
              <w:rPr>
                <w:color w:val="000000"/>
                <w:sz w:val="16"/>
                <w:szCs w:val="16"/>
              </w:rPr>
              <w:t>.0%</w:t>
            </w:r>
          </w:p>
        </w:tc>
        <w:tc>
          <w:tcPr>
            <w:tcW w:w="688" w:type="pct"/>
            <w:vAlign w:val="center"/>
          </w:tcPr>
          <w:p w14:paraId="14C1027F" w14:textId="1B59B699" w:rsidR="00CE4265" w:rsidRPr="00C046BE" w:rsidRDefault="00CE4265">
            <w:pPr>
              <w:rPr>
                <w:color w:val="000000"/>
                <w:sz w:val="16"/>
                <w:szCs w:val="16"/>
              </w:rPr>
            </w:pPr>
            <w:r>
              <w:rPr>
                <w:color w:val="000000"/>
                <w:sz w:val="16"/>
                <w:szCs w:val="16"/>
              </w:rPr>
              <w:t>77</w:t>
            </w:r>
            <w:r w:rsidR="00EC3D32">
              <w:rPr>
                <w:color w:val="000000"/>
                <w:sz w:val="16"/>
                <w:szCs w:val="16"/>
              </w:rPr>
              <w:t>.1%</w:t>
            </w:r>
          </w:p>
        </w:tc>
        <w:tc>
          <w:tcPr>
            <w:tcW w:w="795" w:type="pct"/>
            <w:vAlign w:val="center"/>
          </w:tcPr>
          <w:p w14:paraId="4B898D11" w14:textId="4E692113" w:rsidR="00CE4265" w:rsidRPr="00C046BE" w:rsidRDefault="00CE4265">
            <w:pPr>
              <w:rPr>
                <w:color w:val="000000"/>
                <w:sz w:val="16"/>
                <w:szCs w:val="16"/>
              </w:rPr>
            </w:pPr>
            <w:r>
              <w:rPr>
                <w:color w:val="000000"/>
                <w:sz w:val="16"/>
                <w:szCs w:val="16"/>
              </w:rPr>
              <w:t>93</w:t>
            </w:r>
            <w:r w:rsidR="00EC3D32">
              <w:rPr>
                <w:color w:val="000000"/>
                <w:sz w:val="16"/>
                <w:szCs w:val="16"/>
              </w:rPr>
              <w:t>.0%</w:t>
            </w:r>
          </w:p>
        </w:tc>
        <w:tc>
          <w:tcPr>
            <w:tcW w:w="701" w:type="pct"/>
            <w:vAlign w:val="center"/>
          </w:tcPr>
          <w:p w14:paraId="76F5913A" w14:textId="75297DB3" w:rsidR="00CE4265" w:rsidRPr="00C046BE" w:rsidRDefault="00806A3D">
            <w:pPr>
              <w:rPr>
                <w:color w:val="000000"/>
                <w:sz w:val="16"/>
                <w:szCs w:val="16"/>
              </w:rPr>
            </w:pPr>
            <w:r>
              <w:rPr>
                <w:color w:val="000000"/>
                <w:sz w:val="16"/>
                <w:szCs w:val="16"/>
              </w:rPr>
              <w:t>79.9%</w:t>
            </w:r>
          </w:p>
        </w:tc>
      </w:tr>
      <w:tr w:rsidR="00CE4265" w14:paraId="5EFB4D76" w14:textId="77777777" w:rsidTr="00C010A3">
        <w:trPr>
          <w:trHeight w:val="320"/>
          <w:jc w:val="center"/>
        </w:trPr>
        <w:tc>
          <w:tcPr>
            <w:tcW w:w="717" w:type="pct"/>
            <w:vAlign w:val="center"/>
          </w:tcPr>
          <w:p w14:paraId="08743F49" w14:textId="46D8D05C" w:rsidR="00CE4265" w:rsidRDefault="00CE4265" w:rsidP="00492220">
            <w:pPr>
              <w:pStyle w:val="tablecopy"/>
              <w:jc w:val="center"/>
            </w:pPr>
            <w:r>
              <w:t>CL – GEM</w:t>
            </w:r>
          </w:p>
        </w:tc>
        <w:tc>
          <w:tcPr>
            <w:tcW w:w="724" w:type="pct"/>
            <w:vAlign w:val="center"/>
          </w:tcPr>
          <w:p w14:paraId="6EAC911C" w14:textId="4072EB27" w:rsidR="00CE4265" w:rsidRPr="00C046BE" w:rsidRDefault="00806A3D">
            <w:pPr>
              <w:rPr>
                <w:color w:val="000000"/>
                <w:sz w:val="16"/>
                <w:szCs w:val="16"/>
              </w:rPr>
            </w:pPr>
            <w:r>
              <w:rPr>
                <w:color w:val="000000"/>
                <w:sz w:val="16"/>
                <w:szCs w:val="16"/>
              </w:rPr>
              <w:t>92.7%</w:t>
            </w:r>
          </w:p>
        </w:tc>
        <w:tc>
          <w:tcPr>
            <w:tcW w:w="686" w:type="pct"/>
            <w:vAlign w:val="center"/>
          </w:tcPr>
          <w:p w14:paraId="6D47C4D9" w14:textId="6C96BE05" w:rsidR="00CE4265" w:rsidRPr="00C046BE" w:rsidRDefault="00806A3D">
            <w:pPr>
              <w:rPr>
                <w:color w:val="000000"/>
                <w:sz w:val="16"/>
                <w:szCs w:val="16"/>
              </w:rPr>
            </w:pPr>
            <w:r>
              <w:rPr>
                <w:color w:val="000000"/>
                <w:sz w:val="16"/>
                <w:szCs w:val="16"/>
              </w:rPr>
              <w:t>87.5%</w:t>
            </w:r>
          </w:p>
        </w:tc>
        <w:tc>
          <w:tcPr>
            <w:tcW w:w="688" w:type="pct"/>
            <w:vAlign w:val="center"/>
          </w:tcPr>
          <w:p w14:paraId="7557A566" w14:textId="04146B16" w:rsidR="00CE4265" w:rsidRPr="00C046BE" w:rsidRDefault="00D3055B">
            <w:pPr>
              <w:rPr>
                <w:color w:val="000000"/>
                <w:sz w:val="16"/>
                <w:szCs w:val="16"/>
              </w:rPr>
            </w:pPr>
            <w:r>
              <w:rPr>
                <w:color w:val="000000"/>
                <w:sz w:val="16"/>
                <w:szCs w:val="16"/>
              </w:rPr>
              <w:t>46.7%</w:t>
            </w:r>
          </w:p>
        </w:tc>
        <w:tc>
          <w:tcPr>
            <w:tcW w:w="688" w:type="pct"/>
            <w:vAlign w:val="center"/>
          </w:tcPr>
          <w:p w14:paraId="3E7141E6" w14:textId="61E10BEC" w:rsidR="00CE4265" w:rsidRPr="00C046BE" w:rsidRDefault="00CE4265">
            <w:pPr>
              <w:rPr>
                <w:color w:val="000000"/>
                <w:sz w:val="16"/>
                <w:szCs w:val="16"/>
              </w:rPr>
            </w:pPr>
            <w:r>
              <w:rPr>
                <w:color w:val="000000"/>
                <w:sz w:val="16"/>
                <w:szCs w:val="16"/>
              </w:rPr>
              <w:t>74</w:t>
            </w:r>
            <w:r w:rsidR="00463892">
              <w:rPr>
                <w:color w:val="000000"/>
                <w:sz w:val="16"/>
                <w:szCs w:val="16"/>
              </w:rPr>
              <w:t>.3%</w:t>
            </w:r>
          </w:p>
        </w:tc>
        <w:tc>
          <w:tcPr>
            <w:tcW w:w="795" w:type="pct"/>
            <w:vAlign w:val="center"/>
          </w:tcPr>
          <w:p w14:paraId="19F9FA89" w14:textId="0312EBBD" w:rsidR="00CE4265" w:rsidRPr="00C046BE" w:rsidRDefault="00CE4265">
            <w:pPr>
              <w:rPr>
                <w:color w:val="000000"/>
                <w:sz w:val="16"/>
                <w:szCs w:val="16"/>
              </w:rPr>
            </w:pPr>
            <w:r>
              <w:rPr>
                <w:color w:val="000000"/>
                <w:sz w:val="16"/>
                <w:szCs w:val="16"/>
              </w:rPr>
              <w:t>92</w:t>
            </w:r>
            <w:r w:rsidR="00463892">
              <w:rPr>
                <w:color w:val="000000"/>
                <w:sz w:val="16"/>
                <w:szCs w:val="16"/>
              </w:rPr>
              <w:t>.4%</w:t>
            </w:r>
          </w:p>
        </w:tc>
        <w:tc>
          <w:tcPr>
            <w:tcW w:w="701" w:type="pct"/>
            <w:vAlign w:val="center"/>
          </w:tcPr>
          <w:p w14:paraId="260D156A" w14:textId="6BCB6424" w:rsidR="00CE4265" w:rsidRPr="00C046BE" w:rsidRDefault="006D487E">
            <w:pPr>
              <w:rPr>
                <w:color w:val="000000"/>
                <w:sz w:val="16"/>
                <w:szCs w:val="16"/>
              </w:rPr>
            </w:pPr>
            <w:r>
              <w:rPr>
                <w:color w:val="000000"/>
                <w:sz w:val="16"/>
                <w:szCs w:val="16"/>
              </w:rPr>
              <w:t>78.7%</w:t>
            </w:r>
          </w:p>
        </w:tc>
      </w:tr>
      <w:tr w:rsidR="00CE4265" w14:paraId="53ED408B" w14:textId="77777777" w:rsidTr="00C010A3">
        <w:trPr>
          <w:trHeight w:val="320"/>
          <w:jc w:val="center"/>
        </w:trPr>
        <w:tc>
          <w:tcPr>
            <w:tcW w:w="717" w:type="pct"/>
            <w:vAlign w:val="center"/>
          </w:tcPr>
          <w:p w14:paraId="69D78C6B" w14:textId="77777777" w:rsidR="00CE4265" w:rsidRDefault="00CE4265" w:rsidP="00492220">
            <w:pPr>
              <w:pStyle w:val="tablecopy"/>
              <w:jc w:val="center"/>
            </w:pPr>
            <w:r>
              <w:t>ALL</w:t>
            </w:r>
          </w:p>
        </w:tc>
        <w:tc>
          <w:tcPr>
            <w:tcW w:w="724" w:type="pct"/>
            <w:vAlign w:val="center"/>
          </w:tcPr>
          <w:p w14:paraId="0D32DBF0" w14:textId="6E8EC43E" w:rsidR="00CE4265" w:rsidRPr="00C046BE" w:rsidRDefault="00CE4265">
            <w:pPr>
              <w:rPr>
                <w:color w:val="000000"/>
                <w:sz w:val="16"/>
                <w:szCs w:val="16"/>
              </w:rPr>
            </w:pPr>
            <w:r>
              <w:rPr>
                <w:color w:val="000000"/>
                <w:sz w:val="16"/>
                <w:szCs w:val="16"/>
              </w:rPr>
              <w:t>98</w:t>
            </w:r>
            <w:r w:rsidR="00020FDD">
              <w:rPr>
                <w:color w:val="000000"/>
                <w:sz w:val="16"/>
                <w:szCs w:val="16"/>
              </w:rPr>
              <w:t>.2%</w:t>
            </w:r>
          </w:p>
        </w:tc>
        <w:tc>
          <w:tcPr>
            <w:tcW w:w="686" w:type="pct"/>
            <w:vAlign w:val="center"/>
          </w:tcPr>
          <w:p w14:paraId="732C2B59" w14:textId="190236E4" w:rsidR="00CE4265" w:rsidRPr="00C046BE" w:rsidRDefault="002750DE">
            <w:pPr>
              <w:rPr>
                <w:color w:val="000000"/>
                <w:sz w:val="16"/>
                <w:szCs w:val="16"/>
              </w:rPr>
            </w:pPr>
            <w:r>
              <w:rPr>
                <w:color w:val="000000"/>
                <w:sz w:val="16"/>
                <w:szCs w:val="16"/>
              </w:rPr>
              <w:t>89.6%</w:t>
            </w:r>
          </w:p>
        </w:tc>
        <w:tc>
          <w:tcPr>
            <w:tcW w:w="688" w:type="pct"/>
            <w:vAlign w:val="center"/>
          </w:tcPr>
          <w:p w14:paraId="0087F923" w14:textId="7D9AB245" w:rsidR="00CE4265" w:rsidRPr="00C046BE" w:rsidRDefault="00CE4265">
            <w:pPr>
              <w:rPr>
                <w:color w:val="000000"/>
                <w:sz w:val="16"/>
                <w:szCs w:val="16"/>
              </w:rPr>
            </w:pPr>
            <w:r>
              <w:rPr>
                <w:color w:val="000000"/>
                <w:sz w:val="16"/>
                <w:szCs w:val="16"/>
              </w:rPr>
              <w:t>57</w:t>
            </w:r>
            <w:r w:rsidR="00D602CC">
              <w:rPr>
                <w:color w:val="000000"/>
                <w:sz w:val="16"/>
                <w:szCs w:val="16"/>
              </w:rPr>
              <w:t>.3%</w:t>
            </w:r>
          </w:p>
        </w:tc>
        <w:tc>
          <w:tcPr>
            <w:tcW w:w="688" w:type="pct"/>
            <w:vAlign w:val="center"/>
          </w:tcPr>
          <w:p w14:paraId="7B6D544E" w14:textId="623F80D3" w:rsidR="00CE4265" w:rsidRPr="00C046BE" w:rsidRDefault="00CE4265">
            <w:pPr>
              <w:rPr>
                <w:color w:val="000000"/>
                <w:sz w:val="16"/>
                <w:szCs w:val="16"/>
              </w:rPr>
            </w:pPr>
            <w:r>
              <w:rPr>
                <w:color w:val="000000"/>
                <w:sz w:val="16"/>
                <w:szCs w:val="16"/>
              </w:rPr>
              <w:t>76</w:t>
            </w:r>
            <w:r w:rsidR="007E520F">
              <w:rPr>
                <w:color w:val="000000"/>
                <w:sz w:val="16"/>
                <w:szCs w:val="16"/>
              </w:rPr>
              <w:t>.2%</w:t>
            </w:r>
          </w:p>
        </w:tc>
        <w:tc>
          <w:tcPr>
            <w:tcW w:w="795" w:type="pct"/>
            <w:vAlign w:val="center"/>
          </w:tcPr>
          <w:p w14:paraId="2C483511" w14:textId="784FEC73" w:rsidR="00CE4265" w:rsidRPr="00C046BE" w:rsidRDefault="00CE4265">
            <w:pPr>
              <w:rPr>
                <w:color w:val="000000"/>
                <w:sz w:val="16"/>
                <w:szCs w:val="16"/>
              </w:rPr>
            </w:pPr>
            <w:r>
              <w:rPr>
                <w:color w:val="000000"/>
                <w:sz w:val="16"/>
                <w:szCs w:val="16"/>
              </w:rPr>
              <w:t>93</w:t>
            </w:r>
            <w:r w:rsidR="007E520F">
              <w:rPr>
                <w:color w:val="000000"/>
                <w:sz w:val="16"/>
                <w:szCs w:val="16"/>
              </w:rPr>
              <w:t>.0%</w:t>
            </w:r>
          </w:p>
        </w:tc>
        <w:tc>
          <w:tcPr>
            <w:tcW w:w="701" w:type="pct"/>
            <w:vAlign w:val="center"/>
          </w:tcPr>
          <w:p w14:paraId="69288E70" w14:textId="1AD90597" w:rsidR="00CE4265" w:rsidRPr="00C046BE" w:rsidRDefault="007B2BE4">
            <w:pPr>
              <w:rPr>
                <w:color w:val="000000"/>
                <w:sz w:val="16"/>
                <w:szCs w:val="16"/>
              </w:rPr>
            </w:pPr>
            <w:r>
              <w:rPr>
                <w:color w:val="000000"/>
                <w:sz w:val="16"/>
                <w:szCs w:val="16"/>
              </w:rPr>
              <w:t>82.9%</w:t>
            </w:r>
          </w:p>
        </w:tc>
      </w:tr>
    </w:tbl>
    <w:p w14:paraId="4DF056CD" w14:textId="77777777" w:rsidR="0096184D" w:rsidRPr="004D1366" w:rsidRDefault="0096184D" w:rsidP="004D1366"/>
    <w:p w14:paraId="4374ACA8" w14:textId="3FEBBB4B" w:rsidR="008C46AF" w:rsidRDefault="008C46AF" w:rsidP="008C46AF">
      <w:pPr>
        <w:jc w:val="left"/>
      </w:pPr>
      <w:r>
        <w:t xml:space="preserve">The </w:t>
      </w:r>
      <w:r w:rsidR="00496154">
        <w:t>range of averages</w:t>
      </w:r>
      <w:r>
        <w:t xml:space="preserve"> among the groups are as followed:</w:t>
      </w:r>
    </w:p>
    <w:p w14:paraId="6E107767" w14:textId="77777777" w:rsidR="008C46AF" w:rsidRDefault="008C46AF" w:rsidP="008C46AF">
      <w:pPr>
        <w:jc w:val="left"/>
      </w:pPr>
    </w:p>
    <w:p w14:paraId="08C1AA79" w14:textId="131DCDA2" w:rsidR="008C46AF" w:rsidRDefault="008C46AF" w:rsidP="008C46AF">
      <w:pPr>
        <w:pStyle w:val="ListParagraph"/>
        <w:numPr>
          <w:ilvl w:val="0"/>
          <w:numId w:val="36"/>
        </w:numPr>
        <w:jc w:val="left"/>
      </w:pPr>
      <w:r>
        <w:lastRenderedPageBreak/>
        <w:t xml:space="preserve">US History: </w:t>
      </w:r>
      <w:r w:rsidR="00EF7AFD">
        <w:t>90.9%</w:t>
      </w:r>
      <w:r>
        <w:t xml:space="preserve"> – 98</w:t>
      </w:r>
      <w:r w:rsidR="00EF7AFD">
        <w:t>.2%</w:t>
      </w:r>
    </w:p>
    <w:p w14:paraId="08B5A7C5" w14:textId="6D1B7AFD" w:rsidR="008C46AF" w:rsidRDefault="008C46AF" w:rsidP="008C46AF">
      <w:pPr>
        <w:pStyle w:val="ListParagraph"/>
        <w:numPr>
          <w:ilvl w:val="0"/>
          <w:numId w:val="36"/>
        </w:numPr>
        <w:jc w:val="left"/>
      </w:pPr>
      <w:r>
        <w:t xml:space="preserve">US Government: </w:t>
      </w:r>
      <w:r w:rsidR="00BC1097">
        <w:t>72.9%</w:t>
      </w:r>
      <w:r>
        <w:t xml:space="preserve"> – </w:t>
      </w:r>
      <w:r w:rsidR="000E7961">
        <w:t>90.6%</w:t>
      </w:r>
    </w:p>
    <w:p w14:paraId="3BF1F2CE" w14:textId="66AAF196" w:rsidR="008C46AF" w:rsidRDefault="008C46AF" w:rsidP="008C46AF">
      <w:pPr>
        <w:pStyle w:val="ListParagraph"/>
        <w:numPr>
          <w:ilvl w:val="0"/>
          <w:numId w:val="36"/>
        </w:numPr>
        <w:jc w:val="left"/>
      </w:pPr>
      <w:r>
        <w:t>Physics: 32</w:t>
      </w:r>
      <w:r w:rsidR="000E7961">
        <w:t xml:space="preserve">.0% - </w:t>
      </w:r>
      <w:r>
        <w:t>61</w:t>
      </w:r>
      <w:r w:rsidR="000E7961">
        <w:t>.3%</w:t>
      </w:r>
    </w:p>
    <w:p w14:paraId="4BFC9231" w14:textId="1CF32204" w:rsidR="008C46AF" w:rsidRDefault="008C46AF" w:rsidP="008C46AF">
      <w:pPr>
        <w:pStyle w:val="ListParagraph"/>
        <w:numPr>
          <w:ilvl w:val="0"/>
          <w:numId w:val="36"/>
        </w:numPr>
        <w:jc w:val="left"/>
      </w:pPr>
      <w:r>
        <w:t xml:space="preserve">Human Geography: </w:t>
      </w:r>
      <w:r w:rsidR="00286E39">
        <w:t xml:space="preserve">69.5% - </w:t>
      </w:r>
      <w:r w:rsidR="00B97032">
        <w:t>94.3%</w:t>
      </w:r>
    </w:p>
    <w:p w14:paraId="338134F9" w14:textId="6F21DA87" w:rsidR="008C46AF" w:rsidRDefault="008C46AF" w:rsidP="008C46AF">
      <w:pPr>
        <w:pStyle w:val="ListParagraph"/>
        <w:numPr>
          <w:ilvl w:val="0"/>
          <w:numId w:val="36"/>
        </w:numPr>
        <w:jc w:val="left"/>
      </w:pPr>
      <w:r>
        <w:t xml:space="preserve">Environmental Science: </w:t>
      </w:r>
      <w:r w:rsidR="00A003B2">
        <w:t xml:space="preserve">84.7% - </w:t>
      </w:r>
      <w:r w:rsidR="00057DDE">
        <w:t>94.3%</w:t>
      </w:r>
    </w:p>
    <w:p w14:paraId="08927E66" w14:textId="77777777" w:rsidR="0018595F" w:rsidRDefault="0018595F" w:rsidP="0018595F">
      <w:pPr>
        <w:pStyle w:val="ListParagraph"/>
        <w:jc w:val="left"/>
      </w:pPr>
    </w:p>
    <w:p w14:paraId="6C5F94AE" w14:textId="71E49F78" w:rsidR="00FD189A" w:rsidRDefault="00B015AD" w:rsidP="00FD189A">
      <w:pPr>
        <w:jc w:val="left"/>
      </w:pPr>
      <w:r>
        <w:t>From the range of averages,</w:t>
      </w:r>
      <w:r w:rsidR="00F713C4">
        <w:t xml:space="preserve"> physics ha</w:t>
      </w:r>
      <w:r w:rsidR="0048416C">
        <w:t>d</w:t>
      </w:r>
      <w:r w:rsidR="00F713C4">
        <w:t xml:space="preserve"> the largest spread among the agent groups</w:t>
      </w:r>
      <w:r w:rsidR="00782626">
        <w:t xml:space="preserve"> at 29.3%, followed closely by human geography with a spread of </w:t>
      </w:r>
      <w:r w:rsidR="0048416C">
        <w:t xml:space="preserve">24.8%. US History </w:t>
      </w:r>
      <w:r w:rsidR="00EF7DAB">
        <w:t xml:space="preserve">had the least </w:t>
      </w:r>
      <w:r w:rsidR="00AE0EF3">
        <w:t xml:space="preserve">spread among the agent groups at </w:t>
      </w:r>
      <w:r w:rsidR="00BA37CA">
        <w:t>7.3%</w:t>
      </w:r>
      <w:r w:rsidR="00151A1D">
        <w:t xml:space="preserve">. </w:t>
      </w:r>
    </w:p>
    <w:p w14:paraId="27B9DA23" w14:textId="77777777" w:rsidR="004C3EF6" w:rsidRDefault="004C3EF6" w:rsidP="00FD189A">
      <w:pPr>
        <w:jc w:val="left"/>
      </w:pPr>
    </w:p>
    <w:p w14:paraId="7F82BCBD" w14:textId="147530ED" w:rsidR="004C3EF6" w:rsidRDefault="004C3EF6" w:rsidP="004C3EF6">
      <w:pPr>
        <w:jc w:val="left"/>
      </w:pPr>
      <w:r>
        <w:t>The highest and lowest averages among the subject topics, by agent group, are as followed:</w:t>
      </w:r>
    </w:p>
    <w:p w14:paraId="558FA934" w14:textId="77777777" w:rsidR="004C3EF6" w:rsidRDefault="004C3EF6" w:rsidP="004C3EF6">
      <w:pPr>
        <w:jc w:val="left"/>
      </w:pPr>
    </w:p>
    <w:p w14:paraId="035B0430" w14:textId="6F91D683" w:rsidR="004C3EF6" w:rsidRDefault="004C3EF6" w:rsidP="004C3EF6">
      <w:pPr>
        <w:pStyle w:val="ListParagraph"/>
        <w:numPr>
          <w:ilvl w:val="0"/>
          <w:numId w:val="37"/>
        </w:numPr>
        <w:jc w:val="left"/>
      </w:pPr>
      <w:r>
        <w:t>US History: Highest – GPT-4 (individual)</w:t>
      </w:r>
      <w:r w:rsidR="00BB512F">
        <w:t>,</w:t>
      </w:r>
      <w:r>
        <w:t xml:space="preserve"> Claude (individual), </w:t>
      </w:r>
      <w:r w:rsidR="00BB512F">
        <w:t>&amp;</w:t>
      </w:r>
      <w:r>
        <w:t xml:space="preserve"> </w:t>
      </w:r>
      <w:r w:rsidR="00BB512F">
        <w:t>all three agents</w:t>
      </w:r>
      <w:r>
        <w:t>; Lowest – Gemini</w:t>
      </w:r>
    </w:p>
    <w:p w14:paraId="55BC662D" w14:textId="2B822B92" w:rsidR="004C3EF6" w:rsidRDefault="004C3EF6" w:rsidP="004C3EF6">
      <w:pPr>
        <w:pStyle w:val="ListParagraph"/>
        <w:numPr>
          <w:ilvl w:val="0"/>
          <w:numId w:val="37"/>
        </w:numPr>
        <w:jc w:val="left"/>
      </w:pPr>
      <w:r>
        <w:t>US Government: Highest – GPT-4</w:t>
      </w:r>
      <w:r w:rsidR="006B02C6">
        <w:t xml:space="preserve"> &amp; </w:t>
      </w:r>
      <w:r>
        <w:t>Gemini grouping; Lowest – Gemini</w:t>
      </w:r>
    </w:p>
    <w:p w14:paraId="37A8A3CA" w14:textId="77777777" w:rsidR="004C3EF6" w:rsidRDefault="004C3EF6" w:rsidP="004C3EF6">
      <w:pPr>
        <w:pStyle w:val="ListParagraph"/>
        <w:numPr>
          <w:ilvl w:val="0"/>
          <w:numId w:val="37"/>
        </w:numPr>
        <w:jc w:val="left"/>
      </w:pPr>
      <w:r>
        <w:t>Physics: Highest – Claude; Lowest – Gemini</w:t>
      </w:r>
    </w:p>
    <w:p w14:paraId="5BA0553F" w14:textId="77777777" w:rsidR="004C3EF6" w:rsidRDefault="004C3EF6" w:rsidP="004C3EF6">
      <w:pPr>
        <w:pStyle w:val="ListParagraph"/>
        <w:numPr>
          <w:ilvl w:val="0"/>
          <w:numId w:val="37"/>
        </w:numPr>
        <w:jc w:val="left"/>
      </w:pPr>
      <w:r>
        <w:t>Human Geography: Highest - Claude; Lowest – Gemini</w:t>
      </w:r>
    </w:p>
    <w:p w14:paraId="30F33C10" w14:textId="77777777" w:rsidR="004C3EF6" w:rsidRDefault="004C3EF6" w:rsidP="004C3EF6">
      <w:pPr>
        <w:pStyle w:val="ListParagraph"/>
        <w:numPr>
          <w:ilvl w:val="0"/>
          <w:numId w:val="37"/>
        </w:numPr>
        <w:jc w:val="left"/>
      </w:pPr>
      <w:r>
        <w:t>Environmental Science: Highest – Claude; Lowest – Gemini</w:t>
      </w:r>
    </w:p>
    <w:p w14:paraId="29B58C63" w14:textId="77777777" w:rsidR="00AE5D41" w:rsidRDefault="00AE5D41" w:rsidP="00AE5D41">
      <w:pPr>
        <w:jc w:val="left"/>
      </w:pPr>
    </w:p>
    <w:p w14:paraId="4B88EAFC" w14:textId="596910D7" w:rsidR="00AE5D41" w:rsidRDefault="00AE5D41" w:rsidP="00AE5D41">
      <w:pPr>
        <w:jc w:val="left"/>
      </w:pPr>
      <w:r>
        <w:t xml:space="preserve">Figure 3 </w:t>
      </w:r>
      <w:r w:rsidR="00415C28">
        <w:t xml:space="preserve">depicts the </w:t>
      </w:r>
      <w:r w:rsidR="00AF6BBA">
        <w:t xml:space="preserve">average clusters </w:t>
      </w:r>
      <w:r w:rsidR="00926F9F">
        <w:t>for each subject among the agent groups.</w:t>
      </w:r>
    </w:p>
    <w:p w14:paraId="293208A7" w14:textId="77777777" w:rsidR="004C3EF6" w:rsidRDefault="004C3EF6" w:rsidP="00FD189A">
      <w:pPr>
        <w:jc w:val="left"/>
      </w:pPr>
    </w:p>
    <w:p w14:paraId="53AEEC80" w14:textId="3E8E30F8" w:rsidR="00D84CE5" w:rsidRDefault="007A1DB4" w:rsidP="00D84CE5">
      <w:pPr>
        <w:keepNext/>
      </w:pPr>
      <w:r w:rsidRPr="007A1DB4">
        <w:rPr>
          <w:noProof/>
        </w:rPr>
        <w:drawing>
          <wp:inline distT="0" distB="0" distL="0" distR="0" wp14:anchorId="6FF9664B" wp14:editId="0FA800AA">
            <wp:extent cx="3195955" cy="2047875"/>
            <wp:effectExtent l="0" t="0" r="4445" b="9525"/>
            <wp:docPr id="78975747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57477" name="Picture 1" descr="A graph of different colored bars&#10;&#10;Description automatically generated"/>
                    <pic:cNvPicPr/>
                  </pic:nvPicPr>
                  <pic:blipFill>
                    <a:blip r:embed="rId15"/>
                    <a:stretch>
                      <a:fillRect/>
                    </a:stretch>
                  </pic:blipFill>
                  <pic:spPr>
                    <a:xfrm>
                      <a:off x="0" y="0"/>
                      <a:ext cx="3195955" cy="2047875"/>
                    </a:xfrm>
                    <a:prstGeom prst="rect">
                      <a:avLst/>
                    </a:prstGeom>
                  </pic:spPr>
                </pic:pic>
              </a:graphicData>
            </a:graphic>
          </wp:inline>
        </w:drawing>
      </w:r>
    </w:p>
    <w:p w14:paraId="74476012" w14:textId="6C7490D0" w:rsidR="00926F9F" w:rsidRPr="00C82136" w:rsidRDefault="00D84CE5" w:rsidP="00D84CE5">
      <w:pPr>
        <w:pStyle w:val="Caption"/>
        <w:rPr>
          <w:color w:val="auto"/>
        </w:rPr>
      </w:pPr>
      <w:r w:rsidRPr="00C82136">
        <w:rPr>
          <w:color w:val="auto"/>
        </w:rPr>
        <w:t xml:space="preserve">Figure 4: Graph displaying the average spread per </w:t>
      </w:r>
      <w:r w:rsidR="00F4245C" w:rsidRPr="00C82136">
        <w:rPr>
          <w:color w:val="auto"/>
        </w:rPr>
        <w:t>subject.</w:t>
      </w:r>
    </w:p>
    <w:p w14:paraId="50B6C3DD" w14:textId="77777777" w:rsidR="006850CB" w:rsidRPr="00774A75" w:rsidRDefault="006850CB" w:rsidP="00774A75">
      <w:pPr>
        <w:jc w:val="both"/>
      </w:pPr>
    </w:p>
    <w:p w14:paraId="434CCBC8" w14:textId="0DB2BA29" w:rsidR="00774A75" w:rsidRPr="00774A75" w:rsidRDefault="00774A75" w:rsidP="00774A75">
      <w:pPr>
        <w:pStyle w:val="Caption"/>
        <w:keepNext/>
        <w:rPr>
          <w:i w:val="0"/>
          <w:iCs w:val="0"/>
          <w:color w:val="auto"/>
        </w:rPr>
      </w:pPr>
      <w:r w:rsidRPr="00774A75">
        <w:rPr>
          <w:i w:val="0"/>
          <w:iCs w:val="0"/>
          <w:color w:val="auto"/>
        </w:rPr>
        <w:t xml:space="preserve">Table </w:t>
      </w:r>
      <w:r w:rsidRPr="00774A75">
        <w:rPr>
          <w:i w:val="0"/>
          <w:iCs w:val="0"/>
          <w:color w:val="auto"/>
        </w:rPr>
        <w:fldChar w:fldCharType="begin"/>
      </w:r>
      <w:r w:rsidRPr="00774A75">
        <w:rPr>
          <w:i w:val="0"/>
          <w:iCs w:val="0"/>
          <w:color w:val="auto"/>
        </w:rPr>
        <w:instrText xml:space="preserve"> SEQ Table \* ARABIC </w:instrText>
      </w:r>
      <w:r w:rsidRPr="00774A75">
        <w:rPr>
          <w:i w:val="0"/>
          <w:iCs w:val="0"/>
          <w:color w:val="auto"/>
        </w:rPr>
        <w:fldChar w:fldCharType="separate"/>
      </w:r>
      <w:r w:rsidR="00296B04">
        <w:rPr>
          <w:i w:val="0"/>
          <w:iCs w:val="0"/>
          <w:noProof/>
          <w:color w:val="auto"/>
        </w:rPr>
        <w:t>4</w:t>
      </w:r>
      <w:r w:rsidRPr="00774A75">
        <w:rPr>
          <w:i w:val="0"/>
          <w:iCs w:val="0"/>
          <w:color w:val="auto"/>
        </w:rPr>
        <w:fldChar w:fldCharType="end"/>
      </w:r>
      <w:r w:rsidRPr="00774A75">
        <w:rPr>
          <w:i w:val="0"/>
          <w:iCs w:val="0"/>
          <w:color w:val="auto"/>
        </w:rPr>
        <w:t>: Agent Group Standard Deviation</w:t>
      </w:r>
    </w:p>
    <w:tbl>
      <w:tblPr>
        <w:tblW w:w="4299"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718"/>
        <w:gridCol w:w="741"/>
        <w:gridCol w:w="688"/>
        <w:gridCol w:w="688"/>
        <w:gridCol w:w="687"/>
        <w:gridCol w:w="800"/>
      </w:tblGrid>
      <w:tr w:rsidR="006850CB" w14:paraId="708F7C7D" w14:textId="77777777" w:rsidTr="00452560">
        <w:trPr>
          <w:trHeight w:val="240"/>
          <w:tblHeader/>
          <w:jc w:val="center"/>
        </w:trPr>
        <w:tc>
          <w:tcPr>
            <w:tcW w:w="831" w:type="pct"/>
            <w:vMerge w:val="restart"/>
            <w:vAlign w:val="center"/>
          </w:tcPr>
          <w:p w14:paraId="44A1F604" w14:textId="77777777" w:rsidR="006850CB" w:rsidRPr="004D1366" w:rsidRDefault="006850CB">
            <w:pPr>
              <w:pStyle w:val="tablecolhead"/>
            </w:pPr>
            <w:r w:rsidRPr="004D1366">
              <w:t>Agent Group</w:t>
            </w:r>
          </w:p>
        </w:tc>
        <w:tc>
          <w:tcPr>
            <w:tcW w:w="4169" w:type="pct"/>
            <w:gridSpan w:val="5"/>
            <w:vAlign w:val="center"/>
          </w:tcPr>
          <w:p w14:paraId="3AE45BF1" w14:textId="363A5356" w:rsidR="00452560" w:rsidRPr="004D1366" w:rsidRDefault="00452560">
            <w:pPr>
              <w:pStyle w:val="tablecolhead"/>
            </w:pPr>
            <w:r w:rsidRPr="004D1366">
              <w:t>Subject</w:t>
            </w:r>
          </w:p>
        </w:tc>
      </w:tr>
      <w:tr w:rsidR="006850CB" w14:paraId="0971D490" w14:textId="77777777" w:rsidTr="00452560">
        <w:trPr>
          <w:trHeight w:val="240"/>
          <w:tblHeader/>
          <w:jc w:val="center"/>
        </w:trPr>
        <w:tc>
          <w:tcPr>
            <w:tcW w:w="831" w:type="pct"/>
            <w:vMerge/>
            <w:vAlign w:val="center"/>
          </w:tcPr>
          <w:p w14:paraId="4BA7C331" w14:textId="77777777" w:rsidR="006850CB" w:rsidRPr="004D1366" w:rsidRDefault="006850CB">
            <w:pPr>
              <w:rPr>
                <w:sz w:val="16"/>
                <w:szCs w:val="16"/>
              </w:rPr>
            </w:pPr>
          </w:p>
        </w:tc>
        <w:tc>
          <w:tcPr>
            <w:tcW w:w="857" w:type="pct"/>
            <w:vAlign w:val="center"/>
          </w:tcPr>
          <w:p w14:paraId="7DF80B55" w14:textId="77777777" w:rsidR="006850CB" w:rsidRPr="004D1366" w:rsidRDefault="006850CB">
            <w:pPr>
              <w:pStyle w:val="tablecolsubhead"/>
              <w:rPr>
                <w:sz w:val="16"/>
                <w:szCs w:val="16"/>
              </w:rPr>
            </w:pPr>
            <w:r w:rsidRPr="004D1366">
              <w:rPr>
                <w:sz w:val="16"/>
                <w:szCs w:val="16"/>
              </w:rPr>
              <w:t>US His.</w:t>
            </w:r>
          </w:p>
        </w:tc>
        <w:tc>
          <w:tcPr>
            <w:tcW w:w="796" w:type="pct"/>
            <w:vAlign w:val="center"/>
          </w:tcPr>
          <w:p w14:paraId="2FD7C898" w14:textId="77777777" w:rsidR="006850CB" w:rsidRPr="004D1366" w:rsidRDefault="006850CB">
            <w:pPr>
              <w:pStyle w:val="tablecolsubhead"/>
              <w:rPr>
                <w:sz w:val="16"/>
                <w:szCs w:val="16"/>
              </w:rPr>
            </w:pPr>
            <w:r w:rsidRPr="004D1366">
              <w:rPr>
                <w:sz w:val="16"/>
                <w:szCs w:val="16"/>
              </w:rPr>
              <w:t>US Gov.</w:t>
            </w:r>
          </w:p>
        </w:tc>
        <w:tc>
          <w:tcPr>
            <w:tcW w:w="796" w:type="pct"/>
            <w:vAlign w:val="center"/>
          </w:tcPr>
          <w:p w14:paraId="04374DDB" w14:textId="77777777" w:rsidR="006850CB" w:rsidRPr="004D1366" w:rsidRDefault="006850CB">
            <w:pPr>
              <w:pStyle w:val="tablecolsubhead"/>
              <w:rPr>
                <w:sz w:val="16"/>
                <w:szCs w:val="16"/>
              </w:rPr>
            </w:pPr>
            <w:r w:rsidRPr="004D1366">
              <w:rPr>
                <w:sz w:val="16"/>
                <w:szCs w:val="16"/>
              </w:rPr>
              <w:t>Phys.</w:t>
            </w:r>
          </w:p>
        </w:tc>
        <w:tc>
          <w:tcPr>
            <w:tcW w:w="795" w:type="pct"/>
            <w:vAlign w:val="center"/>
          </w:tcPr>
          <w:p w14:paraId="58B28DD8" w14:textId="77777777" w:rsidR="006850CB" w:rsidRPr="004D1366" w:rsidRDefault="006850CB">
            <w:pPr>
              <w:pStyle w:val="tablecolsubhead"/>
              <w:rPr>
                <w:sz w:val="16"/>
                <w:szCs w:val="16"/>
              </w:rPr>
            </w:pPr>
            <w:r w:rsidRPr="004D1366">
              <w:rPr>
                <w:sz w:val="16"/>
                <w:szCs w:val="16"/>
              </w:rPr>
              <w:t>Hum. Geogr.</w:t>
            </w:r>
          </w:p>
        </w:tc>
        <w:tc>
          <w:tcPr>
            <w:tcW w:w="925" w:type="pct"/>
            <w:vAlign w:val="center"/>
          </w:tcPr>
          <w:p w14:paraId="54F875A7" w14:textId="77777777" w:rsidR="006850CB" w:rsidRPr="004D1366" w:rsidRDefault="006850CB">
            <w:pPr>
              <w:pStyle w:val="tablecolsubhead"/>
              <w:rPr>
                <w:sz w:val="16"/>
                <w:szCs w:val="16"/>
              </w:rPr>
            </w:pPr>
            <w:r w:rsidRPr="004D1366">
              <w:rPr>
                <w:sz w:val="16"/>
                <w:szCs w:val="16"/>
              </w:rPr>
              <w:t>Environ. Sci.</w:t>
            </w:r>
          </w:p>
        </w:tc>
      </w:tr>
      <w:tr w:rsidR="006850CB" w14:paraId="74082E93" w14:textId="77777777" w:rsidTr="00452560">
        <w:trPr>
          <w:trHeight w:val="320"/>
          <w:jc w:val="center"/>
        </w:trPr>
        <w:tc>
          <w:tcPr>
            <w:tcW w:w="831" w:type="pct"/>
            <w:vAlign w:val="center"/>
          </w:tcPr>
          <w:p w14:paraId="6EF455E7" w14:textId="77777777" w:rsidR="006850CB" w:rsidRPr="004D1366" w:rsidRDefault="006850CB" w:rsidP="00492220">
            <w:pPr>
              <w:pStyle w:val="tablecopy"/>
              <w:jc w:val="center"/>
            </w:pPr>
            <w:r w:rsidRPr="004D1366">
              <w:t>GPT</w:t>
            </w:r>
          </w:p>
        </w:tc>
        <w:tc>
          <w:tcPr>
            <w:tcW w:w="857" w:type="pct"/>
            <w:vAlign w:val="center"/>
          </w:tcPr>
          <w:p w14:paraId="2E906499" w14:textId="04BAF716" w:rsidR="006850CB" w:rsidRPr="004D1366" w:rsidRDefault="00EE3E80">
            <w:pPr>
              <w:rPr>
                <w:sz w:val="16"/>
                <w:szCs w:val="16"/>
              </w:rPr>
            </w:pPr>
            <w:r>
              <w:rPr>
                <w:sz w:val="16"/>
                <w:szCs w:val="16"/>
              </w:rPr>
              <w:t>13.5%</w:t>
            </w:r>
          </w:p>
        </w:tc>
        <w:tc>
          <w:tcPr>
            <w:tcW w:w="796" w:type="pct"/>
            <w:vAlign w:val="center"/>
          </w:tcPr>
          <w:p w14:paraId="747007C9" w14:textId="05EEF1CA" w:rsidR="006850CB" w:rsidRPr="004D1366" w:rsidRDefault="00805B5B">
            <w:pPr>
              <w:rPr>
                <w:color w:val="000000"/>
                <w:sz w:val="16"/>
                <w:szCs w:val="16"/>
              </w:rPr>
            </w:pPr>
            <w:r>
              <w:rPr>
                <w:color w:val="000000"/>
                <w:sz w:val="16"/>
                <w:szCs w:val="16"/>
              </w:rPr>
              <w:t>36.5%</w:t>
            </w:r>
          </w:p>
        </w:tc>
        <w:tc>
          <w:tcPr>
            <w:tcW w:w="796" w:type="pct"/>
            <w:vAlign w:val="center"/>
          </w:tcPr>
          <w:p w14:paraId="08E7B1CB" w14:textId="4BA28810" w:rsidR="006850CB" w:rsidRPr="004D1366" w:rsidRDefault="00805B5B">
            <w:pPr>
              <w:rPr>
                <w:color w:val="000000"/>
                <w:sz w:val="16"/>
                <w:szCs w:val="16"/>
              </w:rPr>
            </w:pPr>
            <w:r>
              <w:rPr>
                <w:color w:val="000000"/>
                <w:sz w:val="16"/>
                <w:szCs w:val="16"/>
              </w:rPr>
              <w:t>50.3%</w:t>
            </w:r>
          </w:p>
        </w:tc>
        <w:tc>
          <w:tcPr>
            <w:tcW w:w="795" w:type="pct"/>
            <w:vAlign w:val="center"/>
          </w:tcPr>
          <w:p w14:paraId="3B9C7151" w14:textId="51424947" w:rsidR="006850CB" w:rsidRPr="004D1366" w:rsidRDefault="00805B5B">
            <w:pPr>
              <w:rPr>
                <w:color w:val="000000"/>
                <w:sz w:val="16"/>
                <w:szCs w:val="16"/>
              </w:rPr>
            </w:pPr>
            <w:r>
              <w:rPr>
                <w:color w:val="000000"/>
                <w:sz w:val="16"/>
                <w:szCs w:val="16"/>
              </w:rPr>
              <w:t>40.9%</w:t>
            </w:r>
          </w:p>
        </w:tc>
        <w:tc>
          <w:tcPr>
            <w:tcW w:w="925" w:type="pct"/>
            <w:vAlign w:val="center"/>
          </w:tcPr>
          <w:p w14:paraId="7BB40F95" w14:textId="79C3270B" w:rsidR="006850CB" w:rsidRPr="004D1366" w:rsidRDefault="00805B5B">
            <w:pPr>
              <w:rPr>
                <w:color w:val="000000"/>
                <w:sz w:val="16"/>
                <w:szCs w:val="16"/>
              </w:rPr>
            </w:pPr>
            <w:r>
              <w:rPr>
                <w:color w:val="000000"/>
                <w:sz w:val="16"/>
                <w:szCs w:val="16"/>
              </w:rPr>
              <w:t>26.7%</w:t>
            </w:r>
          </w:p>
        </w:tc>
      </w:tr>
      <w:tr w:rsidR="006850CB" w14:paraId="7A338545" w14:textId="77777777" w:rsidTr="00452560">
        <w:trPr>
          <w:trHeight w:val="320"/>
          <w:jc w:val="center"/>
        </w:trPr>
        <w:tc>
          <w:tcPr>
            <w:tcW w:w="831" w:type="pct"/>
            <w:vAlign w:val="center"/>
          </w:tcPr>
          <w:p w14:paraId="78EFAD31" w14:textId="77777777" w:rsidR="006850CB" w:rsidRPr="004D1366" w:rsidRDefault="006850CB" w:rsidP="00492220">
            <w:pPr>
              <w:pStyle w:val="tablecopy"/>
              <w:jc w:val="center"/>
            </w:pPr>
            <w:r w:rsidRPr="004D1366">
              <w:t>CL</w:t>
            </w:r>
          </w:p>
        </w:tc>
        <w:tc>
          <w:tcPr>
            <w:tcW w:w="857" w:type="pct"/>
            <w:vAlign w:val="center"/>
          </w:tcPr>
          <w:p w14:paraId="1DD4314E" w14:textId="3AA64A7B" w:rsidR="006850CB" w:rsidRPr="004D1366" w:rsidRDefault="00F340DB">
            <w:pPr>
              <w:rPr>
                <w:sz w:val="16"/>
                <w:szCs w:val="16"/>
              </w:rPr>
            </w:pPr>
            <w:r>
              <w:rPr>
                <w:sz w:val="16"/>
                <w:szCs w:val="16"/>
              </w:rPr>
              <w:t>13.5%</w:t>
            </w:r>
          </w:p>
        </w:tc>
        <w:tc>
          <w:tcPr>
            <w:tcW w:w="796" w:type="pct"/>
            <w:vAlign w:val="center"/>
          </w:tcPr>
          <w:p w14:paraId="70744497" w14:textId="165353C6" w:rsidR="006850CB" w:rsidRPr="004D1366" w:rsidRDefault="00F340DB">
            <w:pPr>
              <w:rPr>
                <w:color w:val="000000"/>
                <w:sz w:val="16"/>
                <w:szCs w:val="16"/>
              </w:rPr>
            </w:pPr>
            <w:r>
              <w:rPr>
                <w:color w:val="000000"/>
                <w:sz w:val="16"/>
                <w:szCs w:val="16"/>
              </w:rPr>
              <w:t>36.5%</w:t>
            </w:r>
          </w:p>
        </w:tc>
        <w:tc>
          <w:tcPr>
            <w:tcW w:w="796" w:type="pct"/>
            <w:vAlign w:val="center"/>
          </w:tcPr>
          <w:p w14:paraId="37784B18" w14:textId="55E92D9D" w:rsidR="006850CB" w:rsidRPr="004D1366" w:rsidRDefault="00373A13">
            <w:pPr>
              <w:rPr>
                <w:color w:val="000000"/>
                <w:sz w:val="16"/>
                <w:szCs w:val="16"/>
              </w:rPr>
            </w:pPr>
            <w:r>
              <w:rPr>
                <w:color w:val="000000"/>
                <w:sz w:val="16"/>
                <w:szCs w:val="16"/>
              </w:rPr>
              <w:t>49.0%</w:t>
            </w:r>
          </w:p>
        </w:tc>
        <w:tc>
          <w:tcPr>
            <w:tcW w:w="795" w:type="pct"/>
            <w:vAlign w:val="center"/>
          </w:tcPr>
          <w:p w14:paraId="1CE5A379" w14:textId="706952DA" w:rsidR="006850CB" w:rsidRPr="004D1366" w:rsidRDefault="00373A13">
            <w:pPr>
              <w:rPr>
                <w:color w:val="000000"/>
                <w:sz w:val="16"/>
                <w:szCs w:val="16"/>
              </w:rPr>
            </w:pPr>
            <w:r>
              <w:rPr>
                <w:color w:val="000000"/>
                <w:sz w:val="16"/>
                <w:szCs w:val="16"/>
              </w:rPr>
              <w:t>38.7%</w:t>
            </w:r>
          </w:p>
        </w:tc>
        <w:tc>
          <w:tcPr>
            <w:tcW w:w="925" w:type="pct"/>
            <w:vAlign w:val="center"/>
          </w:tcPr>
          <w:p w14:paraId="30BD24F0" w14:textId="67D16B65" w:rsidR="006850CB" w:rsidRPr="004D1366" w:rsidRDefault="00E2734F">
            <w:pPr>
              <w:rPr>
                <w:color w:val="000000"/>
                <w:sz w:val="16"/>
                <w:szCs w:val="16"/>
              </w:rPr>
            </w:pPr>
            <w:r>
              <w:rPr>
                <w:color w:val="000000"/>
                <w:sz w:val="16"/>
                <w:szCs w:val="16"/>
              </w:rPr>
              <w:t>23.3%</w:t>
            </w:r>
          </w:p>
        </w:tc>
      </w:tr>
      <w:tr w:rsidR="006850CB" w14:paraId="18DA82BC" w14:textId="77777777" w:rsidTr="00452560">
        <w:trPr>
          <w:trHeight w:val="320"/>
          <w:jc w:val="center"/>
        </w:trPr>
        <w:tc>
          <w:tcPr>
            <w:tcW w:w="831" w:type="pct"/>
            <w:vAlign w:val="center"/>
          </w:tcPr>
          <w:p w14:paraId="258CA413" w14:textId="77777777" w:rsidR="006850CB" w:rsidRPr="004D1366" w:rsidRDefault="006850CB" w:rsidP="00492220">
            <w:pPr>
              <w:pStyle w:val="tablecopy"/>
              <w:jc w:val="center"/>
            </w:pPr>
            <w:r w:rsidRPr="004D1366">
              <w:t>GEM</w:t>
            </w:r>
          </w:p>
        </w:tc>
        <w:tc>
          <w:tcPr>
            <w:tcW w:w="857" w:type="pct"/>
            <w:vAlign w:val="center"/>
          </w:tcPr>
          <w:p w14:paraId="1F7F380F" w14:textId="06BB760C" w:rsidR="006850CB" w:rsidRPr="004D1366" w:rsidRDefault="00567017">
            <w:pPr>
              <w:rPr>
                <w:sz w:val="16"/>
                <w:szCs w:val="16"/>
              </w:rPr>
            </w:pPr>
            <w:r>
              <w:rPr>
                <w:sz w:val="16"/>
                <w:szCs w:val="16"/>
              </w:rPr>
              <w:t>31.5%</w:t>
            </w:r>
          </w:p>
        </w:tc>
        <w:tc>
          <w:tcPr>
            <w:tcW w:w="796" w:type="pct"/>
            <w:vAlign w:val="center"/>
          </w:tcPr>
          <w:p w14:paraId="6E96520A" w14:textId="3C057AB9" w:rsidR="006850CB" w:rsidRPr="004D1366" w:rsidRDefault="00567017">
            <w:pPr>
              <w:rPr>
                <w:color w:val="000000"/>
                <w:sz w:val="16"/>
                <w:szCs w:val="16"/>
              </w:rPr>
            </w:pPr>
            <w:r>
              <w:rPr>
                <w:color w:val="000000"/>
                <w:sz w:val="16"/>
                <w:szCs w:val="16"/>
              </w:rPr>
              <w:t>44.7</w:t>
            </w:r>
            <w:r w:rsidR="00EE0EB3">
              <w:rPr>
                <w:color w:val="000000"/>
                <w:sz w:val="16"/>
                <w:szCs w:val="16"/>
              </w:rPr>
              <w:t>%</w:t>
            </w:r>
          </w:p>
        </w:tc>
        <w:tc>
          <w:tcPr>
            <w:tcW w:w="796" w:type="pct"/>
            <w:vAlign w:val="center"/>
          </w:tcPr>
          <w:p w14:paraId="17D64B7C" w14:textId="67917F4C" w:rsidR="006850CB" w:rsidRPr="004D1366" w:rsidRDefault="00CA3B17">
            <w:pPr>
              <w:rPr>
                <w:color w:val="000000"/>
                <w:sz w:val="16"/>
                <w:szCs w:val="16"/>
              </w:rPr>
            </w:pPr>
            <w:r>
              <w:rPr>
                <w:color w:val="000000"/>
                <w:sz w:val="16"/>
                <w:szCs w:val="16"/>
              </w:rPr>
              <w:t>47.0%</w:t>
            </w:r>
          </w:p>
        </w:tc>
        <w:tc>
          <w:tcPr>
            <w:tcW w:w="795" w:type="pct"/>
            <w:vAlign w:val="center"/>
          </w:tcPr>
          <w:p w14:paraId="131AA5A6" w14:textId="7B656960" w:rsidR="006850CB" w:rsidRPr="004D1366" w:rsidRDefault="00A778E6">
            <w:pPr>
              <w:rPr>
                <w:color w:val="000000"/>
                <w:sz w:val="16"/>
                <w:szCs w:val="16"/>
              </w:rPr>
            </w:pPr>
            <w:r>
              <w:rPr>
                <w:color w:val="000000"/>
                <w:sz w:val="16"/>
                <w:szCs w:val="16"/>
              </w:rPr>
              <w:t>46.3%</w:t>
            </w:r>
          </w:p>
        </w:tc>
        <w:tc>
          <w:tcPr>
            <w:tcW w:w="925" w:type="pct"/>
            <w:vAlign w:val="center"/>
          </w:tcPr>
          <w:p w14:paraId="00517D5E" w14:textId="176C6C3C" w:rsidR="006850CB" w:rsidRPr="004D1366" w:rsidRDefault="00262EF9">
            <w:pPr>
              <w:rPr>
                <w:color w:val="000000"/>
                <w:sz w:val="16"/>
                <w:szCs w:val="16"/>
              </w:rPr>
            </w:pPr>
            <w:r>
              <w:rPr>
                <w:color w:val="000000"/>
                <w:sz w:val="16"/>
                <w:szCs w:val="16"/>
              </w:rPr>
              <w:t>36.1%</w:t>
            </w:r>
          </w:p>
        </w:tc>
      </w:tr>
      <w:tr w:rsidR="006850CB" w14:paraId="50C2DE7F" w14:textId="77777777" w:rsidTr="00452560">
        <w:trPr>
          <w:trHeight w:val="320"/>
          <w:jc w:val="center"/>
        </w:trPr>
        <w:tc>
          <w:tcPr>
            <w:tcW w:w="831" w:type="pct"/>
            <w:vAlign w:val="center"/>
          </w:tcPr>
          <w:p w14:paraId="11D61DD2" w14:textId="1FBA6B4D" w:rsidR="006850CB" w:rsidRPr="004D1366" w:rsidRDefault="006850CB" w:rsidP="00492220">
            <w:pPr>
              <w:pStyle w:val="tablecopy"/>
              <w:jc w:val="center"/>
            </w:pPr>
            <w:r w:rsidRPr="004D1366">
              <w:t>GPT – CL</w:t>
            </w:r>
          </w:p>
        </w:tc>
        <w:tc>
          <w:tcPr>
            <w:tcW w:w="857" w:type="pct"/>
            <w:vAlign w:val="center"/>
          </w:tcPr>
          <w:p w14:paraId="5E42CB9E" w14:textId="6D6BB8BD" w:rsidR="006850CB" w:rsidRPr="004D1366" w:rsidRDefault="00A70E54">
            <w:pPr>
              <w:rPr>
                <w:sz w:val="16"/>
                <w:szCs w:val="16"/>
              </w:rPr>
            </w:pPr>
            <w:r>
              <w:rPr>
                <w:sz w:val="16"/>
                <w:szCs w:val="16"/>
              </w:rPr>
              <w:t>22.9%</w:t>
            </w:r>
          </w:p>
        </w:tc>
        <w:tc>
          <w:tcPr>
            <w:tcW w:w="796" w:type="pct"/>
            <w:vAlign w:val="center"/>
          </w:tcPr>
          <w:p w14:paraId="438A4D6E" w14:textId="514E4DEF" w:rsidR="006850CB" w:rsidRPr="004D1366" w:rsidRDefault="00A70E54">
            <w:pPr>
              <w:rPr>
                <w:color w:val="000000"/>
                <w:sz w:val="16"/>
                <w:szCs w:val="16"/>
              </w:rPr>
            </w:pPr>
            <w:r>
              <w:rPr>
                <w:color w:val="000000"/>
                <w:sz w:val="16"/>
                <w:szCs w:val="16"/>
              </w:rPr>
              <w:t>30.7%</w:t>
            </w:r>
          </w:p>
        </w:tc>
        <w:tc>
          <w:tcPr>
            <w:tcW w:w="796" w:type="pct"/>
            <w:vAlign w:val="center"/>
          </w:tcPr>
          <w:p w14:paraId="2BC9576B" w14:textId="3EF170A6" w:rsidR="006850CB" w:rsidRPr="004D1366" w:rsidRDefault="006669FA">
            <w:pPr>
              <w:rPr>
                <w:color w:val="000000"/>
                <w:sz w:val="16"/>
                <w:szCs w:val="16"/>
              </w:rPr>
            </w:pPr>
            <w:r>
              <w:rPr>
                <w:color w:val="000000"/>
                <w:sz w:val="16"/>
                <w:szCs w:val="16"/>
              </w:rPr>
              <w:t>50.0%</w:t>
            </w:r>
          </w:p>
        </w:tc>
        <w:tc>
          <w:tcPr>
            <w:tcW w:w="795" w:type="pct"/>
            <w:vAlign w:val="center"/>
          </w:tcPr>
          <w:p w14:paraId="662B7145" w14:textId="778C589A" w:rsidR="006850CB" w:rsidRPr="004D1366" w:rsidRDefault="004C05CE">
            <w:pPr>
              <w:rPr>
                <w:color w:val="000000"/>
                <w:sz w:val="16"/>
                <w:szCs w:val="16"/>
              </w:rPr>
            </w:pPr>
            <w:r>
              <w:rPr>
                <w:color w:val="000000"/>
                <w:sz w:val="16"/>
                <w:szCs w:val="16"/>
              </w:rPr>
              <w:t>39.5%</w:t>
            </w:r>
          </w:p>
        </w:tc>
        <w:tc>
          <w:tcPr>
            <w:tcW w:w="925" w:type="pct"/>
            <w:vAlign w:val="center"/>
          </w:tcPr>
          <w:p w14:paraId="2BA55642" w14:textId="021AC4B9" w:rsidR="006850CB" w:rsidRPr="004D1366" w:rsidRDefault="006A47EA">
            <w:pPr>
              <w:rPr>
                <w:color w:val="000000"/>
                <w:sz w:val="16"/>
                <w:szCs w:val="16"/>
              </w:rPr>
            </w:pPr>
            <w:r>
              <w:rPr>
                <w:color w:val="000000"/>
                <w:sz w:val="16"/>
                <w:szCs w:val="16"/>
              </w:rPr>
              <w:t>24.5%</w:t>
            </w:r>
          </w:p>
        </w:tc>
      </w:tr>
      <w:tr w:rsidR="006850CB" w14:paraId="0A83BDA0" w14:textId="77777777" w:rsidTr="00452560">
        <w:trPr>
          <w:trHeight w:val="320"/>
          <w:jc w:val="center"/>
        </w:trPr>
        <w:tc>
          <w:tcPr>
            <w:tcW w:w="831" w:type="pct"/>
            <w:vAlign w:val="center"/>
          </w:tcPr>
          <w:p w14:paraId="5EDE8308" w14:textId="2CE0E2BC" w:rsidR="006850CB" w:rsidRPr="004D1366" w:rsidRDefault="006850CB" w:rsidP="00492220">
            <w:pPr>
              <w:pStyle w:val="tablecopy"/>
              <w:jc w:val="center"/>
            </w:pPr>
            <w:r w:rsidRPr="004D1366">
              <w:t>GPT – GEM</w:t>
            </w:r>
          </w:p>
        </w:tc>
        <w:tc>
          <w:tcPr>
            <w:tcW w:w="857" w:type="pct"/>
            <w:vAlign w:val="center"/>
          </w:tcPr>
          <w:p w14:paraId="1955A77F" w14:textId="7B9468F3" w:rsidR="006850CB" w:rsidRPr="004D1366" w:rsidRDefault="006938B8">
            <w:pPr>
              <w:rPr>
                <w:sz w:val="16"/>
                <w:szCs w:val="16"/>
              </w:rPr>
            </w:pPr>
            <w:r>
              <w:rPr>
                <w:sz w:val="16"/>
                <w:szCs w:val="16"/>
              </w:rPr>
              <w:t>29.0%</w:t>
            </w:r>
          </w:p>
        </w:tc>
        <w:tc>
          <w:tcPr>
            <w:tcW w:w="796" w:type="pct"/>
            <w:vAlign w:val="center"/>
          </w:tcPr>
          <w:p w14:paraId="06076199" w14:textId="5B95C03A" w:rsidR="006850CB" w:rsidRPr="004D1366" w:rsidRDefault="00833DD0">
            <w:pPr>
              <w:rPr>
                <w:color w:val="000000"/>
                <w:sz w:val="16"/>
                <w:szCs w:val="16"/>
              </w:rPr>
            </w:pPr>
            <w:r>
              <w:rPr>
                <w:color w:val="000000"/>
                <w:sz w:val="16"/>
                <w:szCs w:val="16"/>
              </w:rPr>
              <w:t>29.3%</w:t>
            </w:r>
          </w:p>
        </w:tc>
        <w:tc>
          <w:tcPr>
            <w:tcW w:w="796" w:type="pct"/>
            <w:vAlign w:val="center"/>
          </w:tcPr>
          <w:p w14:paraId="6437CF5F" w14:textId="581B5B58" w:rsidR="006850CB" w:rsidRPr="004D1366" w:rsidRDefault="00833DD0">
            <w:pPr>
              <w:rPr>
                <w:color w:val="000000"/>
                <w:sz w:val="16"/>
                <w:szCs w:val="16"/>
              </w:rPr>
            </w:pPr>
            <w:r>
              <w:rPr>
                <w:color w:val="000000"/>
                <w:sz w:val="16"/>
                <w:szCs w:val="16"/>
              </w:rPr>
              <w:t>50.3%</w:t>
            </w:r>
          </w:p>
        </w:tc>
        <w:tc>
          <w:tcPr>
            <w:tcW w:w="795" w:type="pct"/>
            <w:vAlign w:val="center"/>
          </w:tcPr>
          <w:p w14:paraId="4C1B5078" w14:textId="5E9F7E61" w:rsidR="006850CB" w:rsidRPr="004D1366" w:rsidRDefault="00A51DB7">
            <w:pPr>
              <w:rPr>
                <w:color w:val="000000"/>
                <w:sz w:val="16"/>
                <w:szCs w:val="16"/>
              </w:rPr>
            </w:pPr>
            <w:r>
              <w:rPr>
                <w:color w:val="000000"/>
                <w:sz w:val="16"/>
                <w:szCs w:val="16"/>
              </w:rPr>
              <w:t>42.2%</w:t>
            </w:r>
          </w:p>
        </w:tc>
        <w:tc>
          <w:tcPr>
            <w:tcW w:w="925" w:type="pct"/>
            <w:vAlign w:val="center"/>
          </w:tcPr>
          <w:p w14:paraId="4EEAE715" w14:textId="13EF81CB" w:rsidR="006850CB" w:rsidRPr="004D1366" w:rsidRDefault="0012262E">
            <w:pPr>
              <w:rPr>
                <w:color w:val="000000"/>
                <w:sz w:val="16"/>
                <w:szCs w:val="16"/>
              </w:rPr>
            </w:pPr>
            <w:r>
              <w:rPr>
                <w:color w:val="000000"/>
                <w:sz w:val="16"/>
                <w:szCs w:val="16"/>
              </w:rPr>
              <w:t>25.6%</w:t>
            </w:r>
          </w:p>
        </w:tc>
      </w:tr>
      <w:tr w:rsidR="006850CB" w14:paraId="731C82EC" w14:textId="77777777" w:rsidTr="00452560">
        <w:trPr>
          <w:trHeight w:val="320"/>
          <w:jc w:val="center"/>
        </w:trPr>
        <w:tc>
          <w:tcPr>
            <w:tcW w:w="831" w:type="pct"/>
            <w:vAlign w:val="center"/>
          </w:tcPr>
          <w:p w14:paraId="7B0E533A" w14:textId="4A670AEE" w:rsidR="006850CB" w:rsidRPr="004D1366" w:rsidRDefault="006850CB" w:rsidP="00492220">
            <w:pPr>
              <w:pStyle w:val="tablecopy"/>
              <w:jc w:val="center"/>
            </w:pPr>
            <w:r w:rsidRPr="004D1366">
              <w:t>CL – GEM</w:t>
            </w:r>
          </w:p>
        </w:tc>
        <w:tc>
          <w:tcPr>
            <w:tcW w:w="857" w:type="pct"/>
            <w:vAlign w:val="center"/>
          </w:tcPr>
          <w:p w14:paraId="6F9BC96F" w14:textId="54AD2216" w:rsidR="006850CB" w:rsidRPr="004D1366" w:rsidRDefault="00F81C48">
            <w:pPr>
              <w:rPr>
                <w:color w:val="000000"/>
                <w:sz w:val="16"/>
                <w:szCs w:val="16"/>
              </w:rPr>
            </w:pPr>
            <w:r>
              <w:rPr>
                <w:color w:val="000000"/>
                <w:sz w:val="16"/>
                <w:szCs w:val="16"/>
              </w:rPr>
              <w:t>26.2%</w:t>
            </w:r>
          </w:p>
        </w:tc>
        <w:tc>
          <w:tcPr>
            <w:tcW w:w="796" w:type="pct"/>
            <w:vAlign w:val="center"/>
          </w:tcPr>
          <w:p w14:paraId="468BA0C8" w14:textId="492ED839" w:rsidR="006850CB" w:rsidRPr="004D1366" w:rsidRDefault="00F81C48">
            <w:pPr>
              <w:rPr>
                <w:color w:val="000000"/>
                <w:sz w:val="16"/>
                <w:szCs w:val="16"/>
              </w:rPr>
            </w:pPr>
            <w:r>
              <w:rPr>
                <w:color w:val="000000"/>
                <w:sz w:val="16"/>
                <w:szCs w:val="16"/>
              </w:rPr>
              <w:t>33.2%</w:t>
            </w:r>
          </w:p>
        </w:tc>
        <w:tc>
          <w:tcPr>
            <w:tcW w:w="796" w:type="pct"/>
            <w:vAlign w:val="center"/>
          </w:tcPr>
          <w:p w14:paraId="75A4036D" w14:textId="225F8051" w:rsidR="006850CB" w:rsidRPr="004D1366" w:rsidRDefault="00F81C48">
            <w:pPr>
              <w:rPr>
                <w:color w:val="000000"/>
                <w:sz w:val="16"/>
                <w:szCs w:val="16"/>
              </w:rPr>
            </w:pPr>
            <w:r>
              <w:rPr>
                <w:color w:val="000000"/>
                <w:sz w:val="16"/>
                <w:szCs w:val="16"/>
              </w:rPr>
              <w:t>50.2%</w:t>
            </w:r>
          </w:p>
        </w:tc>
        <w:tc>
          <w:tcPr>
            <w:tcW w:w="795" w:type="pct"/>
            <w:vAlign w:val="center"/>
          </w:tcPr>
          <w:p w14:paraId="30246695" w14:textId="19C4D793" w:rsidR="006850CB" w:rsidRPr="004D1366" w:rsidRDefault="00A9517A">
            <w:pPr>
              <w:rPr>
                <w:color w:val="000000"/>
                <w:sz w:val="16"/>
                <w:szCs w:val="16"/>
              </w:rPr>
            </w:pPr>
            <w:r>
              <w:rPr>
                <w:color w:val="000000"/>
                <w:sz w:val="16"/>
                <w:szCs w:val="16"/>
              </w:rPr>
              <w:t>4</w:t>
            </w:r>
            <w:r w:rsidR="00EF7529">
              <w:rPr>
                <w:color w:val="000000"/>
                <w:sz w:val="16"/>
                <w:szCs w:val="16"/>
              </w:rPr>
              <w:t>3.9%</w:t>
            </w:r>
          </w:p>
        </w:tc>
        <w:tc>
          <w:tcPr>
            <w:tcW w:w="925" w:type="pct"/>
            <w:vAlign w:val="center"/>
          </w:tcPr>
          <w:p w14:paraId="7F8030E0" w14:textId="359C1C1F" w:rsidR="006850CB" w:rsidRPr="004D1366" w:rsidRDefault="00EF7529">
            <w:pPr>
              <w:rPr>
                <w:color w:val="000000"/>
                <w:sz w:val="16"/>
                <w:szCs w:val="16"/>
              </w:rPr>
            </w:pPr>
            <w:r>
              <w:rPr>
                <w:color w:val="000000"/>
                <w:sz w:val="16"/>
                <w:szCs w:val="16"/>
              </w:rPr>
              <w:t>26.7%</w:t>
            </w:r>
          </w:p>
        </w:tc>
      </w:tr>
      <w:tr w:rsidR="006850CB" w14:paraId="11970F53" w14:textId="77777777" w:rsidTr="00452560">
        <w:trPr>
          <w:trHeight w:val="320"/>
          <w:jc w:val="center"/>
        </w:trPr>
        <w:tc>
          <w:tcPr>
            <w:tcW w:w="831" w:type="pct"/>
            <w:vAlign w:val="center"/>
          </w:tcPr>
          <w:p w14:paraId="27D78941" w14:textId="77777777" w:rsidR="006850CB" w:rsidRPr="004D1366" w:rsidRDefault="006850CB" w:rsidP="00492220">
            <w:pPr>
              <w:pStyle w:val="tablecopy"/>
              <w:jc w:val="center"/>
            </w:pPr>
            <w:r w:rsidRPr="004D1366">
              <w:t>ALL</w:t>
            </w:r>
          </w:p>
        </w:tc>
        <w:tc>
          <w:tcPr>
            <w:tcW w:w="857" w:type="pct"/>
            <w:vAlign w:val="center"/>
          </w:tcPr>
          <w:p w14:paraId="12B93D49" w14:textId="7F61DD3B" w:rsidR="006850CB" w:rsidRPr="004D1366" w:rsidRDefault="00EF7529">
            <w:pPr>
              <w:rPr>
                <w:color w:val="000000"/>
                <w:sz w:val="16"/>
                <w:szCs w:val="16"/>
              </w:rPr>
            </w:pPr>
            <w:r>
              <w:rPr>
                <w:color w:val="000000"/>
                <w:sz w:val="16"/>
                <w:szCs w:val="16"/>
              </w:rPr>
              <w:t>13.5%</w:t>
            </w:r>
          </w:p>
        </w:tc>
        <w:tc>
          <w:tcPr>
            <w:tcW w:w="796" w:type="pct"/>
            <w:vAlign w:val="center"/>
          </w:tcPr>
          <w:p w14:paraId="6770D59C" w14:textId="5BC9669C" w:rsidR="006850CB" w:rsidRPr="004D1366" w:rsidRDefault="00D60279">
            <w:pPr>
              <w:rPr>
                <w:color w:val="000000"/>
                <w:sz w:val="16"/>
                <w:szCs w:val="16"/>
              </w:rPr>
            </w:pPr>
            <w:r>
              <w:rPr>
                <w:color w:val="000000"/>
                <w:sz w:val="16"/>
                <w:szCs w:val="16"/>
              </w:rPr>
              <w:t>30.7%</w:t>
            </w:r>
          </w:p>
        </w:tc>
        <w:tc>
          <w:tcPr>
            <w:tcW w:w="796" w:type="pct"/>
            <w:vAlign w:val="center"/>
          </w:tcPr>
          <w:p w14:paraId="6EBFB56F" w14:textId="1756E2B1" w:rsidR="006850CB" w:rsidRPr="004D1366" w:rsidRDefault="001529D3">
            <w:pPr>
              <w:rPr>
                <w:color w:val="000000"/>
                <w:sz w:val="16"/>
                <w:szCs w:val="16"/>
              </w:rPr>
            </w:pPr>
            <w:r>
              <w:rPr>
                <w:color w:val="000000"/>
                <w:sz w:val="16"/>
                <w:szCs w:val="16"/>
              </w:rPr>
              <w:t>49.8%</w:t>
            </w:r>
          </w:p>
        </w:tc>
        <w:tc>
          <w:tcPr>
            <w:tcW w:w="795" w:type="pct"/>
            <w:vAlign w:val="center"/>
          </w:tcPr>
          <w:p w14:paraId="4BA05584" w14:textId="7DD754DF" w:rsidR="006850CB" w:rsidRPr="004D1366" w:rsidRDefault="00E97D65">
            <w:pPr>
              <w:rPr>
                <w:color w:val="000000"/>
                <w:sz w:val="16"/>
                <w:szCs w:val="16"/>
              </w:rPr>
            </w:pPr>
            <w:r>
              <w:rPr>
                <w:color w:val="000000"/>
                <w:sz w:val="16"/>
                <w:szCs w:val="16"/>
              </w:rPr>
              <w:t>42.8%</w:t>
            </w:r>
          </w:p>
        </w:tc>
        <w:tc>
          <w:tcPr>
            <w:tcW w:w="925" w:type="pct"/>
            <w:vAlign w:val="center"/>
          </w:tcPr>
          <w:p w14:paraId="60FD7BE6" w14:textId="4B21DE0D" w:rsidR="006850CB" w:rsidRPr="004D1366" w:rsidRDefault="00E97D65">
            <w:pPr>
              <w:rPr>
                <w:color w:val="000000"/>
                <w:sz w:val="16"/>
                <w:szCs w:val="16"/>
              </w:rPr>
            </w:pPr>
            <w:r>
              <w:rPr>
                <w:color w:val="000000"/>
                <w:sz w:val="16"/>
                <w:szCs w:val="16"/>
              </w:rPr>
              <w:t>25.6%</w:t>
            </w:r>
          </w:p>
        </w:tc>
      </w:tr>
    </w:tbl>
    <w:p w14:paraId="4305CC0C" w14:textId="77777777" w:rsidR="006850CB" w:rsidRPr="006850CB" w:rsidRDefault="006850CB" w:rsidP="006850CB"/>
    <w:p w14:paraId="0A1BB193" w14:textId="77777777" w:rsidR="0017234C" w:rsidRDefault="0017234C" w:rsidP="0017234C">
      <w:pPr>
        <w:jc w:val="left"/>
      </w:pPr>
    </w:p>
    <w:p w14:paraId="3ACADC6C" w14:textId="31F6EBF5" w:rsidR="0017234C" w:rsidRDefault="0017234C" w:rsidP="0017234C">
      <w:pPr>
        <w:jc w:val="left"/>
      </w:pPr>
      <w:r>
        <w:t xml:space="preserve">Figure </w:t>
      </w:r>
      <w:r w:rsidR="00740535">
        <w:t>5</w:t>
      </w:r>
      <w:r>
        <w:t xml:space="preserve"> provides a visual representation of </w:t>
      </w:r>
      <w:r w:rsidR="00005825">
        <w:t xml:space="preserve">the individual agents across the </w:t>
      </w:r>
      <w:r w:rsidR="00B54195">
        <w:t>skills.</w:t>
      </w:r>
      <w:r w:rsidR="00B41E00">
        <w:t xml:space="preserve"> </w:t>
      </w:r>
      <w:r w:rsidR="00646B89">
        <w:t xml:space="preserve">The figure shows that Claude </w:t>
      </w:r>
      <w:r w:rsidR="004634EB">
        <w:t xml:space="preserve">overall </w:t>
      </w:r>
      <w:r w:rsidR="00353FE5">
        <w:t>had the highest accuracies for the five assessed skills while Gemini had the least over</w:t>
      </w:r>
      <w:r w:rsidR="00215240">
        <w:t>all accuracy.</w:t>
      </w:r>
    </w:p>
    <w:p w14:paraId="7832ECB1" w14:textId="77777777" w:rsidR="00B54195" w:rsidRDefault="00B54195" w:rsidP="0017234C">
      <w:pPr>
        <w:jc w:val="left"/>
      </w:pPr>
    </w:p>
    <w:p w14:paraId="399B6335" w14:textId="0C95169E" w:rsidR="00D84CE5" w:rsidRDefault="00805B02" w:rsidP="00D84CE5">
      <w:pPr>
        <w:keepNext/>
      </w:pPr>
      <w:r w:rsidRPr="00805B02">
        <w:rPr>
          <w:noProof/>
        </w:rPr>
        <w:drawing>
          <wp:inline distT="0" distB="0" distL="0" distR="0" wp14:anchorId="4E916BFC" wp14:editId="7F6D592A">
            <wp:extent cx="3517901" cy="2185670"/>
            <wp:effectExtent l="0" t="0" r="6350" b="5080"/>
            <wp:docPr id="737648387" name="Picture 1" descr="A graph showing different colored and green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48387" name="Picture 1" descr="A graph showing different colored and green rectangles&#10;&#10;Description automatically generated"/>
                    <pic:cNvPicPr/>
                  </pic:nvPicPr>
                  <pic:blipFill>
                    <a:blip r:embed="rId16"/>
                    <a:stretch>
                      <a:fillRect/>
                    </a:stretch>
                  </pic:blipFill>
                  <pic:spPr>
                    <a:xfrm>
                      <a:off x="0" y="0"/>
                      <a:ext cx="3520912" cy="2187541"/>
                    </a:xfrm>
                    <a:prstGeom prst="rect">
                      <a:avLst/>
                    </a:prstGeom>
                  </pic:spPr>
                </pic:pic>
              </a:graphicData>
            </a:graphic>
          </wp:inline>
        </w:drawing>
      </w:r>
    </w:p>
    <w:p w14:paraId="036B973C" w14:textId="2A8EC3BA" w:rsidR="00C9292C" w:rsidRPr="00C82136" w:rsidRDefault="00D84CE5" w:rsidP="00D84CE5">
      <w:pPr>
        <w:pStyle w:val="Caption"/>
        <w:rPr>
          <w:color w:val="auto"/>
        </w:rPr>
      </w:pPr>
      <w:r w:rsidRPr="00C82136">
        <w:rPr>
          <w:color w:val="auto"/>
        </w:rPr>
        <w:t xml:space="preserve">Figure 5: Breakdown of Test skill assessed by individual </w:t>
      </w:r>
      <w:r w:rsidR="00F4245C" w:rsidRPr="00C82136">
        <w:rPr>
          <w:color w:val="auto"/>
        </w:rPr>
        <w:t>agents.</w:t>
      </w:r>
    </w:p>
    <w:p w14:paraId="5C554B0E" w14:textId="08613EE2" w:rsidR="00353F48" w:rsidRDefault="00C00FB8" w:rsidP="0059566A">
      <w:pPr>
        <w:jc w:val="left"/>
      </w:pPr>
      <w:r>
        <w:t xml:space="preserve"> </w:t>
      </w:r>
      <w:r w:rsidR="002422D2">
        <w:t xml:space="preserve"> </w:t>
      </w:r>
    </w:p>
    <w:p w14:paraId="5928948B" w14:textId="6CDB317F" w:rsidR="00C82134" w:rsidRDefault="009D4BD0" w:rsidP="00C82134">
      <w:pPr>
        <w:pStyle w:val="Heading2"/>
      </w:pPr>
      <w:r>
        <w:t>Statistical Analysis</w:t>
      </w:r>
    </w:p>
    <w:p w14:paraId="0E8AC0FC" w14:textId="6ADB9610" w:rsidR="00C82134" w:rsidRDefault="00E44C35" w:rsidP="004B183A">
      <w:pPr>
        <w:jc w:val="both"/>
      </w:pPr>
      <w:r>
        <w:t xml:space="preserve">Table </w:t>
      </w:r>
      <w:r w:rsidR="00431BD6">
        <w:t>5</w:t>
      </w:r>
      <w:r>
        <w:t xml:space="preserve"> </w:t>
      </w:r>
      <w:r w:rsidR="00756AAD">
        <w:t xml:space="preserve">showcases </w:t>
      </w:r>
      <w:r w:rsidR="006F579A">
        <w:t xml:space="preserve">the Kruskal-Wallis H test statistic </w:t>
      </w:r>
      <w:r w:rsidR="002E62C3">
        <w:t xml:space="preserve">among the five </w:t>
      </w:r>
      <w:r w:rsidR="007D2CFA">
        <w:t xml:space="preserve">subjects. </w:t>
      </w:r>
      <w:r w:rsidR="005B4CEC">
        <w:t xml:space="preserve">The </w:t>
      </w:r>
      <w:r w:rsidR="00497F12">
        <w:t>Kruskal-Wallis</w:t>
      </w:r>
      <w:r w:rsidR="005B4CEC">
        <w:t xml:space="preserve"> test</w:t>
      </w:r>
      <w:r w:rsidR="00497F12">
        <w:t xml:space="preserve"> was chosen due to the singular run of each subject question dataset </w:t>
      </w:r>
      <w:r w:rsidR="00077039">
        <w:t>for each agent group</w:t>
      </w:r>
      <w:r w:rsidR="00EF436F">
        <w:t>.</w:t>
      </w:r>
      <w:r w:rsidR="00635E89">
        <w:t xml:space="preserve"> </w:t>
      </w:r>
    </w:p>
    <w:p w14:paraId="0EFA0506" w14:textId="77777777" w:rsidR="00502F47" w:rsidRDefault="00502F47" w:rsidP="00C82134">
      <w:pPr>
        <w:jc w:val="left"/>
      </w:pPr>
    </w:p>
    <w:p w14:paraId="324DCCD9" w14:textId="37D716E3" w:rsidR="001E38F6" w:rsidRPr="001E38F6" w:rsidRDefault="001E38F6" w:rsidP="001E38F6">
      <w:pPr>
        <w:pStyle w:val="Caption"/>
        <w:keepNext/>
        <w:rPr>
          <w:i w:val="0"/>
          <w:iCs w:val="0"/>
          <w:color w:val="auto"/>
        </w:rPr>
      </w:pPr>
      <w:r w:rsidRPr="001E38F6">
        <w:rPr>
          <w:i w:val="0"/>
          <w:iCs w:val="0"/>
          <w:color w:val="auto"/>
        </w:rPr>
        <w:t xml:space="preserve">Table </w:t>
      </w:r>
      <w:r w:rsidRPr="001E38F6">
        <w:rPr>
          <w:i w:val="0"/>
          <w:iCs w:val="0"/>
          <w:color w:val="auto"/>
        </w:rPr>
        <w:fldChar w:fldCharType="begin"/>
      </w:r>
      <w:r w:rsidRPr="001E38F6">
        <w:rPr>
          <w:i w:val="0"/>
          <w:iCs w:val="0"/>
          <w:color w:val="auto"/>
        </w:rPr>
        <w:instrText xml:space="preserve"> SEQ Table \* ARABIC </w:instrText>
      </w:r>
      <w:r w:rsidRPr="001E38F6">
        <w:rPr>
          <w:i w:val="0"/>
          <w:iCs w:val="0"/>
          <w:color w:val="auto"/>
        </w:rPr>
        <w:fldChar w:fldCharType="separate"/>
      </w:r>
      <w:r w:rsidR="00296B04">
        <w:rPr>
          <w:i w:val="0"/>
          <w:iCs w:val="0"/>
          <w:noProof/>
          <w:color w:val="auto"/>
        </w:rPr>
        <w:t>5</w:t>
      </w:r>
      <w:r w:rsidRPr="001E38F6">
        <w:rPr>
          <w:i w:val="0"/>
          <w:iCs w:val="0"/>
          <w:color w:val="auto"/>
        </w:rPr>
        <w:fldChar w:fldCharType="end"/>
      </w:r>
      <w:r w:rsidRPr="001E38F6">
        <w:rPr>
          <w:i w:val="0"/>
          <w:iCs w:val="0"/>
          <w:color w:val="auto"/>
        </w:rPr>
        <w:t>: Kruskal-Wallis Test Results</w:t>
      </w:r>
    </w:p>
    <w:tbl>
      <w:tblPr>
        <w:tblW w:w="295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779"/>
        <w:gridCol w:w="2187"/>
      </w:tblGrid>
      <w:tr w:rsidR="00502F47" w14:paraId="7DE52B65" w14:textId="77777777" w:rsidTr="00C046BE">
        <w:trPr>
          <w:trHeight w:val="240"/>
          <w:tblHeader/>
          <w:jc w:val="center"/>
        </w:trPr>
        <w:tc>
          <w:tcPr>
            <w:tcW w:w="1300" w:type="pct"/>
            <w:vMerge w:val="restart"/>
            <w:vAlign w:val="center"/>
          </w:tcPr>
          <w:p w14:paraId="360C5ADD" w14:textId="77777777" w:rsidR="00502F47" w:rsidRDefault="00502F47">
            <w:pPr>
              <w:pStyle w:val="tablecolhead"/>
            </w:pPr>
            <w:r>
              <w:t>Subject</w:t>
            </w:r>
          </w:p>
        </w:tc>
        <w:tc>
          <w:tcPr>
            <w:tcW w:w="3650" w:type="pct"/>
            <w:vAlign w:val="center"/>
          </w:tcPr>
          <w:p w14:paraId="13069094" w14:textId="0B74C5A6" w:rsidR="00502F47" w:rsidRDefault="00405800">
            <w:pPr>
              <w:pStyle w:val="tablecolhead"/>
            </w:pPr>
            <w:r>
              <w:t>Kruskal-Wallis Test Results</w:t>
            </w:r>
          </w:p>
        </w:tc>
      </w:tr>
      <w:tr w:rsidR="006D429B" w14:paraId="30FB0830" w14:textId="77777777" w:rsidTr="00C046BE">
        <w:trPr>
          <w:trHeight w:val="240"/>
          <w:tblHeader/>
          <w:jc w:val="center"/>
        </w:trPr>
        <w:tc>
          <w:tcPr>
            <w:tcW w:w="1300" w:type="pct"/>
            <w:vMerge/>
            <w:vAlign w:val="center"/>
          </w:tcPr>
          <w:p w14:paraId="5BBEB348" w14:textId="77777777" w:rsidR="006D429B" w:rsidRDefault="006D429B">
            <w:pPr>
              <w:rPr>
                <w:sz w:val="16"/>
                <w:szCs w:val="16"/>
              </w:rPr>
            </w:pPr>
          </w:p>
        </w:tc>
        <w:tc>
          <w:tcPr>
            <w:tcW w:w="3650" w:type="pct"/>
            <w:vAlign w:val="center"/>
          </w:tcPr>
          <w:p w14:paraId="1628A97E" w14:textId="79A29050" w:rsidR="006D429B" w:rsidRDefault="003A6B16">
            <w:pPr>
              <w:pStyle w:val="tablecolsubhead"/>
            </w:pPr>
            <w:r>
              <w:t>H Test Statistic</w:t>
            </w:r>
          </w:p>
        </w:tc>
      </w:tr>
      <w:tr w:rsidR="00C046BE" w14:paraId="72C9FCF0" w14:textId="77777777" w:rsidTr="00C046BE">
        <w:trPr>
          <w:trHeight w:val="320"/>
          <w:jc w:val="center"/>
        </w:trPr>
        <w:tc>
          <w:tcPr>
            <w:tcW w:w="1300" w:type="pct"/>
            <w:vAlign w:val="center"/>
          </w:tcPr>
          <w:p w14:paraId="2975E2DE" w14:textId="77777777" w:rsidR="00C046BE" w:rsidRDefault="00C046BE" w:rsidP="00C046BE">
            <w:pPr>
              <w:pStyle w:val="tablecopy"/>
              <w:rPr>
                <w:sz w:val="8"/>
                <w:szCs w:val="8"/>
              </w:rPr>
            </w:pPr>
            <w:r>
              <w:t>US His.</w:t>
            </w:r>
          </w:p>
        </w:tc>
        <w:tc>
          <w:tcPr>
            <w:tcW w:w="3650" w:type="pct"/>
            <w:vAlign w:val="center"/>
          </w:tcPr>
          <w:p w14:paraId="3B24186E" w14:textId="49796479" w:rsidR="00C046BE" w:rsidRPr="00C046BE" w:rsidRDefault="005E703B" w:rsidP="00C046BE">
            <w:pPr>
              <w:rPr>
                <w:sz w:val="16"/>
                <w:szCs w:val="16"/>
              </w:rPr>
            </w:pPr>
            <w:r>
              <w:rPr>
                <w:sz w:val="16"/>
                <w:szCs w:val="16"/>
              </w:rPr>
              <w:t>9.14</w:t>
            </w:r>
          </w:p>
        </w:tc>
      </w:tr>
      <w:tr w:rsidR="00C046BE" w14:paraId="4B7631FE" w14:textId="77777777" w:rsidTr="00C046BE">
        <w:trPr>
          <w:trHeight w:val="320"/>
          <w:jc w:val="center"/>
        </w:trPr>
        <w:tc>
          <w:tcPr>
            <w:tcW w:w="1300" w:type="pct"/>
            <w:vAlign w:val="center"/>
          </w:tcPr>
          <w:p w14:paraId="49F9803E" w14:textId="77777777" w:rsidR="00C046BE" w:rsidRDefault="00C046BE" w:rsidP="00C046BE">
            <w:pPr>
              <w:pStyle w:val="tablecopy"/>
            </w:pPr>
            <w:r>
              <w:t>US Gov.</w:t>
            </w:r>
          </w:p>
        </w:tc>
        <w:tc>
          <w:tcPr>
            <w:tcW w:w="3650" w:type="pct"/>
            <w:vAlign w:val="center"/>
          </w:tcPr>
          <w:p w14:paraId="29E4D96F" w14:textId="744C2D67" w:rsidR="00C046BE" w:rsidRPr="00C046BE" w:rsidRDefault="00A63CC0" w:rsidP="00C046BE">
            <w:pPr>
              <w:rPr>
                <w:sz w:val="16"/>
                <w:szCs w:val="16"/>
              </w:rPr>
            </w:pPr>
            <w:r>
              <w:rPr>
                <w:color w:val="000000"/>
                <w:sz w:val="16"/>
                <w:szCs w:val="16"/>
              </w:rPr>
              <w:t>17.42</w:t>
            </w:r>
            <w:r w:rsidR="00C046BE" w:rsidRPr="00C046BE">
              <w:rPr>
                <w:color w:val="000000"/>
                <w:sz w:val="16"/>
                <w:szCs w:val="16"/>
              </w:rPr>
              <w:t>**</w:t>
            </w:r>
          </w:p>
        </w:tc>
      </w:tr>
      <w:tr w:rsidR="00C046BE" w14:paraId="6E93D3F0" w14:textId="77777777" w:rsidTr="00C046BE">
        <w:trPr>
          <w:trHeight w:val="320"/>
          <w:jc w:val="center"/>
        </w:trPr>
        <w:tc>
          <w:tcPr>
            <w:tcW w:w="1300" w:type="pct"/>
            <w:vAlign w:val="center"/>
          </w:tcPr>
          <w:p w14:paraId="1068BFBC" w14:textId="77777777" w:rsidR="00C046BE" w:rsidRDefault="00C046BE" w:rsidP="00C046BE">
            <w:pPr>
              <w:pStyle w:val="tablecopy"/>
            </w:pPr>
            <w:r>
              <w:t>Phys.</w:t>
            </w:r>
          </w:p>
        </w:tc>
        <w:tc>
          <w:tcPr>
            <w:tcW w:w="3650" w:type="pct"/>
            <w:vAlign w:val="center"/>
          </w:tcPr>
          <w:p w14:paraId="6337CBD7" w14:textId="42C367F1" w:rsidR="00C046BE" w:rsidRPr="00C046BE" w:rsidRDefault="00657A53" w:rsidP="00C046BE">
            <w:pPr>
              <w:rPr>
                <w:sz w:val="16"/>
                <w:szCs w:val="16"/>
              </w:rPr>
            </w:pPr>
            <w:r>
              <w:rPr>
                <w:color w:val="000000"/>
                <w:sz w:val="16"/>
                <w:szCs w:val="16"/>
              </w:rPr>
              <w:t>16.81</w:t>
            </w:r>
            <w:r w:rsidR="00C046BE" w:rsidRPr="00C046BE">
              <w:rPr>
                <w:color w:val="000000"/>
                <w:sz w:val="16"/>
                <w:szCs w:val="16"/>
              </w:rPr>
              <w:t>*</w:t>
            </w:r>
          </w:p>
        </w:tc>
      </w:tr>
      <w:tr w:rsidR="00C046BE" w14:paraId="681CC4D7" w14:textId="77777777" w:rsidTr="00C046BE">
        <w:trPr>
          <w:trHeight w:val="320"/>
          <w:jc w:val="center"/>
        </w:trPr>
        <w:tc>
          <w:tcPr>
            <w:tcW w:w="1300" w:type="pct"/>
            <w:vAlign w:val="center"/>
          </w:tcPr>
          <w:p w14:paraId="3836A06A" w14:textId="77777777" w:rsidR="00C046BE" w:rsidRDefault="00C046BE" w:rsidP="00C046BE">
            <w:pPr>
              <w:pStyle w:val="tablecopy"/>
            </w:pPr>
            <w:r>
              <w:t>Hum. Geogr.</w:t>
            </w:r>
          </w:p>
        </w:tc>
        <w:tc>
          <w:tcPr>
            <w:tcW w:w="3650" w:type="pct"/>
            <w:vAlign w:val="center"/>
          </w:tcPr>
          <w:p w14:paraId="0FCA89FF" w14:textId="38995E36" w:rsidR="00C046BE" w:rsidRPr="00C046BE" w:rsidRDefault="003C4787" w:rsidP="00C046BE">
            <w:pPr>
              <w:rPr>
                <w:sz w:val="16"/>
                <w:szCs w:val="16"/>
              </w:rPr>
            </w:pPr>
            <w:r>
              <w:rPr>
                <w:sz w:val="16"/>
                <w:szCs w:val="16"/>
              </w:rPr>
              <w:t>6.38</w:t>
            </w:r>
          </w:p>
        </w:tc>
      </w:tr>
      <w:tr w:rsidR="00C046BE" w14:paraId="1926AF09" w14:textId="77777777" w:rsidTr="00C046BE">
        <w:trPr>
          <w:trHeight w:val="320"/>
          <w:jc w:val="center"/>
        </w:trPr>
        <w:tc>
          <w:tcPr>
            <w:tcW w:w="1300" w:type="pct"/>
            <w:vAlign w:val="center"/>
          </w:tcPr>
          <w:p w14:paraId="32B857B4" w14:textId="77777777" w:rsidR="00C046BE" w:rsidRDefault="00C046BE" w:rsidP="00C046BE">
            <w:pPr>
              <w:pStyle w:val="tablecopy"/>
            </w:pPr>
            <w:r>
              <w:t>Environ. Sci.</w:t>
            </w:r>
          </w:p>
        </w:tc>
        <w:tc>
          <w:tcPr>
            <w:tcW w:w="3650" w:type="pct"/>
            <w:vAlign w:val="center"/>
          </w:tcPr>
          <w:p w14:paraId="7996617B" w14:textId="26E119B1" w:rsidR="00C046BE" w:rsidRPr="00C046BE" w:rsidRDefault="00C046BE" w:rsidP="00C046BE">
            <w:pPr>
              <w:rPr>
                <w:sz w:val="16"/>
                <w:szCs w:val="16"/>
              </w:rPr>
            </w:pPr>
            <w:r w:rsidRPr="00C046BE">
              <w:rPr>
                <w:color w:val="000000"/>
                <w:sz w:val="16"/>
                <w:szCs w:val="16"/>
              </w:rPr>
              <w:t>1</w:t>
            </w:r>
            <w:r w:rsidR="00DD2B69">
              <w:rPr>
                <w:color w:val="000000"/>
                <w:sz w:val="16"/>
                <w:szCs w:val="16"/>
              </w:rPr>
              <w:t>3.29</w:t>
            </w:r>
            <w:r w:rsidRPr="00C046BE">
              <w:rPr>
                <w:color w:val="000000"/>
                <w:sz w:val="16"/>
                <w:szCs w:val="16"/>
              </w:rPr>
              <w:t>*</w:t>
            </w:r>
          </w:p>
        </w:tc>
      </w:tr>
    </w:tbl>
    <w:p w14:paraId="36E5F62D" w14:textId="77777777" w:rsidR="00AD25C6" w:rsidRDefault="00AD25C6" w:rsidP="00AE452C">
      <w:pPr>
        <w:jc w:val="right"/>
        <w:rPr>
          <w:sz w:val="12"/>
          <w:szCs w:val="12"/>
        </w:rPr>
      </w:pPr>
    </w:p>
    <w:p w14:paraId="05A08E28" w14:textId="3067ED91" w:rsidR="00502F47" w:rsidRPr="00A63CC0" w:rsidRDefault="00AD25C6" w:rsidP="00AD25C6">
      <w:pPr>
        <w:jc w:val="left"/>
        <w:rPr>
          <w:sz w:val="16"/>
          <w:szCs w:val="16"/>
        </w:rPr>
      </w:pPr>
      <w:r w:rsidRPr="00A63CC0">
        <w:rPr>
          <w:sz w:val="16"/>
          <w:szCs w:val="16"/>
        </w:rPr>
        <w:t xml:space="preserve">                          </w:t>
      </w:r>
      <w:r w:rsidR="00102ED3" w:rsidRPr="00A63CC0">
        <w:rPr>
          <w:sz w:val="16"/>
          <w:szCs w:val="16"/>
        </w:rPr>
        <w:t>*</w:t>
      </w:r>
      <w:r w:rsidR="00FD07FC" w:rsidRPr="00A63CC0">
        <w:rPr>
          <w:sz w:val="16"/>
          <w:szCs w:val="16"/>
        </w:rPr>
        <w:t>*</w:t>
      </w:r>
      <w:r w:rsidRPr="00A63CC0">
        <w:rPr>
          <w:sz w:val="16"/>
          <w:szCs w:val="16"/>
        </w:rPr>
        <w:t>α</w:t>
      </w:r>
      <w:r w:rsidR="00FD07FC" w:rsidRPr="00A63CC0">
        <w:rPr>
          <w:sz w:val="16"/>
          <w:szCs w:val="16"/>
        </w:rPr>
        <w:t>=0.01;</w:t>
      </w:r>
      <w:r w:rsidR="0060343F" w:rsidRPr="00A63CC0">
        <w:rPr>
          <w:sz w:val="16"/>
          <w:szCs w:val="16"/>
        </w:rPr>
        <w:t xml:space="preserve"> *</w:t>
      </w:r>
      <w:r w:rsidRPr="00A63CC0">
        <w:rPr>
          <w:sz w:val="16"/>
          <w:szCs w:val="16"/>
        </w:rPr>
        <w:t>α=0.05</w:t>
      </w:r>
    </w:p>
    <w:p w14:paraId="5DD0A727" w14:textId="77777777" w:rsidR="00793240" w:rsidRDefault="00793240" w:rsidP="00AD25C6">
      <w:pPr>
        <w:jc w:val="left"/>
        <w:rPr>
          <w:sz w:val="12"/>
          <w:szCs w:val="12"/>
        </w:rPr>
      </w:pPr>
    </w:p>
    <w:p w14:paraId="49AE6539" w14:textId="4433DC99" w:rsidR="00E032D1" w:rsidRDefault="00E032D1" w:rsidP="00AD25C6">
      <w:pPr>
        <w:jc w:val="left"/>
      </w:pPr>
      <w:r>
        <w:t xml:space="preserve">There were no statistical differences among the groups for US </w:t>
      </w:r>
      <w:r w:rsidR="00431BD6">
        <w:t>h</w:t>
      </w:r>
      <w:r>
        <w:t xml:space="preserve">istory and US </w:t>
      </w:r>
      <w:r w:rsidR="00431BD6">
        <w:t>g</w:t>
      </w:r>
      <w:r>
        <w:t xml:space="preserve">eography while </w:t>
      </w:r>
      <w:r w:rsidR="00431BD6">
        <w:t>p</w:t>
      </w:r>
      <w:r>
        <w:t xml:space="preserve">hysics, </w:t>
      </w:r>
      <w:r w:rsidR="00431BD6">
        <w:t>e</w:t>
      </w:r>
      <w:r>
        <w:t xml:space="preserve">nvironmental </w:t>
      </w:r>
      <w:r w:rsidR="00431BD6">
        <w:t>s</w:t>
      </w:r>
      <w:r>
        <w:t xml:space="preserve">cience, and </w:t>
      </w:r>
      <w:r w:rsidR="00431BD6">
        <w:t>U</w:t>
      </w:r>
      <w:r>
        <w:t xml:space="preserve">S </w:t>
      </w:r>
      <w:r w:rsidR="00431BD6">
        <w:t>g</w:t>
      </w:r>
      <w:r>
        <w:t>overnment had statistical significance for group differences.</w:t>
      </w:r>
      <w:r w:rsidR="008F661E">
        <w:t xml:space="preserve"> </w:t>
      </w:r>
      <w:r w:rsidR="00431BD6">
        <w:t>Environmental science and physics were significant at the alpha level of 0.05 and US government was significant at the alpha level of 0.01.</w:t>
      </w:r>
      <w:r>
        <w:t xml:space="preserve"> Table </w:t>
      </w:r>
      <w:r w:rsidR="00431BD6">
        <w:t>6</w:t>
      </w:r>
      <w:r>
        <w:t xml:space="preserve"> depicts those groups that have statistically significant differences </w:t>
      </w:r>
      <w:r w:rsidR="00353F07">
        <w:t xml:space="preserve">at the </w:t>
      </w:r>
      <w:r w:rsidR="00353F07">
        <w:lastRenderedPageBreak/>
        <w:t xml:space="preserve">alpha level of 0.05 </w:t>
      </w:r>
      <w:r>
        <w:t>after calculating the p-valve from Dunn’s test</w:t>
      </w:r>
      <w:r w:rsidR="00353F07">
        <w:t xml:space="preserve">. Environmental science and US Government had six p-values </w:t>
      </w:r>
      <w:r w:rsidR="00E73CA1">
        <w:t xml:space="preserve">while physics had three p-values that met the alpha level criteria. </w:t>
      </w:r>
    </w:p>
    <w:p w14:paraId="36BE5D82" w14:textId="77777777" w:rsidR="00C701D9" w:rsidRDefault="00C701D9" w:rsidP="00AD25C6">
      <w:pPr>
        <w:jc w:val="left"/>
      </w:pPr>
    </w:p>
    <w:p w14:paraId="1C9F453D" w14:textId="5095EB47" w:rsidR="00296B04" w:rsidRPr="00296B04" w:rsidRDefault="00296B04" w:rsidP="00296B04">
      <w:pPr>
        <w:pStyle w:val="Caption"/>
        <w:keepNext/>
        <w:rPr>
          <w:i w:val="0"/>
          <w:iCs w:val="0"/>
          <w:color w:val="auto"/>
        </w:rPr>
      </w:pPr>
      <w:r w:rsidRPr="00E73CA1">
        <w:rPr>
          <w:i w:val="0"/>
          <w:iCs w:val="0"/>
          <w:color w:val="auto"/>
        </w:rPr>
        <w:t xml:space="preserve">Table </w:t>
      </w:r>
      <w:r w:rsidRPr="00E73CA1">
        <w:rPr>
          <w:i w:val="0"/>
          <w:iCs w:val="0"/>
          <w:color w:val="auto"/>
        </w:rPr>
        <w:fldChar w:fldCharType="begin"/>
      </w:r>
      <w:r w:rsidRPr="00E73CA1">
        <w:rPr>
          <w:i w:val="0"/>
          <w:iCs w:val="0"/>
          <w:color w:val="auto"/>
        </w:rPr>
        <w:instrText xml:space="preserve"> SEQ Table \* ARABIC </w:instrText>
      </w:r>
      <w:r w:rsidRPr="00E73CA1">
        <w:rPr>
          <w:i w:val="0"/>
          <w:iCs w:val="0"/>
          <w:color w:val="auto"/>
        </w:rPr>
        <w:fldChar w:fldCharType="separate"/>
      </w:r>
      <w:r w:rsidRPr="00E73CA1">
        <w:rPr>
          <w:i w:val="0"/>
          <w:iCs w:val="0"/>
          <w:noProof/>
          <w:color w:val="auto"/>
        </w:rPr>
        <w:t>6</w:t>
      </w:r>
      <w:r w:rsidRPr="00E73CA1">
        <w:rPr>
          <w:i w:val="0"/>
          <w:iCs w:val="0"/>
          <w:color w:val="auto"/>
        </w:rPr>
        <w:fldChar w:fldCharType="end"/>
      </w:r>
      <w:r w:rsidRPr="00E73CA1">
        <w:rPr>
          <w:i w:val="0"/>
          <w:iCs w:val="0"/>
          <w:color w:val="auto"/>
        </w:rPr>
        <w:t>: Dunn's Test P-Value Results</w:t>
      </w:r>
    </w:p>
    <w:tbl>
      <w:tblPr>
        <w:tblW w:w="3309"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65"/>
        <w:gridCol w:w="788"/>
        <w:gridCol w:w="698"/>
        <w:gridCol w:w="876"/>
      </w:tblGrid>
      <w:tr w:rsidR="006D43AA" w14:paraId="7056AEA2" w14:textId="77777777" w:rsidTr="002E5E7A">
        <w:trPr>
          <w:trHeight w:val="240"/>
          <w:tblHeader/>
          <w:jc w:val="center"/>
        </w:trPr>
        <w:tc>
          <w:tcPr>
            <w:tcW w:w="1450" w:type="pct"/>
            <w:vMerge w:val="restart"/>
            <w:vAlign w:val="center"/>
          </w:tcPr>
          <w:p w14:paraId="37C540AF" w14:textId="15750A5E" w:rsidR="006D43AA" w:rsidRPr="004D1366" w:rsidRDefault="006D43AA">
            <w:pPr>
              <w:pStyle w:val="tablecolhead"/>
            </w:pPr>
            <w:r>
              <w:t>Group Cf.</w:t>
            </w:r>
          </w:p>
        </w:tc>
        <w:tc>
          <w:tcPr>
            <w:tcW w:w="3550" w:type="pct"/>
            <w:gridSpan w:val="3"/>
            <w:vAlign w:val="center"/>
          </w:tcPr>
          <w:p w14:paraId="1B21D652" w14:textId="16D60A2F" w:rsidR="006D43AA" w:rsidRPr="004D1366" w:rsidRDefault="006D43AA">
            <w:pPr>
              <w:pStyle w:val="tablecolhead"/>
            </w:pPr>
            <w:r>
              <w:t>P-Values by Subject</w:t>
            </w:r>
          </w:p>
        </w:tc>
      </w:tr>
      <w:tr w:rsidR="006D43AA" w14:paraId="339A3EBA" w14:textId="77777777" w:rsidTr="002E5E7A">
        <w:trPr>
          <w:trHeight w:val="240"/>
          <w:tblHeader/>
          <w:jc w:val="center"/>
        </w:trPr>
        <w:tc>
          <w:tcPr>
            <w:tcW w:w="1450" w:type="pct"/>
            <w:vMerge/>
            <w:vAlign w:val="center"/>
          </w:tcPr>
          <w:p w14:paraId="48766C7F" w14:textId="77777777" w:rsidR="006D43AA" w:rsidRPr="004D1366" w:rsidRDefault="006D43AA">
            <w:pPr>
              <w:rPr>
                <w:sz w:val="16"/>
                <w:szCs w:val="16"/>
              </w:rPr>
            </w:pPr>
          </w:p>
        </w:tc>
        <w:tc>
          <w:tcPr>
            <w:tcW w:w="1184" w:type="pct"/>
            <w:vAlign w:val="center"/>
          </w:tcPr>
          <w:p w14:paraId="022D107E" w14:textId="08017A80" w:rsidR="006D43AA" w:rsidRPr="004D1366" w:rsidRDefault="006D43AA">
            <w:pPr>
              <w:pStyle w:val="tablecolsubhead"/>
              <w:rPr>
                <w:sz w:val="16"/>
                <w:szCs w:val="16"/>
              </w:rPr>
            </w:pPr>
            <w:r>
              <w:rPr>
                <w:sz w:val="16"/>
                <w:szCs w:val="16"/>
              </w:rPr>
              <w:t>Environ. Sci.</w:t>
            </w:r>
            <w:r w:rsidRPr="004D1366">
              <w:rPr>
                <w:sz w:val="16"/>
                <w:szCs w:val="16"/>
              </w:rPr>
              <w:t>.</w:t>
            </w:r>
          </w:p>
        </w:tc>
        <w:tc>
          <w:tcPr>
            <w:tcW w:w="1049" w:type="pct"/>
            <w:vAlign w:val="center"/>
          </w:tcPr>
          <w:p w14:paraId="15DE68C6" w14:textId="77777777" w:rsidR="006D43AA" w:rsidRPr="004D1366" w:rsidRDefault="006D43AA">
            <w:pPr>
              <w:pStyle w:val="tablecolsubhead"/>
              <w:rPr>
                <w:sz w:val="16"/>
                <w:szCs w:val="16"/>
              </w:rPr>
            </w:pPr>
            <w:r w:rsidRPr="004D1366">
              <w:rPr>
                <w:sz w:val="16"/>
                <w:szCs w:val="16"/>
              </w:rPr>
              <w:t>US Gov.</w:t>
            </w:r>
          </w:p>
        </w:tc>
        <w:tc>
          <w:tcPr>
            <w:tcW w:w="1317" w:type="pct"/>
            <w:vAlign w:val="center"/>
          </w:tcPr>
          <w:p w14:paraId="106633D9" w14:textId="77777777" w:rsidR="006D43AA" w:rsidRPr="004D1366" w:rsidRDefault="006D43AA">
            <w:pPr>
              <w:pStyle w:val="tablecolsubhead"/>
              <w:rPr>
                <w:sz w:val="16"/>
                <w:szCs w:val="16"/>
              </w:rPr>
            </w:pPr>
            <w:r w:rsidRPr="004D1366">
              <w:rPr>
                <w:sz w:val="16"/>
                <w:szCs w:val="16"/>
              </w:rPr>
              <w:t>Phys.</w:t>
            </w:r>
          </w:p>
        </w:tc>
      </w:tr>
      <w:tr w:rsidR="00407F48" w14:paraId="37931977" w14:textId="77777777" w:rsidTr="002E5E7A">
        <w:trPr>
          <w:trHeight w:val="320"/>
          <w:jc w:val="center"/>
        </w:trPr>
        <w:tc>
          <w:tcPr>
            <w:tcW w:w="1450" w:type="pct"/>
            <w:vAlign w:val="center"/>
          </w:tcPr>
          <w:p w14:paraId="3F65281B" w14:textId="5E4CA68F" w:rsidR="009E489E" w:rsidRPr="004D1366" w:rsidRDefault="009E489E" w:rsidP="00492220">
            <w:pPr>
              <w:pStyle w:val="tablecopy"/>
              <w:jc w:val="center"/>
            </w:pPr>
            <w:r w:rsidRPr="004D1366">
              <w:t>GPT</w:t>
            </w:r>
            <w:r w:rsidR="00582756">
              <w:t xml:space="preserve">/ </w:t>
            </w:r>
            <w:r w:rsidR="00492220">
              <w:t>GEM</w:t>
            </w:r>
          </w:p>
        </w:tc>
        <w:tc>
          <w:tcPr>
            <w:tcW w:w="1184" w:type="pct"/>
            <w:vAlign w:val="center"/>
          </w:tcPr>
          <w:p w14:paraId="26C0790A" w14:textId="1AD767D1" w:rsidR="009E489E" w:rsidRPr="004D1366" w:rsidRDefault="005F36F9">
            <w:pPr>
              <w:rPr>
                <w:sz w:val="16"/>
                <w:szCs w:val="16"/>
              </w:rPr>
            </w:pPr>
            <w:r>
              <w:rPr>
                <w:sz w:val="16"/>
                <w:szCs w:val="16"/>
              </w:rPr>
              <w:t>0.0</w:t>
            </w:r>
            <w:r w:rsidR="009432C5">
              <w:rPr>
                <w:sz w:val="16"/>
                <w:szCs w:val="16"/>
              </w:rPr>
              <w:t>132</w:t>
            </w:r>
          </w:p>
        </w:tc>
        <w:tc>
          <w:tcPr>
            <w:tcW w:w="1049" w:type="pct"/>
            <w:vAlign w:val="center"/>
          </w:tcPr>
          <w:p w14:paraId="40F03752" w14:textId="29E853F2" w:rsidR="009E489E" w:rsidRPr="004D1366" w:rsidRDefault="00CF7162">
            <w:pPr>
              <w:rPr>
                <w:color w:val="000000"/>
                <w:sz w:val="16"/>
                <w:szCs w:val="16"/>
              </w:rPr>
            </w:pPr>
            <w:r>
              <w:rPr>
                <w:color w:val="000000"/>
                <w:sz w:val="16"/>
                <w:szCs w:val="16"/>
              </w:rPr>
              <w:t>0.0242</w:t>
            </w:r>
          </w:p>
        </w:tc>
        <w:tc>
          <w:tcPr>
            <w:tcW w:w="1317" w:type="pct"/>
            <w:vAlign w:val="center"/>
          </w:tcPr>
          <w:p w14:paraId="5A871197" w14:textId="04FD07E3" w:rsidR="009E489E" w:rsidRPr="004D1366" w:rsidRDefault="009E489E">
            <w:pPr>
              <w:rPr>
                <w:color w:val="000000"/>
                <w:sz w:val="16"/>
                <w:szCs w:val="16"/>
              </w:rPr>
            </w:pPr>
          </w:p>
        </w:tc>
      </w:tr>
      <w:tr w:rsidR="00407F48" w14:paraId="61D32ECD" w14:textId="77777777" w:rsidTr="002E5E7A">
        <w:trPr>
          <w:trHeight w:val="320"/>
          <w:jc w:val="center"/>
        </w:trPr>
        <w:tc>
          <w:tcPr>
            <w:tcW w:w="1450" w:type="pct"/>
            <w:vAlign w:val="center"/>
          </w:tcPr>
          <w:p w14:paraId="2144B4F0" w14:textId="04DC823E" w:rsidR="009E489E" w:rsidRPr="004D1366" w:rsidRDefault="009E489E" w:rsidP="00492220">
            <w:pPr>
              <w:pStyle w:val="tablecopy"/>
              <w:jc w:val="center"/>
            </w:pPr>
            <w:r w:rsidRPr="004D1366">
              <w:t>CL</w:t>
            </w:r>
            <w:r w:rsidR="00582756">
              <w:t>/</w:t>
            </w:r>
            <w:r w:rsidR="00C927F0">
              <w:t xml:space="preserve"> GEM</w:t>
            </w:r>
          </w:p>
        </w:tc>
        <w:tc>
          <w:tcPr>
            <w:tcW w:w="1184" w:type="pct"/>
            <w:vAlign w:val="center"/>
          </w:tcPr>
          <w:p w14:paraId="63DE1255" w14:textId="1879871B" w:rsidR="009E489E" w:rsidRPr="004D1366" w:rsidRDefault="005170DF">
            <w:pPr>
              <w:rPr>
                <w:sz w:val="16"/>
                <w:szCs w:val="16"/>
              </w:rPr>
            </w:pPr>
            <w:r>
              <w:rPr>
                <w:sz w:val="16"/>
                <w:szCs w:val="16"/>
              </w:rPr>
              <w:t>0.0020</w:t>
            </w:r>
          </w:p>
        </w:tc>
        <w:tc>
          <w:tcPr>
            <w:tcW w:w="1049" w:type="pct"/>
            <w:vAlign w:val="center"/>
          </w:tcPr>
          <w:p w14:paraId="59723B17" w14:textId="758CC53A" w:rsidR="009E489E" w:rsidRPr="004D1366" w:rsidRDefault="00977B2B">
            <w:pPr>
              <w:rPr>
                <w:color w:val="000000"/>
                <w:sz w:val="16"/>
                <w:szCs w:val="16"/>
              </w:rPr>
            </w:pPr>
            <w:r>
              <w:rPr>
                <w:color w:val="000000"/>
                <w:sz w:val="16"/>
                <w:szCs w:val="16"/>
              </w:rPr>
              <w:t>0.0242</w:t>
            </w:r>
          </w:p>
        </w:tc>
        <w:tc>
          <w:tcPr>
            <w:tcW w:w="1317" w:type="pct"/>
            <w:vAlign w:val="center"/>
          </w:tcPr>
          <w:p w14:paraId="0E51D6FF" w14:textId="3AD926BD" w:rsidR="009E489E" w:rsidRPr="004D1366" w:rsidRDefault="00D62E34">
            <w:pPr>
              <w:rPr>
                <w:color w:val="000000"/>
                <w:sz w:val="16"/>
                <w:szCs w:val="16"/>
              </w:rPr>
            </w:pPr>
            <w:r>
              <w:rPr>
                <w:color w:val="000000"/>
                <w:sz w:val="16"/>
                <w:szCs w:val="16"/>
              </w:rPr>
              <w:t>0.0003</w:t>
            </w:r>
          </w:p>
        </w:tc>
      </w:tr>
      <w:tr w:rsidR="00407F48" w14:paraId="7C271715" w14:textId="77777777" w:rsidTr="002E5E7A">
        <w:trPr>
          <w:trHeight w:val="320"/>
          <w:jc w:val="center"/>
        </w:trPr>
        <w:tc>
          <w:tcPr>
            <w:tcW w:w="1450" w:type="pct"/>
            <w:vAlign w:val="center"/>
          </w:tcPr>
          <w:p w14:paraId="7DB75E69" w14:textId="72EB1063" w:rsidR="009E489E" w:rsidRPr="004D1366" w:rsidRDefault="009E489E" w:rsidP="00492220">
            <w:pPr>
              <w:pStyle w:val="tablecopy"/>
              <w:jc w:val="center"/>
            </w:pPr>
            <w:r w:rsidRPr="004D1366">
              <w:t>GEM</w:t>
            </w:r>
            <w:r w:rsidR="009316E0">
              <w:t xml:space="preserve">/ </w:t>
            </w:r>
            <w:r w:rsidR="00F92B9C">
              <w:t xml:space="preserve">GPT </w:t>
            </w:r>
            <w:r w:rsidR="006C0A4C">
              <w:t>–</w:t>
            </w:r>
            <w:r w:rsidR="00F92B9C">
              <w:t xml:space="preserve"> CL</w:t>
            </w:r>
          </w:p>
        </w:tc>
        <w:tc>
          <w:tcPr>
            <w:tcW w:w="1184" w:type="pct"/>
            <w:vAlign w:val="center"/>
          </w:tcPr>
          <w:p w14:paraId="7EADF094" w14:textId="47A1D942" w:rsidR="009E489E" w:rsidRPr="004D1366" w:rsidRDefault="008663FF">
            <w:pPr>
              <w:rPr>
                <w:sz w:val="16"/>
                <w:szCs w:val="16"/>
              </w:rPr>
            </w:pPr>
            <w:r>
              <w:rPr>
                <w:sz w:val="16"/>
                <w:szCs w:val="16"/>
              </w:rPr>
              <w:t>0.00</w:t>
            </w:r>
            <w:r w:rsidR="006A26F5">
              <w:rPr>
                <w:sz w:val="16"/>
                <w:szCs w:val="16"/>
              </w:rPr>
              <w:t>38</w:t>
            </w:r>
          </w:p>
        </w:tc>
        <w:tc>
          <w:tcPr>
            <w:tcW w:w="1049" w:type="pct"/>
            <w:vAlign w:val="center"/>
          </w:tcPr>
          <w:p w14:paraId="71F36981" w14:textId="46283F71" w:rsidR="009E489E" w:rsidRPr="004D1366" w:rsidRDefault="009021B0">
            <w:pPr>
              <w:rPr>
                <w:color w:val="000000"/>
                <w:sz w:val="16"/>
                <w:szCs w:val="16"/>
              </w:rPr>
            </w:pPr>
            <w:r>
              <w:rPr>
                <w:color w:val="000000"/>
                <w:sz w:val="16"/>
                <w:szCs w:val="16"/>
              </w:rPr>
              <w:t>0.0010</w:t>
            </w:r>
          </w:p>
        </w:tc>
        <w:tc>
          <w:tcPr>
            <w:tcW w:w="1317" w:type="pct"/>
            <w:vAlign w:val="center"/>
          </w:tcPr>
          <w:p w14:paraId="222370ED" w14:textId="080C0797" w:rsidR="009E489E" w:rsidRPr="004D1366" w:rsidRDefault="001B1279">
            <w:pPr>
              <w:rPr>
                <w:color w:val="000000"/>
                <w:sz w:val="16"/>
                <w:szCs w:val="16"/>
              </w:rPr>
            </w:pPr>
            <w:r>
              <w:rPr>
                <w:color w:val="000000"/>
                <w:sz w:val="16"/>
                <w:szCs w:val="16"/>
              </w:rPr>
              <w:t>0.</w:t>
            </w:r>
            <w:r w:rsidR="005432D8">
              <w:rPr>
                <w:color w:val="000000"/>
                <w:sz w:val="16"/>
                <w:szCs w:val="16"/>
              </w:rPr>
              <w:t>0033</w:t>
            </w:r>
          </w:p>
        </w:tc>
      </w:tr>
      <w:tr w:rsidR="00407F48" w14:paraId="25DD7478" w14:textId="77777777" w:rsidTr="002E5E7A">
        <w:trPr>
          <w:trHeight w:val="320"/>
          <w:jc w:val="center"/>
        </w:trPr>
        <w:tc>
          <w:tcPr>
            <w:tcW w:w="1450" w:type="pct"/>
            <w:vAlign w:val="center"/>
          </w:tcPr>
          <w:p w14:paraId="02AD7AC4" w14:textId="2667BF40" w:rsidR="009E489E" w:rsidRPr="004D1366" w:rsidRDefault="0023552B" w:rsidP="00492220">
            <w:pPr>
              <w:pStyle w:val="tablecopy"/>
              <w:jc w:val="center"/>
            </w:pPr>
            <w:r>
              <w:t>GEM/</w:t>
            </w:r>
            <w:r w:rsidR="003753C8">
              <w:t xml:space="preserve"> GPT – GEM </w:t>
            </w:r>
          </w:p>
        </w:tc>
        <w:tc>
          <w:tcPr>
            <w:tcW w:w="1184" w:type="pct"/>
            <w:vAlign w:val="center"/>
          </w:tcPr>
          <w:p w14:paraId="544B67AD" w14:textId="7155B27F" w:rsidR="009E489E" w:rsidRPr="004D1366" w:rsidRDefault="006A26F5">
            <w:pPr>
              <w:rPr>
                <w:sz w:val="16"/>
                <w:szCs w:val="16"/>
              </w:rPr>
            </w:pPr>
            <w:r>
              <w:rPr>
                <w:sz w:val="16"/>
                <w:szCs w:val="16"/>
              </w:rPr>
              <w:t>0.00</w:t>
            </w:r>
            <w:r w:rsidR="00AC2D4F">
              <w:rPr>
                <w:sz w:val="16"/>
                <w:szCs w:val="16"/>
              </w:rPr>
              <w:t>73</w:t>
            </w:r>
          </w:p>
        </w:tc>
        <w:tc>
          <w:tcPr>
            <w:tcW w:w="1049" w:type="pct"/>
            <w:vAlign w:val="center"/>
          </w:tcPr>
          <w:p w14:paraId="6BD533B6" w14:textId="7EB655E2" w:rsidR="009E489E" w:rsidRPr="004D1366" w:rsidRDefault="00ED361C">
            <w:pPr>
              <w:rPr>
                <w:color w:val="000000"/>
                <w:sz w:val="16"/>
                <w:szCs w:val="16"/>
              </w:rPr>
            </w:pPr>
            <w:r>
              <w:rPr>
                <w:color w:val="000000"/>
                <w:sz w:val="16"/>
                <w:szCs w:val="16"/>
              </w:rPr>
              <w:t>0.0005</w:t>
            </w:r>
          </w:p>
        </w:tc>
        <w:tc>
          <w:tcPr>
            <w:tcW w:w="1317" w:type="pct"/>
            <w:vAlign w:val="center"/>
          </w:tcPr>
          <w:p w14:paraId="6D2DB21E" w14:textId="2810BA3F" w:rsidR="009E489E" w:rsidRPr="004D1366" w:rsidRDefault="009E489E">
            <w:pPr>
              <w:rPr>
                <w:color w:val="000000"/>
                <w:sz w:val="16"/>
                <w:szCs w:val="16"/>
              </w:rPr>
            </w:pPr>
          </w:p>
        </w:tc>
      </w:tr>
      <w:tr w:rsidR="00407F48" w14:paraId="278F080A" w14:textId="77777777" w:rsidTr="002E5E7A">
        <w:trPr>
          <w:trHeight w:val="320"/>
          <w:jc w:val="center"/>
        </w:trPr>
        <w:tc>
          <w:tcPr>
            <w:tcW w:w="1450" w:type="pct"/>
            <w:vAlign w:val="center"/>
          </w:tcPr>
          <w:p w14:paraId="3BC9F397" w14:textId="0783A9A5" w:rsidR="009E489E" w:rsidRPr="004D1366" w:rsidRDefault="00956F60" w:rsidP="00492220">
            <w:pPr>
              <w:pStyle w:val="tablecopy"/>
              <w:jc w:val="center"/>
            </w:pPr>
            <w:r>
              <w:t xml:space="preserve">GEM/ </w:t>
            </w:r>
            <w:r w:rsidR="00F97A07">
              <w:t xml:space="preserve">CL </w:t>
            </w:r>
            <w:r w:rsidR="002376B8">
              <w:t>–</w:t>
            </w:r>
            <w:r w:rsidR="00F97A07">
              <w:t xml:space="preserve"> </w:t>
            </w:r>
            <w:r w:rsidR="002376B8">
              <w:t xml:space="preserve">GEM </w:t>
            </w:r>
          </w:p>
        </w:tc>
        <w:tc>
          <w:tcPr>
            <w:tcW w:w="1184" w:type="pct"/>
            <w:vAlign w:val="center"/>
          </w:tcPr>
          <w:p w14:paraId="4D92B315" w14:textId="18E2C0C6" w:rsidR="009E489E" w:rsidRPr="004D1366" w:rsidRDefault="00AC2D4F">
            <w:pPr>
              <w:rPr>
                <w:sz w:val="16"/>
                <w:szCs w:val="16"/>
              </w:rPr>
            </w:pPr>
            <w:r>
              <w:rPr>
                <w:sz w:val="16"/>
                <w:szCs w:val="16"/>
              </w:rPr>
              <w:t>0.0132</w:t>
            </w:r>
          </w:p>
        </w:tc>
        <w:tc>
          <w:tcPr>
            <w:tcW w:w="1049" w:type="pct"/>
            <w:vAlign w:val="center"/>
          </w:tcPr>
          <w:p w14:paraId="0FED148F" w14:textId="62C68D23" w:rsidR="009E489E" w:rsidRPr="004D1366" w:rsidRDefault="00ED361C">
            <w:pPr>
              <w:rPr>
                <w:color w:val="000000"/>
                <w:sz w:val="16"/>
                <w:szCs w:val="16"/>
              </w:rPr>
            </w:pPr>
            <w:r>
              <w:rPr>
                <w:color w:val="000000"/>
                <w:sz w:val="16"/>
                <w:szCs w:val="16"/>
              </w:rPr>
              <w:t>0.0041</w:t>
            </w:r>
          </w:p>
        </w:tc>
        <w:tc>
          <w:tcPr>
            <w:tcW w:w="1317" w:type="pct"/>
            <w:vAlign w:val="center"/>
          </w:tcPr>
          <w:p w14:paraId="153A62F5" w14:textId="04A42EB0" w:rsidR="009E489E" w:rsidRPr="004D1366" w:rsidRDefault="009E489E">
            <w:pPr>
              <w:rPr>
                <w:color w:val="000000"/>
                <w:sz w:val="16"/>
                <w:szCs w:val="16"/>
              </w:rPr>
            </w:pPr>
          </w:p>
        </w:tc>
      </w:tr>
      <w:tr w:rsidR="00407F48" w14:paraId="15F6E258" w14:textId="77777777" w:rsidTr="002E5E7A">
        <w:trPr>
          <w:trHeight w:val="320"/>
          <w:jc w:val="center"/>
        </w:trPr>
        <w:tc>
          <w:tcPr>
            <w:tcW w:w="1450" w:type="pct"/>
            <w:vAlign w:val="center"/>
          </w:tcPr>
          <w:p w14:paraId="35343483" w14:textId="24C66623" w:rsidR="009E489E" w:rsidRPr="004D1366" w:rsidRDefault="00407F48" w:rsidP="00492220">
            <w:pPr>
              <w:pStyle w:val="tablecopy"/>
              <w:jc w:val="center"/>
            </w:pPr>
            <w:r>
              <w:t>GEM/ALL</w:t>
            </w:r>
          </w:p>
        </w:tc>
        <w:tc>
          <w:tcPr>
            <w:tcW w:w="1184" w:type="pct"/>
            <w:vAlign w:val="center"/>
          </w:tcPr>
          <w:p w14:paraId="2ECF4701" w14:textId="43D01EC2" w:rsidR="009E489E" w:rsidRPr="004D1366" w:rsidRDefault="00F4384B">
            <w:pPr>
              <w:rPr>
                <w:color w:val="000000"/>
                <w:sz w:val="16"/>
                <w:szCs w:val="16"/>
              </w:rPr>
            </w:pPr>
            <w:r>
              <w:rPr>
                <w:color w:val="000000"/>
                <w:sz w:val="16"/>
                <w:szCs w:val="16"/>
              </w:rPr>
              <w:t>0.0073</w:t>
            </w:r>
          </w:p>
        </w:tc>
        <w:tc>
          <w:tcPr>
            <w:tcW w:w="1049" w:type="pct"/>
            <w:vAlign w:val="center"/>
          </w:tcPr>
          <w:p w14:paraId="60E3BACB" w14:textId="550ACBCF" w:rsidR="009E489E" w:rsidRPr="004D1366" w:rsidRDefault="00ED361C">
            <w:pPr>
              <w:rPr>
                <w:color w:val="000000"/>
                <w:sz w:val="16"/>
                <w:szCs w:val="16"/>
              </w:rPr>
            </w:pPr>
            <w:r>
              <w:rPr>
                <w:color w:val="000000"/>
                <w:sz w:val="16"/>
                <w:szCs w:val="16"/>
              </w:rPr>
              <w:t>0.0010</w:t>
            </w:r>
          </w:p>
        </w:tc>
        <w:tc>
          <w:tcPr>
            <w:tcW w:w="1317" w:type="pct"/>
            <w:vAlign w:val="center"/>
          </w:tcPr>
          <w:p w14:paraId="1B81D7E3" w14:textId="31F0E95A" w:rsidR="009E489E" w:rsidRPr="004D1366" w:rsidRDefault="005432D8">
            <w:pPr>
              <w:rPr>
                <w:color w:val="000000"/>
                <w:sz w:val="16"/>
                <w:szCs w:val="16"/>
              </w:rPr>
            </w:pPr>
            <w:r>
              <w:rPr>
                <w:color w:val="000000"/>
                <w:sz w:val="16"/>
                <w:szCs w:val="16"/>
              </w:rPr>
              <w:t>0.0019</w:t>
            </w:r>
          </w:p>
        </w:tc>
      </w:tr>
    </w:tbl>
    <w:p w14:paraId="10B1E0F5" w14:textId="77777777" w:rsidR="00C701D9" w:rsidRDefault="00C701D9" w:rsidP="00AD25C6">
      <w:pPr>
        <w:jc w:val="left"/>
        <w:rPr>
          <w:sz w:val="12"/>
          <w:szCs w:val="12"/>
        </w:rPr>
      </w:pPr>
    </w:p>
    <w:p w14:paraId="7A44AB04" w14:textId="77777777" w:rsidR="00C05479" w:rsidRDefault="00C05479" w:rsidP="00AD25C6">
      <w:pPr>
        <w:jc w:val="left"/>
        <w:rPr>
          <w:sz w:val="12"/>
          <w:szCs w:val="12"/>
        </w:rPr>
      </w:pPr>
    </w:p>
    <w:p w14:paraId="08EAE5A7" w14:textId="77777777" w:rsidR="00A26755" w:rsidRDefault="00DB62D2" w:rsidP="00AD25C6">
      <w:pPr>
        <w:jc w:val="left"/>
      </w:pPr>
      <w:r>
        <w:t xml:space="preserve">Table 6 shows that </w:t>
      </w:r>
      <w:r w:rsidR="00784390">
        <w:t>all</w:t>
      </w:r>
      <w:r w:rsidR="00765004">
        <w:t xml:space="preserve"> the significant differences</w:t>
      </w:r>
      <w:r w:rsidR="004A5C2D">
        <w:t xml:space="preserve"> resulting from Dunn’s test</w:t>
      </w:r>
      <w:r w:rsidR="00765004">
        <w:t xml:space="preserve"> were associated with Gemini</w:t>
      </w:r>
      <w:r w:rsidR="00DC6EDB">
        <w:t xml:space="preserve">. </w:t>
      </w:r>
      <w:r w:rsidR="00784390">
        <w:t xml:space="preserve">For </w:t>
      </w:r>
      <w:r w:rsidR="0042089A">
        <w:t xml:space="preserve">environmental science, </w:t>
      </w:r>
      <w:r w:rsidR="00B71D99">
        <w:t xml:space="preserve">the comparison </w:t>
      </w:r>
      <w:r w:rsidR="004E458F">
        <w:t xml:space="preserve">between Claude and Gemini </w:t>
      </w:r>
      <w:r w:rsidR="00A86D14">
        <w:t>generated</w:t>
      </w:r>
      <w:r w:rsidR="004E458F">
        <w:t xml:space="preserve"> the </w:t>
      </w:r>
      <w:r w:rsidR="005D06B4">
        <w:t xml:space="preserve">smallest p-valve. For US government, the comparison between </w:t>
      </w:r>
      <w:r w:rsidR="00461668">
        <w:t xml:space="preserve">Gemini and the multi-agent group consisting of </w:t>
      </w:r>
      <w:r w:rsidR="00FE68C4">
        <w:t xml:space="preserve">GPT and Gemini </w:t>
      </w:r>
      <w:r w:rsidR="00A86D14">
        <w:t>generated</w:t>
      </w:r>
      <w:r w:rsidR="00FE68C4">
        <w:t xml:space="preserve"> the smallest p-value</w:t>
      </w:r>
      <w:r w:rsidR="00A86D14">
        <w:t>. For physics, the comparison between Claude and Gemini generated the smallest p-value.</w:t>
      </w:r>
    </w:p>
    <w:p w14:paraId="2F970A19" w14:textId="0488A33C" w:rsidR="00546935" w:rsidRPr="003320BE" w:rsidRDefault="00A86D14" w:rsidP="00AD25C6">
      <w:pPr>
        <w:jc w:val="left"/>
      </w:pPr>
      <w:r>
        <w:t xml:space="preserve"> </w:t>
      </w:r>
    </w:p>
    <w:p w14:paraId="085AFE75" w14:textId="671A97A2" w:rsidR="00004AD4" w:rsidRPr="00004AD4" w:rsidRDefault="00004AD4" w:rsidP="00CE2519">
      <w:pPr>
        <w:pStyle w:val="Heading1"/>
      </w:pPr>
      <w:r>
        <w:t>Discussion</w:t>
      </w:r>
    </w:p>
    <w:p w14:paraId="31B5899B" w14:textId="4CAED464" w:rsidR="00FB1BB5" w:rsidRDefault="000A0360" w:rsidP="00B47C21">
      <w:pPr>
        <w:jc w:val="both"/>
      </w:pPr>
      <w:r>
        <w:t xml:space="preserve">There were mixed results depending on the topic of subject, from positive improvements in US Government to neutral and </w:t>
      </w:r>
      <w:r w:rsidR="000C4FEF">
        <w:t>negative improvements</w:t>
      </w:r>
      <w:r w:rsidR="000F1807">
        <w:t>.</w:t>
      </w:r>
      <w:r w:rsidR="00021C39">
        <w:t xml:space="preserve"> However, the results obtained </w:t>
      </w:r>
      <w:r w:rsidR="008E515C">
        <w:t>were similar</w:t>
      </w:r>
      <w:r w:rsidR="00B3570E">
        <w:t xml:space="preserve"> </w:t>
      </w:r>
      <w:r w:rsidR="00F4245C">
        <w:t>to</w:t>
      </w:r>
      <w:r w:rsidR="00B3570E">
        <w:t xml:space="preserve"> the results </w:t>
      </w:r>
      <w:r w:rsidR="00B74A31">
        <w:t>obtained from the companies</w:t>
      </w:r>
      <w:r w:rsidR="003C0A2C">
        <w:t>’ technical reports</w:t>
      </w:r>
      <w:r w:rsidR="008E515C">
        <w:t xml:space="preserve"> [28 – 30].</w:t>
      </w:r>
      <w:r w:rsidR="000F1807">
        <w:t xml:space="preserve"> </w:t>
      </w:r>
    </w:p>
    <w:p w14:paraId="15B3E569" w14:textId="77777777" w:rsidR="00FB1BB5" w:rsidRDefault="00FB1BB5" w:rsidP="00B47C21">
      <w:pPr>
        <w:jc w:val="both"/>
      </w:pPr>
    </w:p>
    <w:p w14:paraId="1A88546D" w14:textId="27C39B19" w:rsidR="00B47C21" w:rsidRDefault="00E53735" w:rsidP="00B47C21">
      <w:pPr>
        <w:jc w:val="both"/>
      </w:pPr>
      <w:r>
        <w:t xml:space="preserve">When looking at the subject of </w:t>
      </w:r>
      <w:r w:rsidR="005F0AE6">
        <w:t>p</w:t>
      </w:r>
      <w:r>
        <w:t>hysics,</w:t>
      </w:r>
      <w:r w:rsidR="00B0768B">
        <w:t xml:space="preserve"> for example, the Anthropic team reports </w:t>
      </w:r>
      <w:r w:rsidR="00CE5710">
        <w:t>an</w:t>
      </w:r>
      <w:r w:rsidR="00B575E6">
        <w:t xml:space="preserve"> accuracy of 60.1% for a zero-shot result on the MATH</w:t>
      </w:r>
      <w:r w:rsidR="00ED62F8">
        <w:t xml:space="preserve"> dataset, a dataset </w:t>
      </w:r>
      <w:r w:rsidR="00EC6C72">
        <w:t xml:space="preserve">consisting of 12,500 problems from seven different </w:t>
      </w:r>
      <w:r w:rsidR="00543DF8">
        <w:t xml:space="preserve">mathematical topics [31]. </w:t>
      </w:r>
      <w:r w:rsidR="004939D9">
        <w:t xml:space="preserve">Google reports an accuracy </w:t>
      </w:r>
      <w:r w:rsidR="00DD4F5C">
        <w:t xml:space="preserve">of 32.6% for Gemini 1.0 Pro </w:t>
      </w:r>
      <w:r w:rsidR="007B65E3">
        <w:t xml:space="preserve">on a four-shot assessment through MATH [29]. While </w:t>
      </w:r>
      <w:r w:rsidR="00DB4F44">
        <w:t xml:space="preserve">OpenAI </w:t>
      </w:r>
      <w:r w:rsidR="000D1D0B">
        <w:t xml:space="preserve">did not utilize assessment on the MATH dataset, they report </w:t>
      </w:r>
      <w:r w:rsidR="005B3B54">
        <w:t>a variety</w:t>
      </w:r>
      <w:r w:rsidR="00F4045C">
        <w:t xml:space="preserve"> of </w:t>
      </w:r>
      <w:r w:rsidR="009528E6">
        <w:t>college-level topics, of which one was physics 2 [</w:t>
      </w:r>
      <w:r w:rsidR="00767798">
        <w:t>28]. While this study focused on physics 1</w:t>
      </w:r>
      <w:r w:rsidR="0008658A">
        <w:t xml:space="preserve">, </w:t>
      </w:r>
      <w:r w:rsidR="00D45868">
        <w:t>the results showed that GPT received a lower accuracy than what is reported</w:t>
      </w:r>
      <w:r w:rsidR="008F6DDC">
        <w:t xml:space="preserve">, but within the performance band of improvement when comparing to GPT-3.5 [28]. </w:t>
      </w:r>
      <w:r w:rsidR="0098137B">
        <w:t>This is believed to be due to the potential inaccuracies from GPT-4Vision when converting the numerous images in the physics dataset to text</w:t>
      </w:r>
      <w:r w:rsidR="00120616">
        <w:t xml:space="preserve">, possibly showing hallucinatory responses </w:t>
      </w:r>
      <w:r w:rsidR="00903C60">
        <w:t xml:space="preserve">as addressed in </w:t>
      </w:r>
      <w:r w:rsidR="00763B8E">
        <w:t>GPT-4’s technical report</w:t>
      </w:r>
      <w:r w:rsidR="00903C60">
        <w:t xml:space="preserve"> [28]</w:t>
      </w:r>
    </w:p>
    <w:p w14:paraId="05456708" w14:textId="77777777" w:rsidR="002F0A26" w:rsidRDefault="002F0A26" w:rsidP="00B47C21">
      <w:pPr>
        <w:jc w:val="both"/>
      </w:pPr>
    </w:p>
    <w:p w14:paraId="3822B64B" w14:textId="638470A3" w:rsidR="002F0A26" w:rsidRDefault="00A154A3" w:rsidP="008B402D">
      <w:pPr>
        <w:jc w:val="both"/>
      </w:pPr>
      <w:r>
        <w:t xml:space="preserve">When addressing multi-agent groups, there is one </w:t>
      </w:r>
      <w:r w:rsidR="00AF3189">
        <w:t xml:space="preserve">trend that was </w:t>
      </w:r>
      <w:r w:rsidR="00C7441D">
        <w:t>apparent</w:t>
      </w:r>
      <w:r w:rsidR="00AF3189">
        <w:t xml:space="preserve"> among the five subjects. </w:t>
      </w:r>
      <w:r w:rsidR="00855AC2">
        <w:t xml:space="preserve">All </w:t>
      </w:r>
      <w:r w:rsidR="00F64179">
        <w:t>four</w:t>
      </w:r>
      <w:r w:rsidR="00855AC2">
        <w:t xml:space="preserve"> </w:t>
      </w:r>
      <w:r w:rsidR="004611E8">
        <w:t xml:space="preserve">multi-agent groups </w:t>
      </w:r>
      <w:r w:rsidR="00107062">
        <w:t>answering</w:t>
      </w:r>
      <w:r w:rsidR="004611E8">
        <w:t xml:space="preserve"> US </w:t>
      </w:r>
      <w:r w:rsidR="004E5CCD">
        <w:t>g</w:t>
      </w:r>
      <w:r w:rsidR="004611E8">
        <w:t>overnment</w:t>
      </w:r>
      <w:r w:rsidR="00757678">
        <w:t xml:space="preserve"> </w:t>
      </w:r>
      <w:r w:rsidR="002A3336">
        <w:t>test</w:t>
      </w:r>
      <w:r w:rsidR="00757678">
        <w:t xml:space="preserve"> questions</w:t>
      </w:r>
      <w:r w:rsidR="00A3423F">
        <w:t xml:space="preserve"> </w:t>
      </w:r>
      <w:r w:rsidR="00687877">
        <w:t>performed</w:t>
      </w:r>
      <w:r w:rsidR="00A3423F">
        <w:t xml:space="preserve"> </w:t>
      </w:r>
      <w:r w:rsidR="005F3AA9">
        <w:t xml:space="preserve">visually </w:t>
      </w:r>
      <w:r w:rsidR="00A3423F">
        <w:t>better</w:t>
      </w:r>
      <w:r w:rsidR="005F3AA9">
        <w:t xml:space="preserve"> </w:t>
      </w:r>
      <w:r w:rsidR="007B6E0B">
        <w:t xml:space="preserve">than their individual </w:t>
      </w:r>
      <w:r w:rsidR="005F1297">
        <w:t>counterparts</w:t>
      </w:r>
      <w:r w:rsidR="00A44624">
        <w:t xml:space="preserve">. However, </w:t>
      </w:r>
      <w:r w:rsidR="00BB7F0C">
        <w:t xml:space="preserve">statistical </w:t>
      </w:r>
      <w:r w:rsidR="00BB7F0C">
        <w:t>differences were primary tied</w:t>
      </w:r>
      <w:r w:rsidR="00647860">
        <w:t xml:space="preserve"> </w:t>
      </w:r>
      <w:r w:rsidR="00BE7369">
        <w:t>to Gemini</w:t>
      </w:r>
      <w:r w:rsidR="0041696F">
        <w:t>’s results to other group results. GPT-4 and Claude did not</w:t>
      </w:r>
      <w:r w:rsidR="007B0854">
        <w:t xml:space="preserve"> have</w:t>
      </w:r>
      <w:r w:rsidR="0041696F">
        <w:t xml:space="preserve"> statistical differences between each other or the multi-agent groups.</w:t>
      </w:r>
    </w:p>
    <w:p w14:paraId="0A82367F" w14:textId="77777777" w:rsidR="008B402D" w:rsidRDefault="008B402D" w:rsidP="008B402D">
      <w:pPr>
        <w:jc w:val="both"/>
      </w:pPr>
    </w:p>
    <w:p w14:paraId="5D70DF5E" w14:textId="3CEA7B1F" w:rsidR="002B4338" w:rsidRDefault="00DA77B9" w:rsidP="008B402D">
      <w:pPr>
        <w:jc w:val="both"/>
      </w:pPr>
      <w:r>
        <w:t xml:space="preserve">When removing Gemini from the observations, none of the </w:t>
      </w:r>
      <w:r w:rsidR="00F42673">
        <w:t xml:space="preserve">two-agent groups </w:t>
      </w:r>
      <w:r w:rsidR="00041642">
        <w:t>performed</w:t>
      </w:r>
      <w:r w:rsidR="00F42673">
        <w:t xml:space="preserve"> </w:t>
      </w:r>
      <w:r w:rsidR="00910E8D">
        <w:t>better</w:t>
      </w:r>
      <w:r w:rsidR="005A445B">
        <w:t xml:space="preserve"> than the individual assessments in </w:t>
      </w:r>
      <w:r w:rsidR="00D4033F">
        <w:t>Human Geograph</w:t>
      </w:r>
      <w:r w:rsidR="00515943">
        <w:t xml:space="preserve">y and US History. These </w:t>
      </w:r>
      <w:r w:rsidR="009C375B">
        <w:t xml:space="preserve">lower performances were not statistically </w:t>
      </w:r>
      <w:r w:rsidR="009E763B">
        <w:t>significance when comparing the differences in the averages among groups.</w:t>
      </w:r>
    </w:p>
    <w:p w14:paraId="4F972852" w14:textId="77777777" w:rsidR="0088265B" w:rsidRDefault="0088265B" w:rsidP="0088265B">
      <w:pPr>
        <w:jc w:val="both"/>
      </w:pPr>
    </w:p>
    <w:p w14:paraId="1E5CAF17" w14:textId="54652C1A" w:rsidR="0088265B" w:rsidRDefault="00687E09" w:rsidP="0088265B">
      <w:pPr>
        <w:jc w:val="both"/>
      </w:pPr>
      <w:r>
        <w:t>When addressing the research question, the following are notated</w:t>
      </w:r>
      <w:r w:rsidR="006A2A7E">
        <w:t>:</w:t>
      </w:r>
    </w:p>
    <w:p w14:paraId="35F12B81" w14:textId="77777777" w:rsidR="006A2A7E" w:rsidRDefault="006A2A7E" w:rsidP="0088265B">
      <w:pPr>
        <w:jc w:val="both"/>
      </w:pPr>
    </w:p>
    <w:p w14:paraId="29FC8BEF" w14:textId="1E725290" w:rsidR="006A2A7E" w:rsidRDefault="006A2A7E" w:rsidP="0088265B">
      <w:pPr>
        <w:jc w:val="both"/>
      </w:pPr>
      <w:r>
        <w:rPr>
          <w:i/>
          <w:iCs/>
        </w:rPr>
        <w:t>T</w:t>
      </w:r>
      <w:r w:rsidRPr="006A2A7E">
        <w:rPr>
          <w:i/>
          <w:iCs/>
        </w:rPr>
        <w:t>o what extent does the number of collaborative LLMs affect performance on college level preparatory exams across a variety of academic subjects</w:t>
      </w:r>
      <w:r>
        <w:rPr>
          <w:i/>
          <w:iCs/>
        </w:rPr>
        <w:t>?</w:t>
      </w:r>
    </w:p>
    <w:p w14:paraId="0D6BF668" w14:textId="77777777" w:rsidR="006A2A7E" w:rsidRDefault="006A2A7E" w:rsidP="0088265B">
      <w:pPr>
        <w:jc w:val="both"/>
      </w:pPr>
    </w:p>
    <w:p w14:paraId="6FF9FC1F" w14:textId="15CA8041" w:rsidR="006A2A7E" w:rsidRDefault="000A3728" w:rsidP="0088265B">
      <w:pPr>
        <w:jc w:val="both"/>
      </w:pPr>
      <w:r>
        <w:t xml:space="preserve">As addressed above, </w:t>
      </w:r>
      <w:r w:rsidR="00AC072D">
        <w:t xml:space="preserve">US </w:t>
      </w:r>
      <w:r w:rsidR="004E5CCD">
        <w:t>g</w:t>
      </w:r>
      <w:r w:rsidR="00AC072D">
        <w:t xml:space="preserve">overnment </w:t>
      </w:r>
      <w:r w:rsidR="00922E56">
        <w:t>question averages improved</w:t>
      </w:r>
      <w:r w:rsidR="005A1F7E">
        <w:t xml:space="preserve"> from the individual </w:t>
      </w:r>
      <w:r w:rsidR="00E42CE2">
        <w:t xml:space="preserve">counterparts, but these results are statistically significant only for Gemini and not for GPT-4 and </w:t>
      </w:r>
      <w:r w:rsidR="00B11269">
        <w:t xml:space="preserve">Claude 3. Gemini </w:t>
      </w:r>
      <w:r w:rsidR="00871C23">
        <w:t>benefitted</w:t>
      </w:r>
      <w:r w:rsidR="00B11269">
        <w:t xml:space="preserve"> </w:t>
      </w:r>
      <w:r w:rsidR="00361960">
        <w:t>th</w:t>
      </w:r>
      <w:r w:rsidR="009A1A64">
        <w:t>e</w:t>
      </w:r>
      <w:r w:rsidR="00361960">
        <w:t xml:space="preserve"> from multi-agent collaboration</w:t>
      </w:r>
      <w:r w:rsidR="009A1A64">
        <w:t xml:space="preserve"> compared to the other</w:t>
      </w:r>
      <w:r w:rsidR="00923FCD">
        <w:t xml:space="preserve"> individual agents,</w:t>
      </w:r>
      <w:r w:rsidR="00361960">
        <w:t xml:space="preserve"> having </w:t>
      </w:r>
      <w:r w:rsidR="00541FE8">
        <w:t xml:space="preserve">a </w:t>
      </w:r>
      <w:r w:rsidR="00367DE4">
        <w:t>20-25% improvement in the average</w:t>
      </w:r>
      <w:r w:rsidR="00D47C56">
        <w:t xml:space="preserve"> while working together with GPT-4 and Claude 3.</w:t>
      </w:r>
      <w:r w:rsidR="00074B5C">
        <w:t xml:space="preserve"> </w:t>
      </w:r>
      <w:r w:rsidR="0030102B">
        <w:t>Th</w:t>
      </w:r>
      <w:r w:rsidR="00633382">
        <w:t xml:space="preserve">is is </w:t>
      </w:r>
      <w:r w:rsidR="00CD2573">
        <w:t>highlighted</w:t>
      </w:r>
      <w:r w:rsidR="00633382">
        <w:t xml:space="preserve"> by the </w:t>
      </w:r>
      <w:r w:rsidR="00200A33">
        <w:t xml:space="preserve">lowest p-value when conducting Dunn’s </w:t>
      </w:r>
      <w:r w:rsidR="000669D9">
        <w:t xml:space="preserve">Test </w:t>
      </w:r>
      <w:r w:rsidR="00580AA2">
        <w:t xml:space="preserve">being the comparison </w:t>
      </w:r>
      <w:r w:rsidR="00A93E2D">
        <w:t xml:space="preserve">between Gemini and the multi-agent group consisting of GPT-4 and Gemini. </w:t>
      </w:r>
    </w:p>
    <w:p w14:paraId="60B5B683" w14:textId="77777777" w:rsidR="00DE1F13" w:rsidRDefault="00DE1F13" w:rsidP="0088265B">
      <w:pPr>
        <w:jc w:val="both"/>
      </w:pPr>
    </w:p>
    <w:p w14:paraId="2D6BA6A1" w14:textId="577B395D" w:rsidR="00DE1F13" w:rsidRDefault="00AC2032" w:rsidP="0088265B">
      <w:pPr>
        <w:jc w:val="both"/>
      </w:pPr>
      <w:r>
        <w:t xml:space="preserve">It is important to note that </w:t>
      </w:r>
      <w:r w:rsidR="004E5B66">
        <w:t xml:space="preserve">LLMs generate results based on their training data. </w:t>
      </w:r>
      <w:r w:rsidR="00B05396">
        <w:t>Although</w:t>
      </w:r>
      <w:r w:rsidR="004E5B66">
        <w:t xml:space="preserve"> </w:t>
      </w:r>
      <w:r w:rsidR="00C00D38">
        <w:t xml:space="preserve">different LLMs are trained on different content and size </w:t>
      </w:r>
      <w:r w:rsidR="006E1E76">
        <w:t xml:space="preserve">of data, </w:t>
      </w:r>
      <w:r w:rsidR="00C32C5C">
        <w:t xml:space="preserve">the consistency of higher </w:t>
      </w:r>
      <w:r w:rsidR="00872900">
        <w:t>performances on US government by collaborative groups is sig</w:t>
      </w:r>
      <w:r w:rsidR="000F029F">
        <w:t xml:space="preserve">nificant. </w:t>
      </w:r>
      <w:r w:rsidR="007E2116">
        <w:t xml:space="preserve">Consistency can be explained by </w:t>
      </w:r>
      <w:r w:rsidR="00EC6B0D">
        <w:t>2</w:t>
      </w:r>
      <w:r w:rsidR="007E2116">
        <w:t xml:space="preserve"> main reasons. </w:t>
      </w:r>
    </w:p>
    <w:p w14:paraId="0A8352C3" w14:textId="77777777" w:rsidR="00522401" w:rsidRDefault="00522401" w:rsidP="0088265B">
      <w:pPr>
        <w:jc w:val="both"/>
      </w:pPr>
    </w:p>
    <w:p w14:paraId="512BC48B" w14:textId="4AD1A58B" w:rsidR="007E2116" w:rsidRDefault="007E2116" w:rsidP="0088265B">
      <w:pPr>
        <w:jc w:val="both"/>
      </w:pPr>
      <w:r>
        <w:t xml:space="preserve">1. </w:t>
      </w:r>
      <w:r w:rsidR="00F57789">
        <w:t xml:space="preserve">Our current </w:t>
      </w:r>
      <w:r w:rsidR="00B019A7">
        <w:t>LLMs are</w:t>
      </w:r>
      <w:r w:rsidR="00F156B7">
        <w:t xml:space="preserve"> </w:t>
      </w:r>
      <w:r w:rsidR="00B019A7">
        <w:t>trained by</w:t>
      </w:r>
      <w:r w:rsidR="00C014DC">
        <w:t xml:space="preserve"> text corpora including</w:t>
      </w:r>
      <w:r w:rsidR="00B019A7">
        <w:t xml:space="preserve"> </w:t>
      </w:r>
      <w:r w:rsidR="00EC6B0D">
        <w:t>historical</w:t>
      </w:r>
      <w:r w:rsidR="00C014DC">
        <w:t xml:space="preserve"> and</w:t>
      </w:r>
      <w:r w:rsidR="00EC6B0D">
        <w:t xml:space="preserve"> official documents and laws that are </w:t>
      </w:r>
      <w:r w:rsidR="00442474">
        <w:t xml:space="preserve">presented as highly </w:t>
      </w:r>
      <w:r w:rsidR="00EC6B0D">
        <w:t xml:space="preserve">structured </w:t>
      </w:r>
      <w:r w:rsidR="00442474">
        <w:t>“LLM friendly</w:t>
      </w:r>
      <w:r w:rsidR="00522401">
        <w:t>” information</w:t>
      </w:r>
      <w:r w:rsidR="00AA0DA6">
        <w:t xml:space="preserve"> [3</w:t>
      </w:r>
      <w:r w:rsidR="008C1574">
        <w:t>2</w:t>
      </w:r>
      <w:r w:rsidR="00AA0DA6">
        <w:t>]</w:t>
      </w:r>
      <w:r w:rsidR="00522401">
        <w:t>.</w:t>
      </w:r>
    </w:p>
    <w:p w14:paraId="645BCE32" w14:textId="77777777" w:rsidR="00522401" w:rsidRDefault="00522401" w:rsidP="0088265B">
      <w:pPr>
        <w:jc w:val="both"/>
      </w:pPr>
    </w:p>
    <w:p w14:paraId="3E8E6CCC" w14:textId="188F6128" w:rsidR="00522401" w:rsidRDefault="00522401" w:rsidP="0088265B">
      <w:pPr>
        <w:jc w:val="both"/>
      </w:pPr>
      <w:r>
        <w:t>2.</w:t>
      </w:r>
      <w:r w:rsidR="00F57789">
        <w:t xml:space="preserve"> </w:t>
      </w:r>
      <w:r w:rsidR="007B2FC1">
        <w:t xml:space="preserve">The datasets on which they are trained are “US-flavored” where </w:t>
      </w:r>
      <w:r w:rsidR="004F4E71" w:rsidRPr="004F4E71">
        <w:t>not only is English the primary training language, but the American demographics are also overrepresented</w:t>
      </w:r>
      <w:r w:rsidR="004F4E71">
        <w:t xml:space="preserve"> </w:t>
      </w:r>
      <w:r w:rsidR="007B730C">
        <w:t>[3</w:t>
      </w:r>
      <w:r w:rsidR="008C1574">
        <w:t>3</w:t>
      </w:r>
      <w:r w:rsidR="007B730C">
        <w:t>]</w:t>
      </w:r>
      <w:r w:rsidR="004F4E71">
        <w:t>.</w:t>
      </w:r>
    </w:p>
    <w:p w14:paraId="4215A1B9" w14:textId="3F2C9670" w:rsidR="003C0A3A" w:rsidRDefault="003C0A3A" w:rsidP="0088265B">
      <w:pPr>
        <w:jc w:val="both"/>
      </w:pPr>
    </w:p>
    <w:p w14:paraId="0FEF0546" w14:textId="01E868E9" w:rsidR="00A80B16" w:rsidRDefault="00F1457B" w:rsidP="0088265B">
      <w:pPr>
        <w:jc w:val="both"/>
      </w:pPr>
      <w:r>
        <w:t xml:space="preserve">The other subjects display an overall different picture </w:t>
      </w:r>
      <w:r w:rsidR="00BD1826">
        <w:t xml:space="preserve">for multi-agent collaboration. </w:t>
      </w:r>
      <w:r w:rsidR="00167513">
        <w:t>On</w:t>
      </w:r>
      <w:r w:rsidR="00AF3C55">
        <w:t xml:space="preserve"> </w:t>
      </w:r>
      <w:r w:rsidR="0062309F">
        <w:t xml:space="preserve">US </w:t>
      </w:r>
      <w:r w:rsidR="00B9001F">
        <w:t>h</w:t>
      </w:r>
      <w:r w:rsidR="0062309F">
        <w:t xml:space="preserve">istory, GPT-4 and Claude 3 performed </w:t>
      </w:r>
      <w:r w:rsidR="0024385B">
        <w:t xml:space="preserve">better </w:t>
      </w:r>
      <w:r w:rsidR="00853618">
        <w:t>than the multi-agent groups</w:t>
      </w:r>
      <w:r w:rsidR="007B77CB">
        <w:t xml:space="preserve"> but there </w:t>
      </w:r>
      <w:r w:rsidR="00D705AA">
        <w:t>is</w:t>
      </w:r>
      <w:r w:rsidR="007B77CB">
        <w:t xml:space="preserve"> no </w:t>
      </w:r>
      <w:r w:rsidR="00A6286E">
        <w:t xml:space="preserve">statistical </w:t>
      </w:r>
      <w:r w:rsidR="002B1757">
        <w:t xml:space="preserve">significance </w:t>
      </w:r>
      <w:r w:rsidR="002E208D">
        <w:t xml:space="preserve">among any of the groups. </w:t>
      </w:r>
      <w:r w:rsidR="00B75E35">
        <w:t xml:space="preserve">Similarly with </w:t>
      </w:r>
      <w:r w:rsidR="00B9001F">
        <w:t>p</w:t>
      </w:r>
      <w:r w:rsidR="00B75E35">
        <w:t>hysics,</w:t>
      </w:r>
      <w:r w:rsidR="00823CE5">
        <w:t xml:space="preserve"> Claude 3 performed better</w:t>
      </w:r>
      <w:r w:rsidR="007B0990">
        <w:t xml:space="preserve"> individually</w:t>
      </w:r>
      <w:r w:rsidR="00C65F48">
        <w:t>,</w:t>
      </w:r>
      <w:r w:rsidR="00CD13A9">
        <w:t xml:space="preserve"> and GPT-4</w:t>
      </w:r>
      <w:r w:rsidR="008E613B">
        <w:t xml:space="preserve"> </w:t>
      </w:r>
      <w:r w:rsidR="00B92633">
        <w:t xml:space="preserve">has no change to its performance </w:t>
      </w:r>
      <w:r w:rsidR="00CF59BD">
        <w:t>when paired</w:t>
      </w:r>
      <w:r w:rsidR="006A0CC0">
        <w:t xml:space="preserve"> with Gemini</w:t>
      </w:r>
      <w:r w:rsidR="007B0990">
        <w:t xml:space="preserve">; </w:t>
      </w:r>
      <w:r w:rsidR="00463840">
        <w:t>these results did not depict</w:t>
      </w:r>
      <w:r w:rsidR="00FF7AFF">
        <w:t xml:space="preserve"> statistical significance. Gemini shows a statistical difference </w:t>
      </w:r>
      <w:r w:rsidR="00194784">
        <w:t xml:space="preserve">when compared to Claude 3 and the multi-agent group </w:t>
      </w:r>
      <w:r w:rsidR="007F6F84">
        <w:t xml:space="preserve">consisting of GPT-4 and Claude 3, but not with the groups Gemini </w:t>
      </w:r>
      <w:r w:rsidR="008E1514">
        <w:t xml:space="preserve">collaborated with to answer </w:t>
      </w:r>
      <w:r w:rsidR="00BC35AB">
        <w:t>physics questions.</w:t>
      </w:r>
    </w:p>
    <w:p w14:paraId="1A11DC32" w14:textId="77777777" w:rsidR="00A80B16" w:rsidRDefault="00A80B16" w:rsidP="0088265B">
      <w:pPr>
        <w:jc w:val="both"/>
      </w:pPr>
    </w:p>
    <w:p w14:paraId="57FB6B38" w14:textId="22CDB3F7" w:rsidR="00F54DFF" w:rsidRDefault="005B0C3F" w:rsidP="0088265B">
      <w:pPr>
        <w:jc w:val="both"/>
      </w:pPr>
      <w:r>
        <w:t>Human Geography</w:t>
      </w:r>
      <w:r w:rsidR="005524B8">
        <w:t xml:space="preserve"> repeats the pattern of physics, with Claude 3 performing the best individually</w:t>
      </w:r>
      <w:r w:rsidR="00A755DD">
        <w:t xml:space="preserve">, but not by a significant margin to the next best group. </w:t>
      </w:r>
      <w:r w:rsidR="00C05BBF">
        <w:t xml:space="preserve">This leaves Environmental Science, for which </w:t>
      </w:r>
      <w:r w:rsidR="00B13B49">
        <w:t xml:space="preserve">all statistical differences point to </w:t>
      </w:r>
      <w:r w:rsidR="00012C89">
        <w:t xml:space="preserve">the discrepancy in accuracies between </w:t>
      </w:r>
      <w:r w:rsidR="007B3F8A">
        <w:t xml:space="preserve">Gemini and the other agent </w:t>
      </w:r>
      <w:r w:rsidR="007B3F8A">
        <w:lastRenderedPageBreak/>
        <w:t>groups.</w:t>
      </w:r>
      <w:r w:rsidR="008D190C">
        <w:t xml:space="preserve"> While not as significant </w:t>
      </w:r>
      <w:r w:rsidR="00840F93">
        <w:t xml:space="preserve">as the ones in US </w:t>
      </w:r>
      <w:r w:rsidR="004E5CCD">
        <w:t>g</w:t>
      </w:r>
      <w:r w:rsidR="00840F93">
        <w:t xml:space="preserve">overnment, Gemini </w:t>
      </w:r>
      <w:r w:rsidR="00D1476A">
        <w:t xml:space="preserve">still meets </w:t>
      </w:r>
      <w:r w:rsidR="00DA6386">
        <w:t xml:space="preserve">an alpha level of 0.05 when placed </w:t>
      </w:r>
      <w:r w:rsidR="006061F8">
        <w:t>in a collaborative group with Gemini and Claude 3</w:t>
      </w:r>
      <w:r w:rsidR="00CB03CC">
        <w:t>.</w:t>
      </w:r>
      <w:r w:rsidR="000635C1">
        <w:t xml:space="preserve"> With US </w:t>
      </w:r>
      <w:r w:rsidR="004E5CCD">
        <w:t>g</w:t>
      </w:r>
      <w:r w:rsidR="000635C1">
        <w:t>overnment, this suggests Gemini benefit</w:t>
      </w:r>
      <w:r w:rsidR="00E82B54">
        <w:t>ted</w:t>
      </w:r>
      <w:r w:rsidR="000635C1">
        <w:t xml:space="preserve"> </w:t>
      </w:r>
      <w:r w:rsidR="00C6547C">
        <w:t xml:space="preserve">from working together with the </w:t>
      </w:r>
      <w:r w:rsidR="003E222F">
        <w:t>agents used for this study.</w:t>
      </w:r>
      <w:r w:rsidR="008E1514">
        <w:t xml:space="preserve"> </w:t>
      </w:r>
    </w:p>
    <w:p w14:paraId="1AF2BC8F" w14:textId="77777777" w:rsidR="00487664" w:rsidRDefault="00487664" w:rsidP="0088265B">
      <w:pPr>
        <w:jc w:val="both"/>
      </w:pPr>
    </w:p>
    <w:p w14:paraId="35B631ED" w14:textId="79BDB93D" w:rsidR="006E18A4" w:rsidRDefault="00646BE4" w:rsidP="0088265B">
      <w:pPr>
        <w:jc w:val="both"/>
      </w:pPr>
      <w:r>
        <w:t xml:space="preserve">It is also noteworthy to consider that as the rounds </w:t>
      </w:r>
      <w:r w:rsidR="00F0687D">
        <w:t>increase</w:t>
      </w:r>
      <w:r w:rsidR="00173CFB">
        <w:t xml:space="preserve"> in multi-agent </w:t>
      </w:r>
      <w:r w:rsidR="00F0687D">
        <w:t>collaboration</w:t>
      </w:r>
      <w:r w:rsidR="00C5161A">
        <w:t>,</w:t>
      </w:r>
      <w:r>
        <w:t xml:space="preserve"> so does</w:t>
      </w:r>
      <w:r w:rsidR="00387C9D">
        <w:t xml:space="preserve"> LLM</w:t>
      </w:r>
      <w:r>
        <w:t xml:space="preserve"> agreement and accuracy.</w:t>
      </w:r>
      <w:r w:rsidR="00F0687D">
        <w:t xml:space="preserve"> This </w:t>
      </w:r>
      <w:r w:rsidR="0095168C">
        <w:t>mean</w:t>
      </w:r>
      <w:r w:rsidR="00D51340">
        <w:t>s</w:t>
      </w:r>
      <w:r w:rsidR="0095168C">
        <w:t xml:space="preserve"> that</w:t>
      </w:r>
      <w:r w:rsidR="00F0687D">
        <w:t xml:space="preserve"> iterative </w:t>
      </w:r>
      <w:r w:rsidR="00F60DD9">
        <w:t>processes of collaboration</w:t>
      </w:r>
      <w:r w:rsidR="00D51340">
        <w:t xml:space="preserve"> </w:t>
      </w:r>
      <w:r w:rsidR="00D51340" w:rsidRPr="000774B8">
        <w:rPr>
          <w:highlight w:val="yellow"/>
        </w:rPr>
        <w:t xml:space="preserve"> </w:t>
      </w:r>
      <w:r w:rsidR="00CB5113" w:rsidRPr="00CB5113">
        <w:t>yield</w:t>
      </w:r>
      <w:r w:rsidR="00311E4F">
        <w:t xml:space="preserve"> favorable results </w:t>
      </w:r>
      <w:r w:rsidR="0095168C">
        <w:t xml:space="preserve">in the context of other LLM </w:t>
      </w:r>
      <w:r w:rsidR="00356075">
        <w:t>tasks where the social aspect of collaboration</w:t>
      </w:r>
      <w:r w:rsidR="00C5161A">
        <w:t xml:space="preserve"> and decision-making</w:t>
      </w:r>
      <w:r w:rsidR="00356075">
        <w:t xml:space="preserve"> is essential.</w:t>
      </w:r>
      <w:r w:rsidR="005C5155">
        <w:t xml:space="preserve"> This synergy may </w:t>
      </w:r>
      <w:r w:rsidR="00853C7F">
        <w:t xml:space="preserve">not </w:t>
      </w:r>
      <w:r w:rsidR="003079B8">
        <w:t>have been</w:t>
      </w:r>
      <w:r w:rsidR="005C5155">
        <w:t xml:space="preserve"> leveraged </w:t>
      </w:r>
      <w:r w:rsidR="00CA7A1E">
        <w:t>f</w:t>
      </w:r>
      <w:r w:rsidR="00F10CBD">
        <w:t>or standardized testing</w:t>
      </w:r>
      <w:r w:rsidR="003079B8">
        <w:t xml:space="preserve"> and the potential is significant.</w:t>
      </w:r>
    </w:p>
    <w:p w14:paraId="4D54CA3B" w14:textId="77777777" w:rsidR="00CA7A1E" w:rsidRDefault="00CA7A1E" w:rsidP="0088265B">
      <w:pPr>
        <w:jc w:val="both"/>
      </w:pPr>
    </w:p>
    <w:p w14:paraId="0358F521" w14:textId="43086DB4" w:rsidR="003632F0" w:rsidRDefault="00D071CC" w:rsidP="0088265B">
      <w:pPr>
        <w:jc w:val="both"/>
      </w:pPr>
      <w:r>
        <w:t xml:space="preserve">When looking at whether collaborative </w:t>
      </w:r>
      <w:r w:rsidR="007C7917">
        <w:t xml:space="preserve">agents make a difference, our results </w:t>
      </w:r>
      <w:r w:rsidR="00B370C4">
        <w:t xml:space="preserve">indicate that </w:t>
      </w:r>
      <w:r w:rsidR="0095039B">
        <w:t>overall</w:t>
      </w:r>
      <w:r w:rsidR="00910376">
        <w:t xml:space="preserve">, with the subjects that were chosen </w:t>
      </w:r>
      <w:r w:rsidR="0012504C">
        <w:t xml:space="preserve">to conduct this experimentation, there is little to no significance, particular </w:t>
      </w:r>
      <w:r w:rsidR="009F3C2D">
        <w:t xml:space="preserve">for GPT-4 and Claude 3. </w:t>
      </w:r>
      <w:r w:rsidR="00C60DED">
        <w:t xml:space="preserve">For Gemini, </w:t>
      </w:r>
      <w:r w:rsidR="007833B8">
        <w:t xml:space="preserve">the overall lower performance is explained by the fact that Gemini 1.0 Pro was the only </w:t>
      </w:r>
      <w:r w:rsidR="00811E06">
        <w:t>model at the time of this research that was available to the public</w:t>
      </w:r>
      <w:r w:rsidR="0017783A">
        <w:t xml:space="preserve"> from the Gemini family of models</w:t>
      </w:r>
      <w:r w:rsidR="00454B3F">
        <w:t>.</w:t>
      </w:r>
      <w:r w:rsidR="005A4C6B">
        <w:t xml:space="preserve"> </w:t>
      </w:r>
      <w:r w:rsidR="001C0F1A">
        <w:t xml:space="preserve">Based on </w:t>
      </w:r>
      <w:r w:rsidR="00066929">
        <w:t xml:space="preserve">Google’s technical </w:t>
      </w:r>
      <w:r w:rsidR="00066929" w:rsidRPr="00D22F38">
        <w:t>report</w:t>
      </w:r>
      <w:r w:rsidR="0060494D" w:rsidRPr="00D22F38">
        <w:t xml:space="preserve"> [</w:t>
      </w:r>
      <w:r w:rsidR="00D22F38" w:rsidRPr="00D22F38">
        <w:t>29</w:t>
      </w:r>
      <w:r w:rsidR="0060494D" w:rsidRPr="00D22F38">
        <w:t>],</w:t>
      </w:r>
      <w:r w:rsidR="0060494D">
        <w:t xml:space="preserve"> </w:t>
      </w:r>
      <w:r w:rsidR="003733C8">
        <w:t>Gemini 1.0 Ultra</w:t>
      </w:r>
      <w:r w:rsidR="00CC146F">
        <w:t xml:space="preserve"> could have proven to be comparative to Claude 3 and GPT-4</w:t>
      </w:r>
      <w:r w:rsidR="005A655C">
        <w:t xml:space="preserve"> in this study</w:t>
      </w:r>
      <w:r w:rsidR="00373408">
        <w:t xml:space="preserve"> and may have </w:t>
      </w:r>
      <w:r w:rsidR="00BD0EE3">
        <w:t xml:space="preserve">boosted the performance accuracies of the groups that Gemini was a </w:t>
      </w:r>
      <w:r w:rsidR="00F4245C">
        <w:t>part of</w:t>
      </w:r>
      <w:r w:rsidR="00BD0EE3">
        <w:t>.</w:t>
      </w:r>
    </w:p>
    <w:p w14:paraId="29965FB2" w14:textId="77777777" w:rsidR="003632F0" w:rsidRDefault="003632F0" w:rsidP="0088265B">
      <w:pPr>
        <w:jc w:val="both"/>
      </w:pPr>
    </w:p>
    <w:p w14:paraId="27FEA974" w14:textId="06C0B2C2" w:rsidR="00487664" w:rsidRDefault="0060494D" w:rsidP="0088265B">
      <w:pPr>
        <w:jc w:val="both"/>
      </w:pPr>
      <w:r>
        <w:t>T</w:t>
      </w:r>
      <w:r w:rsidR="00AB584E">
        <w:t xml:space="preserve">his leads to the second part of the </w:t>
      </w:r>
      <w:r w:rsidR="007E3F7F">
        <w:t>research question:</w:t>
      </w:r>
    </w:p>
    <w:p w14:paraId="2542E376" w14:textId="77777777" w:rsidR="00237285" w:rsidRDefault="00237285" w:rsidP="0088265B">
      <w:pPr>
        <w:jc w:val="both"/>
      </w:pPr>
    </w:p>
    <w:p w14:paraId="79B0A0C8" w14:textId="1618D02C" w:rsidR="00237285" w:rsidRPr="00F42299" w:rsidRDefault="00F42299" w:rsidP="0088265B">
      <w:pPr>
        <w:jc w:val="both"/>
        <w:rPr>
          <w:i/>
          <w:iCs/>
        </w:rPr>
      </w:pPr>
      <w:r>
        <w:rPr>
          <w:i/>
          <w:iCs/>
        </w:rPr>
        <w:t>W</w:t>
      </w:r>
      <w:r w:rsidR="00237285" w:rsidRPr="00F42299">
        <w:rPr>
          <w:i/>
          <w:iCs/>
        </w:rPr>
        <w:t>hat is the ideal number of LLM agents to work together to achieve optimal results while managing computational effort</w:t>
      </w:r>
      <w:r w:rsidR="005236EC">
        <w:rPr>
          <w:i/>
          <w:iCs/>
        </w:rPr>
        <w:t>?</w:t>
      </w:r>
    </w:p>
    <w:p w14:paraId="2430FA09" w14:textId="77777777" w:rsidR="00F54DFF" w:rsidRDefault="00F54DFF" w:rsidP="0088265B">
      <w:pPr>
        <w:jc w:val="both"/>
      </w:pPr>
    </w:p>
    <w:p w14:paraId="3D9ACF2B" w14:textId="3E13E431" w:rsidR="000D40F5" w:rsidRDefault="00883B87" w:rsidP="0088265B">
      <w:pPr>
        <w:jc w:val="both"/>
      </w:pPr>
      <w:r>
        <w:t>Based on the</w:t>
      </w:r>
      <w:r w:rsidR="00443031">
        <w:t xml:space="preserve"> average</w:t>
      </w:r>
      <w:r>
        <w:t xml:space="preserve"> observations </w:t>
      </w:r>
      <w:r w:rsidR="00966ED1">
        <w:t>and statistical analysis</w:t>
      </w:r>
      <w:r w:rsidR="002B4F9A">
        <w:t xml:space="preserve">, </w:t>
      </w:r>
      <w:r w:rsidR="00966ED1">
        <w:t xml:space="preserve">there is overall </w:t>
      </w:r>
      <w:r w:rsidR="00B830C2">
        <w:t xml:space="preserve">little to no difference </w:t>
      </w:r>
      <w:r w:rsidR="00734417">
        <w:t>for GPT-4 and Claude 3</w:t>
      </w:r>
      <w:r w:rsidR="00267687">
        <w:t>, and</w:t>
      </w:r>
      <w:r w:rsidR="00703F4A">
        <w:t xml:space="preserve"> </w:t>
      </w:r>
      <w:r w:rsidR="00F4245C">
        <w:t>the multi-agent groups with which they were working</w:t>
      </w:r>
      <w:r w:rsidR="00D56FBB">
        <w:t>.</w:t>
      </w:r>
      <w:r w:rsidR="009D0200">
        <w:t xml:space="preserve"> The individual performances</w:t>
      </w:r>
      <w:r w:rsidR="00880F42">
        <w:t xml:space="preserve"> of Claude 3</w:t>
      </w:r>
      <w:r w:rsidR="00866111">
        <w:t xml:space="preserve"> gave the highest averages and overall </w:t>
      </w:r>
      <w:r w:rsidR="006A365A">
        <w:t xml:space="preserve">correct answer </w:t>
      </w:r>
      <w:r w:rsidR="000A77DA">
        <w:t>count</w:t>
      </w:r>
      <w:r w:rsidR="003546F5">
        <w:t>. T</w:t>
      </w:r>
      <w:r w:rsidR="004B6656">
        <w:t>his</w:t>
      </w:r>
      <w:r w:rsidR="002330D0">
        <w:t xml:space="preserve"> agent is</w:t>
      </w:r>
      <w:r w:rsidR="006A7B77">
        <w:t xml:space="preserve"> </w:t>
      </w:r>
      <w:r w:rsidR="00A51236">
        <w:t>best used indi</w:t>
      </w:r>
      <w:r w:rsidR="000D40F5">
        <w:t>vidually across the subjects that were analyzed</w:t>
      </w:r>
      <w:r w:rsidR="00811721">
        <w:t xml:space="preserve">. </w:t>
      </w:r>
    </w:p>
    <w:p w14:paraId="6A48D387" w14:textId="77777777" w:rsidR="000D40F5" w:rsidRDefault="000D40F5" w:rsidP="0088265B">
      <w:pPr>
        <w:jc w:val="both"/>
      </w:pPr>
    </w:p>
    <w:p w14:paraId="20362ACD" w14:textId="55CC0410" w:rsidR="003223CF" w:rsidRDefault="003D6EA5" w:rsidP="0088265B">
      <w:pPr>
        <w:jc w:val="both"/>
      </w:pPr>
      <w:r>
        <w:t>For the case of GPT-4</w:t>
      </w:r>
      <w:r w:rsidR="00E85FC2">
        <w:t>,</w:t>
      </w:r>
      <w:r w:rsidR="00137539">
        <w:t xml:space="preserve"> </w:t>
      </w:r>
      <w:r w:rsidR="009F516B">
        <w:t xml:space="preserve">the agent performed at an equivalent or higher </w:t>
      </w:r>
      <w:r w:rsidR="00F4184D">
        <w:t>average on</w:t>
      </w:r>
      <w:r w:rsidR="007C2BC7">
        <w:t xml:space="preserve"> US history</w:t>
      </w:r>
      <w:r w:rsidR="007221C1">
        <w:t xml:space="preserve"> and human geography compared to </w:t>
      </w:r>
      <w:r w:rsidR="00593B3C">
        <w:t>multi-agent group that contained GPT in them; for the other subjects,</w:t>
      </w:r>
      <w:r w:rsidR="00270F82">
        <w:t xml:space="preserve"> multi-agent group</w:t>
      </w:r>
      <w:r w:rsidR="004A5C44">
        <w:t>s add</w:t>
      </w:r>
      <w:r w:rsidR="00593B3C">
        <w:t>ed</w:t>
      </w:r>
      <w:r w:rsidR="00491F5B">
        <w:t xml:space="preserve"> up to</w:t>
      </w:r>
      <w:r w:rsidR="00484A2D">
        <w:t xml:space="preserve"> 8%</w:t>
      </w:r>
      <w:r w:rsidR="00B22CD7">
        <w:t xml:space="preserve"> to GPT’s</w:t>
      </w:r>
      <w:r w:rsidR="00491F5B">
        <w:t xml:space="preserve"> performance</w:t>
      </w:r>
      <w:r w:rsidR="00B22CD7">
        <w:t xml:space="preserve"> </w:t>
      </w:r>
      <w:r w:rsidR="00484A2D">
        <w:t>, but more often</w:t>
      </w:r>
      <w:r w:rsidR="00273A55">
        <w:t xml:space="preserve"> the performance addition was</w:t>
      </w:r>
      <w:r w:rsidR="00484A2D">
        <w:t xml:space="preserve"> </w:t>
      </w:r>
      <w:r w:rsidR="00E77ED7">
        <w:t>about 1-3%</w:t>
      </w:r>
      <w:r w:rsidR="0074381C">
        <w:t>.</w:t>
      </w:r>
      <w:r w:rsidR="003640A5">
        <w:t xml:space="preserve"> Considering the miniscule performance affects</w:t>
      </w:r>
      <w:r w:rsidR="00D9277C">
        <w:t xml:space="preserve"> in multi-group </w:t>
      </w:r>
      <w:r w:rsidR="00EF0CBE">
        <w:t xml:space="preserve">settings, GPT-4 </w:t>
      </w:r>
      <w:r w:rsidR="00E02910">
        <w:t xml:space="preserve">should be ideally </w:t>
      </w:r>
      <w:r w:rsidR="00436793">
        <w:t xml:space="preserve">used by itself </w:t>
      </w:r>
      <w:r w:rsidR="00BE0FDF">
        <w:t xml:space="preserve">to conduct </w:t>
      </w:r>
      <w:r w:rsidR="003223CF">
        <w:t xml:space="preserve">performance </w:t>
      </w:r>
      <w:r w:rsidR="002330D0">
        <w:t>assessments.</w:t>
      </w:r>
      <w:r w:rsidR="00AB2AF2">
        <w:t xml:space="preserve"> Furthermore, GPT</w:t>
      </w:r>
      <w:r w:rsidR="00342D91">
        <w:t xml:space="preserve">-4’s collaborative weakness can be highlighted by its </w:t>
      </w:r>
      <w:r w:rsidR="00FC61FF">
        <w:t>report</w:t>
      </w:r>
      <w:r w:rsidR="00713AD7">
        <w:t xml:space="preserve"> [28]</w:t>
      </w:r>
      <w:r w:rsidR="00342D91">
        <w:t xml:space="preserve"> where </w:t>
      </w:r>
      <w:r w:rsidR="00421F64">
        <w:t>it</w:t>
      </w:r>
      <w:r w:rsidR="00FC61FF">
        <w:t xml:space="preserve"> </w:t>
      </w:r>
      <w:r w:rsidR="00421F64">
        <w:t>may be hindered by not</w:t>
      </w:r>
      <w:r w:rsidR="00FC61FF">
        <w:t xml:space="preserve"> </w:t>
      </w:r>
      <w:r w:rsidR="00421F64">
        <w:t xml:space="preserve">learning from its experience due to </w:t>
      </w:r>
      <w:r w:rsidR="005E68D1">
        <w:t>its</w:t>
      </w:r>
      <w:r w:rsidR="00421F64">
        <w:t xml:space="preserve"> pre-trained nature.</w:t>
      </w:r>
    </w:p>
    <w:p w14:paraId="5F125C73" w14:textId="77777777" w:rsidR="0047295B" w:rsidRDefault="0047295B" w:rsidP="0088265B">
      <w:pPr>
        <w:jc w:val="both"/>
      </w:pPr>
    </w:p>
    <w:p w14:paraId="6DC36CB7" w14:textId="414D514E" w:rsidR="00713AD7" w:rsidRDefault="00D25EFE" w:rsidP="0088265B">
      <w:pPr>
        <w:jc w:val="both"/>
      </w:pPr>
      <w:r>
        <w:t>Gemini</w:t>
      </w:r>
      <w:r w:rsidR="0047295B">
        <w:t xml:space="preserve"> 1.0 Pro</w:t>
      </w:r>
      <w:r w:rsidR="00F06268">
        <w:t xml:space="preserve"> benefitted the most from multi-agent collaboration</w:t>
      </w:r>
      <w:r w:rsidR="009B3B58">
        <w:t xml:space="preserve"> in physics</w:t>
      </w:r>
      <w:r w:rsidR="009C1347">
        <w:t xml:space="preserve">, </w:t>
      </w:r>
      <w:r w:rsidR="00EC7913">
        <w:t>environmental science, and US government</w:t>
      </w:r>
      <w:r w:rsidR="006F72DE">
        <w:t xml:space="preserve">. </w:t>
      </w:r>
      <w:r w:rsidR="002D6E4B">
        <w:t xml:space="preserve">The agent </w:t>
      </w:r>
      <w:r w:rsidR="00004063">
        <w:t>added an additional 25.3% performance boost when working together with GPT-4 and Claude-3 on the physics questions</w:t>
      </w:r>
      <w:r w:rsidR="00DC4E19">
        <w:t xml:space="preserve">, </w:t>
      </w:r>
      <w:r w:rsidR="003B7832">
        <w:t xml:space="preserve">17.7% when working with </w:t>
      </w:r>
      <w:r w:rsidR="008411A8">
        <w:t xml:space="preserve">GPT on US government questions, and </w:t>
      </w:r>
      <w:r w:rsidR="00E67849">
        <w:t xml:space="preserve">8.3% when working with </w:t>
      </w:r>
      <w:r w:rsidR="00CE3B18">
        <w:t>GPT in a two-agent group or with both GPT and Claude 3 in a three-</w:t>
      </w:r>
      <w:r w:rsidR="00CE3B18">
        <w:t>agent group.</w:t>
      </w:r>
      <w:r w:rsidR="00A9596B">
        <w:t xml:space="preserve"> Therefore, </w:t>
      </w:r>
      <w:r w:rsidR="001F2E79">
        <w:t xml:space="preserve">Gemini </w:t>
      </w:r>
      <w:r w:rsidR="000D76BA">
        <w:t xml:space="preserve">ideally could </w:t>
      </w:r>
      <w:r w:rsidR="0095265B">
        <w:t xml:space="preserve">achieve optimal results in these subjects when </w:t>
      </w:r>
      <w:r w:rsidR="0089565F">
        <w:t>performing in the two and three agent groups</w:t>
      </w:r>
      <w:r w:rsidR="000B5F65">
        <w:t xml:space="preserve"> but at the expense of other agents.</w:t>
      </w:r>
      <w:r w:rsidR="00264C20">
        <w:t xml:space="preserve"> </w:t>
      </w:r>
    </w:p>
    <w:p w14:paraId="0129DD6A" w14:textId="77777777" w:rsidR="00713AD7" w:rsidRDefault="00713AD7" w:rsidP="0088265B">
      <w:pPr>
        <w:jc w:val="both"/>
      </w:pPr>
    </w:p>
    <w:p w14:paraId="1A64A8E3" w14:textId="3C0E5809" w:rsidR="00830BEA" w:rsidRDefault="00830BEA" w:rsidP="0088265B">
      <w:pPr>
        <w:jc w:val="both"/>
      </w:pPr>
      <w:r>
        <w:t>When it comes to the overall assessment of the ideal number of agents,</w:t>
      </w:r>
      <w:r w:rsidR="00F346A5">
        <w:t xml:space="preserve"> based on the explanations, one agent </w:t>
      </w:r>
      <w:r w:rsidR="00FD4FE7">
        <w:t>is the ideal number to perform question-answering for the five topics</w:t>
      </w:r>
      <w:r w:rsidR="00264C20">
        <w:t>.</w:t>
      </w:r>
      <w:r w:rsidR="00F15EB6">
        <w:t xml:space="preserve"> Furt</w:t>
      </w:r>
      <w:r w:rsidR="009B309A">
        <w:t xml:space="preserve">hermore, individual LLMs should be assessed when completing simple tasks </w:t>
      </w:r>
      <w:r w:rsidR="00F140AB">
        <w:t>to best leverage the</w:t>
      </w:r>
      <w:r w:rsidR="00E13DF9">
        <w:t>ir</w:t>
      </w:r>
      <w:r w:rsidR="00F140AB">
        <w:t xml:space="preserve"> strengths.</w:t>
      </w:r>
    </w:p>
    <w:p w14:paraId="131F7833" w14:textId="77777777" w:rsidR="00487448" w:rsidRDefault="00487448" w:rsidP="0088265B">
      <w:pPr>
        <w:jc w:val="both"/>
      </w:pPr>
    </w:p>
    <w:p w14:paraId="3F1E78E8" w14:textId="72785F77" w:rsidR="00487448" w:rsidRPr="006A2A7E" w:rsidRDefault="00865691" w:rsidP="0088265B">
      <w:pPr>
        <w:jc w:val="both"/>
      </w:pPr>
      <w:r>
        <w:t xml:space="preserve">Lastly, </w:t>
      </w:r>
      <w:r w:rsidR="00A37E1F">
        <w:t xml:space="preserve">our hypothesis </w:t>
      </w:r>
      <w:r w:rsidR="000A083A">
        <w:t xml:space="preserve">for the </w:t>
      </w:r>
      <w:r w:rsidR="002C393A">
        <w:t xml:space="preserve">positive improvement of multi-agent collaboration </w:t>
      </w:r>
      <w:r w:rsidR="000841A8">
        <w:t xml:space="preserve">compared to individual agents can be addressed. </w:t>
      </w:r>
      <w:r w:rsidR="00082CFF">
        <w:t xml:space="preserve">The results for US </w:t>
      </w:r>
      <w:r w:rsidR="000E6E56">
        <w:t>g</w:t>
      </w:r>
      <w:r w:rsidR="00082CFF">
        <w:t xml:space="preserve">overnment </w:t>
      </w:r>
      <w:r w:rsidR="0057135C">
        <w:t>are</w:t>
      </w:r>
      <w:r w:rsidR="00184632">
        <w:t xml:space="preserve"> in favor of the hypothesis, but only for Gemini</w:t>
      </w:r>
      <w:r w:rsidR="00F15D67">
        <w:t xml:space="preserve"> based on the statistical analysis. For all other subjects, </w:t>
      </w:r>
      <w:r w:rsidR="00F87084">
        <w:t xml:space="preserve">the hypothesis </w:t>
      </w:r>
      <w:r w:rsidR="00DF4643">
        <w:t xml:space="preserve">cannot be accepted based on the results </w:t>
      </w:r>
      <w:r w:rsidR="00F4245C">
        <w:t>obtained</w:t>
      </w:r>
      <w:r w:rsidR="00DF4643">
        <w:t xml:space="preserve">. For an overall assessment, the hypothesis is rejected that multi-agent </w:t>
      </w:r>
      <w:r w:rsidR="006625D2">
        <w:t>collaboration leads to better averages than individual agents.</w:t>
      </w:r>
    </w:p>
    <w:p w14:paraId="54AAA203" w14:textId="3291D20B" w:rsidR="008B7166" w:rsidRDefault="008B7166" w:rsidP="008B7166">
      <w:pPr>
        <w:pStyle w:val="Heading1"/>
      </w:pPr>
      <w:r>
        <w:t>Conclusion</w:t>
      </w:r>
    </w:p>
    <w:p w14:paraId="15E1F483" w14:textId="1D84A375" w:rsidR="007B2949" w:rsidRDefault="006E1C11" w:rsidP="00F73A54">
      <w:pPr>
        <w:jc w:val="both"/>
      </w:pPr>
      <w:r>
        <w:t>Th</w:t>
      </w:r>
      <w:r w:rsidR="001544BE">
        <w:t>is study</w:t>
      </w:r>
      <w:r>
        <w:t xml:space="preserve"> </w:t>
      </w:r>
      <w:r w:rsidR="00E711D7">
        <w:t>examined</w:t>
      </w:r>
      <w:r w:rsidR="00BF4DAD">
        <w:t xml:space="preserve"> the importance</w:t>
      </w:r>
      <w:r w:rsidR="0075184B">
        <w:t xml:space="preserve"> of</w:t>
      </w:r>
      <w:r w:rsidR="00B23554">
        <w:t xml:space="preserve"> considering whether</w:t>
      </w:r>
      <w:r w:rsidR="0075184B">
        <w:t xml:space="preserve"> multi-agent systems </w:t>
      </w:r>
      <w:r w:rsidR="00B23554">
        <w:t>can positively affect the</w:t>
      </w:r>
      <w:r w:rsidR="001B32F0">
        <w:t xml:space="preserve"> accuracies</w:t>
      </w:r>
      <w:r w:rsidR="00B23554">
        <w:t xml:space="preserve"> of subjects</w:t>
      </w:r>
      <w:r w:rsidR="001B32F0">
        <w:t xml:space="preserve"> </w:t>
      </w:r>
      <w:r w:rsidR="00B23554">
        <w:t>from</w:t>
      </w:r>
      <w:r w:rsidR="001B32F0">
        <w:t xml:space="preserve"> their individual counterparts.</w:t>
      </w:r>
      <w:r w:rsidR="000D252B">
        <w:t xml:space="preserve"> The overall consensus </w:t>
      </w:r>
      <w:r w:rsidR="001E5F4F">
        <w:t>is that individual agents are the most optimal for conducting question-answering assessments</w:t>
      </w:r>
      <w:r w:rsidR="003A0928">
        <w:t xml:space="preserve"> and similar one-shot, simple tasks</w:t>
      </w:r>
      <w:r w:rsidR="001E5F4F">
        <w:t>.</w:t>
      </w:r>
      <w:r w:rsidR="001B32F0">
        <w:t xml:space="preserve"> </w:t>
      </w:r>
      <w:r w:rsidR="00F347DD">
        <w:t xml:space="preserve">The </w:t>
      </w:r>
      <w:r w:rsidR="004A2A8E">
        <w:t>high</w:t>
      </w:r>
      <w:r w:rsidR="00F347DD">
        <w:t xml:space="preserve"> accuracies obtained by the individual agents </w:t>
      </w:r>
      <w:r w:rsidR="00334770">
        <w:t xml:space="preserve">for </w:t>
      </w:r>
      <w:r w:rsidR="00693765">
        <w:t>4 of the 5 subjects</w:t>
      </w:r>
      <w:r w:rsidR="004A2A8E">
        <w:t xml:space="preserve"> </w:t>
      </w:r>
      <w:r w:rsidR="00CD2573">
        <w:t>highlight</w:t>
      </w:r>
      <w:r w:rsidR="004A2A8E">
        <w:t xml:space="preserve"> </w:t>
      </w:r>
      <w:r w:rsidR="00575CA8">
        <w:t xml:space="preserve">significant improvements </w:t>
      </w:r>
      <w:r w:rsidR="00996B91">
        <w:t xml:space="preserve">in the </w:t>
      </w:r>
      <w:r w:rsidR="00A82D93">
        <w:t>AI</w:t>
      </w:r>
      <w:r w:rsidR="00996B91">
        <w:t xml:space="preserve"> field</w:t>
      </w:r>
      <w:r w:rsidR="00CD2573">
        <w:t xml:space="preserve">. </w:t>
      </w:r>
      <w:r w:rsidR="00A610D1">
        <w:t>However, care is to be taken</w:t>
      </w:r>
      <w:r w:rsidR="00430D79">
        <w:t xml:space="preserve"> in ensuring that </w:t>
      </w:r>
      <w:r w:rsidR="00474F52">
        <w:t xml:space="preserve">these agents are used as an enhancement to </w:t>
      </w:r>
      <w:r w:rsidR="00CD2573">
        <w:t>learn</w:t>
      </w:r>
      <w:r w:rsidR="005079C9">
        <w:t xml:space="preserve"> rather than a replacement</w:t>
      </w:r>
      <w:r w:rsidR="007B2949">
        <w:t>.</w:t>
      </w:r>
      <w:r w:rsidR="008A77F7">
        <w:t xml:space="preserve"> </w:t>
      </w:r>
      <w:r w:rsidR="008A77F7" w:rsidRPr="008A77F7">
        <w:t>It is crucial that educators define clear boundaries and purposes for the integration of LLMs in educational settings. LLMs should support curricular goals by enriching the content and interactivity of lessons, providing additional resources for students to explore, and offering tailored feedback to help refine their skills and understanding.</w:t>
      </w:r>
    </w:p>
    <w:p w14:paraId="7BF23339" w14:textId="77777777" w:rsidR="004B183A" w:rsidRDefault="004B183A" w:rsidP="00F73A54">
      <w:pPr>
        <w:jc w:val="both"/>
      </w:pPr>
    </w:p>
    <w:p w14:paraId="2C3943FB" w14:textId="0082CB24" w:rsidR="008B7166" w:rsidRDefault="0006215C" w:rsidP="00F73A54">
      <w:pPr>
        <w:jc w:val="both"/>
      </w:pPr>
      <w:r>
        <w:t xml:space="preserve">There are </w:t>
      </w:r>
      <w:r w:rsidR="00F77281">
        <w:t xml:space="preserve">several ways to </w:t>
      </w:r>
      <w:r w:rsidR="00273BF3" w:rsidRPr="00273BF3">
        <w:t>enhance</w:t>
      </w:r>
      <w:r w:rsidR="00F77281">
        <w:t xml:space="preserve"> </w:t>
      </w:r>
      <w:r w:rsidR="00CE659F">
        <w:t xml:space="preserve">the </w:t>
      </w:r>
      <w:r w:rsidR="00226096">
        <w:t xml:space="preserve">methodologies </w:t>
      </w:r>
      <w:r w:rsidR="004C3956">
        <w:t xml:space="preserve">of this </w:t>
      </w:r>
      <w:r w:rsidR="00273BF3" w:rsidRPr="00273BF3">
        <w:t xml:space="preserve">study, which could lead to substantial improvements in </w:t>
      </w:r>
      <w:r w:rsidR="004C3956">
        <w:t xml:space="preserve">research </w:t>
      </w:r>
      <w:r w:rsidR="000E5D13" w:rsidRPr="00273BF3">
        <w:t>outcomes.</w:t>
      </w:r>
      <w:r w:rsidR="0025385F">
        <w:t xml:space="preserve"> This study </w:t>
      </w:r>
      <w:r w:rsidR="002D09F8">
        <w:t xml:space="preserve">looked at only </w:t>
      </w:r>
      <w:r w:rsidR="00D95839">
        <w:t>proprietary agent models</w:t>
      </w:r>
      <w:r w:rsidR="0084356D">
        <w:t>; a comparison to open</w:t>
      </w:r>
      <w:r w:rsidR="00933E0C">
        <w:t>-</w:t>
      </w:r>
      <w:r w:rsidR="0084356D">
        <w:t>source models, such as Meta’s LLaMa-2</w:t>
      </w:r>
      <w:r w:rsidR="00A679DE">
        <w:t xml:space="preserve"> and the </w:t>
      </w:r>
      <w:r w:rsidR="0084011F">
        <w:t>ever-growing</w:t>
      </w:r>
      <w:r w:rsidR="00A679DE">
        <w:t xml:space="preserve"> </w:t>
      </w:r>
      <w:r w:rsidR="005A1A47">
        <w:t>number</w:t>
      </w:r>
      <w:r w:rsidR="00A679DE">
        <w:t xml:space="preserve"> of </w:t>
      </w:r>
      <w:r w:rsidR="00131E8A">
        <w:t>agents</w:t>
      </w:r>
      <w:r w:rsidR="00B7101A">
        <w:t xml:space="preserve"> </w:t>
      </w:r>
      <w:r w:rsidR="00D02BB7">
        <w:t>from</w:t>
      </w:r>
      <w:r w:rsidR="00B7101A">
        <w:t xml:space="preserve"> the Hugging</w:t>
      </w:r>
      <w:r w:rsidR="00D02BB7">
        <w:t xml:space="preserve"> F</w:t>
      </w:r>
      <w:r w:rsidR="00B7101A">
        <w:t>ace community</w:t>
      </w:r>
      <w:r w:rsidR="008B2EB9">
        <w:t xml:space="preserve">, </w:t>
      </w:r>
      <w:r w:rsidR="00DA4DF7">
        <w:t xml:space="preserve">could highlight </w:t>
      </w:r>
      <w:r w:rsidR="00713871">
        <w:t xml:space="preserve">performance differences between </w:t>
      </w:r>
      <w:r w:rsidR="001E13C1">
        <w:t xml:space="preserve">open-source and proprietary models. </w:t>
      </w:r>
      <w:r w:rsidR="00D916A8">
        <w:t>Additionally</w:t>
      </w:r>
      <w:r w:rsidR="005073D5">
        <w:t>, this study focused on subjects which happened to be social sciences and mathematic</w:t>
      </w:r>
      <w:r w:rsidR="0035340C">
        <w:t>s</w:t>
      </w:r>
      <w:r w:rsidR="005073D5">
        <w:t xml:space="preserve"> focused</w:t>
      </w:r>
      <w:r w:rsidR="006F447E">
        <w:t xml:space="preserve">; seeing LLM </w:t>
      </w:r>
      <w:r w:rsidR="005A463C">
        <w:t xml:space="preserve">collaboration </w:t>
      </w:r>
      <w:r w:rsidR="00BA69B5">
        <w:t>for question-answering on</w:t>
      </w:r>
      <w:r w:rsidR="008A645D">
        <w:t xml:space="preserve"> subjects such as</w:t>
      </w:r>
      <w:r w:rsidR="00F16D9C">
        <w:t xml:space="preserve"> humanities and language</w:t>
      </w:r>
      <w:r w:rsidR="008A645D">
        <w:t xml:space="preserve">s </w:t>
      </w:r>
      <w:r w:rsidR="002A3940">
        <w:t xml:space="preserve">could expand </w:t>
      </w:r>
      <w:r w:rsidR="00637389">
        <w:t>the use cases of multi-agent systems.</w:t>
      </w:r>
      <w:r w:rsidR="005A70A9">
        <w:t xml:space="preserve"> </w:t>
      </w:r>
      <w:r w:rsidR="005918B8">
        <w:t>M</w:t>
      </w:r>
      <w:r w:rsidR="005A70A9">
        <w:t xml:space="preserve">ultiple trials of the </w:t>
      </w:r>
      <w:r w:rsidR="008F1728">
        <w:t xml:space="preserve">questions </w:t>
      </w:r>
      <w:r w:rsidR="00887BB8">
        <w:t xml:space="preserve">would help to reduce potential bias in agent assessments due to chance. </w:t>
      </w:r>
      <w:r w:rsidR="00637389">
        <w:t xml:space="preserve">Lastly, the </w:t>
      </w:r>
      <w:r w:rsidR="007D2A78">
        <w:t xml:space="preserve">round-base </w:t>
      </w:r>
      <w:r w:rsidR="00DA5D16">
        <w:t xml:space="preserve">system can be improved through </w:t>
      </w:r>
      <w:r w:rsidR="00881681">
        <w:t xml:space="preserve">a more robust voting schema, such as rank choice or </w:t>
      </w:r>
      <w:r w:rsidR="005C20AF">
        <w:t>response</w:t>
      </w:r>
      <w:r w:rsidR="00881681">
        <w:t>-weighting</w:t>
      </w:r>
      <w:r w:rsidR="00CD2573">
        <w:t xml:space="preserve">. </w:t>
      </w:r>
    </w:p>
    <w:p w14:paraId="7AF70E96" w14:textId="77777777" w:rsidR="00D164CD" w:rsidRDefault="00D164CD" w:rsidP="00E77B3C">
      <w:pPr>
        <w:pStyle w:val="Heading5"/>
        <w:jc w:val="both"/>
      </w:pPr>
    </w:p>
    <w:p w14:paraId="2F4BABAD" w14:textId="77777777" w:rsidR="00DC6BF7" w:rsidRDefault="00DC6BF7" w:rsidP="00DC6BF7"/>
    <w:p w14:paraId="4A24B255" w14:textId="77777777" w:rsidR="00DC6BF7" w:rsidRDefault="00DC6BF7" w:rsidP="00DC6BF7"/>
    <w:p w14:paraId="59CC9D37" w14:textId="77777777" w:rsidR="00DC6BF7" w:rsidRDefault="00DC6BF7" w:rsidP="00DC6BF7"/>
    <w:p w14:paraId="15849602" w14:textId="77777777" w:rsidR="00DC6BF7" w:rsidRDefault="00DC6BF7" w:rsidP="00A059B3">
      <w:pPr>
        <w:pStyle w:val="Heading5"/>
      </w:pPr>
    </w:p>
    <w:p w14:paraId="3A459525" w14:textId="2037BE19" w:rsidR="009303D9" w:rsidRDefault="009303D9" w:rsidP="00A059B3">
      <w:pPr>
        <w:pStyle w:val="Heading5"/>
      </w:pPr>
      <w:r w:rsidRPr="005B520E">
        <w:lastRenderedPageBreak/>
        <w:t>References</w:t>
      </w:r>
    </w:p>
    <w:p w14:paraId="53C1753F" w14:textId="77777777" w:rsidR="00986F10" w:rsidRDefault="00986F10" w:rsidP="00986F10"/>
    <w:p w14:paraId="047CEAF8" w14:textId="3CE9FCC5" w:rsidR="00CA54F7" w:rsidRPr="00CA54F7" w:rsidRDefault="00CA54F7" w:rsidP="00CA54F7">
      <w:pPr>
        <w:jc w:val="both"/>
        <w:rPr>
          <w:sz w:val="16"/>
          <w:szCs w:val="16"/>
        </w:rPr>
      </w:pPr>
      <w:r w:rsidRPr="00CA54F7">
        <w:rPr>
          <w:sz w:val="16"/>
          <w:szCs w:val="16"/>
        </w:rPr>
        <w:t xml:space="preserve">[1] M.Z. Naser et. al., “Evaluating the Performance of Artificial Intelligence Chatbots and Large Language Models in the FE and PE Structural Exams,” </w:t>
      </w:r>
      <w:r w:rsidRPr="00CA54F7">
        <w:rPr>
          <w:i/>
          <w:iCs/>
          <w:sz w:val="16"/>
          <w:szCs w:val="16"/>
        </w:rPr>
        <w:t>Pract. Periodical Structural Des. Construction</w:t>
      </w:r>
      <w:r w:rsidRPr="00CA54F7">
        <w:rPr>
          <w:sz w:val="16"/>
          <w:szCs w:val="16"/>
        </w:rPr>
        <w:t>, Volume 29, Issue 2, Accessed: January 29</w:t>
      </w:r>
      <w:r w:rsidR="00CD2573" w:rsidRPr="00CA54F7">
        <w:rPr>
          <w:sz w:val="16"/>
          <w:szCs w:val="16"/>
        </w:rPr>
        <w:t>, 2024</w:t>
      </w:r>
      <w:r w:rsidRPr="00CA54F7">
        <w:rPr>
          <w:sz w:val="16"/>
          <w:szCs w:val="16"/>
        </w:rPr>
        <w:t>, doi: 10.1061/PPSCFX.SCENG-1369. [Online]. Available: https://ascelibrary.org/doi/full/10.1061/PPSCFX.SCENG-1369</w:t>
      </w:r>
    </w:p>
    <w:p w14:paraId="25634F23" w14:textId="77777777" w:rsidR="00986F10" w:rsidRPr="00986F10" w:rsidRDefault="00986F10" w:rsidP="00986F10">
      <w:pPr>
        <w:jc w:val="both"/>
      </w:pPr>
    </w:p>
    <w:p w14:paraId="15E44958" w14:textId="70C875B5" w:rsidR="00EF0507" w:rsidRPr="00EF0507" w:rsidRDefault="00EF0507" w:rsidP="00EF0507">
      <w:pPr>
        <w:jc w:val="both"/>
        <w:rPr>
          <w:sz w:val="16"/>
          <w:szCs w:val="16"/>
        </w:rPr>
      </w:pPr>
      <w:r w:rsidRPr="00EF0507">
        <w:rPr>
          <w:sz w:val="16"/>
          <w:szCs w:val="16"/>
        </w:rPr>
        <w:t xml:space="preserve">[2] Z. Elyoseph, I. Levkovich, and S. Shinan-Altman, “Assessing prognosis in depression: comparing perspectives of AI models, mental health professionals and the general public”, </w:t>
      </w:r>
      <w:r w:rsidRPr="00EF0507">
        <w:rPr>
          <w:i/>
          <w:iCs/>
          <w:sz w:val="16"/>
          <w:szCs w:val="16"/>
        </w:rPr>
        <w:t>Family Med. Community Health</w:t>
      </w:r>
      <w:r w:rsidRPr="00EF0507">
        <w:rPr>
          <w:sz w:val="16"/>
          <w:szCs w:val="16"/>
        </w:rPr>
        <w:t xml:space="preserve">, Volume 12, Suppl 1, Jan. 2024, Accessed January 30, 2024, doi: 10.1136/fmch-2023-002583 [Online]. Available: </w:t>
      </w:r>
      <w:hyperlink r:id="rId17" w:history="1">
        <w:r w:rsidRPr="00EF0507">
          <w:rPr>
            <w:rStyle w:val="Hyperlink"/>
            <w:sz w:val="16"/>
            <w:szCs w:val="16"/>
          </w:rPr>
          <w:t>https://fmch.bmj.com/content/12/Suppl_1/e002583</w:t>
        </w:r>
      </w:hyperlink>
    </w:p>
    <w:p w14:paraId="7B6DF900" w14:textId="77777777" w:rsidR="00EF0507" w:rsidRPr="00EF0507" w:rsidRDefault="00EF0507" w:rsidP="00EF0507">
      <w:pPr>
        <w:jc w:val="both"/>
        <w:rPr>
          <w:sz w:val="16"/>
          <w:szCs w:val="16"/>
        </w:rPr>
      </w:pPr>
    </w:p>
    <w:p w14:paraId="71DE630C" w14:textId="43571349" w:rsidR="00EF0507" w:rsidRPr="00EF0507" w:rsidRDefault="00EF0507" w:rsidP="00EF0507">
      <w:pPr>
        <w:jc w:val="both"/>
        <w:rPr>
          <w:sz w:val="16"/>
          <w:szCs w:val="16"/>
        </w:rPr>
      </w:pPr>
      <w:r w:rsidRPr="00EF0507">
        <w:rPr>
          <w:sz w:val="16"/>
          <w:szCs w:val="16"/>
        </w:rPr>
        <w:t xml:space="preserve">[3] A. Suάrez et al., “Beyond the Scalpel: Assessing ChatGPT's potential as an auxiliary intelligent virtual assistant in oral surgery,” </w:t>
      </w:r>
      <w:r w:rsidRPr="00EF0507">
        <w:rPr>
          <w:i/>
          <w:iCs/>
          <w:sz w:val="16"/>
          <w:szCs w:val="16"/>
        </w:rPr>
        <w:t>Comput. Struct. Biotechnol.</w:t>
      </w:r>
      <w:r w:rsidRPr="00EF0507">
        <w:rPr>
          <w:sz w:val="16"/>
          <w:szCs w:val="16"/>
        </w:rPr>
        <w:t>, vol. 24, pp. 46-52, Dec. 05, 2023, doi: 10.1016/j.csbj.2023.11.058. [Online]. Available: https://www.csbj.org/article/S2001-0370(23)00473-7/fulltext</w:t>
      </w:r>
    </w:p>
    <w:p w14:paraId="702D6959" w14:textId="77777777" w:rsidR="009303D9" w:rsidRDefault="009303D9" w:rsidP="00986F10">
      <w:pPr>
        <w:jc w:val="both"/>
      </w:pPr>
    </w:p>
    <w:p w14:paraId="5F59A261" w14:textId="50751DB1" w:rsidR="00477BA0" w:rsidRPr="002E4B68" w:rsidRDefault="00890B99" w:rsidP="00477BA0">
      <w:pPr>
        <w:jc w:val="both"/>
        <w:rPr>
          <w:sz w:val="16"/>
          <w:szCs w:val="16"/>
        </w:rPr>
      </w:pPr>
      <w:r w:rsidRPr="002E4B68">
        <w:rPr>
          <w:sz w:val="16"/>
          <w:szCs w:val="16"/>
        </w:rPr>
        <w:t>[</w:t>
      </w:r>
      <w:r w:rsidR="002E4B68" w:rsidRPr="002E4B68">
        <w:rPr>
          <w:sz w:val="16"/>
          <w:szCs w:val="16"/>
        </w:rPr>
        <w:t>4</w:t>
      </w:r>
      <w:r w:rsidR="00477BA0" w:rsidRPr="002E4B68">
        <w:rPr>
          <w:sz w:val="16"/>
          <w:szCs w:val="16"/>
        </w:rPr>
        <w:t>] G. Pinto, I. Cardoso-Pereira, D. Monteiro, D. Lucena, K. Gama, “Large Language Models for Education: Grading Open Ended Questions Using ChatGPT,” in Proc. Of the XXXVII Brazilian Symposium on Software Engineering (SBES ’23), Sep. 2023, pp.293-302, doi: 10.11445/3613372.3614197</w:t>
      </w:r>
    </w:p>
    <w:p w14:paraId="724AE41B" w14:textId="77777777" w:rsidR="0021077A" w:rsidRPr="002E4B68" w:rsidRDefault="0021077A" w:rsidP="00477BA0">
      <w:pPr>
        <w:jc w:val="both"/>
        <w:rPr>
          <w:sz w:val="16"/>
          <w:szCs w:val="16"/>
        </w:rPr>
      </w:pPr>
    </w:p>
    <w:p w14:paraId="0CB743E6" w14:textId="53317ADE" w:rsidR="00477BA0" w:rsidRPr="002E4B68" w:rsidRDefault="00477BA0" w:rsidP="00477BA0">
      <w:pPr>
        <w:jc w:val="both"/>
        <w:rPr>
          <w:rFonts w:ascii="Segoe UI" w:hAnsi="Segoe UI" w:cs="Segoe UI"/>
          <w:color w:val="0D0D0D" w:themeColor="text1" w:themeTint="F2"/>
          <w:sz w:val="16"/>
          <w:szCs w:val="16"/>
        </w:rPr>
      </w:pPr>
      <w:r w:rsidRPr="002E4B68">
        <w:rPr>
          <w:sz w:val="16"/>
          <w:szCs w:val="16"/>
        </w:rPr>
        <w:t>[</w:t>
      </w:r>
      <w:r w:rsidR="002E4B68" w:rsidRPr="002E4B68">
        <w:rPr>
          <w:sz w:val="16"/>
          <w:szCs w:val="16"/>
        </w:rPr>
        <w:t>5</w:t>
      </w:r>
      <w:r w:rsidRPr="002E4B68">
        <w:rPr>
          <w:sz w:val="16"/>
          <w:szCs w:val="16"/>
        </w:rPr>
        <w:t xml:space="preserve">] </w:t>
      </w:r>
      <w:r w:rsidRPr="002E4B68">
        <w:rPr>
          <w:color w:val="0D0D0D" w:themeColor="text1" w:themeTint="F2"/>
          <w:sz w:val="16"/>
          <w:szCs w:val="16"/>
        </w:rPr>
        <w:t>M. C. Schubert, W. Wick, V. Venkataramani, "Performance of Large Language Models on a Neurology Board–Style Examination," JAMA Network Open, vol. 6, no. 12, e2346721, Dec. 2023, doi:10.1001/jamanetworkopen.2023.46721</w:t>
      </w:r>
      <w:r w:rsidRPr="002E4B68">
        <w:rPr>
          <w:rFonts w:ascii="Segoe UI" w:hAnsi="Segoe UI" w:cs="Segoe UI"/>
          <w:color w:val="0D0D0D" w:themeColor="text1" w:themeTint="F2"/>
          <w:sz w:val="16"/>
          <w:szCs w:val="16"/>
        </w:rPr>
        <w:t>.</w:t>
      </w:r>
    </w:p>
    <w:p w14:paraId="7881D4AD" w14:textId="77777777" w:rsidR="00890B99" w:rsidRPr="002E4B68" w:rsidRDefault="00890B99" w:rsidP="00477BA0">
      <w:pPr>
        <w:jc w:val="both"/>
        <w:rPr>
          <w:rFonts w:ascii="Segoe UI" w:hAnsi="Segoe UI" w:cs="Segoe UI"/>
          <w:color w:val="0D0D0D" w:themeColor="text1" w:themeTint="F2"/>
          <w:sz w:val="16"/>
          <w:szCs w:val="16"/>
        </w:rPr>
      </w:pPr>
    </w:p>
    <w:p w14:paraId="4F02B42A" w14:textId="5E20FA93" w:rsidR="00890B99" w:rsidRPr="002E4B68" w:rsidRDefault="00890B99" w:rsidP="00EB76E7">
      <w:pPr>
        <w:jc w:val="both"/>
        <w:rPr>
          <w:rFonts w:eastAsia="Times New Roman"/>
          <w:sz w:val="16"/>
          <w:szCs w:val="16"/>
        </w:rPr>
      </w:pPr>
      <w:r w:rsidRPr="002E4B68">
        <w:rPr>
          <w:rFonts w:eastAsia="Times New Roman"/>
          <w:sz w:val="16"/>
          <w:szCs w:val="16"/>
        </w:rPr>
        <w:t>[</w:t>
      </w:r>
      <w:r w:rsidR="002E4B68" w:rsidRPr="002E4B68">
        <w:rPr>
          <w:rFonts w:eastAsia="Times New Roman"/>
          <w:sz w:val="16"/>
          <w:szCs w:val="16"/>
        </w:rPr>
        <w:t>6</w:t>
      </w:r>
      <w:r w:rsidRPr="002E4B68">
        <w:rPr>
          <w:rFonts w:eastAsia="Times New Roman"/>
          <w:sz w:val="16"/>
          <w:szCs w:val="16"/>
        </w:rPr>
        <w:t xml:space="preserve">] F. Kamalov, D. Santandreu Calonge, and I. Gurrib, "New era of artificial intelligence in education: Towards a sustainable multifaceted revolution," </w:t>
      </w:r>
      <w:r w:rsidRPr="002E4B68">
        <w:rPr>
          <w:rFonts w:eastAsia="Times New Roman"/>
          <w:i/>
          <w:sz w:val="16"/>
          <w:szCs w:val="16"/>
        </w:rPr>
        <w:t>Sustainability</w:t>
      </w:r>
      <w:r w:rsidRPr="002E4B68">
        <w:rPr>
          <w:rFonts w:eastAsia="Times New Roman"/>
          <w:sz w:val="16"/>
          <w:szCs w:val="16"/>
        </w:rPr>
        <w:t>, vol. 15, no. 16, p. 12451, 2023.</w:t>
      </w:r>
    </w:p>
    <w:p w14:paraId="2EABF1F0" w14:textId="77777777" w:rsidR="00C04E57" w:rsidRDefault="00C04E57" w:rsidP="00EB76E7">
      <w:pPr>
        <w:jc w:val="both"/>
        <w:rPr>
          <w:rFonts w:eastAsia="Times New Roman"/>
          <w:sz w:val="16"/>
          <w:szCs w:val="16"/>
        </w:rPr>
      </w:pPr>
    </w:p>
    <w:p w14:paraId="1DADC93F" w14:textId="77777777" w:rsidR="00A25828" w:rsidRDefault="00C04E57" w:rsidP="00C04E57">
      <w:pPr>
        <w:pStyle w:val="paragraph"/>
        <w:spacing w:before="0" w:beforeAutospacing="0" w:after="0" w:afterAutospacing="0"/>
        <w:jc w:val="both"/>
        <w:textAlignment w:val="baseline"/>
        <w:rPr>
          <w:rStyle w:val="normaltextrun"/>
          <w:sz w:val="16"/>
          <w:szCs w:val="16"/>
        </w:rPr>
      </w:pPr>
      <w:r w:rsidRPr="00C04E57">
        <w:rPr>
          <w:rStyle w:val="normaltextrun"/>
          <w:sz w:val="20"/>
          <w:szCs w:val="20"/>
        </w:rPr>
        <w:t>[</w:t>
      </w:r>
      <w:r w:rsidRPr="00C04E57">
        <w:rPr>
          <w:rStyle w:val="normaltextrun"/>
          <w:sz w:val="16"/>
          <w:szCs w:val="16"/>
        </w:rPr>
        <w:t>7] K. Xiong, X. Ding, Y. Cao, T. Liu, and B. Qin, "Examining Inter-Consistency of Large Language Models Collaboration: An In-depth Analysis via Debate," in Findings of the Association for Computational Linguistics: EMNLP 2023, Singapore, Dec. 2023, pp. 7572–7590, doi: 10.18653/v1/2023.findings-emnlp.508.</w:t>
      </w:r>
    </w:p>
    <w:p w14:paraId="21409CA3" w14:textId="77777777" w:rsidR="00A26C32" w:rsidRDefault="00A26C32" w:rsidP="00C04E57">
      <w:pPr>
        <w:pStyle w:val="paragraph"/>
        <w:spacing w:before="0" w:beforeAutospacing="0" w:after="0" w:afterAutospacing="0"/>
        <w:jc w:val="both"/>
        <w:textAlignment w:val="baseline"/>
        <w:rPr>
          <w:rStyle w:val="normaltextrun"/>
          <w:sz w:val="16"/>
          <w:szCs w:val="16"/>
        </w:rPr>
      </w:pPr>
    </w:p>
    <w:p w14:paraId="2961F315" w14:textId="033E39AF" w:rsidR="00A26C32" w:rsidRPr="008641F4" w:rsidRDefault="00A26C32" w:rsidP="00A26C32">
      <w:pPr>
        <w:jc w:val="both"/>
        <w:rPr>
          <w:sz w:val="16"/>
          <w:szCs w:val="16"/>
        </w:rPr>
      </w:pPr>
      <w:r w:rsidRPr="008641F4">
        <w:rPr>
          <w:sz w:val="16"/>
          <w:szCs w:val="16"/>
        </w:rPr>
        <w:t xml:space="preserve">[8] S. Saha, P. Hase, and M. Bansal, “Can Language Models Teach Weaker Agents? Teacher Explanations Improve Students via Personalization,” presented at the 37th Annu. Conf. Neural Inf. Process. Syst., New Orleans, LA, Dec. 10-16, 2023, Accessed: February 10, 2024, [Online]. Available: </w:t>
      </w:r>
      <w:hyperlink r:id="rId18" w:history="1">
        <w:r w:rsidR="008641F4" w:rsidRPr="008641F4">
          <w:rPr>
            <w:rStyle w:val="Hyperlink"/>
            <w:sz w:val="16"/>
            <w:szCs w:val="16"/>
          </w:rPr>
          <w:t>https://neurips.cc/virtual/2023/poster/72111</w:t>
        </w:r>
      </w:hyperlink>
    </w:p>
    <w:p w14:paraId="49E86DC3" w14:textId="77777777" w:rsidR="008641F4" w:rsidRPr="008641F4" w:rsidRDefault="008641F4" w:rsidP="00A26C32">
      <w:pPr>
        <w:jc w:val="both"/>
        <w:rPr>
          <w:sz w:val="16"/>
          <w:szCs w:val="16"/>
        </w:rPr>
      </w:pPr>
    </w:p>
    <w:p w14:paraId="31948292" w14:textId="401BD575" w:rsidR="00A26C32" w:rsidRDefault="00A26C32" w:rsidP="00C436C9">
      <w:pPr>
        <w:jc w:val="both"/>
        <w:rPr>
          <w:rStyle w:val="normaltextrun"/>
          <w:sz w:val="16"/>
          <w:szCs w:val="16"/>
        </w:rPr>
      </w:pPr>
      <w:r w:rsidRPr="008641F4">
        <w:rPr>
          <w:sz w:val="16"/>
          <w:szCs w:val="16"/>
        </w:rPr>
        <w:t>[9] Z. Abbasiantaeb, Y. Yuan, E. Kanoulas, and M. Aliannejadi, "Let the LLMs Talk: Simulating Human-to-Human Conversational QA via Zero-Shot LLM-to-LLM Interactions," arXiv preprint arXiv:2312.02913.</w:t>
      </w:r>
    </w:p>
    <w:p w14:paraId="50CAFEA0" w14:textId="77777777" w:rsidR="00A25828" w:rsidRDefault="00A25828" w:rsidP="00C04E57">
      <w:pPr>
        <w:pStyle w:val="paragraph"/>
        <w:spacing w:before="0" w:beforeAutospacing="0" w:after="0" w:afterAutospacing="0"/>
        <w:jc w:val="both"/>
        <w:textAlignment w:val="baseline"/>
        <w:rPr>
          <w:rStyle w:val="normaltextrun"/>
          <w:sz w:val="16"/>
          <w:szCs w:val="16"/>
        </w:rPr>
      </w:pPr>
    </w:p>
    <w:p w14:paraId="16971638" w14:textId="42570778" w:rsidR="00A25828" w:rsidRDefault="00A25828" w:rsidP="00A25828">
      <w:pPr>
        <w:jc w:val="both"/>
        <w:rPr>
          <w:rFonts w:eastAsia="Times New Roman"/>
          <w:sz w:val="16"/>
          <w:szCs w:val="16"/>
        </w:rPr>
      </w:pPr>
      <w:r w:rsidRPr="007D12C2">
        <w:rPr>
          <w:rFonts w:eastAsia="Times New Roman"/>
          <w:sz w:val="16"/>
          <w:szCs w:val="16"/>
        </w:rPr>
        <w:t>[</w:t>
      </w:r>
      <w:r w:rsidR="008F51A6">
        <w:rPr>
          <w:rFonts w:eastAsia="Times New Roman"/>
          <w:sz w:val="16"/>
          <w:szCs w:val="16"/>
        </w:rPr>
        <w:t>10</w:t>
      </w:r>
      <w:r w:rsidRPr="007D12C2">
        <w:rPr>
          <w:rFonts w:eastAsia="Times New Roman"/>
          <w:sz w:val="16"/>
          <w:szCs w:val="16"/>
        </w:rPr>
        <w:t xml:space="preserve">] Z. He </w:t>
      </w:r>
      <w:r w:rsidRPr="007D12C2">
        <w:rPr>
          <w:rFonts w:eastAsia="Times New Roman"/>
          <w:i/>
          <w:iCs/>
          <w:sz w:val="16"/>
          <w:szCs w:val="16"/>
        </w:rPr>
        <w:t>et al.</w:t>
      </w:r>
      <w:r w:rsidRPr="007D12C2">
        <w:rPr>
          <w:rFonts w:eastAsia="Times New Roman"/>
          <w:sz w:val="16"/>
          <w:szCs w:val="16"/>
        </w:rPr>
        <w:t xml:space="preserve">, "Large Language Models as Zero-Shot Conversational Recommenders," in </w:t>
      </w:r>
      <w:r w:rsidRPr="007D12C2">
        <w:rPr>
          <w:rFonts w:eastAsia="Times New Roman"/>
          <w:i/>
          <w:iCs/>
          <w:sz w:val="16"/>
          <w:szCs w:val="16"/>
        </w:rPr>
        <w:t>Proc. 32nd ACM Int. Conf. Inf. Knowl. Manage</w:t>
      </w:r>
      <w:r w:rsidRPr="007D12C2">
        <w:rPr>
          <w:rFonts w:eastAsia="Times New Roman"/>
          <w:sz w:val="16"/>
          <w:szCs w:val="16"/>
        </w:rPr>
        <w:t>., 2023, pp. 720-730, doi: 10.1145/3583780.3614949.</w:t>
      </w:r>
    </w:p>
    <w:p w14:paraId="31C788FE" w14:textId="77777777" w:rsidR="007D12C2" w:rsidRPr="007D12C2" w:rsidRDefault="007D12C2" w:rsidP="00A25828">
      <w:pPr>
        <w:jc w:val="both"/>
        <w:rPr>
          <w:rFonts w:eastAsia="Times New Roman"/>
          <w:sz w:val="16"/>
          <w:szCs w:val="16"/>
        </w:rPr>
      </w:pPr>
    </w:p>
    <w:p w14:paraId="3D3C30DE" w14:textId="502FDEA4" w:rsidR="00A25828" w:rsidRDefault="00A25828" w:rsidP="00A25828">
      <w:pPr>
        <w:jc w:val="both"/>
        <w:rPr>
          <w:rStyle w:val="Hyperlink"/>
          <w:rFonts w:eastAsia="Times New Roman"/>
          <w:sz w:val="16"/>
          <w:szCs w:val="16"/>
        </w:rPr>
      </w:pPr>
      <w:r w:rsidRPr="007D12C2">
        <w:rPr>
          <w:rFonts w:eastAsia="Times New Roman"/>
          <w:sz w:val="16"/>
          <w:szCs w:val="16"/>
        </w:rPr>
        <w:t>[</w:t>
      </w:r>
      <w:r w:rsidR="008F51A6">
        <w:rPr>
          <w:rFonts w:eastAsia="Times New Roman"/>
          <w:sz w:val="16"/>
          <w:szCs w:val="16"/>
        </w:rPr>
        <w:t>11</w:t>
      </w:r>
      <w:r w:rsidRPr="007D12C2">
        <w:rPr>
          <w:rFonts w:eastAsia="Times New Roman"/>
          <w:sz w:val="16"/>
          <w:szCs w:val="16"/>
        </w:rPr>
        <w:t xml:space="preserve">] H. Fan, X. Liu, J. Y. H. Fuh, W. F. Lu, and B. Li, "Embodied intelligence in manufacturing: leveraging large language models for autonomous industrial robotics," </w:t>
      </w:r>
      <w:r w:rsidRPr="007D12C2">
        <w:rPr>
          <w:rFonts w:eastAsia="Times New Roman"/>
          <w:i/>
          <w:iCs/>
          <w:sz w:val="16"/>
          <w:szCs w:val="16"/>
        </w:rPr>
        <w:t>J. Intell. Manuf.</w:t>
      </w:r>
      <w:r w:rsidRPr="007D12C2">
        <w:rPr>
          <w:rFonts w:eastAsia="Times New Roman"/>
          <w:sz w:val="16"/>
          <w:szCs w:val="16"/>
        </w:rPr>
        <w:t xml:space="preserve">, 2024. [Online]. Available: </w:t>
      </w:r>
      <w:hyperlink r:id="rId19">
        <w:r w:rsidRPr="007D12C2">
          <w:rPr>
            <w:rStyle w:val="Hyperlink"/>
            <w:rFonts w:eastAsia="Times New Roman"/>
            <w:sz w:val="16"/>
            <w:szCs w:val="16"/>
          </w:rPr>
          <w:t>https://doi.org/10.1007/s10845-023-02294-y</w:t>
        </w:r>
      </w:hyperlink>
    </w:p>
    <w:p w14:paraId="64C33DB8" w14:textId="77777777" w:rsidR="007D12C2" w:rsidRPr="007D12C2" w:rsidRDefault="007D12C2" w:rsidP="00A25828">
      <w:pPr>
        <w:jc w:val="both"/>
        <w:rPr>
          <w:rFonts w:eastAsia="Times New Roman"/>
          <w:sz w:val="16"/>
          <w:szCs w:val="16"/>
        </w:rPr>
      </w:pPr>
    </w:p>
    <w:p w14:paraId="492B9C46" w14:textId="77BFFA9D" w:rsidR="00A25828" w:rsidRDefault="00A25828" w:rsidP="00A25828">
      <w:pPr>
        <w:jc w:val="both"/>
        <w:rPr>
          <w:rStyle w:val="Hyperlink"/>
          <w:sz w:val="16"/>
          <w:szCs w:val="16"/>
        </w:rPr>
      </w:pPr>
      <w:r w:rsidRPr="007D12C2">
        <w:rPr>
          <w:rFonts w:eastAsia="Times New Roman"/>
          <w:sz w:val="16"/>
          <w:szCs w:val="16"/>
        </w:rPr>
        <w:t>[1</w:t>
      </w:r>
      <w:r w:rsidR="008F51A6">
        <w:rPr>
          <w:rFonts w:eastAsia="Times New Roman"/>
          <w:sz w:val="16"/>
          <w:szCs w:val="16"/>
        </w:rPr>
        <w:t>2</w:t>
      </w:r>
      <w:r w:rsidRPr="007D12C2">
        <w:rPr>
          <w:rFonts w:eastAsia="Times New Roman"/>
          <w:sz w:val="16"/>
          <w:szCs w:val="16"/>
        </w:rPr>
        <w:t xml:space="preserve">] L. Zheng </w:t>
      </w:r>
      <w:r w:rsidRPr="007D12C2">
        <w:rPr>
          <w:rFonts w:eastAsia="Times New Roman"/>
          <w:i/>
          <w:iCs/>
          <w:sz w:val="16"/>
          <w:szCs w:val="16"/>
        </w:rPr>
        <w:t>et. al.</w:t>
      </w:r>
      <w:r w:rsidRPr="007D12C2">
        <w:rPr>
          <w:rFonts w:eastAsia="Times New Roman"/>
          <w:sz w:val="16"/>
          <w:szCs w:val="16"/>
        </w:rPr>
        <w:t xml:space="preserve">, “Judging LLM-as-a-Judge with MT-Bench and Chatbot Arena,” </w:t>
      </w:r>
      <w:r w:rsidRPr="007D12C2">
        <w:rPr>
          <w:sz w:val="16"/>
          <w:szCs w:val="16"/>
        </w:rPr>
        <w:t xml:space="preserve">presented at the 37th Annu. Conf. Neural Inf. Process. Syst., New Orleans, LA, Dec. 10-16, 2023, [Online]. Available: </w:t>
      </w:r>
      <w:hyperlink r:id="rId20">
        <w:r w:rsidRPr="007D12C2">
          <w:rPr>
            <w:rStyle w:val="Hyperlink"/>
            <w:sz w:val="16"/>
            <w:szCs w:val="16"/>
          </w:rPr>
          <w:t>https://openreview.net/forum?id=uccHPGDlao</w:t>
        </w:r>
      </w:hyperlink>
    </w:p>
    <w:p w14:paraId="3FE6ED14" w14:textId="77777777" w:rsidR="007D12C2" w:rsidRPr="007D12C2" w:rsidRDefault="007D12C2" w:rsidP="00A25828">
      <w:pPr>
        <w:jc w:val="both"/>
        <w:rPr>
          <w:sz w:val="16"/>
          <w:szCs w:val="16"/>
        </w:rPr>
      </w:pPr>
    </w:p>
    <w:p w14:paraId="29170B4A" w14:textId="28B581E0" w:rsidR="00A25828" w:rsidRDefault="00A25828" w:rsidP="00A25828">
      <w:pPr>
        <w:jc w:val="both"/>
        <w:rPr>
          <w:rStyle w:val="Hyperlink"/>
          <w:rFonts w:eastAsia="Times New Roman"/>
          <w:sz w:val="16"/>
          <w:szCs w:val="16"/>
        </w:rPr>
      </w:pPr>
      <w:r w:rsidRPr="007D12C2">
        <w:rPr>
          <w:sz w:val="16"/>
          <w:szCs w:val="16"/>
        </w:rPr>
        <w:t>[1</w:t>
      </w:r>
      <w:r w:rsidR="008F51A6">
        <w:rPr>
          <w:sz w:val="16"/>
          <w:szCs w:val="16"/>
        </w:rPr>
        <w:t>3</w:t>
      </w:r>
      <w:r w:rsidRPr="007D12C2">
        <w:rPr>
          <w:sz w:val="16"/>
          <w:szCs w:val="16"/>
        </w:rPr>
        <w:t xml:space="preserve">] </w:t>
      </w:r>
      <w:r w:rsidRPr="007D12C2">
        <w:rPr>
          <w:rFonts w:eastAsia="Times New Roman"/>
          <w:sz w:val="16"/>
          <w:szCs w:val="16"/>
        </w:rPr>
        <w:t xml:space="preserve">J. de Curtò et al., “LLM-Informed Multi-Armed Bandit Strategies for Non-Stationary Environments.”, </w:t>
      </w:r>
      <w:r w:rsidRPr="007D12C2">
        <w:rPr>
          <w:rFonts w:eastAsia="Times New Roman"/>
          <w:i/>
          <w:iCs/>
          <w:sz w:val="16"/>
          <w:szCs w:val="16"/>
        </w:rPr>
        <w:t>Electron. (Basel).</w:t>
      </w:r>
      <w:r w:rsidRPr="007D12C2">
        <w:rPr>
          <w:rFonts w:eastAsia="Times New Roman"/>
          <w:sz w:val="16"/>
          <w:szCs w:val="16"/>
        </w:rPr>
        <w:t xml:space="preserve">, vol. 12, issue 13, Jun. 2023, Accessed February 02, 2024, doi: 10.3390/electronics12132814 [Online]. Available: </w:t>
      </w:r>
      <w:hyperlink r:id="rId21">
        <w:r w:rsidRPr="007D12C2">
          <w:rPr>
            <w:rStyle w:val="Hyperlink"/>
            <w:rFonts w:eastAsia="Times New Roman"/>
            <w:sz w:val="16"/>
            <w:szCs w:val="16"/>
          </w:rPr>
          <w:t>https://www.mdpi.com/2079-9292/12/13/2814</w:t>
        </w:r>
      </w:hyperlink>
    </w:p>
    <w:p w14:paraId="46E460E2" w14:textId="77777777" w:rsidR="007D12C2" w:rsidRPr="007D12C2" w:rsidRDefault="007D12C2" w:rsidP="00A25828">
      <w:pPr>
        <w:jc w:val="both"/>
        <w:rPr>
          <w:sz w:val="16"/>
          <w:szCs w:val="16"/>
        </w:rPr>
      </w:pPr>
    </w:p>
    <w:p w14:paraId="7418D1E6" w14:textId="10ED01B0" w:rsidR="00A25828" w:rsidRDefault="00A25828" w:rsidP="00A25828">
      <w:pPr>
        <w:jc w:val="both"/>
        <w:rPr>
          <w:rStyle w:val="Hyperlink"/>
          <w:rFonts w:eastAsia="Times New Roman"/>
          <w:sz w:val="16"/>
          <w:szCs w:val="16"/>
        </w:rPr>
      </w:pPr>
      <w:r w:rsidRPr="007D12C2">
        <w:rPr>
          <w:rFonts w:eastAsia="Times New Roman"/>
          <w:sz w:val="16"/>
          <w:szCs w:val="16"/>
        </w:rPr>
        <w:t>[1</w:t>
      </w:r>
      <w:r w:rsidR="008F51A6">
        <w:rPr>
          <w:rFonts w:eastAsia="Times New Roman"/>
          <w:sz w:val="16"/>
          <w:szCs w:val="16"/>
        </w:rPr>
        <w:t>4</w:t>
      </w:r>
      <w:r w:rsidRPr="007D12C2">
        <w:rPr>
          <w:rFonts w:eastAsia="Times New Roman"/>
          <w:sz w:val="16"/>
          <w:szCs w:val="16"/>
        </w:rPr>
        <w:t xml:space="preserve">] H. Li </w:t>
      </w:r>
      <w:r w:rsidRPr="007D12C2">
        <w:rPr>
          <w:rFonts w:eastAsia="Times New Roman"/>
          <w:i/>
          <w:iCs/>
          <w:sz w:val="16"/>
          <w:szCs w:val="16"/>
        </w:rPr>
        <w:t>et al.</w:t>
      </w:r>
      <w:r w:rsidRPr="007D12C2">
        <w:rPr>
          <w:rFonts w:eastAsia="Times New Roman"/>
          <w:sz w:val="16"/>
          <w:szCs w:val="16"/>
        </w:rPr>
        <w:t xml:space="preserve">, “Theory of Mind for Multi-Agent Collaboration via Large Language Models,” in </w:t>
      </w:r>
      <w:r w:rsidRPr="007D12C2">
        <w:rPr>
          <w:rFonts w:eastAsia="Times New Roman"/>
          <w:i/>
          <w:iCs/>
          <w:sz w:val="16"/>
          <w:szCs w:val="16"/>
        </w:rPr>
        <w:t>Proc. 2023 Conf. Empirical Methods Natural Lang. Process.</w:t>
      </w:r>
      <w:r w:rsidRPr="007D12C2">
        <w:rPr>
          <w:rFonts w:eastAsia="Times New Roman"/>
          <w:sz w:val="16"/>
          <w:szCs w:val="16"/>
        </w:rPr>
        <w:t xml:space="preserve">, 2023, pages 180–192. [Online]. Available: </w:t>
      </w:r>
      <w:hyperlink r:id="rId22">
        <w:r w:rsidRPr="007D12C2">
          <w:rPr>
            <w:rStyle w:val="Hyperlink"/>
            <w:rFonts w:eastAsia="Times New Roman"/>
            <w:sz w:val="16"/>
            <w:szCs w:val="16"/>
          </w:rPr>
          <w:t>https://aclanthology.org/2023.emnlp-main.13.pdf</w:t>
        </w:r>
      </w:hyperlink>
    </w:p>
    <w:p w14:paraId="51710878" w14:textId="77777777" w:rsidR="007D12C2" w:rsidRPr="007D12C2" w:rsidRDefault="007D12C2" w:rsidP="00A25828">
      <w:pPr>
        <w:jc w:val="both"/>
        <w:rPr>
          <w:rFonts w:eastAsia="Times New Roman"/>
          <w:sz w:val="16"/>
          <w:szCs w:val="16"/>
        </w:rPr>
      </w:pPr>
    </w:p>
    <w:p w14:paraId="77395159" w14:textId="4760CAC6" w:rsidR="00A25828" w:rsidRDefault="00A25828" w:rsidP="00A25828">
      <w:pPr>
        <w:jc w:val="both"/>
        <w:rPr>
          <w:rFonts w:eastAsia="Times New Roman"/>
          <w:sz w:val="16"/>
          <w:szCs w:val="16"/>
        </w:rPr>
      </w:pPr>
      <w:r w:rsidRPr="007D12C2">
        <w:rPr>
          <w:rFonts w:eastAsia="Times New Roman"/>
          <w:sz w:val="16"/>
          <w:szCs w:val="16"/>
        </w:rPr>
        <w:t>[1</w:t>
      </w:r>
      <w:r w:rsidR="008F51A6">
        <w:rPr>
          <w:rFonts w:eastAsia="Times New Roman"/>
          <w:sz w:val="16"/>
          <w:szCs w:val="16"/>
        </w:rPr>
        <w:t>5</w:t>
      </w:r>
      <w:r w:rsidRPr="007D12C2">
        <w:rPr>
          <w:rFonts w:eastAsia="Times New Roman"/>
          <w:sz w:val="16"/>
          <w:szCs w:val="16"/>
        </w:rPr>
        <w:t xml:space="preserve">] S. Arulmohan, M-J. Meurs, and S. Mosser, “Extracting Domain Models from Textual Requirements in the Era of Large Language Models”, in </w:t>
      </w:r>
      <w:r w:rsidRPr="007D12C2">
        <w:rPr>
          <w:rFonts w:eastAsia="Times New Roman"/>
          <w:i/>
          <w:iCs/>
          <w:sz w:val="16"/>
          <w:szCs w:val="16"/>
        </w:rPr>
        <w:t>2023 ACM/IEEE Int. Conf. Model Driven Eng. Syst. Companion</w:t>
      </w:r>
      <w:r w:rsidRPr="007D12C2">
        <w:rPr>
          <w:rFonts w:eastAsia="Times New Roman"/>
          <w:sz w:val="16"/>
          <w:szCs w:val="16"/>
        </w:rPr>
        <w:t>, Västerås, Sweden, 01-06 Oct., doi: 10.1109/MODELS-C59198.2023.00096.</w:t>
      </w:r>
    </w:p>
    <w:p w14:paraId="654E403A" w14:textId="77777777" w:rsidR="007D12C2" w:rsidRPr="007D12C2" w:rsidRDefault="007D12C2" w:rsidP="00A25828">
      <w:pPr>
        <w:jc w:val="both"/>
        <w:rPr>
          <w:rFonts w:eastAsia="Times New Roman"/>
          <w:sz w:val="16"/>
          <w:szCs w:val="16"/>
        </w:rPr>
      </w:pPr>
    </w:p>
    <w:p w14:paraId="6CF2B9A4" w14:textId="022D2334" w:rsidR="00A25828" w:rsidRDefault="00A25828" w:rsidP="00A25828">
      <w:pPr>
        <w:jc w:val="both"/>
        <w:rPr>
          <w:rFonts w:eastAsia="Times New Roman"/>
          <w:sz w:val="16"/>
          <w:szCs w:val="16"/>
        </w:rPr>
      </w:pPr>
      <w:r w:rsidRPr="007D12C2">
        <w:rPr>
          <w:rFonts w:eastAsia="Times New Roman"/>
          <w:sz w:val="16"/>
          <w:szCs w:val="16"/>
        </w:rPr>
        <w:t>[1</w:t>
      </w:r>
      <w:r w:rsidR="008F51A6">
        <w:rPr>
          <w:rFonts w:eastAsia="Times New Roman"/>
          <w:sz w:val="16"/>
          <w:szCs w:val="16"/>
        </w:rPr>
        <w:t>6</w:t>
      </w:r>
      <w:r w:rsidRPr="007D12C2">
        <w:rPr>
          <w:rFonts w:eastAsia="Times New Roman"/>
          <w:sz w:val="16"/>
          <w:szCs w:val="16"/>
        </w:rPr>
        <w:t xml:space="preserve">] X. He, H. Gao, J. He, and C. Sun, “Evaluation of Large Scale Language Models on Solving Math Word Problems with Difficulty Grading,” in </w:t>
      </w:r>
      <w:r w:rsidRPr="007D12C2">
        <w:rPr>
          <w:rFonts w:eastAsia="Times New Roman"/>
          <w:i/>
          <w:sz w:val="16"/>
          <w:szCs w:val="16"/>
        </w:rPr>
        <w:t>2023 Int. Conf. Intell. Educ. Intell. Res.</w:t>
      </w:r>
      <w:r w:rsidRPr="007D12C2">
        <w:rPr>
          <w:rFonts w:eastAsia="Times New Roman"/>
          <w:sz w:val="16"/>
          <w:szCs w:val="16"/>
        </w:rPr>
        <w:t>, Wuhan, China, 05-07 Nov., doi: 10.1109/IEIR59294.2023.10391224.</w:t>
      </w:r>
    </w:p>
    <w:p w14:paraId="1DAD1DE3" w14:textId="77777777" w:rsidR="00F93376" w:rsidRDefault="00F93376" w:rsidP="00A25828">
      <w:pPr>
        <w:jc w:val="both"/>
        <w:rPr>
          <w:rFonts w:eastAsia="Times New Roman"/>
          <w:sz w:val="16"/>
          <w:szCs w:val="16"/>
        </w:rPr>
      </w:pPr>
    </w:p>
    <w:p w14:paraId="6AE80E60" w14:textId="22B8DB1E" w:rsidR="00F93376" w:rsidRPr="00F93376" w:rsidRDefault="00F93376" w:rsidP="00F93376">
      <w:pPr>
        <w:jc w:val="both"/>
        <w:rPr>
          <w:rFonts w:eastAsia="Times New Roman"/>
          <w:sz w:val="16"/>
          <w:szCs w:val="16"/>
        </w:rPr>
      </w:pPr>
      <w:r w:rsidRPr="00F93376">
        <w:rPr>
          <w:rFonts w:eastAsia="Times New Roman"/>
          <w:sz w:val="16"/>
          <w:szCs w:val="16"/>
        </w:rPr>
        <w:t>[1</w:t>
      </w:r>
      <w:r w:rsidR="008F51A6">
        <w:rPr>
          <w:rFonts w:eastAsia="Times New Roman"/>
          <w:sz w:val="16"/>
          <w:szCs w:val="16"/>
        </w:rPr>
        <w:t>7</w:t>
      </w:r>
      <w:r w:rsidRPr="00F93376">
        <w:rPr>
          <w:rFonts w:eastAsia="Times New Roman"/>
          <w:sz w:val="16"/>
          <w:szCs w:val="16"/>
        </w:rPr>
        <w:t xml:space="preserve">] I. de Zarzà </w:t>
      </w:r>
      <w:r w:rsidRPr="00F93376">
        <w:rPr>
          <w:rFonts w:eastAsia="Times New Roman"/>
          <w:i/>
          <w:iCs/>
          <w:sz w:val="16"/>
          <w:szCs w:val="16"/>
        </w:rPr>
        <w:t>et al.</w:t>
      </w:r>
      <w:r w:rsidRPr="00F93376">
        <w:rPr>
          <w:rFonts w:eastAsia="Times New Roman"/>
          <w:sz w:val="16"/>
          <w:szCs w:val="16"/>
        </w:rPr>
        <w:t xml:space="preserve">, “LLM Multimodal Traffic Accident Forecasting”, </w:t>
      </w:r>
      <w:r w:rsidRPr="00F93376">
        <w:rPr>
          <w:rFonts w:eastAsia="Times New Roman"/>
          <w:i/>
          <w:iCs/>
          <w:sz w:val="16"/>
          <w:szCs w:val="16"/>
        </w:rPr>
        <w:t>Sensors</w:t>
      </w:r>
      <w:r w:rsidRPr="00F93376">
        <w:rPr>
          <w:rFonts w:eastAsia="Times New Roman"/>
          <w:sz w:val="16"/>
          <w:szCs w:val="16"/>
        </w:rPr>
        <w:t xml:space="preserve">, vol. 23, issue 22, pp. 9225, Nov. 2023, doi: 10.3390/s23229225. [Online]. Available: </w:t>
      </w:r>
      <w:hyperlink r:id="rId23" w:history="1">
        <w:r w:rsidRPr="00F93376">
          <w:rPr>
            <w:rStyle w:val="Hyperlink"/>
            <w:rFonts w:eastAsia="Times New Roman"/>
            <w:sz w:val="16"/>
            <w:szCs w:val="16"/>
          </w:rPr>
          <w:t>https://www.mdpi.com/1424- 8220/23/22/9225</w:t>
        </w:r>
      </w:hyperlink>
    </w:p>
    <w:p w14:paraId="2DEE5E27" w14:textId="77777777" w:rsidR="00F93376" w:rsidRPr="00F93376" w:rsidRDefault="00F93376" w:rsidP="00F93376">
      <w:pPr>
        <w:jc w:val="both"/>
        <w:rPr>
          <w:rFonts w:eastAsia="Times New Roman"/>
          <w:sz w:val="16"/>
          <w:szCs w:val="16"/>
        </w:rPr>
      </w:pPr>
    </w:p>
    <w:p w14:paraId="637C6239" w14:textId="362EDBFD" w:rsidR="00F93376" w:rsidRDefault="00F93376" w:rsidP="00F93376">
      <w:pPr>
        <w:jc w:val="both"/>
        <w:rPr>
          <w:rFonts w:eastAsia="Times New Roman"/>
          <w:sz w:val="16"/>
          <w:szCs w:val="16"/>
        </w:rPr>
      </w:pPr>
      <w:r w:rsidRPr="00F93376">
        <w:rPr>
          <w:rFonts w:eastAsia="Times New Roman"/>
          <w:sz w:val="16"/>
          <w:szCs w:val="16"/>
        </w:rPr>
        <w:t>[1</w:t>
      </w:r>
      <w:r w:rsidR="008F51A6">
        <w:rPr>
          <w:rFonts w:eastAsia="Times New Roman"/>
          <w:sz w:val="16"/>
          <w:szCs w:val="16"/>
        </w:rPr>
        <w:t>8</w:t>
      </w:r>
      <w:r w:rsidRPr="00F93376">
        <w:rPr>
          <w:rFonts w:eastAsia="Times New Roman"/>
          <w:sz w:val="16"/>
          <w:szCs w:val="16"/>
        </w:rPr>
        <w:t xml:space="preserve">] N. Nascimento, P. Alencar and D. Cowan, "Self-Adaptive Large Language Model (LLM)-Based Multiagent Systems," in </w:t>
      </w:r>
      <w:r w:rsidRPr="00F93376">
        <w:rPr>
          <w:rFonts w:eastAsia="Times New Roman"/>
          <w:i/>
          <w:iCs/>
          <w:sz w:val="16"/>
          <w:szCs w:val="16"/>
        </w:rPr>
        <w:t xml:space="preserve">2023 </w:t>
      </w:r>
      <w:bookmarkStart w:id="3" w:name="_Int_0IVVrAQI"/>
      <w:r w:rsidRPr="00F93376">
        <w:rPr>
          <w:rFonts w:eastAsia="Times New Roman"/>
          <w:i/>
          <w:iCs/>
          <w:sz w:val="16"/>
          <w:szCs w:val="16"/>
        </w:rPr>
        <w:t>IEEE</w:t>
      </w:r>
      <w:bookmarkEnd w:id="3"/>
      <w:r w:rsidRPr="00F93376">
        <w:rPr>
          <w:rFonts w:eastAsia="Times New Roman"/>
          <w:i/>
          <w:iCs/>
          <w:sz w:val="16"/>
          <w:szCs w:val="16"/>
        </w:rPr>
        <w:t xml:space="preserve"> Int. Conf. Autonomic Comput. Self-Organizing Syst. Companion</w:t>
      </w:r>
      <w:r w:rsidRPr="00F93376">
        <w:rPr>
          <w:rFonts w:eastAsia="Times New Roman"/>
          <w:sz w:val="16"/>
          <w:szCs w:val="16"/>
        </w:rPr>
        <w:t>, Toronto, ON, Canada, pp. 104-109, doi: 10.1109/ACSOS-C58168.2023.00048.</w:t>
      </w:r>
    </w:p>
    <w:p w14:paraId="68587550" w14:textId="77777777" w:rsidR="00CC4121" w:rsidRDefault="00CC4121" w:rsidP="00F93376">
      <w:pPr>
        <w:jc w:val="both"/>
        <w:rPr>
          <w:rFonts w:eastAsia="Times New Roman"/>
          <w:sz w:val="16"/>
          <w:szCs w:val="16"/>
        </w:rPr>
      </w:pPr>
    </w:p>
    <w:p w14:paraId="1FE15821" w14:textId="77777777" w:rsidR="0005452D" w:rsidRPr="001A37BE" w:rsidRDefault="0005452D" w:rsidP="0005452D">
      <w:pPr>
        <w:jc w:val="left"/>
        <w:rPr>
          <w:rFonts w:eastAsia="Times New Roman"/>
          <w:sz w:val="16"/>
          <w:szCs w:val="16"/>
        </w:rPr>
      </w:pPr>
      <w:r w:rsidRPr="001A37BE">
        <w:rPr>
          <w:rFonts w:eastAsia="Times New Roman"/>
          <w:sz w:val="16"/>
          <w:szCs w:val="16"/>
        </w:rPr>
        <w:t xml:space="preserve">[19] P. Panzarasa, N. R. Jennings, and T. J. Norman, "Formalizing collaborative decision-making and practical reasoning in multi-agent systems," </w:t>
      </w:r>
      <w:r w:rsidRPr="001A37BE">
        <w:rPr>
          <w:rFonts w:eastAsia="Times New Roman"/>
          <w:i/>
          <w:iCs/>
          <w:sz w:val="16"/>
          <w:szCs w:val="16"/>
        </w:rPr>
        <w:t>J. Logic Comput.</w:t>
      </w:r>
      <w:r w:rsidRPr="001A37BE">
        <w:rPr>
          <w:rFonts w:eastAsia="Times New Roman"/>
          <w:sz w:val="16"/>
          <w:szCs w:val="16"/>
        </w:rPr>
        <w:t>, vol. 12, no. 1, pp. 55-117, 2002.</w:t>
      </w:r>
    </w:p>
    <w:p w14:paraId="5A0C6EE6" w14:textId="77777777" w:rsidR="001A37BE" w:rsidRDefault="001A37BE" w:rsidP="0005452D">
      <w:pPr>
        <w:jc w:val="left"/>
        <w:rPr>
          <w:rFonts w:eastAsia="Times New Roman"/>
        </w:rPr>
      </w:pPr>
    </w:p>
    <w:p w14:paraId="22FEAC4D" w14:textId="77777777" w:rsidR="0005452D" w:rsidRPr="001A37BE" w:rsidRDefault="0005452D" w:rsidP="0005452D">
      <w:pPr>
        <w:jc w:val="both"/>
        <w:rPr>
          <w:rFonts w:eastAsia="Times New Roman"/>
          <w:sz w:val="16"/>
          <w:szCs w:val="16"/>
        </w:rPr>
      </w:pPr>
      <w:r w:rsidRPr="001A37BE">
        <w:rPr>
          <w:rFonts w:eastAsia="Times New Roman"/>
          <w:sz w:val="16"/>
          <w:szCs w:val="16"/>
        </w:rPr>
        <w:t>[20] J. Insa-Cabrera, D. L. Dowe, S. Espana-Cubillo, M. V. Hernández-Lloreda, and J. Hernández-Orallo, "Comparing humans and AI agents," in Proc. 4th Int. Conf. Artif. General Intell. (AGI), Mountain View, CA, USA, 2011, pp. 122-132.</w:t>
      </w:r>
    </w:p>
    <w:p w14:paraId="738FE7C4" w14:textId="77777777" w:rsidR="001A37BE" w:rsidRDefault="001A37BE" w:rsidP="0005452D">
      <w:pPr>
        <w:jc w:val="both"/>
        <w:rPr>
          <w:rFonts w:eastAsia="Times New Roman"/>
        </w:rPr>
      </w:pPr>
    </w:p>
    <w:p w14:paraId="1F24D64C" w14:textId="77777777" w:rsidR="0005452D" w:rsidRPr="001A37BE" w:rsidRDefault="0005452D" w:rsidP="0005452D">
      <w:pPr>
        <w:jc w:val="both"/>
        <w:rPr>
          <w:rFonts w:eastAsia="Times New Roman"/>
          <w:sz w:val="16"/>
          <w:szCs w:val="16"/>
        </w:rPr>
      </w:pPr>
      <w:r w:rsidRPr="001A37BE">
        <w:rPr>
          <w:rFonts w:eastAsia="Times New Roman"/>
          <w:sz w:val="16"/>
          <w:szCs w:val="16"/>
        </w:rPr>
        <w:t xml:space="preserve">[21] Scheurer, J., Campos, J. A., Chan, J. S., Chen, A., Cho, K., &amp; Perez, E. (2022). Training Language Models with Language Feedback. arXiv preprint arXiv:2204.14146. </w:t>
      </w:r>
    </w:p>
    <w:p w14:paraId="15F72B65" w14:textId="77777777" w:rsidR="001A37BE" w:rsidRPr="001A37BE" w:rsidRDefault="001A37BE" w:rsidP="0005452D">
      <w:pPr>
        <w:jc w:val="both"/>
        <w:rPr>
          <w:rFonts w:eastAsia="Times New Roman"/>
          <w:sz w:val="16"/>
          <w:szCs w:val="16"/>
        </w:rPr>
      </w:pPr>
    </w:p>
    <w:p w14:paraId="633DF0A8" w14:textId="77777777" w:rsidR="0005452D" w:rsidRPr="001A37BE" w:rsidRDefault="0005452D" w:rsidP="0005452D">
      <w:pPr>
        <w:jc w:val="both"/>
        <w:rPr>
          <w:rStyle w:val="Hyperlink"/>
          <w:sz w:val="16"/>
          <w:szCs w:val="16"/>
        </w:rPr>
      </w:pPr>
      <w:r w:rsidRPr="001A37BE">
        <w:rPr>
          <w:sz w:val="16"/>
          <w:szCs w:val="16"/>
        </w:rPr>
        <w:t xml:space="preserve">[22] G. Dong et al., “Revisit Input Perturbation Problems for LLMs: A Unified Robustness Evaluation Framework for Noisy Slot Filling Task,” in </w:t>
      </w:r>
      <w:r w:rsidRPr="001A37BE">
        <w:rPr>
          <w:i/>
          <w:iCs/>
          <w:sz w:val="16"/>
          <w:szCs w:val="16"/>
        </w:rPr>
        <w:t>CCF Int. Conf. Natural Lang. Process. Chinese Comput.</w:t>
      </w:r>
      <w:r w:rsidRPr="001A37BE">
        <w:rPr>
          <w:sz w:val="16"/>
          <w:szCs w:val="16"/>
        </w:rPr>
        <w:t xml:space="preserve">, in Lecture Notes in Artificial Intelligence, in Lecture Notes in Computer Science, vol. 14302, Oct. 2023, pp. 682-694. [Online]. Available: </w:t>
      </w:r>
      <w:hyperlink r:id="rId24">
        <w:r w:rsidRPr="001A37BE">
          <w:rPr>
            <w:rStyle w:val="Hyperlink"/>
            <w:sz w:val="16"/>
            <w:szCs w:val="16"/>
          </w:rPr>
          <w:t>https://link.springer.com/chapter/10.1007/978-3-031-44693-1_53</w:t>
        </w:r>
      </w:hyperlink>
    </w:p>
    <w:p w14:paraId="68391C75" w14:textId="77777777" w:rsidR="001A37BE" w:rsidRPr="001A37BE" w:rsidRDefault="001A37BE" w:rsidP="0005452D">
      <w:pPr>
        <w:jc w:val="both"/>
        <w:rPr>
          <w:rStyle w:val="Hyperlink"/>
          <w:sz w:val="16"/>
          <w:szCs w:val="16"/>
        </w:rPr>
      </w:pPr>
    </w:p>
    <w:p w14:paraId="275431EA" w14:textId="77777777" w:rsidR="001A37BE" w:rsidRDefault="001A37BE" w:rsidP="001A37BE">
      <w:pPr>
        <w:jc w:val="both"/>
        <w:rPr>
          <w:rFonts w:eastAsia="Times New Roman"/>
          <w:sz w:val="16"/>
          <w:szCs w:val="16"/>
        </w:rPr>
      </w:pPr>
      <w:r w:rsidRPr="001A37BE">
        <w:rPr>
          <w:rFonts w:eastAsia="Times New Roman"/>
          <w:sz w:val="16"/>
          <w:szCs w:val="16"/>
        </w:rPr>
        <w:t xml:space="preserve">[23] T. Wu </w:t>
      </w:r>
      <w:r w:rsidRPr="001A37BE">
        <w:rPr>
          <w:rFonts w:eastAsia="Times New Roman"/>
          <w:i/>
          <w:iCs/>
          <w:sz w:val="16"/>
          <w:szCs w:val="16"/>
        </w:rPr>
        <w:t>et al</w:t>
      </w:r>
      <w:r w:rsidRPr="001A37BE">
        <w:rPr>
          <w:rFonts w:eastAsia="Times New Roman"/>
          <w:sz w:val="16"/>
          <w:szCs w:val="16"/>
        </w:rPr>
        <w:t xml:space="preserve">., "A brief overview of ChatGPT: The history, status quo and potential future development," in </w:t>
      </w:r>
      <w:r w:rsidRPr="001A37BE">
        <w:rPr>
          <w:rFonts w:eastAsia="Times New Roman"/>
          <w:i/>
          <w:sz w:val="16"/>
          <w:szCs w:val="16"/>
        </w:rPr>
        <w:t>IEEE/CAA J. Autom. Sinica</w:t>
      </w:r>
      <w:r w:rsidRPr="001A37BE">
        <w:rPr>
          <w:rFonts w:eastAsia="Times New Roman"/>
          <w:sz w:val="16"/>
          <w:szCs w:val="16"/>
        </w:rPr>
        <w:t>, vol. 10, no. 5, pp. 1122-1136, May 2023.</w:t>
      </w:r>
    </w:p>
    <w:p w14:paraId="532B9C60" w14:textId="77777777" w:rsidR="00822CBC" w:rsidRDefault="00822CBC" w:rsidP="001A37BE">
      <w:pPr>
        <w:jc w:val="both"/>
        <w:rPr>
          <w:rFonts w:eastAsia="Times New Roman"/>
          <w:sz w:val="16"/>
          <w:szCs w:val="16"/>
        </w:rPr>
      </w:pPr>
    </w:p>
    <w:p w14:paraId="615EB1A9" w14:textId="3FDA2494" w:rsidR="00822CBC" w:rsidRDefault="00822CBC" w:rsidP="001A37BE">
      <w:pPr>
        <w:jc w:val="both"/>
        <w:rPr>
          <w:rFonts w:eastAsia="Times New Roman"/>
          <w:sz w:val="16"/>
          <w:szCs w:val="16"/>
        </w:rPr>
      </w:pPr>
      <w:r>
        <w:rPr>
          <w:rFonts w:eastAsia="Times New Roman"/>
          <w:sz w:val="16"/>
          <w:szCs w:val="16"/>
        </w:rPr>
        <w:t>[24]</w:t>
      </w:r>
      <w:r w:rsidR="00BE20E8">
        <w:rPr>
          <w:rFonts w:eastAsia="Times New Roman"/>
          <w:sz w:val="16"/>
          <w:szCs w:val="16"/>
        </w:rPr>
        <w:t xml:space="preserve"> </w:t>
      </w:r>
      <w:r w:rsidR="00BE20E8" w:rsidRPr="00C65F48">
        <w:rPr>
          <w:sz w:val="16"/>
          <w:szCs w:val="16"/>
          <w:shd w:val="clear" w:color="auto" w:fill="FFFFFF"/>
        </w:rPr>
        <w:t>P. J. Giabbanelli, "GPT-Based Models Meet Simulation: How to Efficiently use Large-Scale Pre-Trained Language Models Across Simulation Tasks," </w:t>
      </w:r>
      <w:r w:rsidR="00BE20E8" w:rsidRPr="00C65F48">
        <w:rPr>
          <w:rStyle w:val="Emphasis"/>
          <w:sz w:val="16"/>
          <w:szCs w:val="16"/>
          <w:shd w:val="clear" w:color="auto" w:fill="FFFFFF"/>
        </w:rPr>
        <w:t>2023 Winter Simulation Conference (WSC)</w:t>
      </w:r>
      <w:r w:rsidR="00BE20E8" w:rsidRPr="00C65F48">
        <w:rPr>
          <w:sz w:val="16"/>
          <w:szCs w:val="16"/>
          <w:shd w:val="clear" w:color="auto" w:fill="FFFFFF"/>
        </w:rPr>
        <w:t>, San Antonio, TX, USA, 2023, pp. 2920-2931, doi: 10.1109/WSC60868.2023.10408017.</w:t>
      </w:r>
    </w:p>
    <w:p w14:paraId="419B3BD5" w14:textId="77777777" w:rsidR="004B3E09" w:rsidRDefault="004B3E09" w:rsidP="001A37BE">
      <w:pPr>
        <w:jc w:val="both"/>
        <w:rPr>
          <w:rStyle w:val="Hyperlink"/>
          <w:rFonts w:eastAsia="Times New Roman"/>
          <w:sz w:val="16"/>
          <w:szCs w:val="16"/>
        </w:rPr>
      </w:pPr>
    </w:p>
    <w:p w14:paraId="430A2FDD" w14:textId="21013A57" w:rsidR="0089398C" w:rsidRDefault="0089398C" w:rsidP="0089398C">
      <w:pPr>
        <w:jc w:val="both"/>
        <w:rPr>
          <w:rFonts w:eastAsia="Times New Roman"/>
          <w:sz w:val="16"/>
          <w:szCs w:val="16"/>
        </w:rPr>
      </w:pPr>
      <w:r w:rsidRPr="0089398C">
        <w:rPr>
          <w:rFonts w:eastAsia="Times New Roman"/>
          <w:sz w:val="16"/>
          <w:szCs w:val="16"/>
        </w:rPr>
        <w:t>[2</w:t>
      </w:r>
      <w:r w:rsidR="00822CBC">
        <w:rPr>
          <w:rFonts w:eastAsia="Times New Roman"/>
          <w:sz w:val="16"/>
          <w:szCs w:val="16"/>
        </w:rPr>
        <w:t>5</w:t>
      </w:r>
      <w:r w:rsidRPr="0089398C">
        <w:rPr>
          <w:rFonts w:eastAsia="Times New Roman"/>
          <w:sz w:val="16"/>
          <w:szCs w:val="16"/>
        </w:rPr>
        <w:t>] A. Liu, H. Zhu, E. Liu, Y. Bisk, and G. Neubig, "Computational Language Acquisition with Theory of Mind," presented at the 11</w:t>
      </w:r>
      <w:r w:rsidRPr="0089398C">
        <w:rPr>
          <w:rFonts w:eastAsia="Times New Roman"/>
          <w:sz w:val="16"/>
          <w:szCs w:val="16"/>
          <w:vertAlign w:val="superscript"/>
        </w:rPr>
        <w:t>th</w:t>
      </w:r>
      <w:r w:rsidRPr="0089398C">
        <w:rPr>
          <w:rFonts w:eastAsia="Times New Roman"/>
          <w:sz w:val="16"/>
          <w:szCs w:val="16"/>
        </w:rPr>
        <w:t xml:space="preserve"> Int. Conf. Learn. Representations (ICLR), Kigali, Rwanda, May 01-05,2023. [Online]. Available: </w:t>
      </w:r>
      <w:hyperlink r:id="rId25" w:history="1">
        <w:r w:rsidR="00160FED" w:rsidRPr="00D64F35">
          <w:rPr>
            <w:rStyle w:val="Hyperlink"/>
            <w:rFonts w:eastAsia="Times New Roman"/>
            <w:sz w:val="16"/>
            <w:szCs w:val="16"/>
          </w:rPr>
          <w:t>https://openreview.net/forum?id=C2ulri4duIs</w:t>
        </w:r>
      </w:hyperlink>
    </w:p>
    <w:p w14:paraId="403AD688" w14:textId="77777777" w:rsidR="00160FED" w:rsidRDefault="00160FED" w:rsidP="0089398C">
      <w:pPr>
        <w:jc w:val="both"/>
        <w:rPr>
          <w:rFonts w:eastAsia="Times New Roman"/>
          <w:sz w:val="16"/>
          <w:szCs w:val="16"/>
        </w:rPr>
      </w:pPr>
    </w:p>
    <w:p w14:paraId="61656290" w14:textId="5D1ACBFB" w:rsidR="00160FED" w:rsidRDefault="00160FED" w:rsidP="00160FED">
      <w:pPr>
        <w:jc w:val="both"/>
        <w:rPr>
          <w:rStyle w:val="Hyperlink"/>
          <w:rFonts w:eastAsia="Times New Roman"/>
          <w:sz w:val="16"/>
          <w:szCs w:val="16"/>
        </w:rPr>
      </w:pPr>
      <w:r>
        <w:rPr>
          <w:rFonts w:eastAsia="Times New Roman"/>
          <w:sz w:val="16"/>
          <w:szCs w:val="16"/>
        </w:rPr>
        <w:t>[2</w:t>
      </w:r>
      <w:r w:rsidR="00822CBC">
        <w:rPr>
          <w:rFonts w:eastAsia="Times New Roman"/>
          <w:sz w:val="16"/>
          <w:szCs w:val="16"/>
        </w:rPr>
        <w:t>6</w:t>
      </w:r>
      <w:r>
        <w:rPr>
          <w:rFonts w:eastAsia="Times New Roman"/>
          <w:sz w:val="16"/>
          <w:szCs w:val="16"/>
        </w:rPr>
        <w:t xml:space="preserve">] College Board®. 2023. “Student Score Distributions.” Accessed 11 March 2024. </w:t>
      </w:r>
      <w:hyperlink r:id="rId26" w:history="1">
        <w:r w:rsidRPr="00293372">
          <w:rPr>
            <w:rStyle w:val="Hyperlink"/>
            <w:rFonts w:eastAsia="Times New Roman"/>
            <w:sz w:val="16"/>
            <w:szCs w:val="16"/>
          </w:rPr>
          <w:t>https://apcentral.collegeboard.org/media/pdf/ap-score-distributions-by-subject-2023.pdf</w:t>
        </w:r>
      </w:hyperlink>
    </w:p>
    <w:p w14:paraId="265F1DCB" w14:textId="77777777" w:rsidR="008616F2" w:rsidRDefault="008616F2" w:rsidP="00160FED">
      <w:pPr>
        <w:jc w:val="both"/>
        <w:rPr>
          <w:rStyle w:val="Hyperlink"/>
          <w:rFonts w:eastAsia="Times New Roman"/>
          <w:sz w:val="16"/>
          <w:szCs w:val="16"/>
        </w:rPr>
      </w:pPr>
    </w:p>
    <w:p w14:paraId="47ADDCC2" w14:textId="79701231" w:rsidR="008616F2" w:rsidRDefault="008616F2" w:rsidP="0089398C">
      <w:pPr>
        <w:jc w:val="both"/>
        <w:rPr>
          <w:color w:val="0D0D0D"/>
          <w:sz w:val="16"/>
          <w:szCs w:val="16"/>
          <w:shd w:val="clear" w:color="auto" w:fill="FFFFFF"/>
        </w:rPr>
      </w:pPr>
      <w:r w:rsidRPr="008E63EB">
        <w:rPr>
          <w:rFonts w:eastAsia="Times New Roman"/>
          <w:sz w:val="16"/>
          <w:szCs w:val="16"/>
        </w:rPr>
        <w:t xml:space="preserve">[27] </w:t>
      </w:r>
      <w:r w:rsidR="008E63EB" w:rsidRPr="008E63EB">
        <w:rPr>
          <w:color w:val="0D0D0D"/>
          <w:sz w:val="16"/>
          <w:szCs w:val="16"/>
          <w:shd w:val="clear" w:color="auto" w:fill="FFFFFF"/>
        </w:rPr>
        <w:t>J. L. Espejel, E. H. Ettifouri, M. S. Y. Alassan, E. M. Chouham, and W. Dahhane, "GPT-3.5, GPT-4, or BARD? Evaluating LLMs reasoning ability in zero-shot setting and performance boosting through prompts,"</w:t>
      </w:r>
      <w:r w:rsidR="008E63EB">
        <w:rPr>
          <w:color w:val="0D0D0D"/>
          <w:sz w:val="16"/>
          <w:szCs w:val="16"/>
          <w:shd w:val="clear" w:color="auto" w:fill="FFFFFF"/>
        </w:rPr>
        <w:t xml:space="preserve"> </w:t>
      </w:r>
      <w:r w:rsidR="008E63EB">
        <w:rPr>
          <w:i/>
          <w:iCs/>
          <w:color w:val="0D0D0D"/>
          <w:sz w:val="16"/>
          <w:szCs w:val="16"/>
          <w:shd w:val="clear" w:color="auto" w:fill="FFFFFF"/>
        </w:rPr>
        <w:t>Natural Language Processing Journal</w:t>
      </w:r>
      <w:r w:rsidR="008E63EB" w:rsidRPr="008E63EB">
        <w:rPr>
          <w:color w:val="0D0D0D"/>
          <w:sz w:val="16"/>
          <w:szCs w:val="16"/>
          <w:shd w:val="clear" w:color="auto" w:fill="FFFFFF"/>
        </w:rPr>
        <w:t>, vol. 5, p. 100032, 2023.</w:t>
      </w:r>
    </w:p>
    <w:p w14:paraId="427632BA" w14:textId="77777777" w:rsidR="003C0A2C" w:rsidRDefault="003C0A2C" w:rsidP="0089398C">
      <w:pPr>
        <w:jc w:val="both"/>
        <w:rPr>
          <w:color w:val="0D0D0D"/>
          <w:sz w:val="16"/>
          <w:szCs w:val="16"/>
          <w:shd w:val="clear" w:color="auto" w:fill="FFFFFF"/>
        </w:rPr>
      </w:pPr>
    </w:p>
    <w:p w14:paraId="43F5663D" w14:textId="3D8C01C9" w:rsidR="003C0A2C" w:rsidRDefault="003C0A2C" w:rsidP="0089398C">
      <w:pPr>
        <w:jc w:val="both"/>
        <w:rPr>
          <w:color w:val="0D0D0D"/>
          <w:sz w:val="16"/>
          <w:szCs w:val="16"/>
          <w:shd w:val="clear" w:color="auto" w:fill="FFFFFF"/>
        </w:rPr>
      </w:pPr>
      <w:r>
        <w:rPr>
          <w:color w:val="0D0D0D"/>
          <w:sz w:val="16"/>
          <w:szCs w:val="16"/>
          <w:shd w:val="clear" w:color="auto" w:fill="FFFFFF"/>
        </w:rPr>
        <w:t xml:space="preserve">[28] </w:t>
      </w:r>
      <w:r w:rsidR="001D7472">
        <w:rPr>
          <w:color w:val="0D0D0D"/>
          <w:sz w:val="16"/>
          <w:szCs w:val="16"/>
          <w:shd w:val="clear" w:color="auto" w:fill="FFFFFF"/>
        </w:rPr>
        <w:t>OpenAI</w:t>
      </w:r>
      <w:r w:rsidR="003E0552">
        <w:rPr>
          <w:color w:val="0D0D0D"/>
          <w:sz w:val="16"/>
          <w:szCs w:val="16"/>
          <w:shd w:val="clear" w:color="auto" w:fill="FFFFFF"/>
        </w:rPr>
        <w:t>, “GPT-4 Technical Report,”</w:t>
      </w:r>
      <w:r w:rsidR="00D91A39">
        <w:rPr>
          <w:color w:val="0D0D0D"/>
          <w:sz w:val="16"/>
          <w:szCs w:val="16"/>
          <w:shd w:val="clear" w:color="auto" w:fill="FFFFFF"/>
        </w:rPr>
        <w:t xml:space="preserve"> 2023, arxiv</w:t>
      </w:r>
      <w:r w:rsidR="00601FB7">
        <w:rPr>
          <w:color w:val="0D0D0D"/>
          <w:sz w:val="16"/>
          <w:szCs w:val="16"/>
          <w:shd w:val="clear" w:color="auto" w:fill="FFFFFF"/>
        </w:rPr>
        <w:t>:2023.08774</w:t>
      </w:r>
      <w:r w:rsidR="003170D2">
        <w:rPr>
          <w:color w:val="0D0D0D"/>
          <w:sz w:val="16"/>
          <w:szCs w:val="16"/>
          <w:shd w:val="clear" w:color="auto" w:fill="FFFFFF"/>
        </w:rPr>
        <w:t>v6</w:t>
      </w:r>
    </w:p>
    <w:p w14:paraId="46BE0B52" w14:textId="77777777" w:rsidR="00601FB7" w:rsidRDefault="00601FB7" w:rsidP="0089398C">
      <w:pPr>
        <w:jc w:val="both"/>
        <w:rPr>
          <w:color w:val="0D0D0D"/>
          <w:sz w:val="16"/>
          <w:szCs w:val="16"/>
          <w:shd w:val="clear" w:color="auto" w:fill="FFFFFF"/>
        </w:rPr>
      </w:pPr>
    </w:p>
    <w:p w14:paraId="3D21A869" w14:textId="4FFB0EBA" w:rsidR="00601FB7" w:rsidRDefault="00601FB7" w:rsidP="0089398C">
      <w:pPr>
        <w:jc w:val="both"/>
        <w:rPr>
          <w:color w:val="0D0D0D"/>
          <w:sz w:val="16"/>
          <w:szCs w:val="16"/>
          <w:shd w:val="clear" w:color="auto" w:fill="FFFFFF"/>
        </w:rPr>
      </w:pPr>
      <w:r>
        <w:rPr>
          <w:color w:val="0D0D0D"/>
          <w:sz w:val="16"/>
          <w:szCs w:val="16"/>
          <w:shd w:val="clear" w:color="auto" w:fill="FFFFFF"/>
        </w:rPr>
        <w:t xml:space="preserve">[29] </w:t>
      </w:r>
      <w:r w:rsidR="00C16E5F">
        <w:rPr>
          <w:color w:val="0D0D0D"/>
          <w:sz w:val="16"/>
          <w:szCs w:val="16"/>
          <w:shd w:val="clear" w:color="auto" w:fill="FFFFFF"/>
        </w:rPr>
        <w:t>Gemini Team, Google</w:t>
      </w:r>
      <w:r w:rsidR="00FF36DB">
        <w:rPr>
          <w:color w:val="0D0D0D"/>
          <w:sz w:val="16"/>
          <w:szCs w:val="16"/>
          <w:shd w:val="clear" w:color="auto" w:fill="FFFFFF"/>
        </w:rPr>
        <w:t>, “Gemini: A Family of Highly Capable Multimodal Models</w:t>
      </w:r>
      <w:r w:rsidR="00EA43A1">
        <w:rPr>
          <w:color w:val="0D0D0D"/>
          <w:sz w:val="16"/>
          <w:szCs w:val="16"/>
          <w:shd w:val="clear" w:color="auto" w:fill="FFFFFF"/>
        </w:rPr>
        <w:t>,” 2024, arxiv:2312.11805v2</w:t>
      </w:r>
    </w:p>
    <w:p w14:paraId="4888D300" w14:textId="77777777" w:rsidR="003170D2" w:rsidRDefault="003170D2" w:rsidP="0089398C">
      <w:pPr>
        <w:jc w:val="both"/>
        <w:rPr>
          <w:color w:val="0D0D0D"/>
          <w:sz w:val="16"/>
          <w:szCs w:val="16"/>
          <w:shd w:val="clear" w:color="auto" w:fill="FFFFFF"/>
        </w:rPr>
      </w:pPr>
    </w:p>
    <w:p w14:paraId="3B176BB8" w14:textId="36DF3119" w:rsidR="003170D2" w:rsidRDefault="003170D2" w:rsidP="0089398C">
      <w:pPr>
        <w:jc w:val="both"/>
        <w:rPr>
          <w:color w:val="0D0D0D"/>
          <w:sz w:val="16"/>
          <w:szCs w:val="16"/>
          <w:shd w:val="clear" w:color="auto" w:fill="FFFFFF"/>
        </w:rPr>
      </w:pPr>
      <w:r>
        <w:rPr>
          <w:color w:val="0D0D0D"/>
          <w:sz w:val="16"/>
          <w:szCs w:val="16"/>
          <w:shd w:val="clear" w:color="auto" w:fill="FFFFFF"/>
        </w:rPr>
        <w:t>[30] Anthropic, “The Claude 3 Model Family: Opus, Sonnet, Haiku</w:t>
      </w:r>
      <w:r w:rsidR="00893621">
        <w:rPr>
          <w:color w:val="0D0D0D"/>
          <w:sz w:val="16"/>
          <w:szCs w:val="16"/>
          <w:shd w:val="clear" w:color="auto" w:fill="FFFFFF"/>
        </w:rPr>
        <w:t>,</w:t>
      </w:r>
      <w:r>
        <w:rPr>
          <w:color w:val="0D0D0D"/>
          <w:sz w:val="16"/>
          <w:szCs w:val="16"/>
          <w:shd w:val="clear" w:color="auto" w:fill="FFFFFF"/>
        </w:rPr>
        <w:t>”</w:t>
      </w:r>
      <w:r w:rsidR="00893621">
        <w:rPr>
          <w:color w:val="0D0D0D"/>
          <w:sz w:val="16"/>
          <w:szCs w:val="16"/>
          <w:shd w:val="clear" w:color="auto" w:fill="FFFFFF"/>
        </w:rPr>
        <w:t xml:space="preserve"> 2024, [Online]. Available: </w:t>
      </w:r>
      <w:hyperlink r:id="rId27" w:history="1">
        <w:r w:rsidR="0084011F" w:rsidRPr="004E2188">
          <w:rPr>
            <w:rStyle w:val="Hyperlink"/>
            <w:sz w:val="16"/>
            <w:szCs w:val="16"/>
            <w:shd w:val="clear" w:color="auto" w:fill="FFFFFF"/>
          </w:rPr>
          <w:t>https://www-cdn.anthropic.com/de8ba9b01c9ab7cbabf5c33b80b7bbc618857627/Model_Card_Claude_3.pdf</w:t>
        </w:r>
      </w:hyperlink>
      <w:r w:rsidR="0084011F">
        <w:rPr>
          <w:color w:val="0D0D0D"/>
          <w:sz w:val="16"/>
          <w:szCs w:val="16"/>
          <w:shd w:val="clear" w:color="auto" w:fill="FFFFFF"/>
        </w:rPr>
        <w:t xml:space="preserve"> </w:t>
      </w:r>
    </w:p>
    <w:p w14:paraId="55BD9EAD" w14:textId="77777777" w:rsidR="00A04155" w:rsidRDefault="00A04155" w:rsidP="0089398C">
      <w:pPr>
        <w:jc w:val="both"/>
        <w:rPr>
          <w:color w:val="0D0D0D"/>
          <w:sz w:val="16"/>
          <w:szCs w:val="16"/>
          <w:shd w:val="clear" w:color="auto" w:fill="FFFFFF"/>
        </w:rPr>
      </w:pPr>
    </w:p>
    <w:p w14:paraId="6AA9B34C" w14:textId="5AD4C6EA" w:rsidR="00A04155" w:rsidRDefault="00A04155" w:rsidP="0089398C">
      <w:pPr>
        <w:jc w:val="both"/>
        <w:rPr>
          <w:rStyle w:val="Hyperlink"/>
          <w:sz w:val="16"/>
          <w:szCs w:val="16"/>
          <w:shd w:val="clear" w:color="auto" w:fill="FFFFFF"/>
        </w:rPr>
      </w:pPr>
      <w:r>
        <w:rPr>
          <w:color w:val="0D0D0D"/>
          <w:sz w:val="16"/>
          <w:szCs w:val="16"/>
          <w:shd w:val="clear" w:color="auto" w:fill="FFFFFF"/>
        </w:rPr>
        <w:t xml:space="preserve">[31] </w:t>
      </w:r>
      <w:r w:rsidR="00B55176">
        <w:rPr>
          <w:color w:val="0D0D0D"/>
          <w:sz w:val="16"/>
          <w:szCs w:val="16"/>
          <w:shd w:val="clear" w:color="auto" w:fill="FFFFFF"/>
        </w:rPr>
        <w:t xml:space="preserve">D. Hendrycks </w:t>
      </w:r>
      <w:r w:rsidR="00B55176">
        <w:rPr>
          <w:i/>
          <w:iCs/>
          <w:color w:val="0D0D0D"/>
          <w:sz w:val="16"/>
          <w:szCs w:val="16"/>
          <w:shd w:val="clear" w:color="auto" w:fill="FFFFFF"/>
        </w:rPr>
        <w:t>et al.</w:t>
      </w:r>
      <w:r w:rsidR="00B55176">
        <w:rPr>
          <w:color w:val="0D0D0D"/>
          <w:sz w:val="16"/>
          <w:szCs w:val="16"/>
          <w:shd w:val="clear" w:color="auto" w:fill="FFFFFF"/>
        </w:rPr>
        <w:t>, “Measuring Mathematical Problem Solving With the MATH Dataset</w:t>
      </w:r>
      <w:r w:rsidR="0050438C">
        <w:rPr>
          <w:color w:val="0D0D0D"/>
          <w:sz w:val="16"/>
          <w:szCs w:val="16"/>
          <w:shd w:val="clear" w:color="auto" w:fill="FFFFFF"/>
        </w:rPr>
        <w:t xml:space="preserve">,” </w:t>
      </w:r>
      <w:r w:rsidR="0020707A">
        <w:rPr>
          <w:color w:val="0D0D0D"/>
          <w:sz w:val="16"/>
          <w:szCs w:val="16"/>
          <w:shd w:val="clear" w:color="auto" w:fill="FFFFFF"/>
        </w:rPr>
        <w:t xml:space="preserve">presented at the 35th </w:t>
      </w:r>
      <w:r w:rsidR="00C72449">
        <w:rPr>
          <w:color w:val="0D0D0D"/>
          <w:sz w:val="16"/>
          <w:szCs w:val="16"/>
          <w:shd w:val="clear" w:color="auto" w:fill="FFFFFF"/>
        </w:rPr>
        <w:t xml:space="preserve">Annu. Conf. Neural Inf. Process. Syst. Track Dataset </w:t>
      </w:r>
      <w:r w:rsidR="00122740">
        <w:rPr>
          <w:color w:val="0D0D0D"/>
          <w:sz w:val="16"/>
          <w:szCs w:val="16"/>
          <w:shd w:val="clear" w:color="auto" w:fill="FFFFFF"/>
        </w:rPr>
        <w:t>Benchmarks</w:t>
      </w:r>
      <w:r w:rsidR="00AA5B4B">
        <w:rPr>
          <w:color w:val="0D0D0D"/>
          <w:sz w:val="16"/>
          <w:szCs w:val="16"/>
          <w:shd w:val="clear" w:color="auto" w:fill="FFFFFF"/>
        </w:rPr>
        <w:t>,</w:t>
      </w:r>
      <w:r w:rsidR="00E54E06">
        <w:rPr>
          <w:color w:val="0D0D0D"/>
          <w:sz w:val="16"/>
          <w:szCs w:val="16"/>
          <w:shd w:val="clear" w:color="auto" w:fill="FFFFFF"/>
        </w:rPr>
        <w:t xml:space="preserve"> 2021,</w:t>
      </w:r>
      <w:r w:rsidR="00AA5B4B">
        <w:rPr>
          <w:color w:val="0D0D0D"/>
          <w:sz w:val="16"/>
          <w:szCs w:val="16"/>
          <w:shd w:val="clear" w:color="auto" w:fill="FFFFFF"/>
        </w:rPr>
        <w:t xml:space="preserve"> [Online]. Available: </w:t>
      </w:r>
      <w:hyperlink r:id="rId28" w:history="1">
        <w:r w:rsidR="00E54E06" w:rsidRPr="004E2188">
          <w:rPr>
            <w:rStyle w:val="Hyperlink"/>
            <w:sz w:val="16"/>
            <w:szCs w:val="16"/>
            <w:shd w:val="clear" w:color="auto" w:fill="FFFFFF"/>
          </w:rPr>
          <w:t>https://openreview.net/forum?id=7Bywt2mQsCe</w:t>
        </w:r>
      </w:hyperlink>
    </w:p>
    <w:p w14:paraId="23682287" w14:textId="77777777" w:rsidR="00B05396" w:rsidRDefault="00B05396" w:rsidP="0089398C">
      <w:pPr>
        <w:jc w:val="both"/>
        <w:rPr>
          <w:rStyle w:val="Hyperlink"/>
          <w:sz w:val="16"/>
          <w:szCs w:val="16"/>
          <w:shd w:val="clear" w:color="auto" w:fill="FFFFFF"/>
        </w:rPr>
      </w:pPr>
    </w:p>
    <w:p w14:paraId="65678690" w14:textId="1846EE8C" w:rsidR="00B05396" w:rsidRDefault="00B05396" w:rsidP="0089398C">
      <w:pPr>
        <w:jc w:val="both"/>
        <w:rPr>
          <w:sz w:val="16"/>
          <w:szCs w:val="16"/>
          <w:shd w:val="clear" w:color="auto" w:fill="FFFFFF"/>
        </w:rPr>
      </w:pPr>
      <w:r w:rsidRPr="004B2849">
        <w:rPr>
          <w:rStyle w:val="Hyperlink"/>
          <w:color w:val="auto"/>
          <w:sz w:val="16"/>
          <w:szCs w:val="16"/>
          <w:u w:val="none"/>
          <w:shd w:val="clear" w:color="auto" w:fill="FFFFFF"/>
        </w:rPr>
        <w:t xml:space="preserve">[32] </w:t>
      </w:r>
      <w:r w:rsidR="004B2849" w:rsidRPr="004B2849">
        <w:rPr>
          <w:sz w:val="16"/>
          <w:szCs w:val="16"/>
          <w:shd w:val="clear" w:color="auto" w:fill="FFFFFF"/>
        </w:rPr>
        <w:t xml:space="preserve">M. Domingo and F. </w:t>
      </w:r>
      <w:proofErr w:type="spellStart"/>
      <w:r w:rsidR="004B2849" w:rsidRPr="004B2849">
        <w:rPr>
          <w:sz w:val="16"/>
          <w:szCs w:val="16"/>
          <w:shd w:val="clear" w:color="auto" w:fill="FFFFFF"/>
        </w:rPr>
        <w:t>Casacuberta</w:t>
      </w:r>
      <w:proofErr w:type="spellEnd"/>
      <w:r w:rsidR="004B2849" w:rsidRPr="004B2849">
        <w:rPr>
          <w:sz w:val="16"/>
          <w:szCs w:val="16"/>
          <w:shd w:val="clear" w:color="auto" w:fill="FFFFFF"/>
        </w:rPr>
        <w:t xml:space="preserve">, "Modernizing historical documents: A user study," </w:t>
      </w:r>
      <w:r w:rsidR="004B2849" w:rsidRPr="004B2849">
        <w:rPr>
          <w:i/>
          <w:iCs/>
          <w:sz w:val="16"/>
          <w:szCs w:val="16"/>
          <w:shd w:val="clear" w:color="auto" w:fill="FFFFFF"/>
        </w:rPr>
        <w:t>Pattern Recognition Letters</w:t>
      </w:r>
      <w:r w:rsidR="004B2849" w:rsidRPr="004B2849">
        <w:rPr>
          <w:sz w:val="16"/>
          <w:szCs w:val="16"/>
          <w:shd w:val="clear" w:color="auto" w:fill="FFFFFF"/>
        </w:rPr>
        <w:t>, vol. 133, pp. 151-157, 2020.</w:t>
      </w:r>
    </w:p>
    <w:p w14:paraId="791E68E2" w14:textId="77777777" w:rsidR="002C1BC2" w:rsidRDefault="002C1BC2" w:rsidP="0089398C">
      <w:pPr>
        <w:jc w:val="both"/>
        <w:rPr>
          <w:sz w:val="16"/>
          <w:szCs w:val="16"/>
          <w:shd w:val="clear" w:color="auto" w:fill="FFFFFF"/>
        </w:rPr>
      </w:pPr>
    </w:p>
    <w:p w14:paraId="10A73385" w14:textId="72D90B1E" w:rsidR="002C1BC2" w:rsidRPr="004B2849" w:rsidRDefault="002C1BC2" w:rsidP="0089398C">
      <w:pPr>
        <w:jc w:val="both"/>
        <w:rPr>
          <w:sz w:val="16"/>
          <w:szCs w:val="16"/>
          <w:shd w:val="clear" w:color="auto" w:fill="FFFFFF"/>
        </w:rPr>
      </w:pPr>
      <w:r>
        <w:rPr>
          <w:sz w:val="16"/>
          <w:szCs w:val="16"/>
          <w:shd w:val="clear" w:color="auto" w:fill="FFFFFF"/>
        </w:rPr>
        <w:t xml:space="preserve">[33] </w:t>
      </w:r>
      <w:r w:rsidR="0011719A" w:rsidRPr="0011719A">
        <w:rPr>
          <w:sz w:val="16"/>
          <w:szCs w:val="16"/>
          <w:shd w:val="clear" w:color="auto" w:fill="FFFFFF"/>
        </w:rPr>
        <w:t>Buttrick, N. (2024). Studying large language models as compression algorithms for human culture. </w:t>
      </w:r>
      <w:r w:rsidR="0011719A" w:rsidRPr="0011719A">
        <w:rPr>
          <w:i/>
          <w:iCs/>
          <w:sz w:val="16"/>
          <w:szCs w:val="16"/>
          <w:shd w:val="clear" w:color="auto" w:fill="FFFFFF"/>
        </w:rPr>
        <w:t>Trends in Cognitive Sciences</w:t>
      </w:r>
      <w:r w:rsidR="0011719A" w:rsidRPr="0011719A">
        <w:rPr>
          <w:sz w:val="16"/>
          <w:szCs w:val="16"/>
          <w:shd w:val="clear" w:color="auto" w:fill="FFFFFF"/>
        </w:rPr>
        <w:t>.</w:t>
      </w:r>
    </w:p>
    <w:p w14:paraId="2A2764B3" w14:textId="77777777" w:rsidR="00E54E06" w:rsidRPr="00B55176" w:rsidRDefault="00E54E06" w:rsidP="0089398C">
      <w:pPr>
        <w:jc w:val="both"/>
        <w:rPr>
          <w:color w:val="0D0D0D"/>
          <w:sz w:val="16"/>
          <w:szCs w:val="16"/>
          <w:shd w:val="clear" w:color="auto" w:fill="FFFFFF"/>
        </w:rPr>
      </w:pPr>
    </w:p>
    <w:p w14:paraId="15D40B03" w14:textId="16FF72E2" w:rsidR="0055345F" w:rsidRDefault="0055345F" w:rsidP="0089398C">
      <w:pPr>
        <w:jc w:val="both"/>
        <w:rPr>
          <w:color w:val="0D0D0D"/>
          <w:sz w:val="16"/>
          <w:szCs w:val="16"/>
          <w:shd w:val="clear" w:color="auto" w:fill="FFFFFF"/>
        </w:rPr>
      </w:pPr>
    </w:p>
    <w:p w14:paraId="1717BC68" w14:textId="77777777" w:rsidR="0055345F" w:rsidRPr="008E63EB" w:rsidRDefault="0055345F" w:rsidP="0089398C">
      <w:pPr>
        <w:jc w:val="both"/>
        <w:rPr>
          <w:rFonts w:eastAsia="Times New Roman"/>
          <w:sz w:val="16"/>
          <w:szCs w:val="16"/>
        </w:rPr>
      </w:pPr>
    </w:p>
    <w:p w14:paraId="4473FE15" w14:textId="5F46FDE4" w:rsidR="004B3E09" w:rsidRDefault="004B3E09" w:rsidP="001A37BE">
      <w:pPr>
        <w:jc w:val="both"/>
        <w:rPr>
          <w:rFonts w:eastAsia="Times New Roman"/>
          <w:sz w:val="16"/>
          <w:szCs w:val="16"/>
        </w:rPr>
      </w:pPr>
    </w:p>
    <w:p w14:paraId="627659F5" w14:textId="77777777" w:rsidR="00AE40F5" w:rsidRDefault="00AE40F5" w:rsidP="001A37BE">
      <w:pPr>
        <w:jc w:val="both"/>
        <w:rPr>
          <w:rFonts w:eastAsia="Times New Roman"/>
          <w:sz w:val="16"/>
          <w:szCs w:val="16"/>
        </w:rPr>
      </w:pPr>
    </w:p>
    <w:p w14:paraId="7C12AEC0" w14:textId="77777777" w:rsidR="00F9046D" w:rsidRDefault="00F9046D" w:rsidP="00FB192F">
      <w:pPr>
        <w:pStyle w:val="paragraph"/>
        <w:spacing w:before="0" w:beforeAutospacing="0" w:after="0" w:afterAutospacing="0"/>
        <w:ind w:left="10" w:right="10"/>
        <w:jc w:val="both"/>
        <w:textAlignment w:val="baseline"/>
        <w:rPr>
          <w:rStyle w:val="normaltextrun"/>
          <w:color w:val="467886"/>
          <w:sz w:val="16"/>
          <w:szCs w:val="16"/>
          <w:u w:val="single"/>
        </w:rPr>
      </w:pPr>
    </w:p>
    <w:p w14:paraId="10C63972" w14:textId="6F147C7D" w:rsidR="00FB192F" w:rsidRPr="00FB192F" w:rsidRDefault="00FB192F" w:rsidP="00FB192F">
      <w:pPr>
        <w:pStyle w:val="paragraph"/>
        <w:spacing w:before="0" w:beforeAutospacing="0" w:after="0" w:afterAutospacing="0"/>
        <w:ind w:left="10" w:right="10"/>
        <w:jc w:val="both"/>
        <w:textAlignment w:val="baseline"/>
        <w:rPr>
          <w:rStyle w:val="eop"/>
          <w:rFonts w:ascii="Aptos" w:hAnsi="Aptos" w:cs="Segoe UI"/>
          <w:sz w:val="16"/>
          <w:szCs w:val="16"/>
        </w:rPr>
      </w:pPr>
    </w:p>
    <w:p w14:paraId="14953732" w14:textId="1F968F33" w:rsidR="00F1131E" w:rsidRPr="001A37BE" w:rsidRDefault="00F1131E" w:rsidP="001A37BE">
      <w:pPr>
        <w:jc w:val="both"/>
        <w:rPr>
          <w:rFonts w:eastAsia="Times New Roman"/>
          <w:sz w:val="16"/>
          <w:szCs w:val="16"/>
        </w:rPr>
      </w:pPr>
    </w:p>
    <w:p w14:paraId="26EE843F" w14:textId="77777777" w:rsidR="001A37BE" w:rsidRDefault="001A37BE" w:rsidP="0005452D">
      <w:pPr>
        <w:jc w:val="both"/>
      </w:pPr>
    </w:p>
    <w:p w14:paraId="2851F31B" w14:textId="77777777" w:rsidR="00F93376" w:rsidRPr="007D12C2" w:rsidRDefault="00F93376" w:rsidP="00A25828">
      <w:pPr>
        <w:jc w:val="both"/>
        <w:rPr>
          <w:rFonts w:eastAsia="Times New Roman"/>
          <w:sz w:val="16"/>
          <w:szCs w:val="16"/>
        </w:rPr>
      </w:pPr>
    </w:p>
    <w:p w14:paraId="166FCDBE" w14:textId="2F0E4071" w:rsidR="00C04E57" w:rsidRPr="00C04E57" w:rsidRDefault="00C04E57" w:rsidP="00C04E57">
      <w:pPr>
        <w:pStyle w:val="paragraph"/>
        <w:spacing w:before="0" w:beforeAutospacing="0" w:after="0" w:afterAutospacing="0"/>
        <w:jc w:val="both"/>
        <w:textAlignment w:val="baseline"/>
        <w:rPr>
          <w:rFonts w:ascii="Segoe UI" w:hAnsi="Segoe UI" w:cs="Segoe UI"/>
          <w:sz w:val="16"/>
          <w:szCs w:val="16"/>
        </w:rPr>
      </w:pPr>
      <w:r w:rsidRPr="00C04E57">
        <w:rPr>
          <w:rStyle w:val="eop"/>
          <w:sz w:val="16"/>
          <w:szCs w:val="16"/>
        </w:rPr>
        <w:t> </w:t>
      </w:r>
    </w:p>
    <w:p w14:paraId="262C6D34" w14:textId="77777777" w:rsidR="00C04E57" w:rsidRPr="002E4B68" w:rsidRDefault="00C04E57" w:rsidP="00EB76E7">
      <w:pPr>
        <w:jc w:val="both"/>
        <w:rPr>
          <w:rFonts w:eastAsia="Times New Roman"/>
          <w:sz w:val="16"/>
          <w:szCs w:val="16"/>
        </w:rPr>
      </w:pPr>
    </w:p>
    <w:p w14:paraId="614A8343" w14:textId="77777777" w:rsidR="00890B99" w:rsidRPr="002E4B68" w:rsidRDefault="00890B99" w:rsidP="00477BA0">
      <w:pPr>
        <w:jc w:val="both"/>
        <w:rPr>
          <w:sz w:val="16"/>
          <w:szCs w:val="16"/>
        </w:rPr>
      </w:pPr>
    </w:p>
    <w:p w14:paraId="1EA948C6" w14:textId="77777777" w:rsidR="00477BA0" w:rsidRDefault="00477BA0" w:rsidP="00986F10">
      <w:pPr>
        <w:jc w:val="both"/>
      </w:pPr>
    </w:p>
    <w:p w14:paraId="529D13E6" w14:textId="77777777" w:rsidR="00986F10" w:rsidRDefault="00986F10" w:rsidP="00986F10">
      <w:pPr>
        <w:jc w:val="both"/>
      </w:pPr>
    </w:p>
    <w:p w14:paraId="08D0C50E"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538A48C2"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1CC50EAE"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1B7DE5FB" w14:textId="77777777" w:rsidR="00422C11" w:rsidRDefault="00422C11" w:rsidP="00687456">
      <w:pPr>
        <w:pStyle w:val="paragraph"/>
        <w:spacing w:before="0" w:beforeAutospacing="0" w:after="0" w:afterAutospacing="0"/>
        <w:ind w:left="10" w:right="10"/>
        <w:jc w:val="both"/>
        <w:textAlignment w:val="baseline"/>
        <w:rPr>
          <w:rStyle w:val="eop"/>
          <w:sz w:val="16"/>
          <w:szCs w:val="16"/>
        </w:rPr>
      </w:pPr>
    </w:p>
    <w:p w14:paraId="5A505E5F" w14:textId="77777777" w:rsidR="00422C11" w:rsidRDefault="00422C11" w:rsidP="00687456">
      <w:pPr>
        <w:pStyle w:val="paragraph"/>
        <w:spacing w:before="0" w:beforeAutospacing="0" w:after="0" w:afterAutospacing="0"/>
        <w:ind w:left="10" w:right="10"/>
        <w:jc w:val="both"/>
        <w:textAlignment w:val="baseline"/>
        <w:rPr>
          <w:rStyle w:val="eop"/>
          <w:sz w:val="16"/>
          <w:szCs w:val="16"/>
        </w:rPr>
      </w:pPr>
    </w:p>
    <w:p w14:paraId="5BA943DD" w14:textId="77777777" w:rsidR="00422C11" w:rsidRDefault="00422C11" w:rsidP="00687456">
      <w:pPr>
        <w:pStyle w:val="paragraph"/>
        <w:spacing w:before="0" w:beforeAutospacing="0" w:after="0" w:afterAutospacing="0"/>
        <w:ind w:left="10" w:right="10"/>
        <w:jc w:val="both"/>
        <w:textAlignment w:val="baseline"/>
        <w:rPr>
          <w:rStyle w:val="eop"/>
          <w:sz w:val="16"/>
          <w:szCs w:val="16"/>
        </w:rPr>
      </w:pPr>
    </w:p>
    <w:p w14:paraId="6D822852" w14:textId="77777777" w:rsidR="00287190" w:rsidRDefault="00287190" w:rsidP="00687456">
      <w:pPr>
        <w:pStyle w:val="paragraph"/>
        <w:spacing w:before="0" w:beforeAutospacing="0" w:after="0" w:afterAutospacing="0"/>
        <w:ind w:left="10" w:right="10"/>
        <w:jc w:val="both"/>
        <w:textAlignment w:val="baseline"/>
        <w:rPr>
          <w:rStyle w:val="eop"/>
          <w:sz w:val="16"/>
          <w:szCs w:val="16"/>
        </w:rPr>
      </w:pPr>
    </w:p>
    <w:p w14:paraId="1A0107ED" w14:textId="77777777" w:rsidR="00287190" w:rsidRDefault="00287190" w:rsidP="00687456">
      <w:pPr>
        <w:pStyle w:val="paragraph"/>
        <w:spacing w:before="0" w:beforeAutospacing="0" w:after="0" w:afterAutospacing="0"/>
        <w:ind w:left="10" w:right="10"/>
        <w:jc w:val="both"/>
        <w:textAlignment w:val="baseline"/>
        <w:rPr>
          <w:rStyle w:val="eop"/>
          <w:sz w:val="16"/>
          <w:szCs w:val="16"/>
        </w:rPr>
      </w:pPr>
    </w:p>
    <w:p w14:paraId="0C4B563D" w14:textId="77777777" w:rsidR="00287190" w:rsidRDefault="00287190" w:rsidP="00687456">
      <w:pPr>
        <w:pStyle w:val="paragraph"/>
        <w:spacing w:before="0" w:beforeAutospacing="0" w:after="0" w:afterAutospacing="0"/>
        <w:ind w:left="10" w:right="10"/>
        <w:jc w:val="both"/>
        <w:textAlignment w:val="baseline"/>
        <w:rPr>
          <w:rStyle w:val="eop"/>
          <w:sz w:val="16"/>
          <w:szCs w:val="16"/>
        </w:rPr>
      </w:pPr>
    </w:p>
    <w:p w14:paraId="1FD3BDB1" w14:textId="77777777" w:rsidR="00287190" w:rsidRDefault="00287190" w:rsidP="00687456">
      <w:pPr>
        <w:pStyle w:val="paragraph"/>
        <w:spacing w:before="0" w:beforeAutospacing="0" w:after="0" w:afterAutospacing="0"/>
        <w:ind w:left="10" w:right="10"/>
        <w:jc w:val="both"/>
        <w:textAlignment w:val="baseline"/>
        <w:rPr>
          <w:rStyle w:val="eop"/>
          <w:sz w:val="16"/>
          <w:szCs w:val="16"/>
        </w:rPr>
      </w:pPr>
    </w:p>
    <w:p w14:paraId="3AA63CA4" w14:textId="77777777" w:rsidR="00422C11" w:rsidRDefault="00422C11" w:rsidP="00B05396">
      <w:pPr>
        <w:pStyle w:val="paragraph"/>
        <w:spacing w:before="0" w:beforeAutospacing="0" w:after="0" w:afterAutospacing="0"/>
        <w:ind w:right="10"/>
        <w:jc w:val="both"/>
        <w:textAlignment w:val="baseline"/>
        <w:rPr>
          <w:rStyle w:val="eop"/>
          <w:sz w:val="16"/>
          <w:szCs w:val="16"/>
        </w:rPr>
      </w:pPr>
    </w:p>
    <w:p w14:paraId="420A6B6E"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316499B6"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2166EBA5"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10F46DC1"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3C6D1F7B"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393D8DB4"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7471E5F4"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31DEFD53" w14:textId="77777777" w:rsidR="00932BEF" w:rsidRDefault="00932BEF" w:rsidP="00687456">
      <w:pPr>
        <w:pStyle w:val="paragraph"/>
        <w:spacing w:before="0" w:beforeAutospacing="0" w:after="0" w:afterAutospacing="0"/>
        <w:ind w:left="10" w:right="10"/>
        <w:jc w:val="both"/>
        <w:textAlignment w:val="baseline"/>
        <w:rPr>
          <w:rStyle w:val="eop"/>
          <w:sz w:val="16"/>
          <w:szCs w:val="16"/>
        </w:rPr>
      </w:pPr>
    </w:p>
    <w:p w14:paraId="3DE1CE2E" w14:textId="0A90E84C" w:rsidR="009303D9" w:rsidRPr="00F96569" w:rsidRDefault="009303D9" w:rsidP="12182457">
      <w:pPr>
        <w:pStyle w:val="references"/>
        <w:numPr>
          <w:ilvl w:val="0"/>
          <w:numId w:val="0"/>
        </w:numPr>
        <w:spacing w:after="0"/>
        <w:ind w:right="10"/>
        <w:rPr>
          <w:rStyle w:val="eop"/>
          <w:noProof w:val="0"/>
          <w:spacing w:val="-1"/>
          <w:lang w:val="x-none" w:eastAsia="x-none"/>
        </w:rPr>
        <w:sectPr w:rsidR="009303D9" w:rsidRPr="00F96569" w:rsidSect="00E4131E">
          <w:type w:val="continuous"/>
          <w:pgSz w:w="12240" w:h="15840" w:code="1"/>
          <w:pgMar w:top="1080" w:right="907" w:bottom="1440" w:left="907" w:header="720" w:footer="720" w:gutter="0"/>
          <w:cols w:num="2" w:space="360"/>
          <w:docGrid w:linePitch="360"/>
        </w:sectPr>
      </w:pPr>
    </w:p>
    <w:p w14:paraId="1AAF89B0"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4CF0" w14:textId="77777777" w:rsidR="00E4131E" w:rsidRDefault="00E4131E" w:rsidP="001A3B3D">
      <w:r>
        <w:separator/>
      </w:r>
    </w:p>
  </w:endnote>
  <w:endnote w:type="continuationSeparator" w:id="0">
    <w:p w14:paraId="78516F1F" w14:textId="77777777" w:rsidR="00E4131E" w:rsidRDefault="00E4131E" w:rsidP="001A3B3D">
      <w:r>
        <w:continuationSeparator/>
      </w:r>
    </w:p>
  </w:endnote>
  <w:endnote w:type="continuationNotice" w:id="1">
    <w:p w14:paraId="78390FC5" w14:textId="77777777" w:rsidR="00E4131E" w:rsidRDefault="00E413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043A" w14:textId="0FC3B2A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D28A" w14:textId="77777777" w:rsidR="00E4131E" w:rsidRDefault="00E4131E" w:rsidP="001A3B3D">
      <w:r>
        <w:separator/>
      </w:r>
    </w:p>
  </w:footnote>
  <w:footnote w:type="continuationSeparator" w:id="0">
    <w:p w14:paraId="22E24700" w14:textId="77777777" w:rsidR="00E4131E" w:rsidRDefault="00E4131E" w:rsidP="001A3B3D">
      <w:r>
        <w:continuationSeparator/>
      </w:r>
    </w:p>
  </w:footnote>
  <w:footnote w:type="continuationNotice" w:id="1">
    <w:p w14:paraId="3EA785DE" w14:textId="77777777" w:rsidR="00E4131E" w:rsidRDefault="00E413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7A0BCD"/>
    <w:multiLevelType w:val="multilevel"/>
    <w:tmpl w:val="DC5092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851482"/>
    <w:multiLevelType w:val="multilevel"/>
    <w:tmpl w:val="EE3037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CD916A7"/>
    <w:multiLevelType w:val="multilevel"/>
    <w:tmpl w:val="7E027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9427E"/>
    <w:multiLevelType w:val="hybridMultilevel"/>
    <w:tmpl w:val="2F3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0E6FD6"/>
    <w:multiLevelType w:val="hybridMultilevel"/>
    <w:tmpl w:val="7F2C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0A025F8"/>
    <w:multiLevelType w:val="hybridMultilevel"/>
    <w:tmpl w:val="B9C6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0F10D5E"/>
    <w:multiLevelType w:val="multilevel"/>
    <w:tmpl w:val="FA089A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189603E"/>
    <w:multiLevelType w:val="hybridMultilevel"/>
    <w:tmpl w:val="0AB06E12"/>
    <w:lvl w:ilvl="0" w:tplc="A3FC82D6">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E2824F16">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97948A8E">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ED6A81E8">
      <w:start w:val="1"/>
      <w:numFmt w:val="lowerLetter"/>
      <w:pStyle w:val="Heading4"/>
      <w:lvlText w:val="%4)"/>
      <w:lvlJc w:val="left"/>
      <w:pPr>
        <w:tabs>
          <w:tab w:val="num" w:pos="630"/>
        </w:tabs>
        <w:ind w:firstLine="360"/>
      </w:pPr>
      <w:rPr>
        <w:b w:val="0"/>
        <w:bCs w:val="0"/>
        <w:i/>
        <w:iCs/>
        <w:sz w:val="20"/>
        <w:szCs w:val="20"/>
      </w:rPr>
    </w:lvl>
    <w:lvl w:ilvl="4" w:tplc="07A6AAC8">
      <w:start w:val="1"/>
      <w:numFmt w:val="decimal"/>
      <w:lvlRestart w:val="0"/>
      <w:lvlText w:val=""/>
      <w:lvlJc w:val="left"/>
      <w:pPr>
        <w:tabs>
          <w:tab w:val="num" w:pos="3240"/>
        </w:tabs>
        <w:ind w:left="2880"/>
      </w:pPr>
    </w:lvl>
    <w:lvl w:ilvl="5" w:tplc="26AE30AA">
      <w:start w:val="1"/>
      <w:numFmt w:val="lowerLetter"/>
      <w:lvlText w:val="(%6)"/>
      <w:lvlJc w:val="left"/>
      <w:pPr>
        <w:tabs>
          <w:tab w:val="num" w:pos="3960"/>
        </w:tabs>
        <w:ind w:left="3600"/>
      </w:pPr>
    </w:lvl>
    <w:lvl w:ilvl="6" w:tplc="44224122">
      <w:start w:val="1"/>
      <w:numFmt w:val="lowerRoman"/>
      <w:lvlText w:val="(%7)"/>
      <w:lvlJc w:val="left"/>
      <w:pPr>
        <w:tabs>
          <w:tab w:val="num" w:pos="4680"/>
        </w:tabs>
        <w:ind w:left="4320"/>
      </w:pPr>
    </w:lvl>
    <w:lvl w:ilvl="7" w:tplc="0AA4AEDC">
      <w:start w:val="1"/>
      <w:numFmt w:val="lowerLetter"/>
      <w:lvlText w:val="(%8)"/>
      <w:lvlJc w:val="left"/>
      <w:pPr>
        <w:tabs>
          <w:tab w:val="num" w:pos="5400"/>
        </w:tabs>
        <w:ind w:left="5040"/>
      </w:pPr>
    </w:lvl>
    <w:lvl w:ilvl="8" w:tplc="E4C4C9CE">
      <w:start w:val="1"/>
      <w:numFmt w:val="lowerRoman"/>
      <w:lvlText w:val="(%9)"/>
      <w:lvlJc w:val="left"/>
      <w:pPr>
        <w:tabs>
          <w:tab w:val="num" w:pos="6120"/>
        </w:tabs>
        <w:ind w:left="576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B0A4B"/>
    <w:multiLevelType w:val="multilevel"/>
    <w:tmpl w:val="0E9CE4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EA104B"/>
    <w:multiLevelType w:val="multilevel"/>
    <w:tmpl w:val="9B02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B2EFE"/>
    <w:multiLevelType w:val="multilevel"/>
    <w:tmpl w:val="17B0F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E53531C"/>
    <w:multiLevelType w:val="multilevel"/>
    <w:tmpl w:val="23783D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66617A6"/>
    <w:multiLevelType w:val="multilevel"/>
    <w:tmpl w:val="E05E1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C719CF"/>
    <w:multiLevelType w:val="multilevel"/>
    <w:tmpl w:val="B86A2AD0"/>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6D300922"/>
    <w:multiLevelType w:val="multilevel"/>
    <w:tmpl w:val="373C6D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421164">
    <w:abstractNumId w:val="20"/>
  </w:num>
  <w:num w:numId="2" w16cid:durableId="234704673">
    <w:abstractNumId w:val="32"/>
  </w:num>
  <w:num w:numId="3" w16cid:durableId="1123420092">
    <w:abstractNumId w:val="18"/>
  </w:num>
  <w:num w:numId="4" w16cid:durableId="511380516">
    <w:abstractNumId w:val="23"/>
  </w:num>
  <w:num w:numId="5" w16cid:durableId="1962572848">
    <w:abstractNumId w:val="23"/>
  </w:num>
  <w:num w:numId="6" w16cid:durableId="2011053843">
    <w:abstractNumId w:val="23"/>
  </w:num>
  <w:num w:numId="7" w16cid:durableId="1331911325">
    <w:abstractNumId w:val="23"/>
  </w:num>
  <w:num w:numId="8" w16cid:durableId="266932772">
    <w:abstractNumId w:val="28"/>
  </w:num>
  <w:num w:numId="9" w16cid:durableId="1776824679">
    <w:abstractNumId w:val="33"/>
  </w:num>
  <w:num w:numId="10" w16cid:durableId="346712479">
    <w:abstractNumId w:val="21"/>
  </w:num>
  <w:num w:numId="11" w16cid:durableId="965239273">
    <w:abstractNumId w:val="17"/>
  </w:num>
  <w:num w:numId="12" w16cid:durableId="1051926323">
    <w:abstractNumId w:val="16"/>
  </w:num>
  <w:num w:numId="13" w16cid:durableId="387193666">
    <w:abstractNumId w:val="0"/>
  </w:num>
  <w:num w:numId="14" w16cid:durableId="1842618335">
    <w:abstractNumId w:val="10"/>
  </w:num>
  <w:num w:numId="15" w16cid:durableId="1042945120">
    <w:abstractNumId w:val="8"/>
  </w:num>
  <w:num w:numId="16" w16cid:durableId="1931086762">
    <w:abstractNumId w:val="7"/>
  </w:num>
  <w:num w:numId="17" w16cid:durableId="1897666836">
    <w:abstractNumId w:val="6"/>
  </w:num>
  <w:num w:numId="18" w16cid:durableId="1072701806">
    <w:abstractNumId w:val="5"/>
  </w:num>
  <w:num w:numId="19" w16cid:durableId="1603565603">
    <w:abstractNumId w:val="9"/>
  </w:num>
  <w:num w:numId="20" w16cid:durableId="902108727">
    <w:abstractNumId w:val="4"/>
  </w:num>
  <w:num w:numId="21" w16cid:durableId="2144737163">
    <w:abstractNumId w:val="3"/>
  </w:num>
  <w:num w:numId="22" w16cid:durableId="1447197319">
    <w:abstractNumId w:val="2"/>
  </w:num>
  <w:num w:numId="23" w16cid:durableId="618074348">
    <w:abstractNumId w:val="1"/>
  </w:num>
  <w:num w:numId="24" w16cid:durableId="1134327680">
    <w:abstractNumId w:val="24"/>
  </w:num>
  <w:num w:numId="25" w16cid:durableId="731661025">
    <w:abstractNumId w:val="26"/>
  </w:num>
  <w:num w:numId="26" w16cid:durableId="1121610774">
    <w:abstractNumId w:val="30"/>
  </w:num>
  <w:num w:numId="27" w16cid:durableId="1544168560">
    <w:abstractNumId w:val="27"/>
  </w:num>
  <w:num w:numId="28" w16cid:durableId="454181136">
    <w:abstractNumId w:val="12"/>
  </w:num>
  <w:num w:numId="29" w16cid:durableId="695303205">
    <w:abstractNumId w:val="22"/>
  </w:num>
  <w:num w:numId="30" w16cid:durableId="200016557">
    <w:abstractNumId w:val="31"/>
  </w:num>
  <w:num w:numId="31" w16cid:durableId="1753354127">
    <w:abstractNumId w:val="29"/>
  </w:num>
  <w:num w:numId="32" w16cid:durableId="40637035">
    <w:abstractNumId w:val="13"/>
  </w:num>
  <w:num w:numId="33" w16cid:durableId="1461612554">
    <w:abstractNumId w:val="25"/>
  </w:num>
  <w:num w:numId="34" w16cid:durableId="599608418">
    <w:abstractNumId w:val="34"/>
  </w:num>
  <w:num w:numId="35" w16cid:durableId="2137943039">
    <w:abstractNumId w:val="11"/>
  </w:num>
  <w:num w:numId="36" w16cid:durableId="525561811">
    <w:abstractNumId w:val="19"/>
  </w:num>
  <w:num w:numId="37" w16cid:durableId="1504004514">
    <w:abstractNumId w:val="15"/>
  </w:num>
  <w:num w:numId="38" w16cid:durableId="9813527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2A2"/>
    <w:rsid w:val="00000971"/>
    <w:rsid w:val="00001CEC"/>
    <w:rsid w:val="00002374"/>
    <w:rsid w:val="00002BB9"/>
    <w:rsid w:val="00002BFC"/>
    <w:rsid w:val="00002D51"/>
    <w:rsid w:val="000035AE"/>
    <w:rsid w:val="00003F0D"/>
    <w:rsid w:val="00004063"/>
    <w:rsid w:val="00004AD4"/>
    <w:rsid w:val="00004E50"/>
    <w:rsid w:val="00004EB3"/>
    <w:rsid w:val="00005825"/>
    <w:rsid w:val="00005B1D"/>
    <w:rsid w:val="00005E0D"/>
    <w:rsid w:val="000060FA"/>
    <w:rsid w:val="000060FD"/>
    <w:rsid w:val="00006176"/>
    <w:rsid w:val="0000648A"/>
    <w:rsid w:val="000065CE"/>
    <w:rsid w:val="00006E3F"/>
    <w:rsid w:val="00007199"/>
    <w:rsid w:val="00007209"/>
    <w:rsid w:val="00007237"/>
    <w:rsid w:val="00007F3E"/>
    <w:rsid w:val="00010305"/>
    <w:rsid w:val="0001040B"/>
    <w:rsid w:val="00011405"/>
    <w:rsid w:val="00011853"/>
    <w:rsid w:val="00011D25"/>
    <w:rsid w:val="00012969"/>
    <w:rsid w:val="00012C89"/>
    <w:rsid w:val="00014149"/>
    <w:rsid w:val="00014780"/>
    <w:rsid w:val="000147EB"/>
    <w:rsid w:val="00014C94"/>
    <w:rsid w:val="00014F34"/>
    <w:rsid w:val="000154EE"/>
    <w:rsid w:val="00015FFD"/>
    <w:rsid w:val="0001690C"/>
    <w:rsid w:val="00016E60"/>
    <w:rsid w:val="00016FDC"/>
    <w:rsid w:val="00017666"/>
    <w:rsid w:val="000178E2"/>
    <w:rsid w:val="00017933"/>
    <w:rsid w:val="00017ABD"/>
    <w:rsid w:val="00017D05"/>
    <w:rsid w:val="00020658"/>
    <w:rsid w:val="0002076C"/>
    <w:rsid w:val="00020FDD"/>
    <w:rsid w:val="000210B6"/>
    <w:rsid w:val="00021239"/>
    <w:rsid w:val="000212FA"/>
    <w:rsid w:val="00021C39"/>
    <w:rsid w:val="00023650"/>
    <w:rsid w:val="00024B3B"/>
    <w:rsid w:val="00025076"/>
    <w:rsid w:val="000253FC"/>
    <w:rsid w:val="00025657"/>
    <w:rsid w:val="00025C95"/>
    <w:rsid w:val="00026B21"/>
    <w:rsid w:val="00026BFB"/>
    <w:rsid w:val="00026F24"/>
    <w:rsid w:val="000278DE"/>
    <w:rsid w:val="00027EE4"/>
    <w:rsid w:val="00027F41"/>
    <w:rsid w:val="00030796"/>
    <w:rsid w:val="00032B94"/>
    <w:rsid w:val="00033357"/>
    <w:rsid w:val="0003348A"/>
    <w:rsid w:val="000344EA"/>
    <w:rsid w:val="0003468A"/>
    <w:rsid w:val="0003471E"/>
    <w:rsid w:val="000349F2"/>
    <w:rsid w:val="00034F75"/>
    <w:rsid w:val="00036445"/>
    <w:rsid w:val="000364DB"/>
    <w:rsid w:val="00037011"/>
    <w:rsid w:val="000377C9"/>
    <w:rsid w:val="00037A47"/>
    <w:rsid w:val="00037D50"/>
    <w:rsid w:val="0004018A"/>
    <w:rsid w:val="000404D7"/>
    <w:rsid w:val="00041642"/>
    <w:rsid w:val="00041B7C"/>
    <w:rsid w:val="00042122"/>
    <w:rsid w:val="0004261B"/>
    <w:rsid w:val="00043309"/>
    <w:rsid w:val="00043B20"/>
    <w:rsid w:val="00043D6A"/>
    <w:rsid w:val="0004409E"/>
    <w:rsid w:val="0004426D"/>
    <w:rsid w:val="00044AD8"/>
    <w:rsid w:val="000452AB"/>
    <w:rsid w:val="000459B0"/>
    <w:rsid w:val="000459E8"/>
    <w:rsid w:val="00045B66"/>
    <w:rsid w:val="00045BDF"/>
    <w:rsid w:val="00045DE1"/>
    <w:rsid w:val="00046457"/>
    <w:rsid w:val="00046D83"/>
    <w:rsid w:val="0004781E"/>
    <w:rsid w:val="00047BD7"/>
    <w:rsid w:val="00047BE1"/>
    <w:rsid w:val="000501D9"/>
    <w:rsid w:val="00050453"/>
    <w:rsid w:val="00051553"/>
    <w:rsid w:val="00051E3D"/>
    <w:rsid w:val="00051F0B"/>
    <w:rsid w:val="0005322C"/>
    <w:rsid w:val="00053D0B"/>
    <w:rsid w:val="0005452D"/>
    <w:rsid w:val="00054A6A"/>
    <w:rsid w:val="00054FF7"/>
    <w:rsid w:val="000559E7"/>
    <w:rsid w:val="00055C2F"/>
    <w:rsid w:val="0005610B"/>
    <w:rsid w:val="0005635D"/>
    <w:rsid w:val="00056F85"/>
    <w:rsid w:val="00057DDE"/>
    <w:rsid w:val="00057FD7"/>
    <w:rsid w:val="00060354"/>
    <w:rsid w:val="000608DA"/>
    <w:rsid w:val="00060983"/>
    <w:rsid w:val="00060B7D"/>
    <w:rsid w:val="00060CBD"/>
    <w:rsid w:val="0006153B"/>
    <w:rsid w:val="000615F4"/>
    <w:rsid w:val="0006215C"/>
    <w:rsid w:val="000629CF"/>
    <w:rsid w:val="00062ECA"/>
    <w:rsid w:val="000635C1"/>
    <w:rsid w:val="00064BDF"/>
    <w:rsid w:val="00065ACF"/>
    <w:rsid w:val="000667D0"/>
    <w:rsid w:val="00066929"/>
    <w:rsid w:val="000669D9"/>
    <w:rsid w:val="00067779"/>
    <w:rsid w:val="00067B93"/>
    <w:rsid w:val="000701F2"/>
    <w:rsid w:val="0007144E"/>
    <w:rsid w:val="00071BE5"/>
    <w:rsid w:val="00071EE8"/>
    <w:rsid w:val="000723C1"/>
    <w:rsid w:val="00072813"/>
    <w:rsid w:val="00073746"/>
    <w:rsid w:val="00073D64"/>
    <w:rsid w:val="00074B5C"/>
    <w:rsid w:val="00074DA6"/>
    <w:rsid w:val="0007530D"/>
    <w:rsid w:val="00075458"/>
    <w:rsid w:val="000757B6"/>
    <w:rsid w:val="0007595A"/>
    <w:rsid w:val="00075F1C"/>
    <w:rsid w:val="000769A7"/>
    <w:rsid w:val="00076E3D"/>
    <w:rsid w:val="00077039"/>
    <w:rsid w:val="000770B2"/>
    <w:rsid w:val="000771DA"/>
    <w:rsid w:val="000774B8"/>
    <w:rsid w:val="0007780D"/>
    <w:rsid w:val="0007786A"/>
    <w:rsid w:val="000815D7"/>
    <w:rsid w:val="00081EEF"/>
    <w:rsid w:val="00082648"/>
    <w:rsid w:val="00082877"/>
    <w:rsid w:val="00082CFF"/>
    <w:rsid w:val="00082EC1"/>
    <w:rsid w:val="000835C1"/>
    <w:rsid w:val="0008374F"/>
    <w:rsid w:val="000840B7"/>
    <w:rsid w:val="000840BE"/>
    <w:rsid w:val="000841A8"/>
    <w:rsid w:val="00084B8C"/>
    <w:rsid w:val="00084BEE"/>
    <w:rsid w:val="00084D4F"/>
    <w:rsid w:val="000860C3"/>
    <w:rsid w:val="0008658A"/>
    <w:rsid w:val="0008758A"/>
    <w:rsid w:val="000876A0"/>
    <w:rsid w:val="000878F4"/>
    <w:rsid w:val="00087FC4"/>
    <w:rsid w:val="00091C0C"/>
    <w:rsid w:val="00091E61"/>
    <w:rsid w:val="0009467B"/>
    <w:rsid w:val="00095428"/>
    <w:rsid w:val="000961EA"/>
    <w:rsid w:val="000965F2"/>
    <w:rsid w:val="0009757A"/>
    <w:rsid w:val="00097A9C"/>
    <w:rsid w:val="000A0022"/>
    <w:rsid w:val="000A0360"/>
    <w:rsid w:val="000A083A"/>
    <w:rsid w:val="000A11F3"/>
    <w:rsid w:val="000A1532"/>
    <w:rsid w:val="000A166D"/>
    <w:rsid w:val="000A21B6"/>
    <w:rsid w:val="000A2866"/>
    <w:rsid w:val="000A2A52"/>
    <w:rsid w:val="000A3728"/>
    <w:rsid w:val="000A40AF"/>
    <w:rsid w:val="000A5AD4"/>
    <w:rsid w:val="000A6364"/>
    <w:rsid w:val="000A6574"/>
    <w:rsid w:val="000A6580"/>
    <w:rsid w:val="000A6918"/>
    <w:rsid w:val="000A6AF6"/>
    <w:rsid w:val="000A77DA"/>
    <w:rsid w:val="000A7BBC"/>
    <w:rsid w:val="000B0174"/>
    <w:rsid w:val="000B109E"/>
    <w:rsid w:val="000B1A46"/>
    <w:rsid w:val="000B1CD8"/>
    <w:rsid w:val="000B2271"/>
    <w:rsid w:val="000B2DA2"/>
    <w:rsid w:val="000B3878"/>
    <w:rsid w:val="000B3FFC"/>
    <w:rsid w:val="000B44A9"/>
    <w:rsid w:val="000B4D5E"/>
    <w:rsid w:val="000B5F65"/>
    <w:rsid w:val="000B6B33"/>
    <w:rsid w:val="000B7335"/>
    <w:rsid w:val="000C0457"/>
    <w:rsid w:val="000C12CB"/>
    <w:rsid w:val="000C1E68"/>
    <w:rsid w:val="000C28D4"/>
    <w:rsid w:val="000C3CA9"/>
    <w:rsid w:val="000C3D8A"/>
    <w:rsid w:val="000C3DAB"/>
    <w:rsid w:val="000C4482"/>
    <w:rsid w:val="000C4E6D"/>
    <w:rsid w:val="000C4FEF"/>
    <w:rsid w:val="000C5519"/>
    <w:rsid w:val="000C554B"/>
    <w:rsid w:val="000C6B0A"/>
    <w:rsid w:val="000D0FB2"/>
    <w:rsid w:val="000D1542"/>
    <w:rsid w:val="000D1D0B"/>
    <w:rsid w:val="000D23FF"/>
    <w:rsid w:val="000D252B"/>
    <w:rsid w:val="000D262F"/>
    <w:rsid w:val="000D327B"/>
    <w:rsid w:val="000D3543"/>
    <w:rsid w:val="000D40EC"/>
    <w:rsid w:val="000D40F5"/>
    <w:rsid w:val="000D413E"/>
    <w:rsid w:val="000D4175"/>
    <w:rsid w:val="000D50E7"/>
    <w:rsid w:val="000D55A3"/>
    <w:rsid w:val="000D60CD"/>
    <w:rsid w:val="000D612D"/>
    <w:rsid w:val="000D6266"/>
    <w:rsid w:val="000D688C"/>
    <w:rsid w:val="000D7329"/>
    <w:rsid w:val="000D76BA"/>
    <w:rsid w:val="000D7EED"/>
    <w:rsid w:val="000E00B4"/>
    <w:rsid w:val="000E04C5"/>
    <w:rsid w:val="000E05B9"/>
    <w:rsid w:val="000E09B6"/>
    <w:rsid w:val="000E0B9A"/>
    <w:rsid w:val="000E1BA6"/>
    <w:rsid w:val="000E3B04"/>
    <w:rsid w:val="000E3EDF"/>
    <w:rsid w:val="000E44A2"/>
    <w:rsid w:val="000E4648"/>
    <w:rsid w:val="000E4A21"/>
    <w:rsid w:val="000E4AB1"/>
    <w:rsid w:val="000E4B64"/>
    <w:rsid w:val="000E5D13"/>
    <w:rsid w:val="000E65E7"/>
    <w:rsid w:val="000E6768"/>
    <w:rsid w:val="000E6E56"/>
    <w:rsid w:val="000E6F4A"/>
    <w:rsid w:val="000E7961"/>
    <w:rsid w:val="000E799B"/>
    <w:rsid w:val="000E7F16"/>
    <w:rsid w:val="000E7F4F"/>
    <w:rsid w:val="000F029F"/>
    <w:rsid w:val="000F0F29"/>
    <w:rsid w:val="000F13BF"/>
    <w:rsid w:val="000F13F6"/>
    <w:rsid w:val="000F16CB"/>
    <w:rsid w:val="000F1807"/>
    <w:rsid w:val="000F214C"/>
    <w:rsid w:val="000F25B1"/>
    <w:rsid w:val="000F2B3A"/>
    <w:rsid w:val="000F2C48"/>
    <w:rsid w:val="000F45C4"/>
    <w:rsid w:val="000F4610"/>
    <w:rsid w:val="000F4A16"/>
    <w:rsid w:val="000F4B21"/>
    <w:rsid w:val="000F5570"/>
    <w:rsid w:val="000F5E7C"/>
    <w:rsid w:val="000F6693"/>
    <w:rsid w:val="000F6AAC"/>
    <w:rsid w:val="000F6AD8"/>
    <w:rsid w:val="000F6B11"/>
    <w:rsid w:val="000F6DB1"/>
    <w:rsid w:val="000F729F"/>
    <w:rsid w:val="000F72E5"/>
    <w:rsid w:val="0010032F"/>
    <w:rsid w:val="00100926"/>
    <w:rsid w:val="00101534"/>
    <w:rsid w:val="00102ED3"/>
    <w:rsid w:val="00102F34"/>
    <w:rsid w:val="00103F11"/>
    <w:rsid w:val="00105570"/>
    <w:rsid w:val="00105E06"/>
    <w:rsid w:val="001066BE"/>
    <w:rsid w:val="001067C0"/>
    <w:rsid w:val="00107062"/>
    <w:rsid w:val="001077DB"/>
    <w:rsid w:val="0011136E"/>
    <w:rsid w:val="001119C9"/>
    <w:rsid w:val="00111C53"/>
    <w:rsid w:val="001130FE"/>
    <w:rsid w:val="001136BB"/>
    <w:rsid w:val="001137A4"/>
    <w:rsid w:val="001139F4"/>
    <w:rsid w:val="00114974"/>
    <w:rsid w:val="001152AF"/>
    <w:rsid w:val="00115A97"/>
    <w:rsid w:val="00115FED"/>
    <w:rsid w:val="0011669F"/>
    <w:rsid w:val="0011719A"/>
    <w:rsid w:val="001171BF"/>
    <w:rsid w:val="00117789"/>
    <w:rsid w:val="00117B11"/>
    <w:rsid w:val="001202CF"/>
    <w:rsid w:val="0012040B"/>
    <w:rsid w:val="00120616"/>
    <w:rsid w:val="001216B8"/>
    <w:rsid w:val="0012205A"/>
    <w:rsid w:val="00122390"/>
    <w:rsid w:val="00122531"/>
    <w:rsid w:val="0012262E"/>
    <w:rsid w:val="00122740"/>
    <w:rsid w:val="00123D15"/>
    <w:rsid w:val="0012452B"/>
    <w:rsid w:val="0012496E"/>
    <w:rsid w:val="00124A71"/>
    <w:rsid w:val="0012504C"/>
    <w:rsid w:val="00125550"/>
    <w:rsid w:val="00125DD0"/>
    <w:rsid w:val="0012699A"/>
    <w:rsid w:val="00126CEF"/>
    <w:rsid w:val="0013003A"/>
    <w:rsid w:val="001302E4"/>
    <w:rsid w:val="00130936"/>
    <w:rsid w:val="00130C7D"/>
    <w:rsid w:val="00130E8D"/>
    <w:rsid w:val="00131324"/>
    <w:rsid w:val="00131AE8"/>
    <w:rsid w:val="00131E8A"/>
    <w:rsid w:val="00132276"/>
    <w:rsid w:val="00132A6B"/>
    <w:rsid w:val="00132A8E"/>
    <w:rsid w:val="00132C5C"/>
    <w:rsid w:val="00132E57"/>
    <w:rsid w:val="00132EA8"/>
    <w:rsid w:val="00133756"/>
    <w:rsid w:val="0013462B"/>
    <w:rsid w:val="00134D56"/>
    <w:rsid w:val="001357AB"/>
    <w:rsid w:val="0013650B"/>
    <w:rsid w:val="00136BF6"/>
    <w:rsid w:val="00136EEF"/>
    <w:rsid w:val="00137539"/>
    <w:rsid w:val="001400F1"/>
    <w:rsid w:val="001402C9"/>
    <w:rsid w:val="0014092C"/>
    <w:rsid w:val="00141E79"/>
    <w:rsid w:val="001424C4"/>
    <w:rsid w:val="00143091"/>
    <w:rsid w:val="0014341D"/>
    <w:rsid w:val="00143D2C"/>
    <w:rsid w:val="00143E19"/>
    <w:rsid w:val="001443FF"/>
    <w:rsid w:val="00145D5C"/>
    <w:rsid w:val="00146310"/>
    <w:rsid w:val="001464D4"/>
    <w:rsid w:val="001464E2"/>
    <w:rsid w:val="00147064"/>
    <w:rsid w:val="00147501"/>
    <w:rsid w:val="00147CD4"/>
    <w:rsid w:val="0015079E"/>
    <w:rsid w:val="00150C6F"/>
    <w:rsid w:val="001513C3"/>
    <w:rsid w:val="00151A1D"/>
    <w:rsid w:val="001526BD"/>
    <w:rsid w:val="001529D3"/>
    <w:rsid w:val="00152BEF"/>
    <w:rsid w:val="00153884"/>
    <w:rsid w:val="00153B4B"/>
    <w:rsid w:val="001544BE"/>
    <w:rsid w:val="001546F1"/>
    <w:rsid w:val="0015487C"/>
    <w:rsid w:val="0015499F"/>
    <w:rsid w:val="00154DF0"/>
    <w:rsid w:val="001552F3"/>
    <w:rsid w:val="00155C76"/>
    <w:rsid w:val="00156A00"/>
    <w:rsid w:val="0015733B"/>
    <w:rsid w:val="001579E9"/>
    <w:rsid w:val="00157DA2"/>
    <w:rsid w:val="00160D88"/>
    <w:rsid w:val="00160FED"/>
    <w:rsid w:val="0016190F"/>
    <w:rsid w:val="001619AC"/>
    <w:rsid w:val="00161E99"/>
    <w:rsid w:val="0016277E"/>
    <w:rsid w:val="00162A03"/>
    <w:rsid w:val="001633DF"/>
    <w:rsid w:val="001638E4"/>
    <w:rsid w:val="00163B7C"/>
    <w:rsid w:val="001642BB"/>
    <w:rsid w:val="001643AD"/>
    <w:rsid w:val="00164D10"/>
    <w:rsid w:val="00164E8C"/>
    <w:rsid w:val="001657F8"/>
    <w:rsid w:val="00165870"/>
    <w:rsid w:val="00165875"/>
    <w:rsid w:val="00165F34"/>
    <w:rsid w:val="001670D1"/>
    <w:rsid w:val="001671DD"/>
    <w:rsid w:val="00167513"/>
    <w:rsid w:val="00167C5B"/>
    <w:rsid w:val="001719D0"/>
    <w:rsid w:val="00171CFE"/>
    <w:rsid w:val="00171DD9"/>
    <w:rsid w:val="001722EE"/>
    <w:rsid w:val="0017234C"/>
    <w:rsid w:val="00173CFB"/>
    <w:rsid w:val="00174749"/>
    <w:rsid w:val="00176605"/>
    <w:rsid w:val="00176EA2"/>
    <w:rsid w:val="00177101"/>
    <w:rsid w:val="00177239"/>
    <w:rsid w:val="001772C6"/>
    <w:rsid w:val="00177822"/>
    <w:rsid w:val="0017783A"/>
    <w:rsid w:val="00180032"/>
    <w:rsid w:val="001807B3"/>
    <w:rsid w:val="00180998"/>
    <w:rsid w:val="001809E5"/>
    <w:rsid w:val="001815CB"/>
    <w:rsid w:val="00181EC5"/>
    <w:rsid w:val="0018257F"/>
    <w:rsid w:val="0018266A"/>
    <w:rsid w:val="00182D21"/>
    <w:rsid w:val="001830B1"/>
    <w:rsid w:val="0018317D"/>
    <w:rsid w:val="00183309"/>
    <w:rsid w:val="00183625"/>
    <w:rsid w:val="0018391D"/>
    <w:rsid w:val="00184632"/>
    <w:rsid w:val="001849C4"/>
    <w:rsid w:val="001853AC"/>
    <w:rsid w:val="0018595F"/>
    <w:rsid w:val="00185D47"/>
    <w:rsid w:val="00185ED4"/>
    <w:rsid w:val="00185F7B"/>
    <w:rsid w:val="00186085"/>
    <w:rsid w:val="00186504"/>
    <w:rsid w:val="00186B69"/>
    <w:rsid w:val="00187D84"/>
    <w:rsid w:val="0019189F"/>
    <w:rsid w:val="001918B7"/>
    <w:rsid w:val="001921A9"/>
    <w:rsid w:val="00192DD3"/>
    <w:rsid w:val="00193680"/>
    <w:rsid w:val="00193A14"/>
    <w:rsid w:val="00193B8C"/>
    <w:rsid w:val="001946DD"/>
    <w:rsid w:val="00194784"/>
    <w:rsid w:val="00194971"/>
    <w:rsid w:val="00194C36"/>
    <w:rsid w:val="00195395"/>
    <w:rsid w:val="00195F3D"/>
    <w:rsid w:val="00196981"/>
    <w:rsid w:val="00196C4A"/>
    <w:rsid w:val="00197B63"/>
    <w:rsid w:val="001A0AD9"/>
    <w:rsid w:val="001A212A"/>
    <w:rsid w:val="001A273A"/>
    <w:rsid w:val="001A2EFD"/>
    <w:rsid w:val="001A32AC"/>
    <w:rsid w:val="001A332F"/>
    <w:rsid w:val="001A37BE"/>
    <w:rsid w:val="001A3889"/>
    <w:rsid w:val="001A3B3D"/>
    <w:rsid w:val="001A42EA"/>
    <w:rsid w:val="001A5232"/>
    <w:rsid w:val="001A58D5"/>
    <w:rsid w:val="001A5FE3"/>
    <w:rsid w:val="001A60EA"/>
    <w:rsid w:val="001A644E"/>
    <w:rsid w:val="001A7E7A"/>
    <w:rsid w:val="001A7F37"/>
    <w:rsid w:val="001B0474"/>
    <w:rsid w:val="001B053C"/>
    <w:rsid w:val="001B1142"/>
    <w:rsid w:val="001B1279"/>
    <w:rsid w:val="001B1E8D"/>
    <w:rsid w:val="001B204F"/>
    <w:rsid w:val="001B2C16"/>
    <w:rsid w:val="001B2C3D"/>
    <w:rsid w:val="001B2D6C"/>
    <w:rsid w:val="001B32F0"/>
    <w:rsid w:val="001B361C"/>
    <w:rsid w:val="001B3824"/>
    <w:rsid w:val="001B39FC"/>
    <w:rsid w:val="001B3B0B"/>
    <w:rsid w:val="001B3F5C"/>
    <w:rsid w:val="001B4670"/>
    <w:rsid w:val="001B470A"/>
    <w:rsid w:val="001B4BE8"/>
    <w:rsid w:val="001B55D7"/>
    <w:rsid w:val="001B61FC"/>
    <w:rsid w:val="001B646E"/>
    <w:rsid w:val="001B67DC"/>
    <w:rsid w:val="001B6EB2"/>
    <w:rsid w:val="001B6FC1"/>
    <w:rsid w:val="001B721F"/>
    <w:rsid w:val="001B7B15"/>
    <w:rsid w:val="001B7D34"/>
    <w:rsid w:val="001C05BC"/>
    <w:rsid w:val="001C09BA"/>
    <w:rsid w:val="001C0F1A"/>
    <w:rsid w:val="001C113F"/>
    <w:rsid w:val="001C167E"/>
    <w:rsid w:val="001C18A9"/>
    <w:rsid w:val="001C1AE4"/>
    <w:rsid w:val="001C1B28"/>
    <w:rsid w:val="001C2269"/>
    <w:rsid w:val="001C2B91"/>
    <w:rsid w:val="001C3FF2"/>
    <w:rsid w:val="001C46ED"/>
    <w:rsid w:val="001C4CD0"/>
    <w:rsid w:val="001C5057"/>
    <w:rsid w:val="001C53B3"/>
    <w:rsid w:val="001C5824"/>
    <w:rsid w:val="001C5DD8"/>
    <w:rsid w:val="001C5EAC"/>
    <w:rsid w:val="001C78B0"/>
    <w:rsid w:val="001D0382"/>
    <w:rsid w:val="001D0DAC"/>
    <w:rsid w:val="001D13B6"/>
    <w:rsid w:val="001D150F"/>
    <w:rsid w:val="001D2172"/>
    <w:rsid w:val="001D2E7A"/>
    <w:rsid w:val="001D467B"/>
    <w:rsid w:val="001D4C18"/>
    <w:rsid w:val="001D548B"/>
    <w:rsid w:val="001D551D"/>
    <w:rsid w:val="001D6769"/>
    <w:rsid w:val="001D6EBA"/>
    <w:rsid w:val="001D720A"/>
    <w:rsid w:val="001D7472"/>
    <w:rsid w:val="001D7BCF"/>
    <w:rsid w:val="001D7CF1"/>
    <w:rsid w:val="001E0247"/>
    <w:rsid w:val="001E13C1"/>
    <w:rsid w:val="001E1883"/>
    <w:rsid w:val="001E2135"/>
    <w:rsid w:val="001E22BE"/>
    <w:rsid w:val="001E242D"/>
    <w:rsid w:val="001E349E"/>
    <w:rsid w:val="001E3813"/>
    <w:rsid w:val="001E38F6"/>
    <w:rsid w:val="001E40FB"/>
    <w:rsid w:val="001E49FD"/>
    <w:rsid w:val="001E508D"/>
    <w:rsid w:val="001E5AFD"/>
    <w:rsid w:val="001E5F4F"/>
    <w:rsid w:val="001E6251"/>
    <w:rsid w:val="001E639C"/>
    <w:rsid w:val="001E69BA"/>
    <w:rsid w:val="001E77FF"/>
    <w:rsid w:val="001F01B8"/>
    <w:rsid w:val="001F0F9A"/>
    <w:rsid w:val="001F131C"/>
    <w:rsid w:val="001F13B9"/>
    <w:rsid w:val="001F151B"/>
    <w:rsid w:val="001F1CA1"/>
    <w:rsid w:val="001F2624"/>
    <w:rsid w:val="001F2E79"/>
    <w:rsid w:val="001F3431"/>
    <w:rsid w:val="001F4415"/>
    <w:rsid w:val="001F454C"/>
    <w:rsid w:val="001F55D6"/>
    <w:rsid w:val="001F57A5"/>
    <w:rsid w:val="001F63EA"/>
    <w:rsid w:val="001F6A00"/>
    <w:rsid w:val="001F6D54"/>
    <w:rsid w:val="001F6F05"/>
    <w:rsid w:val="001F7788"/>
    <w:rsid w:val="001F7BEB"/>
    <w:rsid w:val="00200A33"/>
    <w:rsid w:val="00200FBC"/>
    <w:rsid w:val="002013A0"/>
    <w:rsid w:val="002014AA"/>
    <w:rsid w:val="00201657"/>
    <w:rsid w:val="0020173D"/>
    <w:rsid w:val="0020182A"/>
    <w:rsid w:val="00203295"/>
    <w:rsid w:val="002032A7"/>
    <w:rsid w:val="002047C2"/>
    <w:rsid w:val="002049F3"/>
    <w:rsid w:val="0020667D"/>
    <w:rsid w:val="0020707A"/>
    <w:rsid w:val="00210157"/>
    <w:rsid w:val="0021077A"/>
    <w:rsid w:val="002132DC"/>
    <w:rsid w:val="0021344F"/>
    <w:rsid w:val="00213D89"/>
    <w:rsid w:val="00214740"/>
    <w:rsid w:val="00214F00"/>
    <w:rsid w:val="00215146"/>
    <w:rsid w:val="00215240"/>
    <w:rsid w:val="002154E3"/>
    <w:rsid w:val="00215B6C"/>
    <w:rsid w:val="00215DF3"/>
    <w:rsid w:val="00215F21"/>
    <w:rsid w:val="00217B2C"/>
    <w:rsid w:val="00217C5A"/>
    <w:rsid w:val="00217ED7"/>
    <w:rsid w:val="00220435"/>
    <w:rsid w:val="00220BB2"/>
    <w:rsid w:val="00221DD6"/>
    <w:rsid w:val="00223B3D"/>
    <w:rsid w:val="00223CC8"/>
    <w:rsid w:val="002254A9"/>
    <w:rsid w:val="00225A76"/>
    <w:rsid w:val="00226096"/>
    <w:rsid w:val="00226322"/>
    <w:rsid w:val="00226EF5"/>
    <w:rsid w:val="00226F1A"/>
    <w:rsid w:val="002273D7"/>
    <w:rsid w:val="00227BC8"/>
    <w:rsid w:val="00227DE4"/>
    <w:rsid w:val="0023099F"/>
    <w:rsid w:val="00230BEC"/>
    <w:rsid w:val="002314F1"/>
    <w:rsid w:val="00232A6A"/>
    <w:rsid w:val="002330D0"/>
    <w:rsid w:val="00233D97"/>
    <w:rsid w:val="0023552B"/>
    <w:rsid w:val="00235A2C"/>
    <w:rsid w:val="00235C8A"/>
    <w:rsid w:val="002360CF"/>
    <w:rsid w:val="002361CB"/>
    <w:rsid w:val="00237285"/>
    <w:rsid w:val="002375B3"/>
    <w:rsid w:val="002376B8"/>
    <w:rsid w:val="002378F8"/>
    <w:rsid w:val="00237A16"/>
    <w:rsid w:val="002402EA"/>
    <w:rsid w:val="002403BD"/>
    <w:rsid w:val="0024078B"/>
    <w:rsid w:val="002408EC"/>
    <w:rsid w:val="00240D98"/>
    <w:rsid w:val="002415F3"/>
    <w:rsid w:val="002417F1"/>
    <w:rsid w:val="002422D2"/>
    <w:rsid w:val="002423AA"/>
    <w:rsid w:val="0024321F"/>
    <w:rsid w:val="0024385B"/>
    <w:rsid w:val="00244742"/>
    <w:rsid w:val="00244B29"/>
    <w:rsid w:val="0024536D"/>
    <w:rsid w:val="00245864"/>
    <w:rsid w:val="00246DB3"/>
    <w:rsid w:val="00246F0E"/>
    <w:rsid w:val="00247253"/>
    <w:rsid w:val="00247743"/>
    <w:rsid w:val="00247C0B"/>
    <w:rsid w:val="00247D58"/>
    <w:rsid w:val="00247E77"/>
    <w:rsid w:val="00247FFB"/>
    <w:rsid w:val="00250671"/>
    <w:rsid w:val="00250955"/>
    <w:rsid w:val="0025110F"/>
    <w:rsid w:val="00251967"/>
    <w:rsid w:val="00252AA4"/>
    <w:rsid w:val="0025385F"/>
    <w:rsid w:val="002540F7"/>
    <w:rsid w:val="002544AA"/>
    <w:rsid w:val="00254772"/>
    <w:rsid w:val="00254DE7"/>
    <w:rsid w:val="00255C1C"/>
    <w:rsid w:val="00256301"/>
    <w:rsid w:val="00256FD5"/>
    <w:rsid w:val="00257430"/>
    <w:rsid w:val="00257523"/>
    <w:rsid w:val="00257A19"/>
    <w:rsid w:val="00257B1E"/>
    <w:rsid w:val="00257E7A"/>
    <w:rsid w:val="0026012A"/>
    <w:rsid w:val="0026088D"/>
    <w:rsid w:val="00260F4B"/>
    <w:rsid w:val="00261239"/>
    <w:rsid w:val="00262EF9"/>
    <w:rsid w:val="00263113"/>
    <w:rsid w:val="0026311C"/>
    <w:rsid w:val="0026364D"/>
    <w:rsid w:val="00264372"/>
    <w:rsid w:val="00264C20"/>
    <w:rsid w:val="00264D8C"/>
    <w:rsid w:val="00265F46"/>
    <w:rsid w:val="0026685F"/>
    <w:rsid w:val="00266953"/>
    <w:rsid w:val="00267611"/>
    <w:rsid w:val="00267687"/>
    <w:rsid w:val="00270512"/>
    <w:rsid w:val="00270F82"/>
    <w:rsid w:val="00271A07"/>
    <w:rsid w:val="00272306"/>
    <w:rsid w:val="00272330"/>
    <w:rsid w:val="00272507"/>
    <w:rsid w:val="00273A55"/>
    <w:rsid w:val="00273BF3"/>
    <w:rsid w:val="00273F00"/>
    <w:rsid w:val="0027404F"/>
    <w:rsid w:val="00274B64"/>
    <w:rsid w:val="002750DE"/>
    <w:rsid w:val="002751D2"/>
    <w:rsid w:val="0027578E"/>
    <w:rsid w:val="002764F1"/>
    <w:rsid w:val="00276D53"/>
    <w:rsid w:val="002770D1"/>
    <w:rsid w:val="00277407"/>
    <w:rsid w:val="002779BC"/>
    <w:rsid w:val="00277DCA"/>
    <w:rsid w:val="00277F11"/>
    <w:rsid w:val="002803AE"/>
    <w:rsid w:val="00280ABA"/>
    <w:rsid w:val="00280D3E"/>
    <w:rsid w:val="002819FA"/>
    <w:rsid w:val="00281E51"/>
    <w:rsid w:val="00281FB8"/>
    <w:rsid w:val="002836D0"/>
    <w:rsid w:val="00283CF8"/>
    <w:rsid w:val="002850E3"/>
    <w:rsid w:val="002852BE"/>
    <w:rsid w:val="00285563"/>
    <w:rsid w:val="0028579F"/>
    <w:rsid w:val="00285893"/>
    <w:rsid w:val="002866D3"/>
    <w:rsid w:val="00286E39"/>
    <w:rsid w:val="00286FA2"/>
    <w:rsid w:val="0028711A"/>
    <w:rsid w:val="00287190"/>
    <w:rsid w:val="002871CB"/>
    <w:rsid w:val="0029003B"/>
    <w:rsid w:val="00290E20"/>
    <w:rsid w:val="002912D7"/>
    <w:rsid w:val="00292055"/>
    <w:rsid w:val="00292157"/>
    <w:rsid w:val="00292FFC"/>
    <w:rsid w:val="002932AE"/>
    <w:rsid w:val="0029390E"/>
    <w:rsid w:val="0029451F"/>
    <w:rsid w:val="0029480A"/>
    <w:rsid w:val="00295255"/>
    <w:rsid w:val="0029582F"/>
    <w:rsid w:val="00295ED7"/>
    <w:rsid w:val="0029630A"/>
    <w:rsid w:val="0029649E"/>
    <w:rsid w:val="002966B9"/>
    <w:rsid w:val="0029681F"/>
    <w:rsid w:val="00296990"/>
    <w:rsid w:val="00296B04"/>
    <w:rsid w:val="00296BCD"/>
    <w:rsid w:val="00297D04"/>
    <w:rsid w:val="002A0DA3"/>
    <w:rsid w:val="002A10A6"/>
    <w:rsid w:val="002A1805"/>
    <w:rsid w:val="002A2C7D"/>
    <w:rsid w:val="002A2FD1"/>
    <w:rsid w:val="002A30DD"/>
    <w:rsid w:val="002A3336"/>
    <w:rsid w:val="002A3940"/>
    <w:rsid w:val="002A48B4"/>
    <w:rsid w:val="002A4AB2"/>
    <w:rsid w:val="002A4DDA"/>
    <w:rsid w:val="002A6108"/>
    <w:rsid w:val="002A6683"/>
    <w:rsid w:val="002B0214"/>
    <w:rsid w:val="002B05B9"/>
    <w:rsid w:val="002B0754"/>
    <w:rsid w:val="002B0A77"/>
    <w:rsid w:val="002B13EA"/>
    <w:rsid w:val="002B1757"/>
    <w:rsid w:val="002B24C2"/>
    <w:rsid w:val="002B24E8"/>
    <w:rsid w:val="002B2ABA"/>
    <w:rsid w:val="002B32E2"/>
    <w:rsid w:val="002B33EF"/>
    <w:rsid w:val="002B4338"/>
    <w:rsid w:val="002B4BBF"/>
    <w:rsid w:val="002B4F9A"/>
    <w:rsid w:val="002B5B7A"/>
    <w:rsid w:val="002B624C"/>
    <w:rsid w:val="002B6B10"/>
    <w:rsid w:val="002B6C38"/>
    <w:rsid w:val="002B71ED"/>
    <w:rsid w:val="002B7BEB"/>
    <w:rsid w:val="002C110C"/>
    <w:rsid w:val="002C1BC2"/>
    <w:rsid w:val="002C2A86"/>
    <w:rsid w:val="002C37AF"/>
    <w:rsid w:val="002C393A"/>
    <w:rsid w:val="002C3A35"/>
    <w:rsid w:val="002C40FE"/>
    <w:rsid w:val="002C52A7"/>
    <w:rsid w:val="002C55BC"/>
    <w:rsid w:val="002C6226"/>
    <w:rsid w:val="002C65A4"/>
    <w:rsid w:val="002C6A57"/>
    <w:rsid w:val="002C6B94"/>
    <w:rsid w:val="002C6E98"/>
    <w:rsid w:val="002C7605"/>
    <w:rsid w:val="002D0246"/>
    <w:rsid w:val="002D02A2"/>
    <w:rsid w:val="002D02C6"/>
    <w:rsid w:val="002D02E9"/>
    <w:rsid w:val="002D0593"/>
    <w:rsid w:val="002D09F8"/>
    <w:rsid w:val="002D1F4D"/>
    <w:rsid w:val="002D211D"/>
    <w:rsid w:val="002D284A"/>
    <w:rsid w:val="002D2E2C"/>
    <w:rsid w:val="002D33BF"/>
    <w:rsid w:val="002D45DA"/>
    <w:rsid w:val="002D4AD7"/>
    <w:rsid w:val="002D4C8E"/>
    <w:rsid w:val="002D4CED"/>
    <w:rsid w:val="002D4DE3"/>
    <w:rsid w:val="002D56D8"/>
    <w:rsid w:val="002D573B"/>
    <w:rsid w:val="002D5C1F"/>
    <w:rsid w:val="002D680B"/>
    <w:rsid w:val="002D6E4B"/>
    <w:rsid w:val="002D6F5D"/>
    <w:rsid w:val="002D7375"/>
    <w:rsid w:val="002D7DD7"/>
    <w:rsid w:val="002E045B"/>
    <w:rsid w:val="002E0A51"/>
    <w:rsid w:val="002E0D9B"/>
    <w:rsid w:val="002E0FAA"/>
    <w:rsid w:val="002E105E"/>
    <w:rsid w:val="002E1AFB"/>
    <w:rsid w:val="002E208D"/>
    <w:rsid w:val="002E298B"/>
    <w:rsid w:val="002E3302"/>
    <w:rsid w:val="002E45EC"/>
    <w:rsid w:val="002E4B68"/>
    <w:rsid w:val="002E5E7A"/>
    <w:rsid w:val="002E62C3"/>
    <w:rsid w:val="002E6733"/>
    <w:rsid w:val="002F0660"/>
    <w:rsid w:val="002F07AA"/>
    <w:rsid w:val="002F0A26"/>
    <w:rsid w:val="002F23B9"/>
    <w:rsid w:val="002F24D6"/>
    <w:rsid w:val="002F33F2"/>
    <w:rsid w:val="002F3C72"/>
    <w:rsid w:val="002F4044"/>
    <w:rsid w:val="002F441C"/>
    <w:rsid w:val="002F5051"/>
    <w:rsid w:val="002F5BB2"/>
    <w:rsid w:val="002F6945"/>
    <w:rsid w:val="002F6C73"/>
    <w:rsid w:val="002F6D0B"/>
    <w:rsid w:val="002F7446"/>
    <w:rsid w:val="002F797A"/>
    <w:rsid w:val="002F7C6F"/>
    <w:rsid w:val="003006C2"/>
    <w:rsid w:val="00300D51"/>
    <w:rsid w:val="00300FDC"/>
    <w:rsid w:val="0030102B"/>
    <w:rsid w:val="00301178"/>
    <w:rsid w:val="00301ADE"/>
    <w:rsid w:val="00301DF8"/>
    <w:rsid w:val="00302112"/>
    <w:rsid w:val="003024A1"/>
    <w:rsid w:val="003025E4"/>
    <w:rsid w:val="0030345E"/>
    <w:rsid w:val="0030350E"/>
    <w:rsid w:val="00304171"/>
    <w:rsid w:val="003042FC"/>
    <w:rsid w:val="003049D5"/>
    <w:rsid w:val="00305207"/>
    <w:rsid w:val="003054F4"/>
    <w:rsid w:val="00306A45"/>
    <w:rsid w:val="00306F9D"/>
    <w:rsid w:val="00307320"/>
    <w:rsid w:val="003079B8"/>
    <w:rsid w:val="003079E2"/>
    <w:rsid w:val="00307F7A"/>
    <w:rsid w:val="0031061F"/>
    <w:rsid w:val="00310883"/>
    <w:rsid w:val="003115E8"/>
    <w:rsid w:val="003117AB"/>
    <w:rsid w:val="003118DF"/>
    <w:rsid w:val="00311E4F"/>
    <w:rsid w:val="00312D6C"/>
    <w:rsid w:val="00313618"/>
    <w:rsid w:val="00313BD1"/>
    <w:rsid w:val="00314188"/>
    <w:rsid w:val="003144D1"/>
    <w:rsid w:val="00314750"/>
    <w:rsid w:val="0031592B"/>
    <w:rsid w:val="003170D2"/>
    <w:rsid w:val="00317541"/>
    <w:rsid w:val="0031794F"/>
    <w:rsid w:val="00317DED"/>
    <w:rsid w:val="003206F8"/>
    <w:rsid w:val="00320C5B"/>
    <w:rsid w:val="003223CF"/>
    <w:rsid w:val="00322489"/>
    <w:rsid w:val="0032258D"/>
    <w:rsid w:val="00322658"/>
    <w:rsid w:val="003231F2"/>
    <w:rsid w:val="003234D8"/>
    <w:rsid w:val="0032367C"/>
    <w:rsid w:val="00323C07"/>
    <w:rsid w:val="00326641"/>
    <w:rsid w:val="003266B4"/>
    <w:rsid w:val="00326AEA"/>
    <w:rsid w:val="003273B5"/>
    <w:rsid w:val="003275AA"/>
    <w:rsid w:val="0032766C"/>
    <w:rsid w:val="00330282"/>
    <w:rsid w:val="00330EEE"/>
    <w:rsid w:val="003320BE"/>
    <w:rsid w:val="00332B10"/>
    <w:rsid w:val="003337BE"/>
    <w:rsid w:val="00333B87"/>
    <w:rsid w:val="00333CA0"/>
    <w:rsid w:val="00333F56"/>
    <w:rsid w:val="00334770"/>
    <w:rsid w:val="00334C23"/>
    <w:rsid w:val="0033586E"/>
    <w:rsid w:val="00335D86"/>
    <w:rsid w:val="003364B9"/>
    <w:rsid w:val="00336608"/>
    <w:rsid w:val="00336C1A"/>
    <w:rsid w:val="00337BAF"/>
    <w:rsid w:val="00337FB0"/>
    <w:rsid w:val="003404D4"/>
    <w:rsid w:val="0034075C"/>
    <w:rsid w:val="003409F5"/>
    <w:rsid w:val="00340C05"/>
    <w:rsid w:val="00340CA7"/>
    <w:rsid w:val="00340EF6"/>
    <w:rsid w:val="00341D84"/>
    <w:rsid w:val="003424DD"/>
    <w:rsid w:val="0034257F"/>
    <w:rsid w:val="00342D91"/>
    <w:rsid w:val="00342FAB"/>
    <w:rsid w:val="00343207"/>
    <w:rsid w:val="003433B5"/>
    <w:rsid w:val="003434EE"/>
    <w:rsid w:val="00343610"/>
    <w:rsid w:val="0034473F"/>
    <w:rsid w:val="003450A1"/>
    <w:rsid w:val="00345A61"/>
    <w:rsid w:val="0034684B"/>
    <w:rsid w:val="00346924"/>
    <w:rsid w:val="00346A0E"/>
    <w:rsid w:val="0034761F"/>
    <w:rsid w:val="0034785F"/>
    <w:rsid w:val="003478AF"/>
    <w:rsid w:val="00347987"/>
    <w:rsid w:val="00350B6C"/>
    <w:rsid w:val="00350BD4"/>
    <w:rsid w:val="00351216"/>
    <w:rsid w:val="00351561"/>
    <w:rsid w:val="00351608"/>
    <w:rsid w:val="00351941"/>
    <w:rsid w:val="00351D0E"/>
    <w:rsid w:val="00352403"/>
    <w:rsid w:val="003529A4"/>
    <w:rsid w:val="00352D01"/>
    <w:rsid w:val="00352D27"/>
    <w:rsid w:val="0035340C"/>
    <w:rsid w:val="00353EE5"/>
    <w:rsid w:val="00353F07"/>
    <w:rsid w:val="00353F48"/>
    <w:rsid w:val="00353FE5"/>
    <w:rsid w:val="003540B3"/>
    <w:rsid w:val="003546F5"/>
    <w:rsid w:val="00354FCF"/>
    <w:rsid w:val="00355BA2"/>
    <w:rsid w:val="00355DAA"/>
    <w:rsid w:val="00356075"/>
    <w:rsid w:val="003564EC"/>
    <w:rsid w:val="00356AAE"/>
    <w:rsid w:val="00356E23"/>
    <w:rsid w:val="00357B64"/>
    <w:rsid w:val="00361960"/>
    <w:rsid w:val="003627B2"/>
    <w:rsid w:val="00362E8E"/>
    <w:rsid w:val="0036319A"/>
    <w:rsid w:val="003632F0"/>
    <w:rsid w:val="00363B85"/>
    <w:rsid w:val="003640A5"/>
    <w:rsid w:val="00364C17"/>
    <w:rsid w:val="003650C9"/>
    <w:rsid w:val="00365E8E"/>
    <w:rsid w:val="00366366"/>
    <w:rsid w:val="003663B6"/>
    <w:rsid w:val="00366678"/>
    <w:rsid w:val="00366744"/>
    <w:rsid w:val="00366A6C"/>
    <w:rsid w:val="00367149"/>
    <w:rsid w:val="00367DE4"/>
    <w:rsid w:val="00370056"/>
    <w:rsid w:val="00370097"/>
    <w:rsid w:val="00372B27"/>
    <w:rsid w:val="0037312C"/>
    <w:rsid w:val="003733C8"/>
    <w:rsid w:val="00373408"/>
    <w:rsid w:val="00373534"/>
    <w:rsid w:val="00373562"/>
    <w:rsid w:val="003739A7"/>
    <w:rsid w:val="003739F9"/>
    <w:rsid w:val="00373A13"/>
    <w:rsid w:val="00373F16"/>
    <w:rsid w:val="003749A8"/>
    <w:rsid w:val="003749A9"/>
    <w:rsid w:val="003753C8"/>
    <w:rsid w:val="0037587A"/>
    <w:rsid w:val="00375A1F"/>
    <w:rsid w:val="00375A8A"/>
    <w:rsid w:val="00375BA7"/>
    <w:rsid w:val="003765D9"/>
    <w:rsid w:val="00377025"/>
    <w:rsid w:val="00380C36"/>
    <w:rsid w:val="00380ED4"/>
    <w:rsid w:val="003814F6"/>
    <w:rsid w:val="003818EA"/>
    <w:rsid w:val="00381B4D"/>
    <w:rsid w:val="00381F40"/>
    <w:rsid w:val="00383631"/>
    <w:rsid w:val="0038377A"/>
    <w:rsid w:val="00386989"/>
    <w:rsid w:val="00386FE5"/>
    <w:rsid w:val="003876A8"/>
    <w:rsid w:val="00387C9D"/>
    <w:rsid w:val="00390BCE"/>
    <w:rsid w:val="00390D09"/>
    <w:rsid w:val="00390EF9"/>
    <w:rsid w:val="00390FC8"/>
    <w:rsid w:val="00393574"/>
    <w:rsid w:val="0039365D"/>
    <w:rsid w:val="003937BD"/>
    <w:rsid w:val="0039444D"/>
    <w:rsid w:val="0039495C"/>
    <w:rsid w:val="00396018"/>
    <w:rsid w:val="00396260"/>
    <w:rsid w:val="00397BC8"/>
    <w:rsid w:val="003A0928"/>
    <w:rsid w:val="003A15D9"/>
    <w:rsid w:val="003A195E"/>
    <w:rsid w:val="003A19E2"/>
    <w:rsid w:val="003A2031"/>
    <w:rsid w:val="003A278A"/>
    <w:rsid w:val="003A311F"/>
    <w:rsid w:val="003A3181"/>
    <w:rsid w:val="003A32C6"/>
    <w:rsid w:val="003A3513"/>
    <w:rsid w:val="003A4D80"/>
    <w:rsid w:val="003A53AF"/>
    <w:rsid w:val="003A6798"/>
    <w:rsid w:val="003A694A"/>
    <w:rsid w:val="003A6B16"/>
    <w:rsid w:val="003A6B1D"/>
    <w:rsid w:val="003A7340"/>
    <w:rsid w:val="003A734F"/>
    <w:rsid w:val="003B106A"/>
    <w:rsid w:val="003B20DC"/>
    <w:rsid w:val="003B2624"/>
    <w:rsid w:val="003B2D76"/>
    <w:rsid w:val="003B2F53"/>
    <w:rsid w:val="003B320C"/>
    <w:rsid w:val="003B43FA"/>
    <w:rsid w:val="003B4DDF"/>
    <w:rsid w:val="003B5090"/>
    <w:rsid w:val="003B5836"/>
    <w:rsid w:val="003B6609"/>
    <w:rsid w:val="003B66C1"/>
    <w:rsid w:val="003B7059"/>
    <w:rsid w:val="003B7353"/>
    <w:rsid w:val="003B7832"/>
    <w:rsid w:val="003C00FF"/>
    <w:rsid w:val="003C076A"/>
    <w:rsid w:val="003C0A2C"/>
    <w:rsid w:val="003C0A3A"/>
    <w:rsid w:val="003C0AEE"/>
    <w:rsid w:val="003C0F00"/>
    <w:rsid w:val="003C111A"/>
    <w:rsid w:val="003C1A4B"/>
    <w:rsid w:val="003C33E9"/>
    <w:rsid w:val="003C38F0"/>
    <w:rsid w:val="003C4013"/>
    <w:rsid w:val="003C4787"/>
    <w:rsid w:val="003C4E1A"/>
    <w:rsid w:val="003C5399"/>
    <w:rsid w:val="003C578D"/>
    <w:rsid w:val="003C61A9"/>
    <w:rsid w:val="003C61B0"/>
    <w:rsid w:val="003C640D"/>
    <w:rsid w:val="003C6480"/>
    <w:rsid w:val="003C64CB"/>
    <w:rsid w:val="003C67A8"/>
    <w:rsid w:val="003C759A"/>
    <w:rsid w:val="003C78AF"/>
    <w:rsid w:val="003C7E07"/>
    <w:rsid w:val="003D0E17"/>
    <w:rsid w:val="003D0E56"/>
    <w:rsid w:val="003D124A"/>
    <w:rsid w:val="003D28EC"/>
    <w:rsid w:val="003D2BB7"/>
    <w:rsid w:val="003D3551"/>
    <w:rsid w:val="003D3605"/>
    <w:rsid w:val="003D3E19"/>
    <w:rsid w:val="003D47E7"/>
    <w:rsid w:val="003D4C9A"/>
    <w:rsid w:val="003D4F30"/>
    <w:rsid w:val="003D60B3"/>
    <w:rsid w:val="003D613E"/>
    <w:rsid w:val="003D6EA5"/>
    <w:rsid w:val="003D7039"/>
    <w:rsid w:val="003E001C"/>
    <w:rsid w:val="003E0552"/>
    <w:rsid w:val="003E222F"/>
    <w:rsid w:val="003E2266"/>
    <w:rsid w:val="003E2276"/>
    <w:rsid w:val="003E368F"/>
    <w:rsid w:val="003E36F0"/>
    <w:rsid w:val="003E3A16"/>
    <w:rsid w:val="003E4215"/>
    <w:rsid w:val="003E49B6"/>
    <w:rsid w:val="003E6A91"/>
    <w:rsid w:val="003E6F6B"/>
    <w:rsid w:val="003E76F2"/>
    <w:rsid w:val="003F04C5"/>
    <w:rsid w:val="003F12CE"/>
    <w:rsid w:val="003F13A3"/>
    <w:rsid w:val="003F1C2E"/>
    <w:rsid w:val="003F1FFE"/>
    <w:rsid w:val="003F214A"/>
    <w:rsid w:val="003F2938"/>
    <w:rsid w:val="003F47A5"/>
    <w:rsid w:val="003F6426"/>
    <w:rsid w:val="003F6FE1"/>
    <w:rsid w:val="003F72E2"/>
    <w:rsid w:val="003F762C"/>
    <w:rsid w:val="003F785D"/>
    <w:rsid w:val="00401DE8"/>
    <w:rsid w:val="00402C0E"/>
    <w:rsid w:val="00403563"/>
    <w:rsid w:val="0040363F"/>
    <w:rsid w:val="00404902"/>
    <w:rsid w:val="00404D55"/>
    <w:rsid w:val="00404E64"/>
    <w:rsid w:val="00404F34"/>
    <w:rsid w:val="00405800"/>
    <w:rsid w:val="00407B2A"/>
    <w:rsid w:val="00407C41"/>
    <w:rsid w:val="00407F48"/>
    <w:rsid w:val="00410221"/>
    <w:rsid w:val="00410837"/>
    <w:rsid w:val="00410F5F"/>
    <w:rsid w:val="00411090"/>
    <w:rsid w:val="00411A25"/>
    <w:rsid w:val="00412307"/>
    <w:rsid w:val="004130AB"/>
    <w:rsid w:val="0041352C"/>
    <w:rsid w:val="004139B6"/>
    <w:rsid w:val="004140E1"/>
    <w:rsid w:val="004141F6"/>
    <w:rsid w:val="00414533"/>
    <w:rsid w:val="00414705"/>
    <w:rsid w:val="00414861"/>
    <w:rsid w:val="004157B0"/>
    <w:rsid w:val="004158A4"/>
    <w:rsid w:val="00415C28"/>
    <w:rsid w:val="00415DF0"/>
    <w:rsid w:val="00415ECF"/>
    <w:rsid w:val="0041690E"/>
    <w:rsid w:val="0041696F"/>
    <w:rsid w:val="00416C50"/>
    <w:rsid w:val="00420203"/>
    <w:rsid w:val="0042089A"/>
    <w:rsid w:val="00421322"/>
    <w:rsid w:val="00421597"/>
    <w:rsid w:val="00421EC6"/>
    <w:rsid w:val="00421F64"/>
    <w:rsid w:val="00422C11"/>
    <w:rsid w:val="004230A6"/>
    <w:rsid w:val="004235A7"/>
    <w:rsid w:val="00423871"/>
    <w:rsid w:val="00424328"/>
    <w:rsid w:val="00424EAF"/>
    <w:rsid w:val="004250D1"/>
    <w:rsid w:val="00426886"/>
    <w:rsid w:val="00426E0B"/>
    <w:rsid w:val="0042728E"/>
    <w:rsid w:val="0042745B"/>
    <w:rsid w:val="004304B6"/>
    <w:rsid w:val="004305C7"/>
    <w:rsid w:val="0043072E"/>
    <w:rsid w:val="00430AA2"/>
    <w:rsid w:val="00430D79"/>
    <w:rsid w:val="004312C6"/>
    <w:rsid w:val="004318F3"/>
    <w:rsid w:val="00431BD6"/>
    <w:rsid w:val="004322CE"/>
    <w:rsid w:val="004325FB"/>
    <w:rsid w:val="0043271A"/>
    <w:rsid w:val="0043509E"/>
    <w:rsid w:val="0043518C"/>
    <w:rsid w:val="004354E1"/>
    <w:rsid w:val="00436328"/>
    <w:rsid w:val="00436793"/>
    <w:rsid w:val="004369A2"/>
    <w:rsid w:val="00436BCF"/>
    <w:rsid w:val="00436D29"/>
    <w:rsid w:val="00437B83"/>
    <w:rsid w:val="0044002E"/>
    <w:rsid w:val="00441877"/>
    <w:rsid w:val="00442474"/>
    <w:rsid w:val="0044266A"/>
    <w:rsid w:val="00442A12"/>
    <w:rsid w:val="00442AF2"/>
    <w:rsid w:val="00442CD0"/>
    <w:rsid w:val="00443031"/>
    <w:rsid w:val="004432BA"/>
    <w:rsid w:val="0044407E"/>
    <w:rsid w:val="00444D5D"/>
    <w:rsid w:val="0044544F"/>
    <w:rsid w:val="00445E00"/>
    <w:rsid w:val="00445FD6"/>
    <w:rsid w:val="00446835"/>
    <w:rsid w:val="004468BA"/>
    <w:rsid w:val="00447C77"/>
    <w:rsid w:val="00447CCA"/>
    <w:rsid w:val="00447DC3"/>
    <w:rsid w:val="00450179"/>
    <w:rsid w:val="00450E5C"/>
    <w:rsid w:val="00451091"/>
    <w:rsid w:val="00451AD0"/>
    <w:rsid w:val="00451BD9"/>
    <w:rsid w:val="00452560"/>
    <w:rsid w:val="00453ECF"/>
    <w:rsid w:val="0045447F"/>
    <w:rsid w:val="00454B3F"/>
    <w:rsid w:val="00454F27"/>
    <w:rsid w:val="0045584B"/>
    <w:rsid w:val="004562C7"/>
    <w:rsid w:val="004566A9"/>
    <w:rsid w:val="00456893"/>
    <w:rsid w:val="00456D08"/>
    <w:rsid w:val="00456EF5"/>
    <w:rsid w:val="0045741F"/>
    <w:rsid w:val="004575F3"/>
    <w:rsid w:val="00457D4F"/>
    <w:rsid w:val="00457D62"/>
    <w:rsid w:val="00460479"/>
    <w:rsid w:val="00460887"/>
    <w:rsid w:val="00460B31"/>
    <w:rsid w:val="004611E8"/>
    <w:rsid w:val="00461211"/>
    <w:rsid w:val="00461668"/>
    <w:rsid w:val="004617D2"/>
    <w:rsid w:val="004619FD"/>
    <w:rsid w:val="0046220C"/>
    <w:rsid w:val="0046294A"/>
    <w:rsid w:val="004629F1"/>
    <w:rsid w:val="00462AC5"/>
    <w:rsid w:val="004634EB"/>
    <w:rsid w:val="004636FA"/>
    <w:rsid w:val="00463840"/>
    <w:rsid w:val="00463892"/>
    <w:rsid w:val="00464186"/>
    <w:rsid w:val="004641A3"/>
    <w:rsid w:val="004646D1"/>
    <w:rsid w:val="0046504E"/>
    <w:rsid w:val="004651DC"/>
    <w:rsid w:val="00465820"/>
    <w:rsid w:val="00465D85"/>
    <w:rsid w:val="00466D79"/>
    <w:rsid w:val="0046730E"/>
    <w:rsid w:val="00470585"/>
    <w:rsid w:val="004714AD"/>
    <w:rsid w:val="004714E7"/>
    <w:rsid w:val="0047162C"/>
    <w:rsid w:val="00471CD0"/>
    <w:rsid w:val="00472532"/>
    <w:rsid w:val="0047295B"/>
    <w:rsid w:val="004748EF"/>
    <w:rsid w:val="00474F52"/>
    <w:rsid w:val="0047503E"/>
    <w:rsid w:val="004757BB"/>
    <w:rsid w:val="00475911"/>
    <w:rsid w:val="00475BA2"/>
    <w:rsid w:val="00476DDD"/>
    <w:rsid w:val="004770F1"/>
    <w:rsid w:val="00477296"/>
    <w:rsid w:val="00477419"/>
    <w:rsid w:val="00477BA0"/>
    <w:rsid w:val="00480CC2"/>
    <w:rsid w:val="00480CD4"/>
    <w:rsid w:val="00481132"/>
    <w:rsid w:val="004811D6"/>
    <w:rsid w:val="004813B0"/>
    <w:rsid w:val="00482048"/>
    <w:rsid w:val="004823E7"/>
    <w:rsid w:val="0048366D"/>
    <w:rsid w:val="004837EF"/>
    <w:rsid w:val="00483F50"/>
    <w:rsid w:val="0048416C"/>
    <w:rsid w:val="004841B7"/>
    <w:rsid w:val="004843BF"/>
    <w:rsid w:val="0048445C"/>
    <w:rsid w:val="004844C5"/>
    <w:rsid w:val="0048498D"/>
    <w:rsid w:val="00484A2D"/>
    <w:rsid w:val="0048532F"/>
    <w:rsid w:val="00485E0E"/>
    <w:rsid w:val="00486E95"/>
    <w:rsid w:val="00487448"/>
    <w:rsid w:val="00487664"/>
    <w:rsid w:val="00490AA1"/>
    <w:rsid w:val="00491F5B"/>
    <w:rsid w:val="0049217D"/>
    <w:rsid w:val="00492220"/>
    <w:rsid w:val="004926DD"/>
    <w:rsid w:val="0049280C"/>
    <w:rsid w:val="00492C81"/>
    <w:rsid w:val="00492D90"/>
    <w:rsid w:val="004939AB"/>
    <w:rsid w:val="004939D9"/>
    <w:rsid w:val="00494415"/>
    <w:rsid w:val="004952ED"/>
    <w:rsid w:val="00496154"/>
    <w:rsid w:val="00496401"/>
    <w:rsid w:val="00497F12"/>
    <w:rsid w:val="004A0314"/>
    <w:rsid w:val="004A0784"/>
    <w:rsid w:val="004A13A9"/>
    <w:rsid w:val="004A2A8E"/>
    <w:rsid w:val="004A2F37"/>
    <w:rsid w:val="004A30A0"/>
    <w:rsid w:val="004A3776"/>
    <w:rsid w:val="004A56BA"/>
    <w:rsid w:val="004A5796"/>
    <w:rsid w:val="004A5B8F"/>
    <w:rsid w:val="004A5C2D"/>
    <w:rsid w:val="004A5C44"/>
    <w:rsid w:val="004A60FA"/>
    <w:rsid w:val="004A737D"/>
    <w:rsid w:val="004A7E9A"/>
    <w:rsid w:val="004B02D7"/>
    <w:rsid w:val="004B03D2"/>
    <w:rsid w:val="004B042D"/>
    <w:rsid w:val="004B131C"/>
    <w:rsid w:val="004B1394"/>
    <w:rsid w:val="004B183A"/>
    <w:rsid w:val="004B2849"/>
    <w:rsid w:val="004B3E09"/>
    <w:rsid w:val="004B4BF0"/>
    <w:rsid w:val="004B4E6D"/>
    <w:rsid w:val="004B4ED2"/>
    <w:rsid w:val="004B5DC4"/>
    <w:rsid w:val="004B6081"/>
    <w:rsid w:val="004B6272"/>
    <w:rsid w:val="004B6656"/>
    <w:rsid w:val="004B6E80"/>
    <w:rsid w:val="004B7104"/>
    <w:rsid w:val="004B71C7"/>
    <w:rsid w:val="004B77E7"/>
    <w:rsid w:val="004B7B5B"/>
    <w:rsid w:val="004C01F5"/>
    <w:rsid w:val="004C026D"/>
    <w:rsid w:val="004C05CE"/>
    <w:rsid w:val="004C0C15"/>
    <w:rsid w:val="004C10A9"/>
    <w:rsid w:val="004C19BD"/>
    <w:rsid w:val="004C1FA9"/>
    <w:rsid w:val="004C237D"/>
    <w:rsid w:val="004C2671"/>
    <w:rsid w:val="004C3114"/>
    <w:rsid w:val="004C31E4"/>
    <w:rsid w:val="004C329F"/>
    <w:rsid w:val="004C37D7"/>
    <w:rsid w:val="004C3956"/>
    <w:rsid w:val="004C3EF6"/>
    <w:rsid w:val="004C4D44"/>
    <w:rsid w:val="004C5139"/>
    <w:rsid w:val="004C58B2"/>
    <w:rsid w:val="004C5DE7"/>
    <w:rsid w:val="004C60EF"/>
    <w:rsid w:val="004C61A2"/>
    <w:rsid w:val="004C6856"/>
    <w:rsid w:val="004C6B69"/>
    <w:rsid w:val="004C722A"/>
    <w:rsid w:val="004C72B5"/>
    <w:rsid w:val="004C9179"/>
    <w:rsid w:val="004D0D2F"/>
    <w:rsid w:val="004D0FB4"/>
    <w:rsid w:val="004D1366"/>
    <w:rsid w:val="004D19A6"/>
    <w:rsid w:val="004D21F2"/>
    <w:rsid w:val="004D23AC"/>
    <w:rsid w:val="004D2817"/>
    <w:rsid w:val="004D2BCB"/>
    <w:rsid w:val="004D2D20"/>
    <w:rsid w:val="004D2EEB"/>
    <w:rsid w:val="004D2FD3"/>
    <w:rsid w:val="004D33E6"/>
    <w:rsid w:val="004D3D98"/>
    <w:rsid w:val="004D3EC8"/>
    <w:rsid w:val="004D417B"/>
    <w:rsid w:val="004D4375"/>
    <w:rsid w:val="004D47CE"/>
    <w:rsid w:val="004D51AC"/>
    <w:rsid w:val="004D5602"/>
    <w:rsid w:val="004D5728"/>
    <w:rsid w:val="004D5CE6"/>
    <w:rsid w:val="004D72B5"/>
    <w:rsid w:val="004D72C9"/>
    <w:rsid w:val="004D75F7"/>
    <w:rsid w:val="004E0944"/>
    <w:rsid w:val="004E0C0E"/>
    <w:rsid w:val="004E1287"/>
    <w:rsid w:val="004E1BA7"/>
    <w:rsid w:val="004E1C24"/>
    <w:rsid w:val="004E29A2"/>
    <w:rsid w:val="004E33F6"/>
    <w:rsid w:val="004E458F"/>
    <w:rsid w:val="004E47F6"/>
    <w:rsid w:val="004E4886"/>
    <w:rsid w:val="004E4EDF"/>
    <w:rsid w:val="004E5B66"/>
    <w:rsid w:val="004E5CCD"/>
    <w:rsid w:val="004F23F4"/>
    <w:rsid w:val="004F2734"/>
    <w:rsid w:val="004F3B1E"/>
    <w:rsid w:val="004F4089"/>
    <w:rsid w:val="004F4E01"/>
    <w:rsid w:val="004F4E71"/>
    <w:rsid w:val="004F5889"/>
    <w:rsid w:val="004F6938"/>
    <w:rsid w:val="004F6C42"/>
    <w:rsid w:val="004F7219"/>
    <w:rsid w:val="0050061F"/>
    <w:rsid w:val="0050190D"/>
    <w:rsid w:val="00502074"/>
    <w:rsid w:val="005023DC"/>
    <w:rsid w:val="0050276F"/>
    <w:rsid w:val="00502F47"/>
    <w:rsid w:val="0050438C"/>
    <w:rsid w:val="00504678"/>
    <w:rsid w:val="00504CFF"/>
    <w:rsid w:val="0050530A"/>
    <w:rsid w:val="0050567E"/>
    <w:rsid w:val="00505B14"/>
    <w:rsid w:val="00505FC6"/>
    <w:rsid w:val="00506144"/>
    <w:rsid w:val="005073D5"/>
    <w:rsid w:val="005079C9"/>
    <w:rsid w:val="005109A8"/>
    <w:rsid w:val="00510A10"/>
    <w:rsid w:val="00511193"/>
    <w:rsid w:val="005118E7"/>
    <w:rsid w:val="00511E1B"/>
    <w:rsid w:val="00512AC6"/>
    <w:rsid w:val="005141A8"/>
    <w:rsid w:val="005142C0"/>
    <w:rsid w:val="00515367"/>
    <w:rsid w:val="00515943"/>
    <w:rsid w:val="0051681E"/>
    <w:rsid w:val="00516CE8"/>
    <w:rsid w:val="00516EE3"/>
    <w:rsid w:val="005170DF"/>
    <w:rsid w:val="00517C2D"/>
    <w:rsid w:val="0052023E"/>
    <w:rsid w:val="00520400"/>
    <w:rsid w:val="0052140C"/>
    <w:rsid w:val="00522401"/>
    <w:rsid w:val="005236EC"/>
    <w:rsid w:val="0052388D"/>
    <w:rsid w:val="00523BDD"/>
    <w:rsid w:val="00523C3F"/>
    <w:rsid w:val="00523C88"/>
    <w:rsid w:val="00523FAF"/>
    <w:rsid w:val="00524631"/>
    <w:rsid w:val="005248A7"/>
    <w:rsid w:val="0052615A"/>
    <w:rsid w:val="00526650"/>
    <w:rsid w:val="00526CFB"/>
    <w:rsid w:val="00526D0D"/>
    <w:rsid w:val="0052782A"/>
    <w:rsid w:val="00530D69"/>
    <w:rsid w:val="00530E1B"/>
    <w:rsid w:val="00530F55"/>
    <w:rsid w:val="00531120"/>
    <w:rsid w:val="005330C0"/>
    <w:rsid w:val="00533B88"/>
    <w:rsid w:val="005342E9"/>
    <w:rsid w:val="005360DF"/>
    <w:rsid w:val="00536ADE"/>
    <w:rsid w:val="00537598"/>
    <w:rsid w:val="00537614"/>
    <w:rsid w:val="00537C27"/>
    <w:rsid w:val="0054078D"/>
    <w:rsid w:val="00541963"/>
    <w:rsid w:val="00541BEA"/>
    <w:rsid w:val="00541FE8"/>
    <w:rsid w:val="00543004"/>
    <w:rsid w:val="0054305D"/>
    <w:rsid w:val="00543264"/>
    <w:rsid w:val="005432D8"/>
    <w:rsid w:val="005434CF"/>
    <w:rsid w:val="005436C2"/>
    <w:rsid w:val="00543A16"/>
    <w:rsid w:val="00543CA1"/>
    <w:rsid w:val="00543DF8"/>
    <w:rsid w:val="005441B0"/>
    <w:rsid w:val="00544C78"/>
    <w:rsid w:val="00545BF4"/>
    <w:rsid w:val="005463EE"/>
    <w:rsid w:val="0054651C"/>
    <w:rsid w:val="005468C5"/>
    <w:rsid w:val="00546935"/>
    <w:rsid w:val="00546D8E"/>
    <w:rsid w:val="00547635"/>
    <w:rsid w:val="00547BA7"/>
    <w:rsid w:val="00547CDE"/>
    <w:rsid w:val="00547E73"/>
    <w:rsid w:val="0055098E"/>
    <w:rsid w:val="00550BD0"/>
    <w:rsid w:val="005515FD"/>
    <w:rsid w:val="005518E4"/>
    <w:rsid w:val="00551B7F"/>
    <w:rsid w:val="005524B8"/>
    <w:rsid w:val="00552A46"/>
    <w:rsid w:val="0055345F"/>
    <w:rsid w:val="0055407C"/>
    <w:rsid w:val="00554C1C"/>
    <w:rsid w:val="00555018"/>
    <w:rsid w:val="005551FD"/>
    <w:rsid w:val="00555B29"/>
    <w:rsid w:val="00555D78"/>
    <w:rsid w:val="005561DA"/>
    <w:rsid w:val="00557026"/>
    <w:rsid w:val="005574ED"/>
    <w:rsid w:val="00557BA8"/>
    <w:rsid w:val="00557F6E"/>
    <w:rsid w:val="00560671"/>
    <w:rsid w:val="00560961"/>
    <w:rsid w:val="0056096D"/>
    <w:rsid w:val="00560A2B"/>
    <w:rsid w:val="00560B98"/>
    <w:rsid w:val="005614C9"/>
    <w:rsid w:val="00561A89"/>
    <w:rsid w:val="00561DEA"/>
    <w:rsid w:val="0056202C"/>
    <w:rsid w:val="0056241E"/>
    <w:rsid w:val="0056260B"/>
    <w:rsid w:val="0056318B"/>
    <w:rsid w:val="005631AB"/>
    <w:rsid w:val="00563332"/>
    <w:rsid w:val="005637ED"/>
    <w:rsid w:val="005642F3"/>
    <w:rsid w:val="00564543"/>
    <w:rsid w:val="00564718"/>
    <w:rsid w:val="0056495A"/>
    <w:rsid w:val="00564B74"/>
    <w:rsid w:val="00564FDC"/>
    <w:rsid w:val="00565229"/>
    <w:rsid w:val="005652D7"/>
    <w:rsid w:val="0056610F"/>
    <w:rsid w:val="00566E59"/>
    <w:rsid w:val="00567017"/>
    <w:rsid w:val="005677AC"/>
    <w:rsid w:val="0057135C"/>
    <w:rsid w:val="005731A3"/>
    <w:rsid w:val="00573D22"/>
    <w:rsid w:val="00573EB6"/>
    <w:rsid w:val="00574706"/>
    <w:rsid w:val="00575094"/>
    <w:rsid w:val="0057528B"/>
    <w:rsid w:val="00575BCA"/>
    <w:rsid w:val="00575CA8"/>
    <w:rsid w:val="005765FF"/>
    <w:rsid w:val="00576704"/>
    <w:rsid w:val="00576A66"/>
    <w:rsid w:val="00577212"/>
    <w:rsid w:val="00577621"/>
    <w:rsid w:val="005778A9"/>
    <w:rsid w:val="00580160"/>
    <w:rsid w:val="00580A62"/>
    <w:rsid w:val="00580AA2"/>
    <w:rsid w:val="00580BEF"/>
    <w:rsid w:val="00581E80"/>
    <w:rsid w:val="005820A2"/>
    <w:rsid w:val="00582173"/>
    <w:rsid w:val="005825F1"/>
    <w:rsid w:val="00582756"/>
    <w:rsid w:val="00582879"/>
    <w:rsid w:val="00582DE7"/>
    <w:rsid w:val="005834DC"/>
    <w:rsid w:val="00583619"/>
    <w:rsid w:val="00583759"/>
    <w:rsid w:val="00584618"/>
    <w:rsid w:val="00584F70"/>
    <w:rsid w:val="00585020"/>
    <w:rsid w:val="005875CE"/>
    <w:rsid w:val="005918B8"/>
    <w:rsid w:val="00591912"/>
    <w:rsid w:val="005922AB"/>
    <w:rsid w:val="00593251"/>
    <w:rsid w:val="0059362F"/>
    <w:rsid w:val="005936B7"/>
    <w:rsid w:val="00593B3C"/>
    <w:rsid w:val="00593EF2"/>
    <w:rsid w:val="005942BD"/>
    <w:rsid w:val="00594390"/>
    <w:rsid w:val="00594634"/>
    <w:rsid w:val="00594BFA"/>
    <w:rsid w:val="005952CB"/>
    <w:rsid w:val="0059566A"/>
    <w:rsid w:val="00595AF3"/>
    <w:rsid w:val="00596C6C"/>
    <w:rsid w:val="00596F44"/>
    <w:rsid w:val="00596F58"/>
    <w:rsid w:val="00596FCE"/>
    <w:rsid w:val="00597989"/>
    <w:rsid w:val="005A0CD7"/>
    <w:rsid w:val="005A16D3"/>
    <w:rsid w:val="005A1789"/>
    <w:rsid w:val="005A1971"/>
    <w:rsid w:val="005A1A47"/>
    <w:rsid w:val="005A1ABA"/>
    <w:rsid w:val="005A1F7E"/>
    <w:rsid w:val="005A239D"/>
    <w:rsid w:val="005A2CEC"/>
    <w:rsid w:val="005A31F2"/>
    <w:rsid w:val="005A3808"/>
    <w:rsid w:val="005A3CF7"/>
    <w:rsid w:val="005A445B"/>
    <w:rsid w:val="005A463C"/>
    <w:rsid w:val="005A4C6B"/>
    <w:rsid w:val="005A521D"/>
    <w:rsid w:val="005A5599"/>
    <w:rsid w:val="005A5E80"/>
    <w:rsid w:val="005A63CC"/>
    <w:rsid w:val="005A64E8"/>
    <w:rsid w:val="005A655C"/>
    <w:rsid w:val="005A6751"/>
    <w:rsid w:val="005A6B6E"/>
    <w:rsid w:val="005A6DC6"/>
    <w:rsid w:val="005A70A9"/>
    <w:rsid w:val="005A7194"/>
    <w:rsid w:val="005A73F8"/>
    <w:rsid w:val="005A7BF0"/>
    <w:rsid w:val="005B0344"/>
    <w:rsid w:val="005B0C3F"/>
    <w:rsid w:val="005B1460"/>
    <w:rsid w:val="005B2561"/>
    <w:rsid w:val="005B2BD3"/>
    <w:rsid w:val="005B2FA9"/>
    <w:rsid w:val="005B370C"/>
    <w:rsid w:val="005B3B54"/>
    <w:rsid w:val="005B4119"/>
    <w:rsid w:val="005B4153"/>
    <w:rsid w:val="005B457B"/>
    <w:rsid w:val="005B4CEC"/>
    <w:rsid w:val="005B520E"/>
    <w:rsid w:val="005B6C37"/>
    <w:rsid w:val="005B6C98"/>
    <w:rsid w:val="005B74DB"/>
    <w:rsid w:val="005B75AB"/>
    <w:rsid w:val="005B7C6D"/>
    <w:rsid w:val="005C02B6"/>
    <w:rsid w:val="005C1AC2"/>
    <w:rsid w:val="005C1C93"/>
    <w:rsid w:val="005C1F5D"/>
    <w:rsid w:val="005C20AF"/>
    <w:rsid w:val="005C2765"/>
    <w:rsid w:val="005C2A03"/>
    <w:rsid w:val="005C2C4C"/>
    <w:rsid w:val="005C3557"/>
    <w:rsid w:val="005C4A18"/>
    <w:rsid w:val="005C511B"/>
    <w:rsid w:val="005C5155"/>
    <w:rsid w:val="005C78E7"/>
    <w:rsid w:val="005D032B"/>
    <w:rsid w:val="005D06B4"/>
    <w:rsid w:val="005D15B6"/>
    <w:rsid w:val="005D1BB1"/>
    <w:rsid w:val="005D291A"/>
    <w:rsid w:val="005D306E"/>
    <w:rsid w:val="005D3277"/>
    <w:rsid w:val="005D3333"/>
    <w:rsid w:val="005D34A2"/>
    <w:rsid w:val="005D45D3"/>
    <w:rsid w:val="005D4FB0"/>
    <w:rsid w:val="005D5286"/>
    <w:rsid w:val="005D6200"/>
    <w:rsid w:val="005D7438"/>
    <w:rsid w:val="005D7613"/>
    <w:rsid w:val="005D76A6"/>
    <w:rsid w:val="005D7CB3"/>
    <w:rsid w:val="005E0116"/>
    <w:rsid w:val="005E068C"/>
    <w:rsid w:val="005E1E56"/>
    <w:rsid w:val="005E1F82"/>
    <w:rsid w:val="005E23D0"/>
    <w:rsid w:val="005E2800"/>
    <w:rsid w:val="005E2CEF"/>
    <w:rsid w:val="005E4A23"/>
    <w:rsid w:val="005E4D30"/>
    <w:rsid w:val="005E5413"/>
    <w:rsid w:val="005E5424"/>
    <w:rsid w:val="005E5C7D"/>
    <w:rsid w:val="005E64B8"/>
    <w:rsid w:val="005E67EF"/>
    <w:rsid w:val="005E6847"/>
    <w:rsid w:val="005E68D1"/>
    <w:rsid w:val="005E703B"/>
    <w:rsid w:val="005E715C"/>
    <w:rsid w:val="005E7753"/>
    <w:rsid w:val="005E79F9"/>
    <w:rsid w:val="005F0746"/>
    <w:rsid w:val="005F098F"/>
    <w:rsid w:val="005F0A7E"/>
    <w:rsid w:val="005F0AE6"/>
    <w:rsid w:val="005F0EFD"/>
    <w:rsid w:val="005F1297"/>
    <w:rsid w:val="005F17C4"/>
    <w:rsid w:val="005F17E9"/>
    <w:rsid w:val="005F1875"/>
    <w:rsid w:val="005F18F9"/>
    <w:rsid w:val="005F1B65"/>
    <w:rsid w:val="005F1F88"/>
    <w:rsid w:val="005F293E"/>
    <w:rsid w:val="005F2D0F"/>
    <w:rsid w:val="005F36F9"/>
    <w:rsid w:val="005F3AA9"/>
    <w:rsid w:val="005F3CE6"/>
    <w:rsid w:val="005F3F8C"/>
    <w:rsid w:val="005F4634"/>
    <w:rsid w:val="005F4F7F"/>
    <w:rsid w:val="005F5E43"/>
    <w:rsid w:val="005F7A55"/>
    <w:rsid w:val="005F7D47"/>
    <w:rsid w:val="0060017E"/>
    <w:rsid w:val="0060034F"/>
    <w:rsid w:val="00600A38"/>
    <w:rsid w:val="00601159"/>
    <w:rsid w:val="00601FB7"/>
    <w:rsid w:val="00603387"/>
    <w:rsid w:val="0060343F"/>
    <w:rsid w:val="00603886"/>
    <w:rsid w:val="00603B3B"/>
    <w:rsid w:val="00603CC0"/>
    <w:rsid w:val="00603D20"/>
    <w:rsid w:val="00603E25"/>
    <w:rsid w:val="00603F9E"/>
    <w:rsid w:val="0060494D"/>
    <w:rsid w:val="006061F8"/>
    <w:rsid w:val="006073D6"/>
    <w:rsid w:val="006074A4"/>
    <w:rsid w:val="00611782"/>
    <w:rsid w:val="006118CD"/>
    <w:rsid w:val="00611A42"/>
    <w:rsid w:val="0061259F"/>
    <w:rsid w:val="006128E1"/>
    <w:rsid w:val="006142B7"/>
    <w:rsid w:val="00614EC8"/>
    <w:rsid w:val="00614EE9"/>
    <w:rsid w:val="00615D4C"/>
    <w:rsid w:val="00617497"/>
    <w:rsid w:val="0061790F"/>
    <w:rsid w:val="0062095F"/>
    <w:rsid w:val="00620B0F"/>
    <w:rsid w:val="00620DB6"/>
    <w:rsid w:val="00621402"/>
    <w:rsid w:val="00621459"/>
    <w:rsid w:val="006215C3"/>
    <w:rsid w:val="00621C5E"/>
    <w:rsid w:val="00621F6F"/>
    <w:rsid w:val="006220CA"/>
    <w:rsid w:val="00622AD6"/>
    <w:rsid w:val="00622C34"/>
    <w:rsid w:val="0062309F"/>
    <w:rsid w:val="006232E8"/>
    <w:rsid w:val="00625B66"/>
    <w:rsid w:val="00625B8D"/>
    <w:rsid w:val="00626280"/>
    <w:rsid w:val="00626651"/>
    <w:rsid w:val="0062681D"/>
    <w:rsid w:val="00626B3E"/>
    <w:rsid w:val="00626CC7"/>
    <w:rsid w:val="00626E58"/>
    <w:rsid w:val="0062708A"/>
    <w:rsid w:val="006271AA"/>
    <w:rsid w:val="006272EC"/>
    <w:rsid w:val="00627957"/>
    <w:rsid w:val="00627E3A"/>
    <w:rsid w:val="00630F2D"/>
    <w:rsid w:val="00631299"/>
    <w:rsid w:val="006324F2"/>
    <w:rsid w:val="00632BD8"/>
    <w:rsid w:val="00632E22"/>
    <w:rsid w:val="00633382"/>
    <w:rsid w:val="00634298"/>
    <w:rsid w:val="006347CF"/>
    <w:rsid w:val="00634AD2"/>
    <w:rsid w:val="006352D3"/>
    <w:rsid w:val="00635ADB"/>
    <w:rsid w:val="00635E89"/>
    <w:rsid w:val="00636B47"/>
    <w:rsid w:val="00636C3A"/>
    <w:rsid w:val="00637389"/>
    <w:rsid w:val="0063795F"/>
    <w:rsid w:val="00640236"/>
    <w:rsid w:val="00640320"/>
    <w:rsid w:val="006406CB"/>
    <w:rsid w:val="00640A21"/>
    <w:rsid w:val="00640B26"/>
    <w:rsid w:val="00641650"/>
    <w:rsid w:val="00641ABC"/>
    <w:rsid w:val="00642C44"/>
    <w:rsid w:val="00642DA9"/>
    <w:rsid w:val="00643B30"/>
    <w:rsid w:val="0064472D"/>
    <w:rsid w:val="006453B7"/>
    <w:rsid w:val="00645D22"/>
    <w:rsid w:val="00646B89"/>
    <w:rsid w:val="00646BE4"/>
    <w:rsid w:val="0064732C"/>
    <w:rsid w:val="00647860"/>
    <w:rsid w:val="006479D7"/>
    <w:rsid w:val="00647AAF"/>
    <w:rsid w:val="00647AC7"/>
    <w:rsid w:val="00647B9C"/>
    <w:rsid w:val="00647EB9"/>
    <w:rsid w:val="006505B8"/>
    <w:rsid w:val="00651A08"/>
    <w:rsid w:val="00652D55"/>
    <w:rsid w:val="00653A22"/>
    <w:rsid w:val="00653A4E"/>
    <w:rsid w:val="00653B1D"/>
    <w:rsid w:val="00654204"/>
    <w:rsid w:val="006577D4"/>
    <w:rsid w:val="00657870"/>
    <w:rsid w:val="00657A53"/>
    <w:rsid w:val="00661032"/>
    <w:rsid w:val="006617ED"/>
    <w:rsid w:val="006625D2"/>
    <w:rsid w:val="00662AC5"/>
    <w:rsid w:val="00662C58"/>
    <w:rsid w:val="0066322C"/>
    <w:rsid w:val="00663285"/>
    <w:rsid w:val="00663F04"/>
    <w:rsid w:val="006646FC"/>
    <w:rsid w:val="0066584A"/>
    <w:rsid w:val="00665B4A"/>
    <w:rsid w:val="006660EB"/>
    <w:rsid w:val="006669FA"/>
    <w:rsid w:val="00667485"/>
    <w:rsid w:val="00667652"/>
    <w:rsid w:val="00667812"/>
    <w:rsid w:val="00667963"/>
    <w:rsid w:val="00667DD2"/>
    <w:rsid w:val="00667E0C"/>
    <w:rsid w:val="006702CB"/>
    <w:rsid w:val="00670434"/>
    <w:rsid w:val="00670ED0"/>
    <w:rsid w:val="006710B5"/>
    <w:rsid w:val="006713BF"/>
    <w:rsid w:val="00671742"/>
    <w:rsid w:val="006717CE"/>
    <w:rsid w:val="00671A1B"/>
    <w:rsid w:val="006720AA"/>
    <w:rsid w:val="0067242C"/>
    <w:rsid w:val="0067270A"/>
    <w:rsid w:val="00672880"/>
    <w:rsid w:val="00673A02"/>
    <w:rsid w:val="00673E41"/>
    <w:rsid w:val="0067413A"/>
    <w:rsid w:val="006748B1"/>
    <w:rsid w:val="00674E88"/>
    <w:rsid w:val="00675B12"/>
    <w:rsid w:val="00676C1F"/>
    <w:rsid w:val="006774E1"/>
    <w:rsid w:val="006779C8"/>
    <w:rsid w:val="00677F76"/>
    <w:rsid w:val="006808BD"/>
    <w:rsid w:val="00681994"/>
    <w:rsid w:val="0068246A"/>
    <w:rsid w:val="00682B6B"/>
    <w:rsid w:val="00682BDE"/>
    <w:rsid w:val="00682F49"/>
    <w:rsid w:val="00682FD0"/>
    <w:rsid w:val="00683732"/>
    <w:rsid w:val="00683780"/>
    <w:rsid w:val="006850CB"/>
    <w:rsid w:val="006867EA"/>
    <w:rsid w:val="006867F2"/>
    <w:rsid w:val="00686BA0"/>
    <w:rsid w:val="00687456"/>
    <w:rsid w:val="00687877"/>
    <w:rsid w:val="00687BF5"/>
    <w:rsid w:val="00687E09"/>
    <w:rsid w:val="00690165"/>
    <w:rsid w:val="0069095D"/>
    <w:rsid w:val="00690983"/>
    <w:rsid w:val="00690BA3"/>
    <w:rsid w:val="00691382"/>
    <w:rsid w:val="0069172E"/>
    <w:rsid w:val="006925BC"/>
    <w:rsid w:val="00692702"/>
    <w:rsid w:val="00692C46"/>
    <w:rsid w:val="00693765"/>
    <w:rsid w:val="006938B8"/>
    <w:rsid w:val="00694473"/>
    <w:rsid w:val="00694ABB"/>
    <w:rsid w:val="006950CB"/>
    <w:rsid w:val="00695605"/>
    <w:rsid w:val="006967C1"/>
    <w:rsid w:val="00696F40"/>
    <w:rsid w:val="006A0CC0"/>
    <w:rsid w:val="006A0D87"/>
    <w:rsid w:val="006A1EAA"/>
    <w:rsid w:val="006A26F5"/>
    <w:rsid w:val="006A2A7E"/>
    <w:rsid w:val="006A330E"/>
    <w:rsid w:val="006A3480"/>
    <w:rsid w:val="006A365A"/>
    <w:rsid w:val="006A372C"/>
    <w:rsid w:val="006A47EA"/>
    <w:rsid w:val="006A494F"/>
    <w:rsid w:val="006A4D7A"/>
    <w:rsid w:val="006A4EF8"/>
    <w:rsid w:val="006A5AF1"/>
    <w:rsid w:val="006A6627"/>
    <w:rsid w:val="006A6F06"/>
    <w:rsid w:val="006A716A"/>
    <w:rsid w:val="006A7B32"/>
    <w:rsid w:val="006A7B77"/>
    <w:rsid w:val="006B02C6"/>
    <w:rsid w:val="006B0534"/>
    <w:rsid w:val="006B18E2"/>
    <w:rsid w:val="006B207E"/>
    <w:rsid w:val="006B2531"/>
    <w:rsid w:val="006B2B99"/>
    <w:rsid w:val="006B2E2A"/>
    <w:rsid w:val="006B4930"/>
    <w:rsid w:val="006B5411"/>
    <w:rsid w:val="006B56C3"/>
    <w:rsid w:val="006B5A03"/>
    <w:rsid w:val="006B5CD7"/>
    <w:rsid w:val="006B5D6F"/>
    <w:rsid w:val="006B5E7A"/>
    <w:rsid w:val="006B6B66"/>
    <w:rsid w:val="006B77DE"/>
    <w:rsid w:val="006B7CB7"/>
    <w:rsid w:val="006C0595"/>
    <w:rsid w:val="006C0A4C"/>
    <w:rsid w:val="006C1BB0"/>
    <w:rsid w:val="006C1BF4"/>
    <w:rsid w:val="006C1C69"/>
    <w:rsid w:val="006C2222"/>
    <w:rsid w:val="006C317A"/>
    <w:rsid w:val="006C3700"/>
    <w:rsid w:val="006C3B40"/>
    <w:rsid w:val="006C3D6E"/>
    <w:rsid w:val="006C3D8E"/>
    <w:rsid w:val="006C40CC"/>
    <w:rsid w:val="006C65E9"/>
    <w:rsid w:val="006C697F"/>
    <w:rsid w:val="006C6A33"/>
    <w:rsid w:val="006C6B98"/>
    <w:rsid w:val="006C6FB4"/>
    <w:rsid w:val="006C6FEC"/>
    <w:rsid w:val="006C75B2"/>
    <w:rsid w:val="006D045F"/>
    <w:rsid w:val="006D0A22"/>
    <w:rsid w:val="006D0C5B"/>
    <w:rsid w:val="006D13B1"/>
    <w:rsid w:val="006D14DB"/>
    <w:rsid w:val="006D1633"/>
    <w:rsid w:val="006D1851"/>
    <w:rsid w:val="006D23B3"/>
    <w:rsid w:val="006D28CC"/>
    <w:rsid w:val="006D2A56"/>
    <w:rsid w:val="006D2C64"/>
    <w:rsid w:val="006D2C6A"/>
    <w:rsid w:val="006D3A11"/>
    <w:rsid w:val="006D429B"/>
    <w:rsid w:val="006D43AA"/>
    <w:rsid w:val="006D487E"/>
    <w:rsid w:val="006D4F8A"/>
    <w:rsid w:val="006D5028"/>
    <w:rsid w:val="006D53A6"/>
    <w:rsid w:val="006D64B6"/>
    <w:rsid w:val="006D682D"/>
    <w:rsid w:val="006D7D60"/>
    <w:rsid w:val="006E0008"/>
    <w:rsid w:val="006E0C82"/>
    <w:rsid w:val="006E0D4E"/>
    <w:rsid w:val="006E151B"/>
    <w:rsid w:val="006E1729"/>
    <w:rsid w:val="006E18A4"/>
    <w:rsid w:val="006E1C11"/>
    <w:rsid w:val="006E1E76"/>
    <w:rsid w:val="006E1EDB"/>
    <w:rsid w:val="006E2AA3"/>
    <w:rsid w:val="006E2AF6"/>
    <w:rsid w:val="006E341C"/>
    <w:rsid w:val="006E3948"/>
    <w:rsid w:val="006E4922"/>
    <w:rsid w:val="006E4F63"/>
    <w:rsid w:val="006E4FF4"/>
    <w:rsid w:val="006E5E5F"/>
    <w:rsid w:val="006E6487"/>
    <w:rsid w:val="006E691F"/>
    <w:rsid w:val="006E6DAB"/>
    <w:rsid w:val="006E7B9B"/>
    <w:rsid w:val="006F0834"/>
    <w:rsid w:val="006F1A53"/>
    <w:rsid w:val="006F1BD5"/>
    <w:rsid w:val="006F1C0B"/>
    <w:rsid w:val="006F1C27"/>
    <w:rsid w:val="006F1C4A"/>
    <w:rsid w:val="006F2045"/>
    <w:rsid w:val="006F2928"/>
    <w:rsid w:val="006F330B"/>
    <w:rsid w:val="006F3CA1"/>
    <w:rsid w:val="006F447E"/>
    <w:rsid w:val="006F4959"/>
    <w:rsid w:val="006F499E"/>
    <w:rsid w:val="006F4A8B"/>
    <w:rsid w:val="006F52CC"/>
    <w:rsid w:val="006F579A"/>
    <w:rsid w:val="006F60F7"/>
    <w:rsid w:val="006F6D3D"/>
    <w:rsid w:val="006F72DE"/>
    <w:rsid w:val="006F76FA"/>
    <w:rsid w:val="007008F9"/>
    <w:rsid w:val="00701175"/>
    <w:rsid w:val="00701214"/>
    <w:rsid w:val="00701362"/>
    <w:rsid w:val="007014FD"/>
    <w:rsid w:val="00702F28"/>
    <w:rsid w:val="007036CE"/>
    <w:rsid w:val="00703F4A"/>
    <w:rsid w:val="00704134"/>
    <w:rsid w:val="007048B0"/>
    <w:rsid w:val="00704B35"/>
    <w:rsid w:val="0070545F"/>
    <w:rsid w:val="00705BDD"/>
    <w:rsid w:val="00705F8F"/>
    <w:rsid w:val="00707434"/>
    <w:rsid w:val="00710000"/>
    <w:rsid w:val="007114F3"/>
    <w:rsid w:val="00712DD5"/>
    <w:rsid w:val="00713871"/>
    <w:rsid w:val="00713AD7"/>
    <w:rsid w:val="00713DFC"/>
    <w:rsid w:val="00713E35"/>
    <w:rsid w:val="00713FF7"/>
    <w:rsid w:val="00714738"/>
    <w:rsid w:val="00714A61"/>
    <w:rsid w:val="00714FCD"/>
    <w:rsid w:val="007150AC"/>
    <w:rsid w:val="007157F4"/>
    <w:rsid w:val="00715BEA"/>
    <w:rsid w:val="0071609D"/>
    <w:rsid w:val="00716A09"/>
    <w:rsid w:val="00716FB1"/>
    <w:rsid w:val="00717B47"/>
    <w:rsid w:val="0072052E"/>
    <w:rsid w:val="007205F6"/>
    <w:rsid w:val="00720CBA"/>
    <w:rsid w:val="00721435"/>
    <w:rsid w:val="007221C1"/>
    <w:rsid w:val="007228C2"/>
    <w:rsid w:val="00722902"/>
    <w:rsid w:val="00722E47"/>
    <w:rsid w:val="00722ED4"/>
    <w:rsid w:val="0072381E"/>
    <w:rsid w:val="00723851"/>
    <w:rsid w:val="00723A06"/>
    <w:rsid w:val="00723A56"/>
    <w:rsid w:val="00723C3B"/>
    <w:rsid w:val="00724283"/>
    <w:rsid w:val="00724578"/>
    <w:rsid w:val="007250B7"/>
    <w:rsid w:val="00725C2E"/>
    <w:rsid w:val="00725C88"/>
    <w:rsid w:val="00725D00"/>
    <w:rsid w:val="00725E0B"/>
    <w:rsid w:val="00725E53"/>
    <w:rsid w:val="0072615B"/>
    <w:rsid w:val="00726171"/>
    <w:rsid w:val="0072693B"/>
    <w:rsid w:val="0072696E"/>
    <w:rsid w:val="00726C88"/>
    <w:rsid w:val="007271C4"/>
    <w:rsid w:val="00727C44"/>
    <w:rsid w:val="007305CC"/>
    <w:rsid w:val="00730ACD"/>
    <w:rsid w:val="00730FC6"/>
    <w:rsid w:val="00731522"/>
    <w:rsid w:val="00731969"/>
    <w:rsid w:val="00731A93"/>
    <w:rsid w:val="00732B30"/>
    <w:rsid w:val="00733000"/>
    <w:rsid w:val="007339EC"/>
    <w:rsid w:val="00734417"/>
    <w:rsid w:val="00734705"/>
    <w:rsid w:val="00736705"/>
    <w:rsid w:val="007369E6"/>
    <w:rsid w:val="0074036B"/>
    <w:rsid w:val="00740535"/>
    <w:rsid w:val="007408DE"/>
    <w:rsid w:val="00740922"/>
    <w:rsid w:val="00740BFD"/>
    <w:rsid w:val="00740EEA"/>
    <w:rsid w:val="00741297"/>
    <w:rsid w:val="007415D3"/>
    <w:rsid w:val="00741C77"/>
    <w:rsid w:val="00742039"/>
    <w:rsid w:val="0074279D"/>
    <w:rsid w:val="00742ECD"/>
    <w:rsid w:val="0074304F"/>
    <w:rsid w:val="0074381C"/>
    <w:rsid w:val="00743A1E"/>
    <w:rsid w:val="00744486"/>
    <w:rsid w:val="00744882"/>
    <w:rsid w:val="007458B6"/>
    <w:rsid w:val="00745E1D"/>
    <w:rsid w:val="00747C52"/>
    <w:rsid w:val="007502E3"/>
    <w:rsid w:val="0075126F"/>
    <w:rsid w:val="0075184B"/>
    <w:rsid w:val="0075188D"/>
    <w:rsid w:val="0075207D"/>
    <w:rsid w:val="0075242C"/>
    <w:rsid w:val="00752E31"/>
    <w:rsid w:val="00753252"/>
    <w:rsid w:val="0075345E"/>
    <w:rsid w:val="00753B38"/>
    <w:rsid w:val="00754C0D"/>
    <w:rsid w:val="00754C57"/>
    <w:rsid w:val="00754D8D"/>
    <w:rsid w:val="00754F4F"/>
    <w:rsid w:val="007550F7"/>
    <w:rsid w:val="00755D37"/>
    <w:rsid w:val="00756936"/>
    <w:rsid w:val="00756972"/>
    <w:rsid w:val="00756AAD"/>
    <w:rsid w:val="007571AE"/>
    <w:rsid w:val="00757678"/>
    <w:rsid w:val="00757C25"/>
    <w:rsid w:val="00760184"/>
    <w:rsid w:val="00760587"/>
    <w:rsid w:val="0076089E"/>
    <w:rsid w:val="007617CA"/>
    <w:rsid w:val="00761945"/>
    <w:rsid w:val="00761B00"/>
    <w:rsid w:val="00762034"/>
    <w:rsid w:val="0076218B"/>
    <w:rsid w:val="0076261F"/>
    <w:rsid w:val="0076290F"/>
    <w:rsid w:val="00762BA6"/>
    <w:rsid w:val="00762CA0"/>
    <w:rsid w:val="00762CA9"/>
    <w:rsid w:val="0076334A"/>
    <w:rsid w:val="00763590"/>
    <w:rsid w:val="007637B7"/>
    <w:rsid w:val="00763B47"/>
    <w:rsid w:val="00763B8E"/>
    <w:rsid w:val="00764489"/>
    <w:rsid w:val="007648E2"/>
    <w:rsid w:val="00765004"/>
    <w:rsid w:val="00765980"/>
    <w:rsid w:val="00765F37"/>
    <w:rsid w:val="007663A1"/>
    <w:rsid w:val="0076694A"/>
    <w:rsid w:val="00766D10"/>
    <w:rsid w:val="00766DDB"/>
    <w:rsid w:val="00767798"/>
    <w:rsid w:val="00767C3E"/>
    <w:rsid w:val="007700B6"/>
    <w:rsid w:val="00770261"/>
    <w:rsid w:val="00770D0E"/>
    <w:rsid w:val="00771C65"/>
    <w:rsid w:val="00772A92"/>
    <w:rsid w:val="00772E27"/>
    <w:rsid w:val="007732FC"/>
    <w:rsid w:val="007738F5"/>
    <w:rsid w:val="00773D0F"/>
    <w:rsid w:val="00773E5D"/>
    <w:rsid w:val="007740E1"/>
    <w:rsid w:val="007745F0"/>
    <w:rsid w:val="0077468C"/>
    <w:rsid w:val="00774A75"/>
    <w:rsid w:val="007758A8"/>
    <w:rsid w:val="007758E0"/>
    <w:rsid w:val="00775B63"/>
    <w:rsid w:val="007764DB"/>
    <w:rsid w:val="00776831"/>
    <w:rsid w:val="007777E5"/>
    <w:rsid w:val="00777BF0"/>
    <w:rsid w:val="00777EDA"/>
    <w:rsid w:val="007801E8"/>
    <w:rsid w:val="0078069F"/>
    <w:rsid w:val="00782473"/>
    <w:rsid w:val="007825BB"/>
    <w:rsid w:val="00782626"/>
    <w:rsid w:val="00782E25"/>
    <w:rsid w:val="0078301B"/>
    <w:rsid w:val="0078322A"/>
    <w:rsid w:val="007833B8"/>
    <w:rsid w:val="00783543"/>
    <w:rsid w:val="0078403F"/>
    <w:rsid w:val="00784390"/>
    <w:rsid w:val="0078459D"/>
    <w:rsid w:val="007848DB"/>
    <w:rsid w:val="00784BB4"/>
    <w:rsid w:val="00784F27"/>
    <w:rsid w:val="00786408"/>
    <w:rsid w:val="007867F2"/>
    <w:rsid w:val="00786F40"/>
    <w:rsid w:val="00787A66"/>
    <w:rsid w:val="007908A3"/>
    <w:rsid w:val="0079092A"/>
    <w:rsid w:val="0079241A"/>
    <w:rsid w:val="0079257D"/>
    <w:rsid w:val="00792C2C"/>
    <w:rsid w:val="00792EAA"/>
    <w:rsid w:val="00793240"/>
    <w:rsid w:val="0079330D"/>
    <w:rsid w:val="007937D8"/>
    <w:rsid w:val="00793FC2"/>
    <w:rsid w:val="00794804"/>
    <w:rsid w:val="0079640E"/>
    <w:rsid w:val="00796F17"/>
    <w:rsid w:val="0079718C"/>
    <w:rsid w:val="0079729F"/>
    <w:rsid w:val="00797595"/>
    <w:rsid w:val="00797E07"/>
    <w:rsid w:val="0079C040"/>
    <w:rsid w:val="007A1DB4"/>
    <w:rsid w:val="007A2108"/>
    <w:rsid w:val="007A2310"/>
    <w:rsid w:val="007A27FD"/>
    <w:rsid w:val="007A2AD5"/>
    <w:rsid w:val="007A2BAC"/>
    <w:rsid w:val="007A2CC8"/>
    <w:rsid w:val="007A3EFB"/>
    <w:rsid w:val="007A4143"/>
    <w:rsid w:val="007A70D5"/>
    <w:rsid w:val="007A7E31"/>
    <w:rsid w:val="007B0475"/>
    <w:rsid w:val="007B0854"/>
    <w:rsid w:val="007B0990"/>
    <w:rsid w:val="007B0F08"/>
    <w:rsid w:val="007B1D33"/>
    <w:rsid w:val="007B2949"/>
    <w:rsid w:val="007B2BE4"/>
    <w:rsid w:val="007B2C75"/>
    <w:rsid w:val="007B2FC1"/>
    <w:rsid w:val="007B3264"/>
    <w:rsid w:val="007B33F1"/>
    <w:rsid w:val="007B3F8A"/>
    <w:rsid w:val="007B42D2"/>
    <w:rsid w:val="007B47E2"/>
    <w:rsid w:val="007B4992"/>
    <w:rsid w:val="007B4C62"/>
    <w:rsid w:val="007B597D"/>
    <w:rsid w:val="007B5A37"/>
    <w:rsid w:val="007B5B96"/>
    <w:rsid w:val="007B658C"/>
    <w:rsid w:val="007B65E3"/>
    <w:rsid w:val="007B6E0B"/>
    <w:rsid w:val="007B730C"/>
    <w:rsid w:val="007B77CB"/>
    <w:rsid w:val="007B7DCA"/>
    <w:rsid w:val="007C02D2"/>
    <w:rsid w:val="007C0308"/>
    <w:rsid w:val="007C03C5"/>
    <w:rsid w:val="007C05DA"/>
    <w:rsid w:val="007C262A"/>
    <w:rsid w:val="007C2BC7"/>
    <w:rsid w:val="007C2FF2"/>
    <w:rsid w:val="007C31C7"/>
    <w:rsid w:val="007C3323"/>
    <w:rsid w:val="007C3E21"/>
    <w:rsid w:val="007C6DBB"/>
    <w:rsid w:val="007C72B8"/>
    <w:rsid w:val="007C7917"/>
    <w:rsid w:val="007D12C2"/>
    <w:rsid w:val="007D12F7"/>
    <w:rsid w:val="007D15BE"/>
    <w:rsid w:val="007D1723"/>
    <w:rsid w:val="007D1782"/>
    <w:rsid w:val="007D1FDF"/>
    <w:rsid w:val="007D2A78"/>
    <w:rsid w:val="007D2CFA"/>
    <w:rsid w:val="007D2EFB"/>
    <w:rsid w:val="007D2F79"/>
    <w:rsid w:val="007D30BC"/>
    <w:rsid w:val="007D3203"/>
    <w:rsid w:val="007D3E10"/>
    <w:rsid w:val="007D4BF5"/>
    <w:rsid w:val="007D4D91"/>
    <w:rsid w:val="007D531F"/>
    <w:rsid w:val="007D5619"/>
    <w:rsid w:val="007D57D3"/>
    <w:rsid w:val="007D5BBF"/>
    <w:rsid w:val="007D6232"/>
    <w:rsid w:val="007D683F"/>
    <w:rsid w:val="007D783A"/>
    <w:rsid w:val="007D7F38"/>
    <w:rsid w:val="007E02DB"/>
    <w:rsid w:val="007E1A14"/>
    <w:rsid w:val="007E2116"/>
    <w:rsid w:val="007E2839"/>
    <w:rsid w:val="007E3371"/>
    <w:rsid w:val="007E3715"/>
    <w:rsid w:val="007E3F7F"/>
    <w:rsid w:val="007E4876"/>
    <w:rsid w:val="007E4FFE"/>
    <w:rsid w:val="007E520F"/>
    <w:rsid w:val="007E707C"/>
    <w:rsid w:val="007E74BA"/>
    <w:rsid w:val="007E7824"/>
    <w:rsid w:val="007F0957"/>
    <w:rsid w:val="007F096E"/>
    <w:rsid w:val="007F0E68"/>
    <w:rsid w:val="007F1361"/>
    <w:rsid w:val="007F13C4"/>
    <w:rsid w:val="007F15B2"/>
    <w:rsid w:val="007F1F99"/>
    <w:rsid w:val="007F20EF"/>
    <w:rsid w:val="007F2339"/>
    <w:rsid w:val="007F2A93"/>
    <w:rsid w:val="007F33FC"/>
    <w:rsid w:val="007F3BCD"/>
    <w:rsid w:val="007F3F66"/>
    <w:rsid w:val="007F43D3"/>
    <w:rsid w:val="007F521F"/>
    <w:rsid w:val="007F5309"/>
    <w:rsid w:val="007F5778"/>
    <w:rsid w:val="007F5D6D"/>
    <w:rsid w:val="007F6458"/>
    <w:rsid w:val="007F67D6"/>
    <w:rsid w:val="007F6D33"/>
    <w:rsid w:val="007F6F84"/>
    <w:rsid w:val="007F7124"/>
    <w:rsid w:val="007F768F"/>
    <w:rsid w:val="00800269"/>
    <w:rsid w:val="00800777"/>
    <w:rsid w:val="00801995"/>
    <w:rsid w:val="00802391"/>
    <w:rsid w:val="00802CBD"/>
    <w:rsid w:val="008035C4"/>
    <w:rsid w:val="008039D0"/>
    <w:rsid w:val="00803E9D"/>
    <w:rsid w:val="00804DAE"/>
    <w:rsid w:val="008052C2"/>
    <w:rsid w:val="008054D6"/>
    <w:rsid w:val="00805A32"/>
    <w:rsid w:val="00805B02"/>
    <w:rsid w:val="00805B5B"/>
    <w:rsid w:val="00805DB3"/>
    <w:rsid w:val="00806A3D"/>
    <w:rsid w:val="008074B7"/>
    <w:rsid w:val="00807767"/>
    <w:rsid w:val="0080791D"/>
    <w:rsid w:val="0081058A"/>
    <w:rsid w:val="00811721"/>
    <w:rsid w:val="00811B22"/>
    <w:rsid w:val="00811E06"/>
    <w:rsid w:val="00812F2A"/>
    <w:rsid w:val="00813228"/>
    <w:rsid w:val="00813384"/>
    <w:rsid w:val="008137D0"/>
    <w:rsid w:val="00815355"/>
    <w:rsid w:val="0081608B"/>
    <w:rsid w:val="00816981"/>
    <w:rsid w:val="00816BBA"/>
    <w:rsid w:val="00817F34"/>
    <w:rsid w:val="00820B55"/>
    <w:rsid w:val="00821D56"/>
    <w:rsid w:val="008227B0"/>
    <w:rsid w:val="00822CBC"/>
    <w:rsid w:val="00822CBF"/>
    <w:rsid w:val="00823727"/>
    <w:rsid w:val="00823831"/>
    <w:rsid w:val="00823ABE"/>
    <w:rsid w:val="00823CE5"/>
    <w:rsid w:val="00825A96"/>
    <w:rsid w:val="008260A0"/>
    <w:rsid w:val="00826AE2"/>
    <w:rsid w:val="008273AC"/>
    <w:rsid w:val="00830BEA"/>
    <w:rsid w:val="008318D8"/>
    <w:rsid w:val="00832806"/>
    <w:rsid w:val="00833D8F"/>
    <w:rsid w:val="00833DD0"/>
    <w:rsid w:val="00834414"/>
    <w:rsid w:val="00835182"/>
    <w:rsid w:val="00835BB0"/>
    <w:rsid w:val="0083655E"/>
    <w:rsid w:val="0084011F"/>
    <w:rsid w:val="00840273"/>
    <w:rsid w:val="00840AB0"/>
    <w:rsid w:val="00840E9A"/>
    <w:rsid w:val="00840F93"/>
    <w:rsid w:val="008410B2"/>
    <w:rsid w:val="00841145"/>
    <w:rsid w:val="008411A8"/>
    <w:rsid w:val="0084182B"/>
    <w:rsid w:val="00841EBF"/>
    <w:rsid w:val="00842FA2"/>
    <w:rsid w:val="0084356D"/>
    <w:rsid w:val="008439EE"/>
    <w:rsid w:val="00843E64"/>
    <w:rsid w:val="00845968"/>
    <w:rsid w:val="00847269"/>
    <w:rsid w:val="00850798"/>
    <w:rsid w:val="00850AD4"/>
    <w:rsid w:val="00850FA6"/>
    <w:rsid w:val="00851052"/>
    <w:rsid w:val="00851524"/>
    <w:rsid w:val="00851969"/>
    <w:rsid w:val="00851FA5"/>
    <w:rsid w:val="008528FD"/>
    <w:rsid w:val="00852E88"/>
    <w:rsid w:val="00852FC1"/>
    <w:rsid w:val="0085308E"/>
    <w:rsid w:val="00853618"/>
    <w:rsid w:val="0085367F"/>
    <w:rsid w:val="008539DE"/>
    <w:rsid w:val="00853C7F"/>
    <w:rsid w:val="00854D1C"/>
    <w:rsid w:val="00855AC2"/>
    <w:rsid w:val="00855F46"/>
    <w:rsid w:val="00856711"/>
    <w:rsid w:val="00856A1D"/>
    <w:rsid w:val="00856D1C"/>
    <w:rsid w:val="008579DF"/>
    <w:rsid w:val="00857E78"/>
    <w:rsid w:val="008608BF"/>
    <w:rsid w:val="00860AD7"/>
    <w:rsid w:val="00861002"/>
    <w:rsid w:val="0086146F"/>
    <w:rsid w:val="008616F2"/>
    <w:rsid w:val="00861856"/>
    <w:rsid w:val="00861A24"/>
    <w:rsid w:val="008629E2"/>
    <w:rsid w:val="008638F5"/>
    <w:rsid w:val="008641F4"/>
    <w:rsid w:val="00865287"/>
    <w:rsid w:val="00865691"/>
    <w:rsid w:val="00865B92"/>
    <w:rsid w:val="00866111"/>
    <w:rsid w:val="008663FF"/>
    <w:rsid w:val="00867737"/>
    <w:rsid w:val="00870CB4"/>
    <w:rsid w:val="008713B4"/>
    <w:rsid w:val="00871C23"/>
    <w:rsid w:val="00872900"/>
    <w:rsid w:val="00872CDF"/>
    <w:rsid w:val="00872F6C"/>
    <w:rsid w:val="00873603"/>
    <w:rsid w:val="008737CE"/>
    <w:rsid w:val="00874AF0"/>
    <w:rsid w:val="00875D39"/>
    <w:rsid w:val="0087633E"/>
    <w:rsid w:val="00876447"/>
    <w:rsid w:val="00876564"/>
    <w:rsid w:val="00876BF0"/>
    <w:rsid w:val="00877E2A"/>
    <w:rsid w:val="00880122"/>
    <w:rsid w:val="008808E1"/>
    <w:rsid w:val="00880E82"/>
    <w:rsid w:val="00880F42"/>
    <w:rsid w:val="008815D9"/>
    <w:rsid w:val="00881681"/>
    <w:rsid w:val="0088265B"/>
    <w:rsid w:val="0088294A"/>
    <w:rsid w:val="0088297E"/>
    <w:rsid w:val="00883B87"/>
    <w:rsid w:val="00884A49"/>
    <w:rsid w:val="00884D4D"/>
    <w:rsid w:val="00886190"/>
    <w:rsid w:val="0088635C"/>
    <w:rsid w:val="008869B3"/>
    <w:rsid w:val="00886AA5"/>
    <w:rsid w:val="00887556"/>
    <w:rsid w:val="008877B2"/>
    <w:rsid w:val="00887AE4"/>
    <w:rsid w:val="00887BB8"/>
    <w:rsid w:val="00887DDB"/>
    <w:rsid w:val="00887E0F"/>
    <w:rsid w:val="00887EA2"/>
    <w:rsid w:val="008904F6"/>
    <w:rsid w:val="00890B99"/>
    <w:rsid w:val="00891118"/>
    <w:rsid w:val="00891170"/>
    <w:rsid w:val="00891940"/>
    <w:rsid w:val="008926EE"/>
    <w:rsid w:val="00892754"/>
    <w:rsid w:val="0089295A"/>
    <w:rsid w:val="00892BA7"/>
    <w:rsid w:val="00893295"/>
    <w:rsid w:val="0089350B"/>
    <w:rsid w:val="00893621"/>
    <w:rsid w:val="0089398C"/>
    <w:rsid w:val="0089457A"/>
    <w:rsid w:val="008945BE"/>
    <w:rsid w:val="008950C0"/>
    <w:rsid w:val="0089565F"/>
    <w:rsid w:val="008958AF"/>
    <w:rsid w:val="00895E70"/>
    <w:rsid w:val="00896CA4"/>
    <w:rsid w:val="00897806"/>
    <w:rsid w:val="00897F09"/>
    <w:rsid w:val="00897FE5"/>
    <w:rsid w:val="008A07D7"/>
    <w:rsid w:val="008A1207"/>
    <w:rsid w:val="008A16C6"/>
    <w:rsid w:val="008A187D"/>
    <w:rsid w:val="008A1BB6"/>
    <w:rsid w:val="008A1CC0"/>
    <w:rsid w:val="008A270D"/>
    <w:rsid w:val="008A2840"/>
    <w:rsid w:val="008A2BEC"/>
    <w:rsid w:val="008A2C7D"/>
    <w:rsid w:val="008A33E0"/>
    <w:rsid w:val="008A47F2"/>
    <w:rsid w:val="008A57AC"/>
    <w:rsid w:val="008A645D"/>
    <w:rsid w:val="008A6CE9"/>
    <w:rsid w:val="008A70AB"/>
    <w:rsid w:val="008A77E4"/>
    <w:rsid w:val="008A77F7"/>
    <w:rsid w:val="008B0C44"/>
    <w:rsid w:val="008B0E87"/>
    <w:rsid w:val="008B148D"/>
    <w:rsid w:val="008B242F"/>
    <w:rsid w:val="008B254F"/>
    <w:rsid w:val="008B278F"/>
    <w:rsid w:val="008B2EB9"/>
    <w:rsid w:val="008B371B"/>
    <w:rsid w:val="008B39BE"/>
    <w:rsid w:val="008B3DF2"/>
    <w:rsid w:val="008B402D"/>
    <w:rsid w:val="008B51B0"/>
    <w:rsid w:val="008B5F47"/>
    <w:rsid w:val="008B6260"/>
    <w:rsid w:val="008B65E3"/>
    <w:rsid w:val="008B7166"/>
    <w:rsid w:val="008B7A70"/>
    <w:rsid w:val="008C0B13"/>
    <w:rsid w:val="008C1574"/>
    <w:rsid w:val="008C17BC"/>
    <w:rsid w:val="008C2ACC"/>
    <w:rsid w:val="008C30DA"/>
    <w:rsid w:val="008C3229"/>
    <w:rsid w:val="008C3879"/>
    <w:rsid w:val="008C466D"/>
    <w:rsid w:val="008C46AF"/>
    <w:rsid w:val="008C49E3"/>
    <w:rsid w:val="008C4B23"/>
    <w:rsid w:val="008C52EC"/>
    <w:rsid w:val="008C5319"/>
    <w:rsid w:val="008C542F"/>
    <w:rsid w:val="008C579E"/>
    <w:rsid w:val="008C678B"/>
    <w:rsid w:val="008C679C"/>
    <w:rsid w:val="008C6A8E"/>
    <w:rsid w:val="008C6EC1"/>
    <w:rsid w:val="008C709B"/>
    <w:rsid w:val="008C78BE"/>
    <w:rsid w:val="008C7D96"/>
    <w:rsid w:val="008C7F0E"/>
    <w:rsid w:val="008D10E7"/>
    <w:rsid w:val="008D11B9"/>
    <w:rsid w:val="008D190C"/>
    <w:rsid w:val="008D1BB0"/>
    <w:rsid w:val="008D1CD8"/>
    <w:rsid w:val="008D1E02"/>
    <w:rsid w:val="008D1E81"/>
    <w:rsid w:val="008D21E3"/>
    <w:rsid w:val="008D32B2"/>
    <w:rsid w:val="008D392B"/>
    <w:rsid w:val="008D4D88"/>
    <w:rsid w:val="008D6F2E"/>
    <w:rsid w:val="008D7D3D"/>
    <w:rsid w:val="008E06E7"/>
    <w:rsid w:val="008E07B1"/>
    <w:rsid w:val="008E1514"/>
    <w:rsid w:val="008E1DC3"/>
    <w:rsid w:val="008E2135"/>
    <w:rsid w:val="008E2205"/>
    <w:rsid w:val="008E3159"/>
    <w:rsid w:val="008E376D"/>
    <w:rsid w:val="008E3DA5"/>
    <w:rsid w:val="008E45A8"/>
    <w:rsid w:val="008E4890"/>
    <w:rsid w:val="008E4C09"/>
    <w:rsid w:val="008E515C"/>
    <w:rsid w:val="008E5455"/>
    <w:rsid w:val="008E57A6"/>
    <w:rsid w:val="008E59E2"/>
    <w:rsid w:val="008E5A73"/>
    <w:rsid w:val="008E613B"/>
    <w:rsid w:val="008E63EB"/>
    <w:rsid w:val="008E6679"/>
    <w:rsid w:val="008E6761"/>
    <w:rsid w:val="008E693B"/>
    <w:rsid w:val="008E7F5F"/>
    <w:rsid w:val="008F09B1"/>
    <w:rsid w:val="008F0C70"/>
    <w:rsid w:val="008F0E31"/>
    <w:rsid w:val="008F1156"/>
    <w:rsid w:val="008F15D1"/>
    <w:rsid w:val="008F1728"/>
    <w:rsid w:val="008F3B6E"/>
    <w:rsid w:val="008F473D"/>
    <w:rsid w:val="008F510B"/>
    <w:rsid w:val="008F51A6"/>
    <w:rsid w:val="008F5EAD"/>
    <w:rsid w:val="008F661E"/>
    <w:rsid w:val="008F6CD1"/>
    <w:rsid w:val="008F6DDC"/>
    <w:rsid w:val="008F6E2C"/>
    <w:rsid w:val="008F72BD"/>
    <w:rsid w:val="008F7AB7"/>
    <w:rsid w:val="008F7B1B"/>
    <w:rsid w:val="0090029E"/>
    <w:rsid w:val="009003E7"/>
    <w:rsid w:val="009003F8"/>
    <w:rsid w:val="009007E0"/>
    <w:rsid w:val="00900871"/>
    <w:rsid w:val="00901AC4"/>
    <w:rsid w:val="009021B0"/>
    <w:rsid w:val="009023D6"/>
    <w:rsid w:val="00902868"/>
    <w:rsid w:val="0090318D"/>
    <w:rsid w:val="00903AB8"/>
    <w:rsid w:val="00903C60"/>
    <w:rsid w:val="00903FA5"/>
    <w:rsid w:val="00904397"/>
    <w:rsid w:val="009061EC"/>
    <w:rsid w:val="009064EC"/>
    <w:rsid w:val="0090666A"/>
    <w:rsid w:val="00906A78"/>
    <w:rsid w:val="009070B5"/>
    <w:rsid w:val="0090770D"/>
    <w:rsid w:val="00907B36"/>
    <w:rsid w:val="00907E18"/>
    <w:rsid w:val="0091017B"/>
    <w:rsid w:val="00910376"/>
    <w:rsid w:val="0091060B"/>
    <w:rsid w:val="009106DF"/>
    <w:rsid w:val="00910E8D"/>
    <w:rsid w:val="00911CD5"/>
    <w:rsid w:val="009129DB"/>
    <w:rsid w:val="0091333A"/>
    <w:rsid w:val="009143E1"/>
    <w:rsid w:val="009146E9"/>
    <w:rsid w:val="00914FFF"/>
    <w:rsid w:val="00915465"/>
    <w:rsid w:val="00915B2B"/>
    <w:rsid w:val="00915DF7"/>
    <w:rsid w:val="0091639E"/>
    <w:rsid w:val="009163BA"/>
    <w:rsid w:val="00916F09"/>
    <w:rsid w:val="009175FC"/>
    <w:rsid w:val="0092137D"/>
    <w:rsid w:val="009218CA"/>
    <w:rsid w:val="00921F5D"/>
    <w:rsid w:val="00922E56"/>
    <w:rsid w:val="0092329D"/>
    <w:rsid w:val="0092337D"/>
    <w:rsid w:val="00923487"/>
    <w:rsid w:val="00923693"/>
    <w:rsid w:val="00923C0A"/>
    <w:rsid w:val="00923FCD"/>
    <w:rsid w:val="009240B0"/>
    <w:rsid w:val="0092428B"/>
    <w:rsid w:val="009245B3"/>
    <w:rsid w:val="009245C1"/>
    <w:rsid w:val="00924B18"/>
    <w:rsid w:val="00924FC2"/>
    <w:rsid w:val="00924FCD"/>
    <w:rsid w:val="009264A9"/>
    <w:rsid w:val="0092658C"/>
    <w:rsid w:val="00926F9F"/>
    <w:rsid w:val="00927E14"/>
    <w:rsid w:val="009303D9"/>
    <w:rsid w:val="00930678"/>
    <w:rsid w:val="009316E0"/>
    <w:rsid w:val="0093200E"/>
    <w:rsid w:val="0093236F"/>
    <w:rsid w:val="00932BEF"/>
    <w:rsid w:val="00932F25"/>
    <w:rsid w:val="00933135"/>
    <w:rsid w:val="009331FB"/>
    <w:rsid w:val="009339F0"/>
    <w:rsid w:val="00933C64"/>
    <w:rsid w:val="00933E0C"/>
    <w:rsid w:val="009341F5"/>
    <w:rsid w:val="00934719"/>
    <w:rsid w:val="00935CF5"/>
    <w:rsid w:val="00935E6B"/>
    <w:rsid w:val="009378E2"/>
    <w:rsid w:val="00937974"/>
    <w:rsid w:val="00937E2D"/>
    <w:rsid w:val="00940269"/>
    <w:rsid w:val="00940B47"/>
    <w:rsid w:val="00940EA7"/>
    <w:rsid w:val="009416B7"/>
    <w:rsid w:val="00941CA0"/>
    <w:rsid w:val="00941E20"/>
    <w:rsid w:val="00942E56"/>
    <w:rsid w:val="00942F1A"/>
    <w:rsid w:val="009432C5"/>
    <w:rsid w:val="00943CEA"/>
    <w:rsid w:val="00944EA7"/>
    <w:rsid w:val="00945AAD"/>
    <w:rsid w:val="009467D6"/>
    <w:rsid w:val="00946E07"/>
    <w:rsid w:val="00947D04"/>
    <w:rsid w:val="009500E9"/>
    <w:rsid w:val="0095039B"/>
    <w:rsid w:val="00950528"/>
    <w:rsid w:val="009507C2"/>
    <w:rsid w:val="00950946"/>
    <w:rsid w:val="009514B2"/>
    <w:rsid w:val="0095168C"/>
    <w:rsid w:val="009518FB"/>
    <w:rsid w:val="00951994"/>
    <w:rsid w:val="00951EEC"/>
    <w:rsid w:val="00951F61"/>
    <w:rsid w:val="0095265B"/>
    <w:rsid w:val="0095278B"/>
    <w:rsid w:val="009528E6"/>
    <w:rsid w:val="009545B8"/>
    <w:rsid w:val="00954B80"/>
    <w:rsid w:val="009552DE"/>
    <w:rsid w:val="009558BA"/>
    <w:rsid w:val="00956A07"/>
    <w:rsid w:val="00956A83"/>
    <w:rsid w:val="00956F60"/>
    <w:rsid w:val="00956FCA"/>
    <w:rsid w:val="00957764"/>
    <w:rsid w:val="00957A02"/>
    <w:rsid w:val="00957C21"/>
    <w:rsid w:val="00960A6B"/>
    <w:rsid w:val="009611D9"/>
    <w:rsid w:val="0096163D"/>
    <w:rsid w:val="0096184D"/>
    <w:rsid w:val="00962A60"/>
    <w:rsid w:val="00962B5E"/>
    <w:rsid w:val="00962ED2"/>
    <w:rsid w:val="00962F78"/>
    <w:rsid w:val="00962FB3"/>
    <w:rsid w:val="00965435"/>
    <w:rsid w:val="00965831"/>
    <w:rsid w:val="00966162"/>
    <w:rsid w:val="00966ED1"/>
    <w:rsid w:val="00967609"/>
    <w:rsid w:val="009676DD"/>
    <w:rsid w:val="009677F7"/>
    <w:rsid w:val="0097006A"/>
    <w:rsid w:val="00971835"/>
    <w:rsid w:val="00972203"/>
    <w:rsid w:val="00972DFB"/>
    <w:rsid w:val="0097367A"/>
    <w:rsid w:val="00973DB5"/>
    <w:rsid w:val="00973DF0"/>
    <w:rsid w:val="00974433"/>
    <w:rsid w:val="00974ABA"/>
    <w:rsid w:val="009768EE"/>
    <w:rsid w:val="00977031"/>
    <w:rsid w:val="009773BB"/>
    <w:rsid w:val="00977B2B"/>
    <w:rsid w:val="00977CC1"/>
    <w:rsid w:val="009802E7"/>
    <w:rsid w:val="0098084A"/>
    <w:rsid w:val="0098137B"/>
    <w:rsid w:val="0098207E"/>
    <w:rsid w:val="0098233D"/>
    <w:rsid w:val="00982BC3"/>
    <w:rsid w:val="00982CF2"/>
    <w:rsid w:val="00983766"/>
    <w:rsid w:val="00984291"/>
    <w:rsid w:val="00984352"/>
    <w:rsid w:val="00984399"/>
    <w:rsid w:val="0098488C"/>
    <w:rsid w:val="00984E6E"/>
    <w:rsid w:val="009857FE"/>
    <w:rsid w:val="00985841"/>
    <w:rsid w:val="00985876"/>
    <w:rsid w:val="0098648A"/>
    <w:rsid w:val="009865DF"/>
    <w:rsid w:val="00986F10"/>
    <w:rsid w:val="009871A5"/>
    <w:rsid w:val="0098732D"/>
    <w:rsid w:val="009877DF"/>
    <w:rsid w:val="00987A00"/>
    <w:rsid w:val="00990E4A"/>
    <w:rsid w:val="00991AE9"/>
    <w:rsid w:val="00992456"/>
    <w:rsid w:val="00992B21"/>
    <w:rsid w:val="009934A2"/>
    <w:rsid w:val="00993ECC"/>
    <w:rsid w:val="0099496E"/>
    <w:rsid w:val="009957DC"/>
    <w:rsid w:val="00995D3D"/>
    <w:rsid w:val="009968EC"/>
    <w:rsid w:val="00996B91"/>
    <w:rsid w:val="00997188"/>
    <w:rsid w:val="0099768F"/>
    <w:rsid w:val="009A0314"/>
    <w:rsid w:val="009A056E"/>
    <w:rsid w:val="009A07FD"/>
    <w:rsid w:val="009A15A9"/>
    <w:rsid w:val="009A15D4"/>
    <w:rsid w:val="009A192F"/>
    <w:rsid w:val="009A1A64"/>
    <w:rsid w:val="009A1CCC"/>
    <w:rsid w:val="009A2F2E"/>
    <w:rsid w:val="009A3146"/>
    <w:rsid w:val="009A3F70"/>
    <w:rsid w:val="009A464A"/>
    <w:rsid w:val="009A48FD"/>
    <w:rsid w:val="009A54DE"/>
    <w:rsid w:val="009A5FDF"/>
    <w:rsid w:val="009A65D6"/>
    <w:rsid w:val="009A7131"/>
    <w:rsid w:val="009A74DD"/>
    <w:rsid w:val="009A795C"/>
    <w:rsid w:val="009B1AAA"/>
    <w:rsid w:val="009B1AF7"/>
    <w:rsid w:val="009B1E49"/>
    <w:rsid w:val="009B2F67"/>
    <w:rsid w:val="009B309A"/>
    <w:rsid w:val="009B37F9"/>
    <w:rsid w:val="009B3B58"/>
    <w:rsid w:val="009B52C7"/>
    <w:rsid w:val="009B62B2"/>
    <w:rsid w:val="009B642D"/>
    <w:rsid w:val="009B6DFB"/>
    <w:rsid w:val="009B71F5"/>
    <w:rsid w:val="009B7671"/>
    <w:rsid w:val="009C0544"/>
    <w:rsid w:val="009C0905"/>
    <w:rsid w:val="009C09C9"/>
    <w:rsid w:val="009C1083"/>
    <w:rsid w:val="009C1347"/>
    <w:rsid w:val="009C1A1F"/>
    <w:rsid w:val="009C20D1"/>
    <w:rsid w:val="009C20FB"/>
    <w:rsid w:val="009C2C25"/>
    <w:rsid w:val="009C3454"/>
    <w:rsid w:val="009C375B"/>
    <w:rsid w:val="009C4145"/>
    <w:rsid w:val="009C4632"/>
    <w:rsid w:val="009C5357"/>
    <w:rsid w:val="009C581A"/>
    <w:rsid w:val="009C6352"/>
    <w:rsid w:val="009C6F88"/>
    <w:rsid w:val="009C6FE4"/>
    <w:rsid w:val="009C791F"/>
    <w:rsid w:val="009C79E8"/>
    <w:rsid w:val="009C7C54"/>
    <w:rsid w:val="009D0200"/>
    <w:rsid w:val="009D0825"/>
    <w:rsid w:val="009D0F46"/>
    <w:rsid w:val="009D15BD"/>
    <w:rsid w:val="009D2070"/>
    <w:rsid w:val="009D29E1"/>
    <w:rsid w:val="009D2B00"/>
    <w:rsid w:val="009D2D73"/>
    <w:rsid w:val="009D3329"/>
    <w:rsid w:val="009D44DD"/>
    <w:rsid w:val="009D4BD0"/>
    <w:rsid w:val="009D54A8"/>
    <w:rsid w:val="009D54FF"/>
    <w:rsid w:val="009D5540"/>
    <w:rsid w:val="009D57ED"/>
    <w:rsid w:val="009D620B"/>
    <w:rsid w:val="009D6E1E"/>
    <w:rsid w:val="009D6EDA"/>
    <w:rsid w:val="009D72CA"/>
    <w:rsid w:val="009D7A56"/>
    <w:rsid w:val="009E1241"/>
    <w:rsid w:val="009E13E9"/>
    <w:rsid w:val="009E1E92"/>
    <w:rsid w:val="009E2E8E"/>
    <w:rsid w:val="009E3840"/>
    <w:rsid w:val="009E43F3"/>
    <w:rsid w:val="009E4487"/>
    <w:rsid w:val="009E489E"/>
    <w:rsid w:val="009E4F12"/>
    <w:rsid w:val="009E63A2"/>
    <w:rsid w:val="009E6688"/>
    <w:rsid w:val="009E763B"/>
    <w:rsid w:val="009E7C4C"/>
    <w:rsid w:val="009E7E63"/>
    <w:rsid w:val="009F0073"/>
    <w:rsid w:val="009F08C1"/>
    <w:rsid w:val="009F16B5"/>
    <w:rsid w:val="009F3408"/>
    <w:rsid w:val="009F3447"/>
    <w:rsid w:val="009F34BA"/>
    <w:rsid w:val="009F3C2D"/>
    <w:rsid w:val="009F42CA"/>
    <w:rsid w:val="009F435A"/>
    <w:rsid w:val="009F516B"/>
    <w:rsid w:val="009F5CED"/>
    <w:rsid w:val="009F619A"/>
    <w:rsid w:val="009F6350"/>
    <w:rsid w:val="009F6374"/>
    <w:rsid w:val="009F6784"/>
    <w:rsid w:val="009F73E2"/>
    <w:rsid w:val="00A00094"/>
    <w:rsid w:val="00A0030E"/>
    <w:rsid w:val="00A003B2"/>
    <w:rsid w:val="00A00D65"/>
    <w:rsid w:val="00A01591"/>
    <w:rsid w:val="00A01917"/>
    <w:rsid w:val="00A02D2F"/>
    <w:rsid w:val="00A02E44"/>
    <w:rsid w:val="00A0373D"/>
    <w:rsid w:val="00A04155"/>
    <w:rsid w:val="00A046CA"/>
    <w:rsid w:val="00A04FA1"/>
    <w:rsid w:val="00A05840"/>
    <w:rsid w:val="00A059B3"/>
    <w:rsid w:val="00A05B5E"/>
    <w:rsid w:val="00A0603E"/>
    <w:rsid w:val="00A06554"/>
    <w:rsid w:val="00A075A5"/>
    <w:rsid w:val="00A1061B"/>
    <w:rsid w:val="00A10944"/>
    <w:rsid w:val="00A119E1"/>
    <w:rsid w:val="00A12259"/>
    <w:rsid w:val="00A1229B"/>
    <w:rsid w:val="00A128D8"/>
    <w:rsid w:val="00A13684"/>
    <w:rsid w:val="00A13D12"/>
    <w:rsid w:val="00A13DEF"/>
    <w:rsid w:val="00A150E4"/>
    <w:rsid w:val="00A154A3"/>
    <w:rsid w:val="00A155FB"/>
    <w:rsid w:val="00A15AE8"/>
    <w:rsid w:val="00A15D6D"/>
    <w:rsid w:val="00A16665"/>
    <w:rsid w:val="00A17448"/>
    <w:rsid w:val="00A17867"/>
    <w:rsid w:val="00A17B79"/>
    <w:rsid w:val="00A17C7D"/>
    <w:rsid w:val="00A20BAE"/>
    <w:rsid w:val="00A21627"/>
    <w:rsid w:val="00A224F5"/>
    <w:rsid w:val="00A2268D"/>
    <w:rsid w:val="00A22A9F"/>
    <w:rsid w:val="00A2477A"/>
    <w:rsid w:val="00A2496F"/>
    <w:rsid w:val="00A25689"/>
    <w:rsid w:val="00A25828"/>
    <w:rsid w:val="00A262B6"/>
    <w:rsid w:val="00A26755"/>
    <w:rsid w:val="00A26C32"/>
    <w:rsid w:val="00A3039B"/>
    <w:rsid w:val="00A3105E"/>
    <w:rsid w:val="00A31316"/>
    <w:rsid w:val="00A31C14"/>
    <w:rsid w:val="00A31E57"/>
    <w:rsid w:val="00A31E79"/>
    <w:rsid w:val="00A324FA"/>
    <w:rsid w:val="00A328C2"/>
    <w:rsid w:val="00A32F93"/>
    <w:rsid w:val="00A3423F"/>
    <w:rsid w:val="00A34530"/>
    <w:rsid w:val="00A34645"/>
    <w:rsid w:val="00A3564E"/>
    <w:rsid w:val="00A36193"/>
    <w:rsid w:val="00A37AD4"/>
    <w:rsid w:val="00A37D20"/>
    <w:rsid w:val="00A37E1F"/>
    <w:rsid w:val="00A40B79"/>
    <w:rsid w:val="00A41CD3"/>
    <w:rsid w:val="00A424FF"/>
    <w:rsid w:val="00A431B9"/>
    <w:rsid w:val="00A44624"/>
    <w:rsid w:val="00A44D3D"/>
    <w:rsid w:val="00A44D56"/>
    <w:rsid w:val="00A45565"/>
    <w:rsid w:val="00A45D3E"/>
    <w:rsid w:val="00A5068A"/>
    <w:rsid w:val="00A5118B"/>
    <w:rsid w:val="00A51236"/>
    <w:rsid w:val="00A515AE"/>
    <w:rsid w:val="00A51A28"/>
    <w:rsid w:val="00A51DB7"/>
    <w:rsid w:val="00A51DE5"/>
    <w:rsid w:val="00A523AF"/>
    <w:rsid w:val="00A524B9"/>
    <w:rsid w:val="00A52E3D"/>
    <w:rsid w:val="00A52FC2"/>
    <w:rsid w:val="00A52FF7"/>
    <w:rsid w:val="00A534C7"/>
    <w:rsid w:val="00A53CAD"/>
    <w:rsid w:val="00A53E1F"/>
    <w:rsid w:val="00A546D7"/>
    <w:rsid w:val="00A5497E"/>
    <w:rsid w:val="00A54CEC"/>
    <w:rsid w:val="00A54FA8"/>
    <w:rsid w:val="00A5565F"/>
    <w:rsid w:val="00A568DB"/>
    <w:rsid w:val="00A57CD8"/>
    <w:rsid w:val="00A60140"/>
    <w:rsid w:val="00A601BC"/>
    <w:rsid w:val="00A60666"/>
    <w:rsid w:val="00A60C74"/>
    <w:rsid w:val="00A60F2F"/>
    <w:rsid w:val="00A610D1"/>
    <w:rsid w:val="00A61530"/>
    <w:rsid w:val="00A616FA"/>
    <w:rsid w:val="00A61B35"/>
    <w:rsid w:val="00A62286"/>
    <w:rsid w:val="00A6235B"/>
    <w:rsid w:val="00A6286E"/>
    <w:rsid w:val="00A63CC0"/>
    <w:rsid w:val="00A64687"/>
    <w:rsid w:val="00A64838"/>
    <w:rsid w:val="00A64B71"/>
    <w:rsid w:val="00A65350"/>
    <w:rsid w:val="00A6539B"/>
    <w:rsid w:val="00A6617B"/>
    <w:rsid w:val="00A66386"/>
    <w:rsid w:val="00A679DE"/>
    <w:rsid w:val="00A67DB5"/>
    <w:rsid w:val="00A7089E"/>
    <w:rsid w:val="00A70E54"/>
    <w:rsid w:val="00A71DA6"/>
    <w:rsid w:val="00A730BF"/>
    <w:rsid w:val="00A737B8"/>
    <w:rsid w:val="00A73AC9"/>
    <w:rsid w:val="00A73ED4"/>
    <w:rsid w:val="00A74927"/>
    <w:rsid w:val="00A755DD"/>
    <w:rsid w:val="00A75EF1"/>
    <w:rsid w:val="00A7614B"/>
    <w:rsid w:val="00A771CD"/>
    <w:rsid w:val="00A77343"/>
    <w:rsid w:val="00A778E6"/>
    <w:rsid w:val="00A802D9"/>
    <w:rsid w:val="00A80327"/>
    <w:rsid w:val="00A80952"/>
    <w:rsid w:val="00A80B16"/>
    <w:rsid w:val="00A80C3D"/>
    <w:rsid w:val="00A81178"/>
    <w:rsid w:val="00A81579"/>
    <w:rsid w:val="00A81895"/>
    <w:rsid w:val="00A82BF6"/>
    <w:rsid w:val="00A82D93"/>
    <w:rsid w:val="00A836FC"/>
    <w:rsid w:val="00A83751"/>
    <w:rsid w:val="00A83CE1"/>
    <w:rsid w:val="00A844AD"/>
    <w:rsid w:val="00A85099"/>
    <w:rsid w:val="00A856E6"/>
    <w:rsid w:val="00A86D14"/>
    <w:rsid w:val="00A8768C"/>
    <w:rsid w:val="00A9059B"/>
    <w:rsid w:val="00A90E3B"/>
    <w:rsid w:val="00A91414"/>
    <w:rsid w:val="00A9204C"/>
    <w:rsid w:val="00A924FD"/>
    <w:rsid w:val="00A928CD"/>
    <w:rsid w:val="00A93E2D"/>
    <w:rsid w:val="00A9517A"/>
    <w:rsid w:val="00A9596B"/>
    <w:rsid w:val="00A960C7"/>
    <w:rsid w:val="00A96BCE"/>
    <w:rsid w:val="00A97166"/>
    <w:rsid w:val="00A9722C"/>
    <w:rsid w:val="00AA0700"/>
    <w:rsid w:val="00AA0870"/>
    <w:rsid w:val="00AA09EB"/>
    <w:rsid w:val="00AA0B16"/>
    <w:rsid w:val="00AA0DA6"/>
    <w:rsid w:val="00AA1749"/>
    <w:rsid w:val="00AA2B98"/>
    <w:rsid w:val="00AA2CBD"/>
    <w:rsid w:val="00AA33DC"/>
    <w:rsid w:val="00AA40A8"/>
    <w:rsid w:val="00AA534A"/>
    <w:rsid w:val="00AA54AD"/>
    <w:rsid w:val="00AA5B4B"/>
    <w:rsid w:val="00AA6A96"/>
    <w:rsid w:val="00AA6BBA"/>
    <w:rsid w:val="00AA6DA2"/>
    <w:rsid w:val="00AA738D"/>
    <w:rsid w:val="00AA74D1"/>
    <w:rsid w:val="00AA76A2"/>
    <w:rsid w:val="00AB01C6"/>
    <w:rsid w:val="00AB1386"/>
    <w:rsid w:val="00AB2AF2"/>
    <w:rsid w:val="00AB3028"/>
    <w:rsid w:val="00AB36D9"/>
    <w:rsid w:val="00AB4F6F"/>
    <w:rsid w:val="00AB53A7"/>
    <w:rsid w:val="00AB5561"/>
    <w:rsid w:val="00AB584E"/>
    <w:rsid w:val="00AB6D4D"/>
    <w:rsid w:val="00AB7388"/>
    <w:rsid w:val="00AC072D"/>
    <w:rsid w:val="00AC0916"/>
    <w:rsid w:val="00AC12E0"/>
    <w:rsid w:val="00AC166B"/>
    <w:rsid w:val="00AC1DF3"/>
    <w:rsid w:val="00AC2032"/>
    <w:rsid w:val="00AC276E"/>
    <w:rsid w:val="00AC2D4F"/>
    <w:rsid w:val="00AC2DAA"/>
    <w:rsid w:val="00AC2DB3"/>
    <w:rsid w:val="00AC3054"/>
    <w:rsid w:val="00AC4677"/>
    <w:rsid w:val="00AC4C1F"/>
    <w:rsid w:val="00AC569D"/>
    <w:rsid w:val="00AC6472"/>
    <w:rsid w:val="00AC699A"/>
    <w:rsid w:val="00AC7149"/>
    <w:rsid w:val="00AC7314"/>
    <w:rsid w:val="00AC74EB"/>
    <w:rsid w:val="00AC794D"/>
    <w:rsid w:val="00AC7B10"/>
    <w:rsid w:val="00AC7CCA"/>
    <w:rsid w:val="00AC7FBB"/>
    <w:rsid w:val="00AD24E8"/>
    <w:rsid w:val="00AD2522"/>
    <w:rsid w:val="00AD25C6"/>
    <w:rsid w:val="00AD3FAC"/>
    <w:rsid w:val="00AD55C1"/>
    <w:rsid w:val="00AD55CC"/>
    <w:rsid w:val="00AD5BD1"/>
    <w:rsid w:val="00AD6864"/>
    <w:rsid w:val="00AD7C33"/>
    <w:rsid w:val="00AE0772"/>
    <w:rsid w:val="00AE0EF3"/>
    <w:rsid w:val="00AE124D"/>
    <w:rsid w:val="00AE3219"/>
    <w:rsid w:val="00AE3409"/>
    <w:rsid w:val="00AE40F5"/>
    <w:rsid w:val="00AE452C"/>
    <w:rsid w:val="00AE4856"/>
    <w:rsid w:val="00AE48E8"/>
    <w:rsid w:val="00AE4DAE"/>
    <w:rsid w:val="00AE522E"/>
    <w:rsid w:val="00AE5826"/>
    <w:rsid w:val="00AE5D41"/>
    <w:rsid w:val="00AE64EB"/>
    <w:rsid w:val="00AE6B53"/>
    <w:rsid w:val="00AE72AB"/>
    <w:rsid w:val="00AE73CE"/>
    <w:rsid w:val="00AE77F0"/>
    <w:rsid w:val="00AF0A7E"/>
    <w:rsid w:val="00AF0D15"/>
    <w:rsid w:val="00AF210D"/>
    <w:rsid w:val="00AF2762"/>
    <w:rsid w:val="00AF2A07"/>
    <w:rsid w:val="00AF2BB2"/>
    <w:rsid w:val="00AF3189"/>
    <w:rsid w:val="00AF3B79"/>
    <w:rsid w:val="00AF3C55"/>
    <w:rsid w:val="00AF3FDB"/>
    <w:rsid w:val="00AF42DA"/>
    <w:rsid w:val="00AF483E"/>
    <w:rsid w:val="00AF4959"/>
    <w:rsid w:val="00AF5913"/>
    <w:rsid w:val="00AF5C2C"/>
    <w:rsid w:val="00AF5DE6"/>
    <w:rsid w:val="00AF6BBA"/>
    <w:rsid w:val="00AF6E55"/>
    <w:rsid w:val="00AF6F18"/>
    <w:rsid w:val="00AF7531"/>
    <w:rsid w:val="00B00176"/>
    <w:rsid w:val="00B00A30"/>
    <w:rsid w:val="00B00FC2"/>
    <w:rsid w:val="00B01182"/>
    <w:rsid w:val="00B015AD"/>
    <w:rsid w:val="00B019A7"/>
    <w:rsid w:val="00B01A04"/>
    <w:rsid w:val="00B01B31"/>
    <w:rsid w:val="00B0201A"/>
    <w:rsid w:val="00B028E0"/>
    <w:rsid w:val="00B02F82"/>
    <w:rsid w:val="00B03B1D"/>
    <w:rsid w:val="00B04086"/>
    <w:rsid w:val="00B042B5"/>
    <w:rsid w:val="00B05396"/>
    <w:rsid w:val="00B05EF6"/>
    <w:rsid w:val="00B060F1"/>
    <w:rsid w:val="00B07594"/>
    <w:rsid w:val="00B0768B"/>
    <w:rsid w:val="00B102E7"/>
    <w:rsid w:val="00B10A24"/>
    <w:rsid w:val="00B11269"/>
    <w:rsid w:val="00B1156B"/>
    <w:rsid w:val="00B11A60"/>
    <w:rsid w:val="00B11BB4"/>
    <w:rsid w:val="00B11E2B"/>
    <w:rsid w:val="00B11FA0"/>
    <w:rsid w:val="00B13B49"/>
    <w:rsid w:val="00B149D6"/>
    <w:rsid w:val="00B14EFE"/>
    <w:rsid w:val="00B15123"/>
    <w:rsid w:val="00B1518D"/>
    <w:rsid w:val="00B152BC"/>
    <w:rsid w:val="00B15A28"/>
    <w:rsid w:val="00B15BAD"/>
    <w:rsid w:val="00B16392"/>
    <w:rsid w:val="00B163F1"/>
    <w:rsid w:val="00B170C5"/>
    <w:rsid w:val="00B1781E"/>
    <w:rsid w:val="00B17FD5"/>
    <w:rsid w:val="00B20612"/>
    <w:rsid w:val="00B20ACC"/>
    <w:rsid w:val="00B20E19"/>
    <w:rsid w:val="00B21219"/>
    <w:rsid w:val="00B212D4"/>
    <w:rsid w:val="00B21626"/>
    <w:rsid w:val="00B218D4"/>
    <w:rsid w:val="00B22573"/>
    <w:rsid w:val="00B22613"/>
    <w:rsid w:val="00B22727"/>
    <w:rsid w:val="00B22BCE"/>
    <w:rsid w:val="00B22C77"/>
    <w:rsid w:val="00B22CD7"/>
    <w:rsid w:val="00B23138"/>
    <w:rsid w:val="00B23488"/>
    <w:rsid w:val="00B23554"/>
    <w:rsid w:val="00B23774"/>
    <w:rsid w:val="00B239B5"/>
    <w:rsid w:val="00B247E8"/>
    <w:rsid w:val="00B24FAC"/>
    <w:rsid w:val="00B2545E"/>
    <w:rsid w:val="00B25700"/>
    <w:rsid w:val="00B25985"/>
    <w:rsid w:val="00B25B86"/>
    <w:rsid w:val="00B2647B"/>
    <w:rsid w:val="00B26A7A"/>
    <w:rsid w:val="00B26F44"/>
    <w:rsid w:val="00B27BC1"/>
    <w:rsid w:val="00B3016D"/>
    <w:rsid w:val="00B30523"/>
    <w:rsid w:val="00B305D8"/>
    <w:rsid w:val="00B329BA"/>
    <w:rsid w:val="00B32C03"/>
    <w:rsid w:val="00B32E8F"/>
    <w:rsid w:val="00B336C7"/>
    <w:rsid w:val="00B34622"/>
    <w:rsid w:val="00B348A0"/>
    <w:rsid w:val="00B34FAC"/>
    <w:rsid w:val="00B3570E"/>
    <w:rsid w:val="00B36743"/>
    <w:rsid w:val="00B36ACE"/>
    <w:rsid w:val="00B370C4"/>
    <w:rsid w:val="00B4002C"/>
    <w:rsid w:val="00B404CC"/>
    <w:rsid w:val="00B41CD3"/>
    <w:rsid w:val="00B41DDA"/>
    <w:rsid w:val="00B41E00"/>
    <w:rsid w:val="00B41F12"/>
    <w:rsid w:val="00B434E8"/>
    <w:rsid w:val="00B43585"/>
    <w:rsid w:val="00B4386E"/>
    <w:rsid w:val="00B44BE6"/>
    <w:rsid w:val="00B45526"/>
    <w:rsid w:val="00B4634C"/>
    <w:rsid w:val="00B46445"/>
    <w:rsid w:val="00B46BB4"/>
    <w:rsid w:val="00B46F93"/>
    <w:rsid w:val="00B47975"/>
    <w:rsid w:val="00B47C21"/>
    <w:rsid w:val="00B504C3"/>
    <w:rsid w:val="00B50610"/>
    <w:rsid w:val="00B5264C"/>
    <w:rsid w:val="00B52FB1"/>
    <w:rsid w:val="00B53240"/>
    <w:rsid w:val="00B54195"/>
    <w:rsid w:val="00B541C1"/>
    <w:rsid w:val="00B547C3"/>
    <w:rsid w:val="00B54CD8"/>
    <w:rsid w:val="00B55176"/>
    <w:rsid w:val="00B558C3"/>
    <w:rsid w:val="00B55DEB"/>
    <w:rsid w:val="00B5608D"/>
    <w:rsid w:val="00B5681A"/>
    <w:rsid w:val="00B56833"/>
    <w:rsid w:val="00B56C22"/>
    <w:rsid w:val="00B57335"/>
    <w:rsid w:val="00B575E6"/>
    <w:rsid w:val="00B605AE"/>
    <w:rsid w:val="00B60613"/>
    <w:rsid w:val="00B60EC1"/>
    <w:rsid w:val="00B6109F"/>
    <w:rsid w:val="00B61405"/>
    <w:rsid w:val="00B61CB4"/>
    <w:rsid w:val="00B62821"/>
    <w:rsid w:val="00B631E0"/>
    <w:rsid w:val="00B63618"/>
    <w:rsid w:val="00B63D28"/>
    <w:rsid w:val="00B63E16"/>
    <w:rsid w:val="00B645F5"/>
    <w:rsid w:val="00B65791"/>
    <w:rsid w:val="00B66A68"/>
    <w:rsid w:val="00B66B6C"/>
    <w:rsid w:val="00B67421"/>
    <w:rsid w:val="00B70A92"/>
    <w:rsid w:val="00B7101A"/>
    <w:rsid w:val="00B71856"/>
    <w:rsid w:val="00B71D5F"/>
    <w:rsid w:val="00B71D99"/>
    <w:rsid w:val="00B7205E"/>
    <w:rsid w:val="00B72285"/>
    <w:rsid w:val="00B72C37"/>
    <w:rsid w:val="00B72D9D"/>
    <w:rsid w:val="00B72EBF"/>
    <w:rsid w:val="00B73F51"/>
    <w:rsid w:val="00B743CF"/>
    <w:rsid w:val="00B74655"/>
    <w:rsid w:val="00B7478D"/>
    <w:rsid w:val="00B74A31"/>
    <w:rsid w:val="00B74AC2"/>
    <w:rsid w:val="00B75174"/>
    <w:rsid w:val="00B75D12"/>
    <w:rsid w:val="00B75D77"/>
    <w:rsid w:val="00B75E35"/>
    <w:rsid w:val="00B7650E"/>
    <w:rsid w:val="00B76F37"/>
    <w:rsid w:val="00B7782A"/>
    <w:rsid w:val="00B8003B"/>
    <w:rsid w:val="00B803DB"/>
    <w:rsid w:val="00B811ED"/>
    <w:rsid w:val="00B8162E"/>
    <w:rsid w:val="00B81EAD"/>
    <w:rsid w:val="00B822FC"/>
    <w:rsid w:val="00B8251A"/>
    <w:rsid w:val="00B82565"/>
    <w:rsid w:val="00B82859"/>
    <w:rsid w:val="00B82C55"/>
    <w:rsid w:val="00B82E7A"/>
    <w:rsid w:val="00B830C2"/>
    <w:rsid w:val="00B83A61"/>
    <w:rsid w:val="00B84813"/>
    <w:rsid w:val="00B850FA"/>
    <w:rsid w:val="00B85313"/>
    <w:rsid w:val="00B860B9"/>
    <w:rsid w:val="00B86AB0"/>
    <w:rsid w:val="00B9001F"/>
    <w:rsid w:val="00B91264"/>
    <w:rsid w:val="00B92633"/>
    <w:rsid w:val="00B92B31"/>
    <w:rsid w:val="00B93069"/>
    <w:rsid w:val="00B93AE6"/>
    <w:rsid w:val="00B9495A"/>
    <w:rsid w:val="00B94985"/>
    <w:rsid w:val="00B94B94"/>
    <w:rsid w:val="00B952DD"/>
    <w:rsid w:val="00B9572B"/>
    <w:rsid w:val="00B96280"/>
    <w:rsid w:val="00B96579"/>
    <w:rsid w:val="00B97032"/>
    <w:rsid w:val="00B9703E"/>
    <w:rsid w:val="00BA02B3"/>
    <w:rsid w:val="00BA1025"/>
    <w:rsid w:val="00BA1137"/>
    <w:rsid w:val="00BA158D"/>
    <w:rsid w:val="00BA162B"/>
    <w:rsid w:val="00BA1D0D"/>
    <w:rsid w:val="00BA1D3C"/>
    <w:rsid w:val="00BA1E2B"/>
    <w:rsid w:val="00BA2658"/>
    <w:rsid w:val="00BA37CA"/>
    <w:rsid w:val="00BA48EE"/>
    <w:rsid w:val="00BA4B5F"/>
    <w:rsid w:val="00BA4D4B"/>
    <w:rsid w:val="00BA5382"/>
    <w:rsid w:val="00BA60D5"/>
    <w:rsid w:val="00BA629C"/>
    <w:rsid w:val="00BA66DF"/>
    <w:rsid w:val="00BA69B5"/>
    <w:rsid w:val="00BA734D"/>
    <w:rsid w:val="00BA7542"/>
    <w:rsid w:val="00BA76AD"/>
    <w:rsid w:val="00BA7D9B"/>
    <w:rsid w:val="00BB053F"/>
    <w:rsid w:val="00BB2351"/>
    <w:rsid w:val="00BB2DCC"/>
    <w:rsid w:val="00BB491B"/>
    <w:rsid w:val="00BB512F"/>
    <w:rsid w:val="00BB5575"/>
    <w:rsid w:val="00BB623E"/>
    <w:rsid w:val="00BB6D47"/>
    <w:rsid w:val="00BB793A"/>
    <w:rsid w:val="00BB7F0C"/>
    <w:rsid w:val="00BC07C3"/>
    <w:rsid w:val="00BC0C20"/>
    <w:rsid w:val="00BC1097"/>
    <w:rsid w:val="00BC1286"/>
    <w:rsid w:val="00BC12CB"/>
    <w:rsid w:val="00BC155D"/>
    <w:rsid w:val="00BC1DE3"/>
    <w:rsid w:val="00BC1E49"/>
    <w:rsid w:val="00BC27F7"/>
    <w:rsid w:val="00BC287D"/>
    <w:rsid w:val="00BC2A5F"/>
    <w:rsid w:val="00BC2CB2"/>
    <w:rsid w:val="00BC2CC8"/>
    <w:rsid w:val="00BC3420"/>
    <w:rsid w:val="00BC34AC"/>
    <w:rsid w:val="00BC35AB"/>
    <w:rsid w:val="00BC38BE"/>
    <w:rsid w:val="00BC3B1B"/>
    <w:rsid w:val="00BC4061"/>
    <w:rsid w:val="00BC40FB"/>
    <w:rsid w:val="00BC40FD"/>
    <w:rsid w:val="00BC4628"/>
    <w:rsid w:val="00BC4C43"/>
    <w:rsid w:val="00BC4E57"/>
    <w:rsid w:val="00BC53EC"/>
    <w:rsid w:val="00BC5708"/>
    <w:rsid w:val="00BC573A"/>
    <w:rsid w:val="00BC5ABE"/>
    <w:rsid w:val="00BC61BE"/>
    <w:rsid w:val="00BC6397"/>
    <w:rsid w:val="00BC70B3"/>
    <w:rsid w:val="00BC74DA"/>
    <w:rsid w:val="00BC79B8"/>
    <w:rsid w:val="00BC7BF3"/>
    <w:rsid w:val="00BD076E"/>
    <w:rsid w:val="00BD0BD7"/>
    <w:rsid w:val="00BD0EE3"/>
    <w:rsid w:val="00BD1826"/>
    <w:rsid w:val="00BD1AA7"/>
    <w:rsid w:val="00BD279D"/>
    <w:rsid w:val="00BD3A6D"/>
    <w:rsid w:val="00BD476E"/>
    <w:rsid w:val="00BD4BA2"/>
    <w:rsid w:val="00BD4D64"/>
    <w:rsid w:val="00BD6EE6"/>
    <w:rsid w:val="00BD7E47"/>
    <w:rsid w:val="00BE0FDF"/>
    <w:rsid w:val="00BE1E99"/>
    <w:rsid w:val="00BE20E8"/>
    <w:rsid w:val="00BE265E"/>
    <w:rsid w:val="00BE2A41"/>
    <w:rsid w:val="00BE36A3"/>
    <w:rsid w:val="00BE4C5F"/>
    <w:rsid w:val="00BE5064"/>
    <w:rsid w:val="00BE58F8"/>
    <w:rsid w:val="00BE5BD1"/>
    <w:rsid w:val="00BE6175"/>
    <w:rsid w:val="00BE62A0"/>
    <w:rsid w:val="00BE6C55"/>
    <w:rsid w:val="00BE6FB8"/>
    <w:rsid w:val="00BE7369"/>
    <w:rsid w:val="00BE7494"/>
    <w:rsid w:val="00BE7D3C"/>
    <w:rsid w:val="00BF04BC"/>
    <w:rsid w:val="00BF1338"/>
    <w:rsid w:val="00BF17E2"/>
    <w:rsid w:val="00BF1EDE"/>
    <w:rsid w:val="00BF1EE5"/>
    <w:rsid w:val="00BF353C"/>
    <w:rsid w:val="00BF4644"/>
    <w:rsid w:val="00BF4DAD"/>
    <w:rsid w:val="00BF5FF6"/>
    <w:rsid w:val="00BF6E99"/>
    <w:rsid w:val="00BF7334"/>
    <w:rsid w:val="00BF7EB4"/>
    <w:rsid w:val="00C002C2"/>
    <w:rsid w:val="00C00384"/>
    <w:rsid w:val="00C0077E"/>
    <w:rsid w:val="00C007FB"/>
    <w:rsid w:val="00C00D38"/>
    <w:rsid w:val="00C00FB8"/>
    <w:rsid w:val="00C010A3"/>
    <w:rsid w:val="00C014DC"/>
    <w:rsid w:val="00C0207F"/>
    <w:rsid w:val="00C0241C"/>
    <w:rsid w:val="00C028EB"/>
    <w:rsid w:val="00C03303"/>
    <w:rsid w:val="00C038BB"/>
    <w:rsid w:val="00C039E7"/>
    <w:rsid w:val="00C03B07"/>
    <w:rsid w:val="00C03B17"/>
    <w:rsid w:val="00C046BE"/>
    <w:rsid w:val="00C04D7D"/>
    <w:rsid w:val="00C04E57"/>
    <w:rsid w:val="00C053DF"/>
    <w:rsid w:val="00C05479"/>
    <w:rsid w:val="00C05BBF"/>
    <w:rsid w:val="00C05C10"/>
    <w:rsid w:val="00C06F5C"/>
    <w:rsid w:val="00C073B1"/>
    <w:rsid w:val="00C075CF"/>
    <w:rsid w:val="00C079A7"/>
    <w:rsid w:val="00C104E1"/>
    <w:rsid w:val="00C112FE"/>
    <w:rsid w:val="00C117DD"/>
    <w:rsid w:val="00C11F3D"/>
    <w:rsid w:val="00C11F45"/>
    <w:rsid w:val="00C125BA"/>
    <w:rsid w:val="00C12777"/>
    <w:rsid w:val="00C12874"/>
    <w:rsid w:val="00C13736"/>
    <w:rsid w:val="00C145A3"/>
    <w:rsid w:val="00C14E97"/>
    <w:rsid w:val="00C15E84"/>
    <w:rsid w:val="00C16117"/>
    <w:rsid w:val="00C16ACC"/>
    <w:rsid w:val="00C16E5F"/>
    <w:rsid w:val="00C17779"/>
    <w:rsid w:val="00C202B8"/>
    <w:rsid w:val="00C20C40"/>
    <w:rsid w:val="00C20FCB"/>
    <w:rsid w:val="00C2177B"/>
    <w:rsid w:val="00C223BC"/>
    <w:rsid w:val="00C223FA"/>
    <w:rsid w:val="00C23D3E"/>
    <w:rsid w:val="00C240B7"/>
    <w:rsid w:val="00C2481E"/>
    <w:rsid w:val="00C24AE8"/>
    <w:rsid w:val="00C25266"/>
    <w:rsid w:val="00C25296"/>
    <w:rsid w:val="00C26E5E"/>
    <w:rsid w:val="00C26EE7"/>
    <w:rsid w:val="00C2781D"/>
    <w:rsid w:val="00C278D0"/>
    <w:rsid w:val="00C279D8"/>
    <w:rsid w:val="00C3075A"/>
    <w:rsid w:val="00C30AE0"/>
    <w:rsid w:val="00C31148"/>
    <w:rsid w:val="00C314A2"/>
    <w:rsid w:val="00C32654"/>
    <w:rsid w:val="00C32C0A"/>
    <w:rsid w:val="00C32C5C"/>
    <w:rsid w:val="00C334C9"/>
    <w:rsid w:val="00C33896"/>
    <w:rsid w:val="00C33BD8"/>
    <w:rsid w:val="00C33D06"/>
    <w:rsid w:val="00C37E6B"/>
    <w:rsid w:val="00C40384"/>
    <w:rsid w:val="00C40DB1"/>
    <w:rsid w:val="00C41699"/>
    <w:rsid w:val="00C41AD2"/>
    <w:rsid w:val="00C436C9"/>
    <w:rsid w:val="00C43AC2"/>
    <w:rsid w:val="00C44E29"/>
    <w:rsid w:val="00C45FAB"/>
    <w:rsid w:val="00C461D1"/>
    <w:rsid w:val="00C4735E"/>
    <w:rsid w:val="00C47A93"/>
    <w:rsid w:val="00C47BCE"/>
    <w:rsid w:val="00C50645"/>
    <w:rsid w:val="00C50BD7"/>
    <w:rsid w:val="00C50C38"/>
    <w:rsid w:val="00C50F3A"/>
    <w:rsid w:val="00C50F84"/>
    <w:rsid w:val="00C5161A"/>
    <w:rsid w:val="00C53312"/>
    <w:rsid w:val="00C5355F"/>
    <w:rsid w:val="00C536E7"/>
    <w:rsid w:val="00C53A46"/>
    <w:rsid w:val="00C53AF0"/>
    <w:rsid w:val="00C54C96"/>
    <w:rsid w:val="00C558E8"/>
    <w:rsid w:val="00C56075"/>
    <w:rsid w:val="00C5651E"/>
    <w:rsid w:val="00C56915"/>
    <w:rsid w:val="00C60DED"/>
    <w:rsid w:val="00C60F1F"/>
    <w:rsid w:val="00C624CA"/>
    <w:rsid w:val="00C62C45"/>
    <w:rsid w:val="00C634A0"/>
    <w:rsid w:val="00C64045"/>
    <w:rsid w:val="00C645E1"/>
    <w:rsid w:val="00C6466B"/>
    <w:rsid w:val="00C646C1"/>
    <w:rsid w:val="00C64823"/>
    <w:rsid w:val="00C649E8"/>
    <w:rsid w:val="00C65442"/>
    <w:rsid w:val="00C6547C"/>
    <w:rsid w:val="00C65B1C"/>
    <w:rsid w:val="00C65EBA"/>
    <w:rsid w:val="00C65F48"/>
    <w:rsid w:val="00C6680D"/>
    <w:rsid w:val="00C67416"/>
    <w:rsid w:val="00C677AA"/>
    <w:rsid w:val="00C67D72"/>
    <w:rsid w:val="00C701D9"/>
    <w:rsid w:val="00C70C64"/>
    <w:rsid w:val="00C70E6C"/>
    <w:rsid w:val="00C71F3D"/>
    <w:rsid w:val="00C72449"/>
    <w:rsid w:val="00C729D6"/>
    <w:rsid w:val="00C73393"/>
    <w:rsid w:val="00C73A4D"/>
    <w:rsid w:val="00C7400C"/>
    <w:rsid w:val="00C742B1"/>
    <w:rsid w:val="00C7441D"/>
    <w:rsid w:val="00C7495C"/>
    <w:rsid w:val="00C7555F"/>
    <w:rsid w:val="00C758F1"/>
    <w:rsid w:val="00C762C9"/>
    <w:rsid w:val="00C7659E"/>
    <w:rsid w:val="00C76BF8"/>
    <w:rsid w:val="00C76BFC"/>
    <w:rsid w:val="00C76FFC"/>
    <w:rsid w:val="00C778F8"/>
    <w:rsid w:val="00C77EC4"/>
    <w:rsid w:val="00C77F70"/>
    <w:rsid w:val="00C77FE3"/>
    <w:rsid w:val="00C80D85"/>
    <w:rsid w:val="00C82134"/>
    <w:rsid w:val="00C82136"/>
    <w:rsid w:val="00C82363"/>
    <w:rsid w:val="00C825A8"/>
    <w:rsid w:val="00C82DBA"/>
    <w:rsid w:val="00C82DC1"/>
    <w:rsid w:val="00C831DA"/>
    <w:rsid w:val="00C83E21"/>
    <w:rsid w:val="00C84052"/>
    <w:rsid w:val="00C84E73"/>
    <w:rsid w:val="00C84FD7"/>
    <w:rsid w:val="00C85005"/>
    <w:rsid w:val="00C86471"/>
    <w:rsid w:val="00C86486"/>
    <w:rsid w:val="00C86D04"/>
    <w:rsid w:val="00C86D99"/>
    <w:rsid w:val="00C87BB9"/>
    <w:rsid w:val="00C91244"/>
    <w:rsid w:val="00C919A4"/>
    <w:rsid w:val="00C923A2"/>
    <w:rsid w:val="00C927F0"/>
    <w:rsid w:val="00C9280D"/>
    <w:rsid w:val="00C92911"/>
    <w:rsid w:val="00C9292C"/>
    <w:rsid w:val="00C92A2C"/>
    <w:rsid w:val="00C93519"/>
    <w:rsid w:val="00C938D4"/>
    <w:rsid w:val="00C939C1"/>
    <w:rsid w:val="00C93B73"/>
    <w:rsid w:val="00C93F8F"/>
    <w:rsid w:val="00C94282"/>
    <w:rsid w:val="00C94A67"/>
    <w:rsid w:val="00C94B98"/>
    <w:rsid w:val="00C95273"/>
    <w:rsid w:val="00C954A7"/>
    <w:rsid w:val="00C965D7"/>
    <w:rsid w:val="00C96B5F"/>
    <w:rsid w:val="00C96CC0"/>
    <w:rsid w:val="00C97016"/>
    <w:rsid w:val="00C97585"/>
    <w:rsid w:val="00C97BED"/>
    <w:rsid w:val="00CA03B9"/>
    <w:rsid w:val="00CA06A5"/>
    <w:rsid w:val="00CA141B"/>
    <w:rsid w:val="00CA2852"/>
    <w:rsid w:val="00CA2878"/>
    <w:rsid w:val="00CA2E90"/>
    <w:rsid w:val="00CA3175"/>
    <w:rsid w:val="00CA3B17"/>
    <w:rsid w:val="00CA4392"/>
    <w:rsid w:val="00CA54F7"/>
    <w:rsid w:val="00CA74A3"/>
    <w:rsid w:val="00CA7A1E"/>
    <w:rsid w:val="00CA7E1A"/>
    <w:rsid w:val="00CB03CC"/>
    <w:rsid w:val="00CB0AAA"/>
    <w:rsid w:val="00CB0C51"/>
    <w:rsid w:val="00CB1220"/>
    <w:rsid w:val="00CB1DE0"/>
    <w:rsid w:val="00CB3527"/>
    <w:rsid w:val="00CB35B9"/>
    <w:rsid w:val="00CB3779"/>
    <w:rsid w:val="00CB3B23"/>
    <w:rsid w:val="00CB42A6"/>
    <w:rsid w:val="00CB4790"/>
    <w:rsid w:val="00CB4E59"/>
    <w:rsid w:val="00CB5020"/>
    <w:rsid w:val="00CB5056"/>
    <w:rsid w:val="00CB5113"/>
    <w:rsid w:val="00CB531E"/>
    <w:rsid w:val="00CB5CE1"/>
    <w:rsid w:val="00CB75B8"/>
    <w:rsid w:val="00CB7C48"/>
    <w:rsid w:val="00CC03E9"/>
    <w:rsid w:val="00CC09CC"/>
    <w:rsid w:val="00CC11C9"/>
    <w:rsid w:val="00CC146F"/>
    <w:rsid w:val="00CC197A"/>
    <w:rsid w:val="00CC19D5"/>
    <w:rsid w:val="00CC1A66"/>
    <w:rsid w:val="00CC1D16"/>
    <w:rsid w:val="00CC25BF"/>
    <w:rsid w:val="00CC27DD"/>
    <w:rsid w:val="00CC3336"/>
    <w:rsid w:val="00CC393F"/>
    <w:rsid w:val="00CC4121"/>
    <w:rsid w:val="00CC519D"/>
    <w:rsid w:val="00CC5C5B"/>
    <w:rsid w:val="00CC63B9"/>
    <w:rsid w:val="00CC6B85"/>
    <w:rsid w:val="00CC6DAB"/>
    <w:rsid w:val="00CC746F"/>
    <w:rsid w:val="00CC7792"/>
    <w:rsid w:val="00CC7CFA"/>
    <w:rsid w:val="00CD01F4"/>
    <w:rsid w:val="00CD06D1"/>
    <w:rsid w:val="00CD13A9"/>
    <w:rsid w:val="00CD2573"/>
    <w:rsid w:val="00CD340D"/>
    <w:rsid w:val="00CD3536"/>
    <w:rsid w:val="00CD378C"/>
    <w:rsid w:val="00CD3CD5"/>
    <w:rsid w:val="00CD4183"/>
    <w:rsid w:val="00CD5B1E"/>
    <w:rsid w:val="00CD7520"/>
    <w:rsid w:val="00CD78E5"/>
    <w:rsid w:val="00CE16C9"/>
    <w:rsid w:val="00CE1A17"/>
    <w:rsid w:val="00CE2519"/>
    <w:rsid w:val="00CE26E5"/>
    <w:rsid w:val="00CE29E7"/>
    <w:rsid w:val="00CE3B18"/>
    <w:rsid w:val="00CE4265"/>
    <w:rsid w:val="00CE4AB5"/>
    <w:rsid w:val="00CE4CFD"/>
    <w:rsid w:val="00CE5207"/>
    <w:rsid w:val="00CE54AA"/>
    <w:rsid w:val="00CE5710"/>
    <w:rsid w:val="00CE659F"/>
    <w:rsid w:val="00CE6BA5"/>
    <w:rsid w:val="00CE6D2E"/>
    <w:rsid w:val="00CE7172"/>
    <w:rsid w:val="00CF01CC"/>
    <w:rsid w:val="00CF04C5"/>
    <w:rsid w:val="00CF0F72"/>
    <w:rsid w:val="00CF109A"/>
    <w:rsid w:val="00CF13AB"/>
    <w:rsid w:val="00CF1B68"/>
    <w:rsid w:val="00CF219B"/>
    <w:rsid w:val="00CF2A45"/>
    <w:rsid w:val="00CF3D02"/>
    <w:rsid w:val="00CF59BD"/>
    <w:rsid w:val="00CF6D40"/>
    <w:rsid w:val="00CF6F45"/>
    <w:rsid w:val="00CF7162"/>
    <w:rsid w:val="00CF7336"/>
    <w:rsid w:val="00D00216"/>
    <w:rsid w:val="00D00E2F"/>
    <w:rsid w:val="00D01E49"/>
    <w:rsid w:val="00D02BB7"/>
    <w:rsid w:val="00D02C33"/>
    <w:rsid w:val="00D045A8"/>
    <w:rsid w:val="00D045D0"/>
    <w:rsid w:val="00D049BB"/>
    <w:rsid w:val="00D049D7"/>
    <w:rsid w:val="00D04BD0"/>
    <w:rsid w:val="00D0547E"/>
    <w:rsid w:val="00D05D23"/>
    <w:rsid w:val="00D061AA"/>
    <w:rsid w:val="00D071C5"/>
    <w:rsid w:val="00D071CC"/>
    <w:rsid w:val="00D07C0C"/>
    <w:rsid w:val="00D1094D"/>
    <w:rsid w:val="00D109FD"/>
    <w:rsid w:val="00D115AC"/>
    <w:rsid w:val="00D11984"/>
    <w:rsid w:val="00D11C8B"/>
    <w:rsid w:val="00D120F2"/>
    <w:rsid w:val="00D12B2F"/>
    <w:rsid w:val="00D12D9B"/>
    <w:rsid w:val="00D13215"/>
    <w:rsid w:val="00D13749"/>
    <w:rsid w:val="00D1476A"/>
    <w:rsid w:val="00D1482B"/>
    <w:rsid w:val="00D14D3C"/>
    <w:rsid w:val="00D150DA"/>
    <w:rsid w:val="00D150E5"/>
    <w:rsid w:val="00D15696"/>
    <w:rsid w:val="00D1590B"/>
    <w:rsid w:val="00D15CB1"/>
    <w:rsid w:val="00D163A4"/>
    <w:rsid w:val="00D164CD"/>
    <w:rsid w:val="00D17DBE"/>
    <w:rsid w:val="00D17DCF"/>
    <w:rsid w:val="00D20824"/>
    <w:rsid w:val="00D20D59"/>
    <w:rsid w:val="00D2176E"/>
    <w:rsid w:val="00D21D40"/>
    <w:rsid w:val="00D22866"/>
    <w:rsid w:val="00D22F38"/>
    <w:rsid w:val="00D23C7C"/>
    <w:rsid w:val="00D2472F"/>
    <w:rsid w:val="00D2507E"/>
    <w:rsid w:val="00D25EFE"/>
    <w:rsid w:val="00D26146"/>
    <w:rsid w:val="00D26947"/>
    <w:rsid w:val="00D26B2F"/>
    <w:rsid w:val="00D26F34"/>
    <w:rsid w:val="00D277EB"/>
    <w:rsid w:val="00D3055B"/>
    <w:rsid w:val="00D31940"/>
    <w:rsid w:val="00D32828"/>
    <w:rsid w:val="00D32B97"/>
    <w:rsid w:val="00D3390B"/>
    <w:rsid w:val="00D339F7"/>
    <w:rsid w:val="00D3469B"/>
    <w:rsid w:val="00D34AF8"/>
    <w:rsid w:val="00D37C23"/>
    <w:rsid w:val="00D4016D"/>
    <w:rsid w:val="00D4033F"/>
    <w:rsid w:val="00D411B9"/>
    <w:rsid w:val="00D414A5"/>
    <w:rsid w:val="00D41579"/>
    <w:rsid w:val="00D417FF"/>
    <w:rsid w:val="00D41CBD"/>
    <w:rsid w:val="00D42329"/>
    <w:rsid w:val="00D427A9"/>
    <w:rsid w:val="00D43226"/>
    <w:rsid w:val="00D43989"/>
    <w:rsid w:val="00D43C2F"/>
    <w:rsid w:val="00D43E00"/>
    <w:rsid w:val="00D43F6D"/>
    <w:rsid w:val="00D43FDD"/>
    <w:rsid w:val="00D441DB"/>
    <w:rsid w:val="00D442D7"/>
    <w:rsid w:val="00D44890"/>
    <w:rsid w:val="00D44B42"/>
    <w:rsid w:val="00D45868"/>
    <w:rsid w:val="00D45873"/>
    <w:rsid w:val="00D45A3F"/>
    <w:rsid w:val="00D46184"/>
    <w:rsid w:val="00D461D4"/>
    <w:rsid w:val="00D46E26"/>
    <w:rsid w:val="00D47C56"/>
    <w:rsid w:val="00D47EBF"/>
    <w:rsid w:val="00D51340"/>
    <w:rsid w:val="00D51877"/>
    <w:rsid w:val="00D51EAB"/>
    <w:rsid w:val="00D51FEF"/>
    <w:rsid w:val="00D525BB"/>
    <w:rsid w:val="00D52C95"/>
    <w:rsid w:val="00D5392B"/>
    <w:rsid w:val="00D539D2"/>
    <w:rsid w:val="00D53E13"/>
    <w:rsid w:val="00D5478D"/>
    <w:rsid w:val="00D54F8B"/>
    <w:rsid w:val="00D55608"/>
    <w:rsid w:val="00D5586B"/>
    <w:rsid w:val="00D55AFD"/>
    <w:rsid w:val="00D56FBB"/>
    <w:rsid w:val="00D578E5"/>
    <w:rsid w:val="00D579B6"/>
    <w:rsid w:val="00D57CA0"/>
    <w:rsid w:val="00D57F07"/>
    <w:rsid w:val="00D60279"/>
    <w:rsid w:val="00D602CC"/>
    <w:rsid w:val="00D60A2A"/>
    <w:rsid w:val="00D60B43"/>
    <w:rsid w:val="00D61945"/>
    <w:rsid w:val="00D62E09"/>
    <w:rsid w:val="00D62E34"/>
    <w:rsid w:val="00D6325C"/>
    <w:rsid w:val="00D632BE"/>
    <w:rsid w:val="00D6348C"/>
    <w:rsid w:val="00D634FA"/>
    <w:rsid w:val="00D6429F"/>
    <w:rsid w:val="00D645B0"/>
    <w:rsid w:val="00D64E1C"/>
    <w:rsid w:val="00D65DE0"/>
    <w:rsid w:val="00D67E69"/>
    <w:rsid w:val="00D67FD3"/>
    <w:rsid w:val="00D705AA"/>
    <w:rsid w:val="00D7111B"/>
    <w:rsid w:val="00D71207"/>
    <w:rsid w:val="00D718B3"/>
    <w:rsid w:val="00D728AC"/>
    <w:rsid w:val="00D729B2"/>
    <w:rsid w:val="00D72C18"/>
    <w:rsid w:val="00D72D06"/>
    <w:rsid w:val="00D73A05"/>
    <w:rsid w:val="00D74573"/>
    <w:rsid w:val="00D74DD0"/>
    <w:rsid w:val="00D7522C"/>
    <w:rsid w:val="00D752DF"/>
    <w:rsid w:val="00D7536F"/>
    <w:rsid w:val="00D76668"/>
    <w:rsid w:val="00D771C3"/>
    <w:rsid w:val="00D802DE"/>
    <w:rsid w:val="00D8047C"/>
    <w:rsid w:val="00D80556"/>
    <w:rsid w:val="00D81622"/>
    <w:rsid w:val="00D81700"/>
    <w:rsid w:val="00D820C8"/>
    <w:rsid w:val="00D825C3"/>
    <w:rsid w:val="00D82672"/>
    <w:rsid w:val="00D82B41"/>
    <w:rsid w:val="00D82DD0"/>
    <w:rsid w:val="00D83530"/>
    <w:rsid w:val="00D83AEA"/>
    <w:rsid w:val="00D8476D"/>
    <w:rsid w:val="00D84CE5"/>
    <w:rsid w:val="00D8531E"/>
    <w:rsid w:val="00D87166"/>
    <w:rsid w:val="00D872E6"/>
    <w:rsid w:val="00D87631"/>
    <w:rsid w:val="00D87832"/>
    <w:rsid w:val="00D87B85"/>
    <w:rsid w:val="00D87FEB"/>
    <w:rsid w:val="00D9037F"/>
    <w:rsid w:val="00D90B87"/>
    <w:rsid w:val="00D90BA4"/>
    <w:rsid w:val="00D91075"/>
    <w:rsid w:val="00D916A8"/>
    <w:rsid w:val="00D91A39"/>
    <w:rsid w:val="00D91A6D"/>
    <w:rsid w:val="00D92046"/>
    <w:rsid w:val="00D925A7"/>
    <w:rsid w:val="00D9277C"/>
    <w:rsid w:val="00D92947"/>
    <w:rsid w:val="00D93609"/>
    <w:rsid w:val="00D93B4F"/>
    <w:rsid w:val="00D942FA"/>
    <w:rsid w:val="00D9491E"/>
    <w:rsid w:val="00D94D41"/>
    <w:rsid w:val="00D94D44"/>
    <w:rsid w:val="00D95490"/>
    <w:rsid w:val="00D955D7"/>
    <w:rsid w:val="00D9573B"/>
    <w:rsid w:val="00D95839"/>
    <w:rsid w:val="00D9613C"/>
    <w:rsid w:val="00D96506"/>
    <w:rsid w:val="00D9686D"/>
    <w:rsid w:val="00D97F6D"/>
    <w:rsid w:val="00DA01DB"/>
    <w:rsid w:val="00DA0B3B"/>
    <w:rsid w:val="00DA0D6A"/>
    <w:rsid w:val="00DA0EF0"/>
    <w:rsid w:val="00DA269E"/>
    <w:rsid w:val="00DA2BA8"/>
    <w:rsid w:val="00DA2C82"/>
    <w:rsid w:val="00DA2CD4"/>
    <w:rsid w:val="00DA38CF"/>
    <w:rsid w:val="00DA3BB4"/>
    <w:rsid w:val="00DA40D4"/>
    <w:rsid w:val="00DA41F5"/>
    <w:rsid w:val="00DA44A8"/>
    <w:rsid w:val="00DA4B07"/>
    <w:rsid w:val="00DA4DF7"/>
    <w:rsid w:val="00DA59F4"/>
    <w:rsid w:val="00DA5A83"/>
    <w:rsid w:val="00DA5D16"/>
    <w:rsid w:val="00DA6386"/>
    <w:rsid w:val="00DA644B"/>
    <w:rsid w:val="00DA75A7"/>
    <w:rsid w:val="00DA77B9"/>
    <w:rsid w:val="00DB0FC9"/>
    <w:rsid w:val="00DB1B0C"/>
    <w:rsid w:val="00DB1C5A"/>
    <w:rsid w:val="00DB300F"/>
    <w:rsid w:val="00DB33B3"/>
    <w:rsid w:val="00DB46C8"/>
    <w:rsid w:val="00DB4CF5"/>
    <w:rsid w:val="00DB4F44"/>
    <w:rsid w:val="00DB51D7"/>
    <w:rsid w:val="00DB58E9"/>
    <w:rsid w:val="00DB5AFE"/>
    <w:rsid w:val="00DB5B8C"/>
    <w:rsid w:val="00DB62D2"/>
    <w:rsid w:val="00DB6F50"/>
    <w:rsid w:val="00DC03A1"/>
    <w:rsid w:val="00DC0C02"/>
    <w:rsid w:val="00DC1435"/>
    <w:rsid w:val="00DC156D"/>
    <w:rsid w:val="00DC205D"/>
    <w:rsid w:val="00DC2242"/>
    <w:rsid w:val="00DC3B7A"/>
    <w:rsid w:val="00DC404E"/>
    <w:rsid w:val="00DC40AD"/>
    <w:rsid w:val="00DC4B28"/>
    <w:rsid w:val="00DC4E19"/>
    <w:rsid w:val="00DC5025"/>
    <w:rsid w:val="00DC5D1B"/>
    <w:rsid w:val="00DC610F"/>
    <w:rsid w:val="00DC617F"/>
    <w:rsid w:val="00DC6B05"/>
    <w:rsid w:val="00DC6BF7"/>
    <w:rsid w:val="00DC6EDB"/>
    <w:rsid w:val="00DC7446"/>
    <w:rsid w:val="00DD07BB"/>
    <w:rsid w:val="00DD0B93"/>
    <w:rsid w:val="00DD1245"/>
    <w:rsid w:val="00DD143A"/>
    <w:rsid w:val="00DD20CC"/>
    <w:rsid w:val="00DD20D5"/>
    <w:rsid w:val="00DD21F9"/>
    <w:rsid w:val="00DD23A3"/>
    <w:rsid w:val="00DD23D4"/>
    <w:rsid w:val="00DD2B69"/>
    <w:rsid w:val="00DD2BA5"/>
    <w:rsid w:val="00DD32BA"/>
    <w:rsid w:val="00DD348B"/>
    <w:rsid w:val="00DD353E"/>
    <w:rsid w:val="00DD4420"/>
    <w:rsid w:val="00DD4F5C"/>
    <w:rsid w:val="00DD5125"/>
    <w:rsid w:val="00DD5678"/>
    <w:rsid w:val="00DD6536"/>
    <w:rsid w:val="00DD6CE7"/>
    <w:rsid w:val="00DD781D"/>
    <w:rsid w:val="00DD78DB"/>
    <w:rsid w:val="00DE0261"/>
    <w:rsid w:val="00DE0456"/>
    <w:rsid w:val="00DE09CE"/>
    <w:rsid w:val="00DE0EC9"/>
    <w:rsid w:val="00DE1297"/>
    <w:rsid w:val="00DE12A8"/>
    <w:rsid w:val="00DE1668"/>
    <w:rsid w:val="00DE1F13"/>
    <w:rsid w:val="00DE2AA3"/>
    <w:rsid w:val="00DE2F5F"/>
    <w:rsid w:val="00DE4872"/>
    <w:rsid w:val="00DE4970"/>
    <w:rsid w:val="00DE50D6"/>
    <w:rsid w:val="00DE59BD"/>
    <w:rsid w:val="00DE5FA1"/>
    <w:rsid w:val="00DE78B8"/>
    <w:rsid w:val="00DE7ED9"/>
    <w:rsid w:val="00DF00AF"/>
    <w:rsid w:val="00DF09F1"/>
    <w:rsid w:val="00DF1111"/>
    <w:rsid w:val="00DF1C12"/>
    <w:rsid w:val="00DF1FA5"/>
    <w:rsid w:val="00DF4643"/>
    <w:rsid w:val="00DF47CD"/>
    <w:rsid w:val="00DF5B3C"/>
    <w:rsid w:val="00DF5BE1"/>
    <w:rsid w:val="00DF5ED6"/>
    <w:rsid w:val="00DF7643"/>
    <w:rsid w:val="00DF7E44"/>
    <w:rsid w:val="00E00633"/>
    <w:rsid w:val="00E00966"/>
    <w:rsid w:val="00E0099C"/>
    <w:rsid w:val="00E00FB5"/>
    <w:rsid w:val="00E01E50"/>
    <w:rsid w:val="00E02910"/>
    <w:rsid w:val="00E02B0D"/>
    <w:rsid w:val="00E03098"/>
    <w:rsid w:val="00E032D1"/>
    <w:rsid w:val="00E04000"/>
    <w:rsid w:val="00E0423B"/>
    <w:rsid w:val="00E0451A"/>
    <w:rsid w:val="00E04E3C"/>
    <w:rsid w:val="00E058F9"/>
    <w:rsid w:val="00E064B9"/>
    <w:rsid w:val="00E06AA0"/>
    <w:rsid w:val="00E0719E"/>
    <w:rsid w:val="00E07204"/>
    <w:rsid w:val="00E07AE6"/>
    <w:rsid w:val="00E11B7E"/>
    <w:rsid w:val="00E11C22"/>
    <w:rsid w:val="00E11E01"/>
    <w:rsid w:val="00E1247C"/>
    <w:rsid w:val="00E12795"/>
    <w:rsid w:val="00E13632"/>
    <w:rsid w:val="00E13DF9"/>
    <w:rsid w:val="00E142B0"/>
    <w:rsid w:val="00E14FDB"/>
    <w:rsid w:val="00E1545B"/>
    <w:rsid w:val="00E15AED"/>
    <w:rsid w:val="00E15D29"/>
    <w:rsid w:val="00E15DB9"/>
    <w:rsid w:val="00E15DEF"/>
    <w:rsid w:val="00E16600"/>
    <w:rsid w:val="00E16EB1"/>
    <w:rsid w:val="00E177DE"/>
    <w:rsid w:val="00E17A61"/>
    <w:rsid w:val="00E203EB"/>
    <w:rsid w:val="00E20BE8"/>
    <w:rsid w:val="00E2136A"/>
    <w:rsid w:val="00E21773"/>
    <w:rsid w:val="00E217AC"/>
    <w:rsid w:val="00E219E9"/>
    <w:rsid w:val="00E21E8D"/>
    <w:rsid w:val="00E235A3"/>
    <w:rsid w:val="00E248F1"/>
    <w:rsid w:val="00E250BB"/>
    <w:rsid w:val="00E259FC"/>
    <w:rsid w:val="00E26071"/>
    <w:rsid w:val="00E26DD4"/>
    <w:rsid w:val="00E2734F"/>
    <w:rsid w:val="00E27760"/>
    <w:rsid w:val="00E2798C"/>
    <w:rsid w:val="00E27DA2"/>
    <w:rsid w:val="00E302FB"/>
    <w:rsid w:val="00E30713"/>
    <w:rsid w:val="00E308D1"/>
    <w:rsid w:val="00E31B63"/>
    <w:rsid w:val="00E321E6"/>
    <w:rsid w:val="00E324C4"/>
    <w:rsid w:val="00E33CBF"/>
    <w:rsid w:val="00E34318"/>
    <w:rsid w:val="00E35270"/>
    <w:rsid w:val="00E35A57"/>
    <w:rsid w:val="00E3673E"/>
    <w:rsid w:val="00E369CE"/>
    <w:rsid w:val="00E36A70"/>
    <w:rsid w:val="00E36AE4"/>
    <w:rsid w:val="00E36E68"/>
    <w:rsid w:val="00E377D6"/>
    <w:rsid w:val="00E40343"/>
    <w:rsid w:val="00E40E36"/>
    <w:rsid w:val="00E40E4E"/>
    <w:rsid w:val="00E411E6"/>
    <w:rsid w:val="00E4131E"/>
    <w:rsid w:val="00E41E9B"/>
    <w:rsid w:val="00E4232F"/>
    <w:rsid w:val="00E42CE2"/>
    <w:rsid w:val="00E43259"/>
    <w:rsid w:val="00E43CFF"/>
    <w:rsid w:val="00E44C35"/>
    <w:rsid w:val="00E45C02"/>
    <w:rsid w:val="00E45FFE"/>
    <w:rsid w:val="00E47957"/>
    <w:rsid w:val="00E47D28"/>
    <w:rsid w:val="00E47EDD"/>
    <w:rsid w:val="00E50282"/>
    <w:rsid w:val="00E50F87"/>
    <w:rsid w:val="00E50F88"/>
    <w:rsid w:val="00E514F6"/>
    <w:rsid w:val="00E51C32"/>
    <w:rsid w:val="00E521A9"/>
    <w:rsid w:val="00E52349"/>
    <w:rsid w:val="00E52CBA"/>
    <w:rsid w:val="00E53735"/>
    <w:rsid w:val="00E53963"/>
    <w:rsid w:val="00E54E06"/>
    <w:rsid w:val="00E5501C"/>
    <w:rsid w:val="00E55023"/>
    <w:rsid w:val="00E557F2"/>
    <w:rsid w:val="00E55E37"/>
    <w:rsid w:val="00E56CF9"/>
    <w:rsid w:val="00E56EB7"/>
    <w:rsid w:val="00E57F97"/>
    <w:rsid w:val="00E60BEF"/>
    <w:rsid w:val="00E61E12"/>
    <w:rsid w:val="00E61EC8"/>
    <w:rsid w:val="00E62788"/>
    <w:rsid w:val="00E63955"/>
    <w:rsid w:val="00E64193"/>
    <w:rsid w:val="00E64500"/>
    <w:rsid w:val="00E64D4C"/>
    <w:rsid w:val="00E65739"/>
    <w:rsid w:val="00E65812"/>
    <w:rsid w:val="00E65C1D"/>
    <w:rsid w:val="00E6628A"/>
    <w:rsid w:val="00E66330"/>
    <w:rsid w:val="00E671DB"/>
    <w:rsid w:val="00E6723B"/>
    <w:rsid w:val="00E673F8"/>
    <w:rsid w:val="00E67849"/>
    <w:rsid w:val="00E70838"/>
    <w:rsid w:val="00E7095C"/>
    <w:rsid w:val="00E711D7"/>
    <w:rsid w:val="00E715AC"/>
    <w:rsid w:val="00E7195E"/>
    <w:rsid w:val="00E719E3"/>
    <w:rsid w:val="00E72606"/>
    <w:rsid w:val="00E72681"/>
    <w:rsid w:val="00E726A2"/>
    <w:rsid w:val="00E728C3"/>
    <w:rsid w:val="00E73CA1"/>
    <w:rsid w:val="00E7484F"/>
    <w:rsid w:val="00E75025"/>
    <w:rsid w:val="00E7596C"/>
    <w:rsid w:val="00E769BA"/>
    <w:rsid w:val="00E76BE2"/>
    <w:rsid w:val="00E773C5"/>
    <w:rsid w:val="00E77B3C"/>
    <w:rsid w:val="00E77DB5"/>
    <w:rsid w:val="00E77ED7"/>
    <w:rsid w:val="00E80235"/>
    <w:rsid w:val="00E81381"/>
    <w:rsid w:val="00E81521"/>
    <w:rsid w:val="00E820B1"/>
    <w:rsid w:val="00E82791"/>
    <w:rsid w:val="00E82B54"/>
    <w:rsid w:val="00E82BC9"/>
    <w:rsid w:val="00E82DB9"/>
    <w:rsid w:val="00E83B32"/>
    <w:rsid w:val="00E8407A"/>
    <w:rsid w:val="00E843A3"/>
    <w:rsid w:val="00E8561E"/>
    <w:rsid w:val="00E856B8"/>
    <w:rsid w:val="00E85F22"/>
    <w:rsid w:val="00E85FC2"/>
    <w:rsid w:val="00E86232"/>
    <w:rsid w:val="00E878F2"/>
    <w:rsid w:val="00E87B4A"/>
    <w:rsid w:val="00E90343"/>
    <w:rsid w:val="00E90912"/>
    <w:rsid w:val="00E90A66"/>
    <w:rsid w:val="00E913C3"/>
    <w:rsid w:val="00E914D7"/>
    <w:rsid w:val="00E92554"/>
    <w:rsid w:val="00E92D83"/>
    <w:rsid w:val="00E93A6D"/>
    <w:rsid w:val="00E93D74"/>
    <w:rsid w:val="00E93DE8"/>
    <w:rsid w:val="00E9417E"/>
    <w:rsid w:val="00E9422A"/>
    <w:rsid w:val="00E946BC"/>
    <w:rsid w:val="00E96520"/>
    <w:rsid w:val="00E965C5"/>
    <w:rsid w:val="00E96B3A"/>
    <w:rsid w:val="00E96F2C"/>
    <w:rsid w:val="00E970B1"/>
    <w:rsid w:val="00E97D65"/>
    <w:rsid w:val="00E97DCE"/>
    <w:rsid w:val="00E97F1B"/>
    <w:rsid w:val="00EA06B6"/>
    <w:rsid w:val="00EA0703"/>
    <w:rsid w:val="00EA1C5C"/>
    <w:rsid w:val="00EA2AF3"/>
    <w:rsid w:val="00EA3292"/>
    <w:rsid w:val="00EA3B52"/>
    <w:rsid w:val="00EA4308"/>
    <w:rsid w:val="00EA43A1"/>
    <w:rsid w:val="00EA4F7F"/>
    <w:rsid w:val="00EA5022"/>
    <w:rsid w:val="00EA5048"/>
    <w:rsid w:val="00EA5F15"/>
    <w:rsid w:val="00EA603D"/>
    <w:rsid w:val="00EA782F"/>
    <w:rsid w:val="00EA79C0"/>
    <w:rsid w:val="00EB00B4"/>
    <w:rsid w:val="00EB0411"/>
    <w:rsid w:val="00EB0499"/>
    <w:rsid w:val="00EB0AF0"/>
    <w:rsid w:val="00EB1019"/>
    <w:rsid w:val="00EB107E"/>
    <w:rsid w:val="00EB4C32"/>
    <w:rsid w:val="00EB5015"/>
    <w:rsid w:val="00EB6623"/>
    <w:rsid w:val="00EB672C"/>
    <w:rsid w:val="00EB67D4"/>
    <w:rsid w:val="00EB6DCD"/>
    <w:rsid w:val="00EB76E7"/>
    <w:rsid w:val="00EB7F9F"/>
    <w:rsid w:val="00EC0193"/>
    <w:rsid w:val="00EC053E"/>
    <w:rsid w:val="00EC107E"/>
    <w:rsid w:val="00EC1188"/>
    <w:rsid w:val="00EC123F"/>
    <w:rsid w:val="00EC1AE5"/>
    <w:rsid w:val="00EC1CC2"/>
    <w:rsid w:val="00EC1DC3"/>
    <w:rsid w:val="00EC1E80"/>
    <w:rsid w:val="00EC2943"/>
    <w:rsid w:val="00EC3B85"/>
    <w:rsid w:val="00EC3D32"/>
    <w:rsid w:val="00EC40C0"/>
    <w:rsid w:val="00EC52A8"/>
    <w:rsid w:val="00EC5FED"/>
    <w:rsid w:val="00EC61FB"/>
    <w:rsid w:val="00EC6210"/>
    <w:rsid w:val="00EC6525"/>
    <w:rsid w:val="00EC6954"/>
    <w:rsid w:val="00EC6ACA"/>
    <w:rsid w:val="00EC6B0D"/>
    <w:rsid w:val="00EC6C72"/>
    <w:rsid w:val="00EC6E07"/>
    <w:rsid w:val="00EC77A0"/>
    <w:rsid w:val="00EC7913"/>
    <w:rsid w:val="00ED0149"/>
    <w:rsid w:val="00ED0369"/>
    <w:rsid w:val="00ED135B"/>
    <w:rsid w:val="00ED28FD"/>
    <w:rsid w:val="00ED2AB0"/>
    <w:rsid w:val="00ED3056"/>
    <w:rsid w:val="00ED337E"/>
    <w:rsid w:val="00ED361C"/>
    <w:rsid w:val="00ED393B"/>
    <w:rsid w:val="00ED3A9D"/>
    <w:rsid w:val="00ED62F8"/>
    <w:rsid w:val="00ED63F1"/>
    <w:rsid w:val="00EE0248"/>
    <w:rsid w:val="00EE07AC"/>
    <w:rsid w:val="00EE0EB3"/>
    <w:rsid w:val="00EE0ED0"/>
    <w:rsid w:val="00EE1089"/>
    <w:rsid w:val="00EE1E16"/>
    <w:rsid w:val="00EE2BFC"/>
    <w:rsid w:val="00EE2D42"/>
    <w:rsid w:val="00EE2FC2"/>
    <w:rsid w:val="00EE33A8"/>
    <w:rsid w:val="00EE3A01"/>
    <w:rsid w:val="00EE3E80"/>
    <w:rsid w:val="00EE514F"/>
    <w:rsid w:val="00EE5A0B"/>
    <w:rsid w:val="00EE5F0C"/>
    <w:rsid w:val="00EE5FE5"/>
    <w:rsid w:val="00EE65CD"/>
    <w:rsid w:val="00EE6AD3"/>
    <w:rsid w:val="00EE78A1"/>
    <w:rsid w:val="00EE7EC9"/>
    <w:rsid w:val="00EF0507"/>
    <w:rsid w:val="00EF07B1"/>
    <w:rsid w:val="00EF0ADC"/>
    <w:rsid w:val="00EF0CBE"/>
    <w:rsid w:val="00EF1534"/>
    <w:rsid w:val="00EF2CC2"/>
    <w:rsid w:val="00EF2DC6"/>
    <w:rsid w:val="00EF33A4"/>
    <w:rsid w:val="00EF3E07"/>
    <w:rsid w:val="00EF436F"/>
    <w:rsid w:val="00EF438F"/>
    <w:rsid w:val="00EF518E"/>
    <w:rsid w:val="00EF5842"/>
    <w:rsid w:val="00EF591F"/>
    <w:rsid w:val="00EF619C"/>
    <w:rsid w:val="00EF7529"/>
    <w:rsid w:val="00EF763F"/>
    <w:rsid w:val="00EF7AFD"/>
    <w:rsid w:val="00EF7DAB"/>
    <w:rsid w:val="00EF7DE3"/>
    <w:rsid w:val="00F011EB"/>
    <w:rsid w:val="00F0184F"/>
    <w:rsid w:val="00F01B43"/>
    <w:rsid w:val="00F020C9"/>
    <w:rsid w:val="00F02210"/>
    <w:rsid w:val="00F030C1"/>
    <w:rsid w:val="00F03103"/>
    <w:rsid w:val="00F03568"/>
    <w:rsid w:val="00F03B49"/>
    <w:rsid w:val="00F03C7D"/>
    <w:rsid w:val="00F06268"/>
    <w:rsid w:val="00F067F7"/>
    <w:rsid w:val="00F0687D"/>
    <w:rsid w:val="00F068A1"/>
    <w:rsid w:val="00F06A1D"/>
    <w:rsid w:val="00F0706F"/>
    <w:rsid w:val="00F1028E"/>
    <w:rsid w:val="00F10C19"/>
    <w:rsid w:val="00F10CBD"/>
    <w:rsid w:val="00F10FC1"/>
    <w:rsid w:val="00F1101D"/>
    <w:rsid w:val="00F1131E"/>
    <w:rsid w:val="00F12232"/>
    <w:rsid w:val="00F12E48"/>
    <w:rsid w:val="00F140AB"/>
    <w:rsid w:val="00F14374"/>
    <w:rsid w:val="00F1457B"/>
    <w:rsid w:val="00F152F1"/>
    <w:rsid w:val="00F15553"/>
    <w:rsid w:val="00F156B7"/>
    <w:rsid w:val="00F15C41"/>
    <w:rsid w:val="00F15D67"/>
    <w:rsid w:val="00F15EB6"/>
    <w:rsid w:val="00F16D9C"/>
    <w:rsid w:val="00F17B4A"/>
    <w:rsid w:val="00F17C12"/>
    <w:rsid w:val="00F20B29"/>
    <w:rsid w:val="00F21677"/>
    <w:rsid w:val="00F21B55"/>
    <w:rsid w:val="00F22BB5"/>
    <w:rsid w:val="00F22D04"/>
    <w:rsid w:val="00F239D6"/>
    <w:rsid w:val="00F24463"/>
    <w:rsid w:val="00F244C4"/>
    <w:rsid w:val="00F24FF8"/>
    <w:rsid w:val="00F2547B"/>
    <w:rsid w:val="00F25736"/>
    <w:rsid w:val="00F25E8D"/>
    <w:rsid w:val="00F271DE"/>
    <w:rsid w:val="00F27C49"/>
    <w:rsid w:val="00F3052E"/>
    <w:rsid w:val="00F30772"/>
    <w:rsid w:val="00F30F9C"/>
    <w:rsid w:val="00F3126E"/>
    <w:rsid w:val="00F318ED"/>
    <w:rsid w:val="00F3196B"/>
    <w:rsid w:val="00F319F2"/>
    <w:rsid w:val="00F31C71"/>
    <w:rsid w:val="00F31F05"/>
    <w:rsid w:val="00F32199"/>
    <w:rsid w:val="00F33799"/>
    <w:rsid w:val="00F340DB"/>
    <w:rsid w:val="00F3415D"/>
    <w:rsid w:val="00F346A5"/>
    <w:rsid w:val="00F347DD"/>
    <w:rsid w:val="00F34F9C"/>
    <w:rsid w:val="00F35A4A"/>
    <w:rsid w:val="00F36A98"/>
    <w:rsid w:val="00F3720C"/>
    <w:rsid w:val="00F37327"/>
    <w:rsid w:val="00F4045C"/>
    <w:rsid w:val="00F4184D"/>
    <w:rsid w:val="00F41A7B"/>
    <w:rsid w:val="00F41B5E"/>
    <w:rsid w:val="00F42299"/>
    <w:rsid w:val="00F4245C"/>
    <w:rsid w:val="00F424B3"/>
    <w:rsid w:val="00F42673"/>
    <w:rsid w:val="00F42903"/>
    <w:rsid w:val="00F4384B"/>
    <w:rsid w:val="00F442F3"/>
    <w:rsid w:val="00F442FA"/>
    <w:rsid w:val="00F44974"/>
    <w:rsid w:val="00F4499C"/>
    <w:rsid w:val="00F45049"/>
    <w:rsid w:val="00F4544C"/>
    <w:rsid w:val="00F45B2D"/>
    <w:rsid w:val="00F47190"/>
    <w:rsid w:val="00F47FC4"/>
    <w:rsid w:val="00F500B1"/>
    <w:rsid w:val="00F509C3"/>
    <w:rsid w:val="00F50C44"/>
    <w:rsid w:val="00F52BA6"/>
    <w:rsid w:val="00F53628"/>
    <w:rsid w:val="00F54112"/>
    <w:rsid w:val="00F5499B"/>
    <w:rsid w:val="00F549C9"/>
    <w:rsid w:val="00F54DFF"/>
    <w:rsid w:val="00F54F50"/>
    <w:rsid w:val="00F551DB"/>
    <w:rsid w:val="00F55273"/>
    <w:rsid w:val="00F55D0C"/>
    <w:rsid w:val="00F5733B"/>
    <w:rsid w:val="00F57789"/>
    <w:rsid w:val="00F60CE8"/>
    <w:rsid w:val="00F60DD9"/>
    <w:rsid w:val="00F60F2D"/>
    <w:rsid w:val="00F61AA0"/>
    <w:rsid w:val="00F61B83"/>
    <w:rsid w:val="00F62223"/>
    <w:rsid w:val="00F627A8"/>
    <w:rsid w:val="00F627DA"/>
    <w:rsid w:val="00F62A2A"/>
    <w:rsid w:val="00F6306A"/>
    <w:rsid w:val="00F63A31"/>
    <w:rsid w:val="00F63F67"/>
    <w:rsid w:val="00F64179"/>
    <w:rsid w:val="00F6474B"/>
    <w:rsid w:val="00F64D2F"/>
    <w:rsid w:val="00F64D38"/>
    <w:rsid w:val="00F64F58"/>
    <w:rsid w:val="00F64FCF"/>
    <w:rsid w:val="00F65726"/>
    <w:rsid w:val="00F67B04"/>
    <w:rsid w:val="00F67F18"/>
    <w:rsid w:val="00F713C4"/>
    <w:rsid w:val="00F719C0"/>
    <w:rsid w:val="00F71D4C"/>
    <w:rsid w:val="00F726DB"/>
    <w:rsid w:val="00F7281B"/>
    <w:rsid w:val="00F7288F"/>
    <w:rsid w:val="00F734A3"/>
    <w:rsid w:val="00F735A5"/>
    <w:rsid w:val="00F73A54"/>
    <w:rsid w:val="00F73A77"/>
    <w:rsid w:val="00F74151"/>
    <w:rsid w:val="00F748E3"/>
    <w:rsid w:val="00F74C0F"/>
    <w:rsid w:val="00F75190"/>
    <w:rsid w:val="00F75B82"/>
    <w:rsid w:val="00F76548"/>
    <w:rsid w:val="00F76DD6"/>
    <w:rsid w:val="00F77281"/>
    <w:rsid w:val="00F777D7"/>
    <w:rsid w:val="00F77813"/>
    <w:rsid w:val="00F77D77"/>
    <w:rsid w:val="00F77DEB"/>
    <w:rsid w:val="00F80293"/>
    <w:rsid w:val="00F812EC"/>
    <w:rsid w:val="00F81C48"/>
    <w:rsid w:val="00F820FE"/>
    <w:rsid w:val="00F84006"/>
    <w:rsid w:val="00F8469B"/>
    <w:rsid w:val="00F847A6"/>
    <w:rsid w:val="00F8496F"/>
    <w:rsid w:val="00F850EB"/>
    <w:rsid w:val="00F851B8"/>
    <w:rsid w:val="00F8598E"/>
    <w:rsid w:val="00F86740"/>
    <w:rsid w:val="00F86B2D"/>
    <w:rsid w:val="00F86E8D"/>
    <w:rsid w:val="00F87084"/>
    <w:rsid w:val="00F87EDB"/>
    <w:rsid w:val="00F9046D"/>
    <w:rsid w:val="00F91231"/>
    <w:rsid w:val="00F91A8A"/>
    <w:rsid w:val="00F91D80"/>
    <w:rsid w:val="00F92312"/>
    <w:rsid w:val="00F9239D"/>
    <w:rsid w:val="00F928D8"/>
    <w:rsid w:val="00F92A32"/>
    <w:rsid w:val="00F92B9C"/>
    <w:rsid w:val="00F93376"/>
    <w:rsid w:val="00F9441B"/>
    <w:rsid w:val="00F94A9C"/>
    <w:rsid w:val="00F955A9"/>
    <w:rsid w:val="00F9637C"/>
    <w:rsid w:val="00F96569"/>
    <w:rsid w:val="00F96FCC"/>
    <w:rsid w:val="00F97A07"/>
    <w:rsid w:val="00FA019E"/>
    <w:rsid w:val="00FA0E79"/>
    <w:rsid w:val="00FA17D2"/>
    <w:rsid w:val="00FA1C47"/>
    <w:rsid w:val="00FA1F8E"/>
    <w:rsid w:val="00FA254C"/>
    <w:rsid w:val="00FA279E"/>
    <w:rsid w:val="00FA4497"/>
    <w:rsid w:val="00FA4571"/>
    <w:rsid w:val="00FA4C32"/>
    <w:rsid w:val="00FA546A"/>
    <w:rsid w:val="00FA673A"/>
    <w:rsid w:val="00FA6781"/>
    <w:rsid w:val="00FA7513"/>
    <w:rsid w:val="00FA76DB"/>
    <w:rsid w:val="00FA7D69"/>
    <w:rsid w:val="00FA7DE4"/>
    <w:rsid w:val="00FB02E2"/>
    <w:rsid w:val="00FB0592"/>
    <w:rsid w:val="00FB0865"/>
    <w:rsid w:val="00FB0B83"/>
    <w:rsid w:val="00FB18F9"/>
    <w:rsid w:val="00FB192F"/>
    <w:rsid w:val="00FB1BB5"/>
    <w:rsid w:val="00FB1FF0"/>
    <w:rsid w:val="00FB2BAE"/>
    <w:rsid w:val="00FB3E57"/>
    <w:rsid w:val="00FB468A"/>
    <w:rsid w:val="00FB6740"/>
    <w:rsid w:val="00FB6F82"/>
    <w:rsid w:val="00FB7719"/>
    <w:rsid w:val="00FB7788"/>
    <w:rsid w:val="00FC03E1"/>
    <w:rsid w:val="00FC072E"/>
    <w:rsid w:val="00FC1AA5"/>
    <w:rsid w:val="00FC1D05"/>
    <w:rsid w:val="00FC235E"/>
    <w:rsid w:val="00FC2F57"/>
    <w:rsid w:val="00FC3557"/>
    <w:rsid w:val="00FC43F4"/>
    <w:rsid w:val="00FC4422"/>
    <w:rsid w:val="00FC48B2"/>
    <w:rsid w:val="00FC4B6E"/>
    <w:rsid w:val="00FC4F18"/>
    <w:rsid w:val="00FC50F6"/>
    <w:rsid w:val="00FC5256"/>
    <w:rsid w:val="00FC58BF"/>
    <w:rsid w:val="00FC5EA4"/>
    <w:rsid w:val="00FC61FF"/>
    <w:rsid w:val="00FC63D3"/>
    <w:rsid w:val="00FC692B"/>
    <w:rsid w:val="00FC696F"/>
    <w:rsid w:val="00FC771E"/>
    <w:rsid w:val="00FD0601"/>
    <w:rsid w:val="00FD07FC"/>
    <w:rsid w:val="00FD0848"/>
    <w:rsid w:val="00FD1852"/>
    <w:rsid w:val="00FD189A"/>
    <w:rsid w:val="00FD1FC9"/>
    <w:rsid w:val="00FD31EF"/>
    <w:rsid w:val="00FD3BE3"/>
    <w:rsid w:val="00FD3D77"/>
    <w:rsid w:val="00FD41AA"/>
    <w:rsid w:val="00FD4C37"/>
    <w:rsid w:val="00FD4FE7"/>
    <w:rsid w:val="00FD5B46"/>
    <w:rsid w:val="00FD63BA"/>
    <w:rsid w:val="00FD6BA9"/>
    <w:rsid w:val="00FD7F08"/>
    <w:rsid w:val="00FE0B88"/>
    <w:rsid w:val="00FE15D8"/>
    <w:rsid w:val="00FE1E77"/>
    <w:rsid w:val="00FE2174"/>
    <w:rsid w:val="00FE2325"/>
    <w:rsid w:val="00FE2361"/>
    <w:rsid w:val="00FE308B"/>
    <w:rsid w:val="00FE3224"/>
    <w:rsid w:val="00FE3310"/>
    <w:rsid w:val="00FE354A"/>
    <w:rsid w:val="00FE43EE"/>
    <w:rsid w:val="00FE4A27"/>
    <w:rsid w:val="00FE4CB0"/>
    <w:rsid w:val="00FE5033"/>
    <w:rsid w:val="00FE5425"/>
    <w:rsid w:val="00FE5510"/>
    <w:rsid w:val="00FE68C4"/>
    <w:rsid w:val="00FE6B0A"/>
    <w:rsid w:val="00FE6DC6"/>
    <w:rsid w:val="00FE7114"/>
    <w:rsid w:val="00FE72EB"/>
    <w:rsid w:val="00FF04F3"/>
    <w:rsid w:val="00FF0C64"/>
    <w:rsid w:val="00FF10C3"/>
    <w:rsid w:val="00FF1F94"/>
    <w:rsid w:val="00FF215B"/>
    <w:rsid w:val="00FF2287"/>
    <w:rsid w:val="00FF274C"/>
    <w:rsid w:val="00FF2CCF"/>
    <w:rsid w:val="00FF3074"/>
    <w:rsid w:val="00FF360B"/>
    <w:rsid w:val="00FF36DB"/>
    <w:rsid w:val="00FF3C0D"/>
    <w:rsid w:val="00FF40EF"/>
    <w:rsid w:val="00FF458E"/>
    <w:rsid w:val="00FF49E0"/>
    <w:rsid w:val="00FF5380"/>
    <w:rsid w:val="00FF5D78"/>
    <w:rsid w:val="00FF65CF"/>
    <w:rsid w:val="00FF6EB4"/>
    <w:rsid w:val="00FF734C"/>
    <w:rsid w:val="00FF7AFF"/>
    <w:rsid w:val="00FF7C43"/>
    <w:rsid w:val="01A0FE81"/>
    <w:rsid w:val="020C6D7D"/>
    <w:rsid w:val="021E5BA6"/>
    <w:rsid w:val="0234ADDC"/>
    <w:rsid w:val="023B4D41"/>
    <w:rsid w:val="0297443E"/>
    <w:rsid w:val="032E2A11"/>
    <w:rsid w:val="03468605"/>
    <w:rsid w:val="034824F1"/>
    <w:rsid w:val="04166911"/>
    <w:rsid w:val="0448DF42"/>
    <w:rsid w:val="0460255D"/>
    <w:rsid w:val="046DBD68"/>
    <w:rsid w:val="05E8325C"/>
    <w:rsid w:val="06A776EA"/>
    <w:rsid w:val="06B750FB"/>
    <w:rsid w:val="06BE2D91"/>
    <w:rsid w:val="06D75356"/>
    <w:rsid w:val="06E8E2E7"/>
    <w:rsid w:val="0722A339"/>
    <w:rsid w:val="085EC69B"/>
    <w:rsid w:val="091C8336"/>
    <w:rsid w:val="09714096"/>
    <w:rsid w:val="0A275973"/>
    <w:rsid w:val="0A42E206"/>
    <w:rsid w:val="0A6C5062"/>
    <w:rsid w:val="0B3F94EA"/>
    <w:rsid w:val="0B747EEA"/>
    <w:rsid w:val="0B76C6DB"/>
    <w:rsid w:val="0C6A0852"/>
    <w:rsid w:val="0C8D4B9A"/>
    <w:rsid w:val="0C95064F"/>
    <w:rsid w:val="0CAD6BAA"/>
    <w:rsid w:val="0CE65063"/>
    <w:rsid w:val="0D463033"/>
    <w:rsid w:val="0D642151"/>
    <w:rsid w:val="0D846FD3"/>
    <w:rsid w:val="0DA136C3"/>
    <w:rsid w:val="0DC5A5CD"/>
    <w:rsid w:val="0DE4EF55"/>
    <w:rsid w:val="0E25C7E0"/>
    <w:rsid w:val="0E32150D"/>
    <w:rsid w:val="0E4A446D"/>
    <w:rsid w:val="0E9F3BFB"/>
    <w:rsid w:val="0EADB44B"/>
    <w:rsid w:val="0EB12783"/>
    <w:rsid w:val="0F4F82AE"/>
    <w:rsid w:val="0F88479A"/>
    <w:rsid w:val="0FA1F7BF"/>
    <w:rsid w:val="1094F069"/>
    <w:rsid w:val="10DC71C4"/>
    <w:rsid w:val="11709414"/>
    <w:rsid w:val="11A0F596"/>
    <w:rsid w:val="11A8B885"/>
    <w:rsid w:val="11B9DB76"/>
    <w:rsid w:val="12182457"/>
    <w:rsid w:val="12422E72"/>
    <w:rsid w:val="12759BDF"/>
    <w:rsid w:val="127A6962"/>
    <w:rsid w:val="130447D3"/>
    <w:rsid w:val="1316A1EA"/>
    <w:rsid w:val="135A9CBA"/>
    <w:rsid w:val="138960A4"/>
    <w:rsid w:val="13DDCB0C"/>
    <w:rsid w:val="144C7642"/>
    <w:rsid w:val="14876E02"/>
    <w:rsid w:val="14DAA267"/>
    <w:rsid w:val="15209462"/>
    <w:rsid w:val="153AEFF5"/>
    <w:rsid w:val="15DC7175"/>
    <w:rsid w:val="16631DB6"/>
    <w:rsid w:val="16FB7B19"/>
    <w:rsid w:val="17BCC7DB"/>
    <w:rsid w:val="1800ABB4"/>
    <w:rsid w:val="1887ED07"/>
    <w:rsid w:val="18B86062"/>
    <w:rsid w:val="19933D79"/>
    <w:rsid w:val="1ADC380D"/>
    <w:rsid w:val="1B0E2AC8"/>
    <w:rsid w:val="1B4198D1"/>
    <w:rsid w:val="1B8C6A24"/>
    <w:rsid w:val="1BA06AD3"/>
    <w:rsid w:val="1BAC1D4B"/>
    <w:rsid w:val="1C1F8540"/>
    <w:rsid w:val="1C703C0F"/>
    <w:rsid w:val="1CD92B01"/>
    <w:rsid w:val="1CE39146"/>
    <w:rsid w:val="1D43EDB1"/>
    <w:rsid w:val="1E38BB47"/>
    <w:rsid w:val="1E4B3FF2"/>
    <w:rsid w:val="1F63B02B"/>
    <w:rsid w:val="1F900295"/>
    <w:rsid w:val="1FA03913"/>
    <w:rsid w:val="1FF5EF3B"/>
    <w:rsid w:val="202CFB3B"/>
    <w:rsid w:val="205DE20E"/>
    <w:rsid w:val="213B8DD6"/>
    <w:rsid w:val="2154B9A5"/>
    <w:rsid w:val="2156DE35"/>
    <w:rsid w:val="217C8320"/>
    <w:rsid w:val="22746EB0"/>
    <w:rsid w:val="2292E2E6"/>
    <w:rsid w:val="22999A35"/>
    <w:rsid w:val="229BFAAC"/>
    <w:rsid w:val="22AAC55C"/>
    <w:rsid w:val="22E80196"/>
    <w:rsid w:val="230CDFBC"/>
    <w:rsid w:val="238E4997"/>
    <w:rsid w:val="239EA780"/>
    <w:rsid w:val="23BD9C13"/>
    <w:rsid w:val="23C3CB1C"/>
    <w:rsid w:val="23C3EA4D"/>
    <w:rsid w:val="2414F3E5"/>
    <w:rsid w:val="24418506"/>
    <w:rsid w:val="244A29DD"/>
    <w:rsid w:val="246692AC"/>
    <w:rsid w:val="24B9389D"/>
    <w:rsid w:val="24CEF004"/>
    <w:rsid w:val="24EA5CBD"/>
    <w:rsid w:val="254F40EB"/>
    <w:rsid w:val="26311C91"/>
    <w:rsid w:val="26AF1FDC"/>
    <w:rsid w:val="26CEA12D"/>
    <w:rsid w:val="27A63ADD"/>
    <w:rsid w:val="27ABEAAA"/>
    <w:rsid w:val="2839E73C"/>
    <w:rsid w:val="284E7B1C"/>
    <w:rsid w:val="28BD2D7B"/>
    <w:rsid w:val="28F2B835"/>
    <w:rsid w:val="29129E2D"/>
    <w:rsid w:val="293A4863"/>
    <w:rsid w:val="293DE8E7"/>
    <w:rsid w:val="294E279F"/>
    <w:rsid w:val="298DF299"/>
    <w:rsid w:val="299A25F1"/>
    <w:rsid w:val="29C277FF"/>
    <w:rsid w:val="29F69AAF"/>
    <w:rsid w:val="2A0C6812"/>
    <w:rsid w:val="2A8DB613"/>
    <w:rsid w:val="2AE0C8E5"/>
    <w:rsid w:val="2B3FF5FF"/>
    <w:rsid w:val="2BF51CE8"/>
    <w:rsid w:val="2C237B30"/>
    <w:rsid w:val="2C41BAEC"/>
    <w:rsid w:val="2C759F6A"/>
    <w:rsid w:val="2C9EAC69"/>
    <w:rsid w:val="2CAA8A6A"/>
    <w:rsid w:val="2CC3569D"/>
    <w:rsid w:val="2CCAD647"/>
    <w:rsid w:val="2FE973BD"/>
    <w:rsid w:val="305B104C"/>
    <w:rsid w:val="309105A9"/>
    <w:rsid w:val="31036C65"/>
    <w:rsid w:val="31511A28"/>
    <w:rsid w:val="31E20F69"/>
    <w:rsid w:val="326CF973"/>
    <w:rsid w:val="32E70734"/>
    <w:rsid w:val="337528F6"/>
    <w:rsid w:val="33D91BF9"/>
    <w:rsid w:val="33E69BBD"/>
    <w:rsid w:val="34AEE731"/>
    <w:rsid w:val="35309682"/>
    <w:rsid w:val="357D3486"/>
    <w:rsid w:val="35A27753"/>
    <w:rsid w:val="35F3AC02"/>
    <w:rsid w:val="36095F22"/>
    <w:rsid w:val="365A0587"/>
    <w:rsid w:val="36858E2F"/>
    <w:rsid w:val="36864104"/>
    <w:rsid w:val="36B3A32D"/>
    <w:rsid w:val="37079A4D"/>
    <w:rsid w:val="37452FE6"/>
    <w:rsid w:val="3774D802"/>
    <w:rsid w:val="377B14D9"/>
    <w:rsid w:val="37FAB985"/>
    <w:rsid w:val="384F5DB5"/>
    <w:rsid w:val="38630B4F"/>
    <w:rsid w:val="38CD450B"/>
    <w:rsid w:val="38F9912C"/>
    <w:rsid w:val="394B00E6"/>
    <w:rsid w:val="39E50E31"/>
    <w:rsid w:val="39F594D6"/>
    <w:rsid w:val="3A1E456E"/>
    <w:rsid w:val="3AB1ED86"/>
    <w:rsid w:val="3ABD3D45"/>
    <w:rsid w:val="3B4B1DFD"/>
    <w:rsid w:val="3B674D75"/>
    <w:rsid w:val="3BBF16EF"/>
    <w:rsid w:val="3BF9BF6A"/>
    <w:rsid w:val="3CB25201"/>
    <w:rsid w:val="3CC11C53"/>
    <w:rsid w:val="3D0EA8F4"/>
    <w:rsid w:val="3D254291"/>
    <w:rsid w:val="3D38B30F"/>
    <w:rsid w:val="3D3B5659"/>
    <w:rsid w:val="3DEFE73C"/>
    <w:rsid w:val="3E114ACF"/>
    <w:rsid w:val="3EE3AA2F"/>
    <w:rsid w:val="3F52B994"/>
    <w:rsid w:val="3F873EFA"/>
    <w:rsid w:val="3FD6DDD0"/>
    <w:rsid w:val="401529DD"/>
    <w:rsid w:val="40611138"/>
    <w:rsid w:val="4106B50E"/>
    <w:rsid w:val="414D1976"/>
    <w:rsid w:val="414DB0EE"/>
    <w:rsid w:val="41C6D84C"/>
    <w:rsid w:val="41E90C74"/>
    <w:rsid w:val="41F4BA6E"/>
    <w:rsid w:val="41F7E2B8"/>
    <w:rsid w:val="4245C80E"/>
    <w:rsid w:val="424AD79D"/>
    <w:rsid w:val="42813EDB"/>
    <w:rsid w:val="42A8A1A1"/>
    <w:rsid w:val="42B5C632"/>
    <w:rsid w:val="43B06ECA"/>
    <w:rsid w:val="446F02D1"/>
    <w:rsid w:val="44755579"/>
    <w:rsid w:val="44A634C2"/>
    <w:rsid w:val="44AD64FC"/>
    <w:rsid w:val="4508CAC0"/>
    <w:rsid w:val="452067C0"/>
    <w:rsid w:val="4565948E"/>
    <w:rsid w:val="45F91A7F"/>
    <w:rsid w:val="45FCDB63"/>
    <w:rsid w:val="4629EFDC"/>
    <w:rsid w:val="46D2E17C"/>
    <w:rsid w:val="46D6C2A7"/>
    <w:rsid w:val="472CC297"/>
    <w:rsid w:val="477B42DD"/>
    <w:rsid w:val="477E44EA"/>
    <w:rsid w:val="47931B28"/>
    <w:rsid w:val="47A058AA"/>
    <w:rsid w:val="48275EFF"/>
    <w:rsid w:val="4916C13C"/>
    <w:rsid w:val="49504E80"/>
    <w:rsid w:val="4952563F"/>
    <w:rsid w:val="49F1196A"/>
    <w:rsid w:val="4C44CE3C"/>
    <w:rsid w:val="4C6ABA30"/>
    <w:rsid w:val="4C6F5E5D"/>
    <w:rsid w:val="4C8FFEEE"/>
    <w:rsid w:val="4D48B0B6"/>
    <w:rsid w:val="4D5E7E19"/>
    <w:rsid w:val="4D69DEEB"/>
    <w:rsid w:val="4DD8A8DD"/>
    <w:rsid w:val="4DF69ED1"/>
    <w:rsid w:val="4F1EAC1F"/>
    <w:rsid w:val="4F4CBD72"/>
    <w:rsid w:val="4F547C4F"/>
    <w:rsid w:val="4F74AC0F"/>
    <w:rsid w:val="4F7BB581"/>
    <w:rsid w:val="4FFC2516"/>
    <w:rsid w:val="500FBCD7"/>
    <w:rsid w:val="501FFB8F"/>
    <w:rsid w:val="50276BE0"/>
    <w:rsid w:val="5033278D"/>
    <w:rsid w:val="50959E5A"/>
    <w:rsid w:val="50C41977"/>
    <w:rsid w:val="50CAEE09"/>
    <w:rsid w:val="515A3175"/>
    <w:rsid w:val="51663298"/>
    <w:rsid w:val="5172762E"/>
    <w:rsid w:val="51757531"/>
    <w:rsid w:val="517D2DF5"/>
    <w:rsid w:val="5199EEE1"/>
    <w:rsid w:val="51FE97D0"/>
    <w:rsid w:val="5205883C"/>
    <w:rsid w:val="528BC81A"/>
    <w:rsid w:val="531F16D3"/>
    <w:rsid w:val="53A12DED"/>
    <w:rsid w:val="53DCDAC1"/>
    <w:rsid w:val="54A2EFD4"/>
    <w:rsid w:val="54DCC216"/>
    <w:rsid w:val="551DC445"/>
    <w:rsid w:val="556CD174"/>
    <w:rsid w:val="564623CD"/>
    <w:rsid w:val="565A3397"/>
    <w:rsid w:val="56F37236"/>
    <w:rsid w:val="5741B771"/>
    <w:rsid w:val="57671618"/>
    <w:rsid w:val="584CDC59"/>
    <w:rsid w:val="5858B860"/>
    <w:rsid w:val="589F2B99"/>
    <w:rsid w:val="58BE225B"/>
    <w:rsid w:val="590394E8"/>
    <w:rsid w:val="592020E1"/>
    <w:rsid w:val="59BEA6E6"/>
    <w:rsid w:val="59FEC8C8"/>
    <w:rsid w:val="5A24ECD5"/>
    <w:rsid w:val="5B29C411"/>
    <w:rsid w:val="5B5D2A1E"/>
    <w:rsid w:val="5B7C2AEE"/>
    <w:rsid w:val="5C6EA7FA"/>
    <w:rsid w:val="5C9743D0"/>
    <w:rsid w:val="5CB729C8"/>
    <w:rsid w:val="5D001DBC"/>
    <w:rsid w:val="5D2D1B3E"/>
    <w:rsid w:val="5D5A5B41"/>
    <w:rsid w:val="5D73BCBB"/>
    <w:rsid w:val="5DA9FC70"/>
    <w:rsid w:val="5E513CF6"/>
    <w:rsid w:val="5EAEF900"/>
    <w:rsid w:val="5EE54747"/>
    <w:rsid w:val="5F93A096"/>
    <w:rsid w:val="5FA11EB8"/>
    <w:rsid w:val="60661BD0"/>
    <w:rsid w:val="606BEEED"/>
    <w:rsid w:val="609DAE7B"/>
    <w:rsid w:val="60AAC605"/>
    <w:rsid w:val="6117B906"/>
    <w:rsid w:val="6141FD43"/>
    <w:rsid w:val="616360D6"/>
    <w:rsid w:val="6166870E"/>
    <w:rsid w:val="61D77BA5"/>
    <w:rsid w:val="61FAB50B"/>
    <w:rsid w:val="61FF9FF2"/>
    <w:rsid w:val="625E78DC"/>
    <w:rsid w:val="630CF1EE"/>
    <w:rsid w:val="635252C6"/>
    <w:rsid w:val="63653BF2"/>
    <w:rsid w:val="63859245"/>
    <w:rsid w:val="64014A4D"/>
    <w:rsid w:val="64B77DFA"/>
    <w:rsid w:val="6560EA1B"/>
    <w:rsid w:val="65E73BA8"/>
    <w:rsid w:val="65F7EE88"/>
    <w:rsid w:val="66366B61"/>
    <w:rsid w:val="6652A454"/>
    <w:rsid w:val="66D21E1C"/>
    <w:rsid w:val="66EC29C2"/>
    <w:rsid w:val="66ED3CD8"/>
    <w:rsid w:val="6763EF5F"/>
    <w:rsid w:val="67B5A699"/>
    <w:rsid w:val="68858069"/>
    <w:rsid w:val="691985E1"/>
    <w:rsid w:val="696C95A8"/>
    <w:rsid w:val="69E9E658"/>
    <w:rsid w:val="6A0A29CC"/>
    <w:rsid w:val="6A561127"/>
    <w:rsid w:val="6A8A968D"/>
    <w:rsid w:val="6AAB4840"/>
    <w:rsid w:val="6AD63954"/>
    <w:rsid w:val="6ADA1C7B"/>
    <w:rsid w:val="6B0651A5"/>
    <w:rsid w:val="6CB4B2E8"/>
    <w:rsid w:val="6DB87AD3"/>
    <w:rsid w:val="6DCBFDF6"/>
    <w:rsid w:val="6DF17394"/>
    <w:rsid w:val="6E20CEF6"/>
    <w:rsid w:val="6E7D58BA"/>
    <w:rsid w:val="6E84C6B5"/>
    <w:rsid w:val="6F1BCB22"/>
    <w:rsid w:val="6F77DB39"/>
    <w:rsid w:val="6FAF6BF3"/>
    <w:rsid w:val="6FBCD037"/>
    <w:rsid w:val="701CA92B"/>
    <w:rsid w:val="718F9865"/>
    <w:rsid w:val="7236971E"/>
    <w:rsid w:val="726378C6"/>
    <w:rsid w:val="7269BE75"/>
    <w:rsid w:val="7271B81D"/>
    <w:rsid w:val="72DDA86D"/>
    <w:rsid w:val="7365059A"/>
    <w:rsid w:val="7380D4A4"/>
    <w:rsid w:val="742ED65F"/>
    <w:rsid w:val="7436DDCE"/>
    <w:rsid w:val="74BCF222"/>
    <w:rsid w:val="74C32166"/>
    <w:rsid w:val="7501E911"/>
    <w:rsid w:val="750333DB"/>
    <w:rsid w:val="752BF6FC"/>
    <w:rsid w:val="754CBD56"/>
    <w:rsid w:val="7550ADD7"/>
    <w:rsid w:val="762BBE33"/>
    <w:rsid w:val="76412771"/>
    <w:rsid w:val="770BCCB8"/>
    <w:rsid w:val="7799B79B"/>
    <w:rsid w:val="779C1265"/>
    <w:rsid w:val="77A01858"/>
    <w:rsid w:val="77B52454"/>
    <w:rsid w:val="77BC9DEA"/>
    <w:rsid w:val="77E6039D"/>
    <w:rsid w:val="781A0882"/>
    <w:rsid w:val="784E54CB"/>
    <w:rsid w:val="78BEE77B"/>
    <w:rsid w:val="78C0166B"/>
    <w:rsid w:val="78DBE0B9"/>
    <w:rsid w:val="79597FFF"/>
    <w:rsid w:val="797328DD"/>
    <w:rsid w:val="79769DC7"/>
    <w:rsid w:val="79A88F83"/>
    <w:rsid w:val="79B0493D"/>
    <w:rsid w:val="7A0A880E"/>
    <w:rsid w:val="7A308428"/>
    <w:rsid w:val="7A4AA8A4"/>
    <w:rsid w:val="7A678157"/>
    <w:rsid w:val="7A93F4F9"/>
    <w:rsid w:val="7ABAF397"/>
    <w:rsid w:val="7ADFEFDE"/>
    <w:rsid w:val="7B003243"/>
    <w:rsid w:val="7BC5B0D7"/>
    <w:rsid w:val="7BE22B21"/>
    <w:rsid w:val="7C0DFE0A"/>
    <w:rsid w:val="7C4EBA83"/>
    <w:rsid w:val="7C6CF5ED"/>
    <w:rsid w:val="7C7D6776"/>
    <w:rsid w:val="7CA3D933"/>
    <w:rsid w:val="7CDAE533"/>
    <w:rsid w:val="7D10BCED"/>
    <w:rsid w:val="7DA6DCCE"/>
    <w:rsid w:val="7DAFDE60"/>
    <w:rsid w:val="7E1097FA"/>
    <w:rsid w:val="7E33A871"/>
    <w:rsid w:val="7F6B3D3A"/>
    <w:rsid w:val="7F9DBD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F5774923-3C3A-4A9C-B4A9-EAAFF92E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7"/>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7"/>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jc w:val="both"/>
      <w:outlineLvl w:val="2"/>
    </w:pPr>
    <w:rPr>
      <w:i/>
      <w:iCs/>
      <w:noProof/>
    </w:rPr>
  </w:style>
  <w:style w:type="paragraph" w:styleId="Heading4">
    <w:name w:val="heading 4"/>
    <w:basedOn w:val="Normal"/>
    <w:next w:val="Normal"/>
    <w:qFormat/>
    <w:rsid w:val="00794804"/>
    <w:pPr>
      <w:numPr>
        <w:ilvl w:val="3"/>
        <w:numId w:val="7"/>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aragraph">
    <w:name w:val="paragraph"/>
    <w:basedOn w:val="Normal"/>
    <w:rsid w:val="00332B10"/>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332B10"/>
  </w:style>
  <w:style w:type="character" w:customStyle="1" w:styleId="eop">
    <w:name w:val="eop"/>
    <w:basedOn w:val="DefaultParagraphFont"/>
    <w:rsid w:val="00332B10"/>
  </w:style>
  <w:style w:type="character" w:customStyle="1" w:styleId="scxw96013806">
    <w:name w:val="scxw96013806"/>
    <w:basedOn w:val="DefaultParagraphFont"/>
    <w:rsid w:val="00F25E8D"/>
  </w:style>
  <w:style w:type="character" w:customStyle="1" w:styleId="wacimagecontainer">
    <w:name w:val="wacimagecontainer"/>
    <w:basedOn w:val="DefaultParagraphFont"/>
    <w:rsid w:val="00352403"/>
  </w:style>
  <w:style w:type="character" w:styleId="Hyperlink">
    <w:name w:val="Hyperlink"/>
    <w:basedOn w:val="DefaultParagraphFont"/>
    <w:uiPriority w:val="99"/>
    <w:rsid w:val="00301ADE"/>
    <w:rPr>
      <w:color w:val="0563C1" w:themeColor="hyperlink"/>
      <w:u w:val="single"/>
    </w:rPr>
  </w:style>
  <w:style w:type="character" w:styleId="UnresolvedMention">
    <w:name w:val="Unresolved Mention"/>
    <w:basedOn w:val="DefaultParagraphFont"/>
    <w:uiPriority w:val="99"/>
    <w:semiHidden/>
    <w:unhideWhenUsed/>
    <w:rsid w:val="00301ADE"/>
    <w:rPr>
      <w:color w:val="605E5C"/>
      <w:shd w:val="clear" w:color="auto" w:fill="E1DFDD"/>
    </w:rPr>
  </w:style>
  <w:style w:type="paragraph" w:styleId="Caption">
    <w:name w:val="caption"/>
    <w:basedOn w:val="Normal"/>
    <w:next w:val="Normal"/>
    <w:unhideWhenUsed/>
    <w:qFormat/>
    <w:rsid w:val="00A52E3D"/>
    <w:pPr>
      <w:spacing w:after="200"/>
    </w:pPr>
    <w:rPr>
      <w:i/>
      <w:iCs/>
      <w:color w:val="44546A" w:themeColor="text2"/>
      <w:sz w:val="18"/>
      <w:szCs w:val="18"/>
    </w:rPr>
  </w:style>
  <w:style w:type="paragraph" w:styleId="ListParagraph">
    <w:name w:val="List Paragraph"/>
    <w:basedOn w:val="Normal"/>
    <w:uiPriority w:val="34"/>
    <w:qFormat/>
    <w:rsid w:val="00B803DB"/>
    <w:pPr>
      <w:ind w:left="720"/>
      <w:contextualSpacing/>
    </w:pPr>
  </w:style>
  <w:style w:type="character" w:styleId="Emphasis">
    <w:name w:val="Emphasis"/>
    <w:basedOn w:val="DefaultParagraphFont"/>
    <w:uiPriority w:val="20"/>
    <w:qFormat/>
    <w:rsid w:val="004574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281">
      <w:bodyDiv w:val="1"/>
      <w:marLeft w:val="0"/>
      <w:marRight w:val="0"/>
      <w:marTop w:val="0"/>
      <w:marBottom w:val="0"/>
      <w:divBdr>
        <w:top w:val="none" w:sz="0" w:space="0" w:color="auto"/>
        <w:left w:val="none" w:sz="0" w:space="0" w:color="auto"/>
        <w:bottom w:val="none" w:sz="0" w:space="0" w:color="auto"/>
        <w:right w:val="none" w:sz="0" w:space="0" w:color="auto"/>
      </w:divBdr>
      <w:divsChild>
        <w:div w:id="41180679">
          <w:marLeft w:val="0"/>
          <w:marRight w:val="0"/>
          <w:marTop w:val="0"/>
          <w:marBottom w:val="0"/>
          <w:divBdr>
            <w:top w:val="none" w:sz="0" w:space="0" w:color="auto"/>
            <w:left w:val="none" w:sz="0" w:space="0" w:color="auto"/>
            <w:bottom w:val="none" w:sz="0" w:space="0" w:color="auto"/>
            <w:right w:val="none" w:sz="0" w:space="0" w:color="auto"/>
          </w:divBdr>
        </w:div>
        <w:div w:id="157573981">
          <w:marLeft w:val="0"/>
          <w:marRight w:val="0"/>
          <w:marTop w:val="0"/>
          <w:marBottom w:val="0"/>
          <w:divBdr>
            <w:top w:val="none" w:sz="0" w:space="0" w:color="auto"/>
            <w:left w:val="none" w:sz="0" w:space="0" w:color="auto"/>
            <w:bottom w:val="none" w:sz="0" w:space="0" w:color="auto"/>
            <w:right w:val="none" w:sz="0" w:space="0" w:color="auto"/>
          </w:divBdr>
        </w:div>
        <w:div w:id="337738873">
          <w:marLeft w:val="0"/>
          <w:marRight w:val="0"/>
          <w:marTop w:val="0"/>
          <w:marBottom w:val="0"/>
          <w:divBdr>
            <w:top w:val="none" w:sz="0" w:space="0" w:color="auto"/>
            <w:left w:val="none" w:sz="0" w:space="0" w:color="auto"/>
            <w:bottom w:val="none" w:sz="0" w:space="0" w:color="auto"/>
            <w:right w:val="none" w:sz="0" w:space="0" w:color="auto"/>
          </w:divBdr>
        </w:div>
        <w:div w:id="1296259834">
          <w:marLeft w:val="0"/>
          <w:marRight w:val="0"/>
          <w:marTop w:val="0"/>
          <w:marBottom w:val="0"/>
          <w:divBdr>
            <w:top w:val="none" w:sz="0" w:space="0" w:color="auto"/>
            <w:left w:val="none" w:sz="0" w:space="0" w:color="auto"/>
            <w:bottom w:val="none" w:sz="0" w:space="0" w:color="auto"/>
            <w:right w:val="none" w:sz="0" w:space="0" w:color="auto"/>
          </w:divBdr>
        </w:div>
        <w:div w:id="1398472978">
          <w:marLeft w:val="0"/>
          <w:marRight w:val="0"/>
          <w:marTop w:val="0"/>
          <w:marBottom w:val="0"/>
          <w:divBdr>
            <w:top w:val="none" w:sz="0" w:space="0" w:color="auto"/>
            <w:left w:val="none" w:sz="0" w:space="0" w:color="auto"/>
            <w:bottom w:val="none" w:sz="0" w:space="0" w:color="auto"/>
            <w:right w:val="none" w:sz="0" w:space="0" w:color="auto"/>
          </w:divBdr>
        </w:div>
        <w:div w:id="1402172555">
          <w:marLeft w:val="0"/>
          <w:marRight w:val="0"/>
          <w:marTop w:val="0"/>
          <w:marBottom w:val="0"/>
          <w:divBdr>
            <w:top w:val="none" w:sz="0" w:space="0" w:color="auto"/>
            <w:left w:val="none" w:sz="0" w:space="0" w:color="auto"/>
            <w:bottom w:val="none" w:sz="0" w:space="0" w:color="auto"/>
            <w:right w:val="none" w:sz="0" w:space="0" w:color="auto"/>
          </w:divBdr>
        </w:div>
        <w:div w:id="2111927581">
          <w:marLeft w:val="0"/>
          <w:marRight w:val="0"/>
          <w:marTop w:val="0"/>
          <w:marBottom w:val="0"/>
          <w:divBdr>
            <w:top w:val="none" w:sz="0" w:space="0" w:color="auto"/>
            <w:left w:val="none" w:sz="0" w:space="0" w:color="auto"/>
            <w:bottom w:val="none" w:sz="0" w:space="0" w:color="auto"/>
            <w:right w:val="none" w:sz="0" w:space="0" w:color="auto"/>
          </w:divBdr>
        </w:div>
        <w:div w:id="2118939679">
          <w:marLeft w:val="0"/>
          <w:marRight w:val="0"/>
          <w:marTop w:val="0"/>
          <w:marBottom w:val="0"/>
          <w:divBdr>
            <w:top w:val="none" w:sz="0" w:space="0" w:color="auto"/>
            <w:left w:val="none" w:sz="0" w:space="0" w:color="auto"/>
            <w:bottom w:val="none" w:sz="0" w:space="0" w:color="auto"/>
            <w:right w:val="none" w:sz="0" w:space="0" w:color="auto"/>
          </w:divBdr>
        </w:div>
      </w:divsChild>
    </w:div>
    <w:div w:id="380982941">
      <w:bodyDiv w:val="1"/>
      <w:marLeft w:val="0"/>
      <w:marRight w:val="0"/>
      <w:marTop w:val="0"/>
      <w:marBottom w:val="0"/>
      <w:divBdr>
        <w:top w:val="none" w:sz="0" w:space="0" w:color="auto"/>
        <w:left w:val="none" w:sz="0" w:space="0" w:color="auto"/>
        <w:bottom w:val="none" w:sz="0" w:space="0" w:color="auto"/>
        <w:right w:val="none" w:sz="0" w:space="0" w:color="auto"/>
      </w:divBdr>
      <w:divsChild>
        <w:div w:id="389963198">
          <w:marLeft w:val="0"/>
          <w:marRight w:val="0"/>
          <w:marTop w:val="0"/>
          <w:marBottom w:val="0"/>
          <w:divBdr>
            <w:top w:val="none" w:sz="0" w:space="0" w:color="auto"/>
            <w:left w:val="none" w:sz="0" w:space="0" w:color="auto"/>
            <w:bottom w:val="none" w:sz="0" w:space="0" w:color="auto"/>
            <w:right w:val="none" w:sz="0" w:space="0" w:color="auto"/>
          </w:divBdr>
        </w:div>
        <w:div w:id="823275901">
          <w:marLeft w:val="0"/>
          <w:marRight w:val="0"/>
          <w:marTop w:val="0"/>
          <w:marBottom w:val="0"/>
          <w:divBdr>
            <w:top w:val="none" w:sz="0" w:space="0" w:color="auto"/>
            <w:left w:val="none" w:sz="0" w:space="0" w:color="auto"/>
            <w:bottom w:val="none" w:sz="0" w:space="0" w:color="auto"/>
            <w:right w:val="none" w:sz="0" w:space="0" w:color="auto"/>
          </w:divBdr>
          <w:divsChild>
            <w:div w:id="498732231">
              <w:marLeft w:val="0"/>
              <w:marRight w:val="0"/>
              <w:marTop w:val="30"/>
              <w:marBottom w:val="30"/>
              <w:divBdr>
                <w:top w:val="none" w:sz="0" w:space="0" w:color="auto"/>
                <w:left w:val="none" w:sz="0" w:space="0" w:color="auto"/>
                <w:bottom w:val="none" w:sz="0" w:space="0" w:color="auto"/>
                <w:right w:val="none" w:sz="0" w:space="0" w:color="auto"/>
              </w:divBdr>
              <w:divsChild>
                <w:div w:id="75326393">
                  <w:marLeft w:val="0"/>
                  <w:marRight w:val="0"/>
                  <w:marTop w:val="0"/>
                  <w:marBottom w:val="0"/>
                  <w:divBdr>
                    <w:top w:val="none" w:sz="0" w:space="0" w:color="auto"/>
                    <w:left w:val="none" w:sz="0" w:space="0" w:color="auto"/>
                    <w:bottom w:val="none" w:sz="0" w:space="0" w:color="auto"/>
                    <w:right w:val="none" w:sz="0" w:space="0" w:color="auto"/>
                  </w:divBdr>
                  <w:divsChild>
                    <w:div w:id="1070225311">
                      <w:marLeft w:val="0"/>
                      <w:marRight w:val="0"/>
                      <w:marTop w:val="0"/>
                      <w:marBottom w:val="0"/>
                      <w:divBdr>
                        <w:top w:val="none" w:sz="0" w:space="0" w:color="auto"/>
                        <w:left w:val="none" w:sz="0" w:space="0" w:color="auto"/>
                        <w:bottom w:val="none" w:sz="0" w:space="0" w:color="auto"/>
                        <w:right w:val="none" w:sz="0" w:space="0" w:color="auto"/>
                      </w:divBdr>
                    </w:div>
                  </w:divsChild>
                </w:div>
                <w:div w:id="130290002">
                  <w:marLeft w:val="0"/>
                  <w:marRight w:val="0"/>
                  <w:marTop w:val="0"/>
                  <w:marBottom w:val="0"/>
                  <w:divBdr>
                    <w:top w:val="none" w:sz="0" w:space="0" w:color="auto"/>
                    <w:left w:val="none" w:sz="0" w:space="0" w:color="auto"/>
                    <w:bottom w:val="none" w:sz="0" w:space="0" w:color="auto"/>
                    <w:right w:val="none" w:sz="0" w:space="0" w:color="auto"/>
                  </w:divBdr>
                  <w:divsChild>
                    <w:div w:id="1164390727">
                      <w:marLeft w:val="0"/>
                      <w:marRight w:val="0"/>
                      <w:marTop w:val="0"/>
                      <w:marBottom w:val="0"/>
                      <w:divBdr>
                        <w:top w:val="none" w:sz="0" w:space="0" w:color="auto"/>
                        <w:left w:val="none" w:sz="0" w:space="0" w:color="auto"/>
                        <w:bottom w:val="none" w:sz="0" w:space="0" w:color="auto"/>
                        <w:right w:val="none" w:sz="0" w:space="0" w:color="auto"/>
                      </w:divBdr>
                    </w:div>
                  </w:divsChild>
                </w:div>
                <w:div w:id="698631087">
                  <w:marLeft w:val="0"/>
                  <w:marRight w:val="0"/>
                  <w:marTop w:val="0"/>
                  <w:marBottom w:val="0"/>
                  <w:divBdr>
                    <w:top w:val="none" w:sz="0" w:space="0" w:color="auto"/>
                    <w:left w:val="none" w:sz="0" w:space="0" w:color="auto"/>
                    <w:bottom w:val="none" w:sz="0" w:space="0" w:color="auto"/>
                    <w:right w:val="none" w:sz="0" w:space="0" w:color="auto"/>
                  </w:divBdr>
                  <w:divsChild>
                    <w:div w:id="1508984027">
                      <w:marLeft w:val="0"/>
                      <w:marRight w:val="0"/>
                      <w:marTop w:val="0"/>
                      <w:marBottom w:val="0"/>
                      <w:divBdr>
                        <w:top w:val="none" w:sz="0" w:space="0" w:color="auto"/>
                        <w:left w:val="none" w:sz="0" w:space="0" w:color="auto"/>
                        <w:bottom w:val="none" w:sz="0" w:space="0" w:color="auto"/>
                        <w:right w:val="none" w:sz="0" w:space="0" w:color="auto"/>
                      </w:divBdr>
                    </w:div>
                  </w:divsChild>
                </w:div>
                <w:div w:id="744957946">
                  <w:marLeft w:val="0"/>
                  <w:marRight w:val="0"/>
                  <w:marTop w:val="0"/>
                  <w:marBottom w:val="0"/>
                  <w:divBdr>
                    <w:top w:val="none" w:sz="0" w:space="0" w:color="auto"/>
                    <w:left w:val="none" w:sz="0" w:space="0" w:color="auto"/>
                    <w:bottom w:val="none" w:sz="0" w:space="0" w:color="auto"/>
                    <w:right w:val="none" w:sz="0" w:space="0" w:color="auto"/>
                  </w:divBdr>
                  <w:divsChild>
                    <w:div w:id="1587379964">
                      <w:marLeft w:val="0"/>
                      <w:marRight w:val="0"/>
                      <w:marTop w:val="0"/>
                      <w:marBottom w:val="0"/>
                      <w:divBdr>
                        <w:top w:val="none" w:sz="0" w:space="0" w:color="auto"/>
                        <w:left w:val="none" w:sz="0" w:space="0" w:color="auto"/>
                        <w:bottom w:val="none" w:sz="0" w:space="0" w:color="auto"/>
                        <w:right w:val="none" w:sz="0" w:space="0" w:color="auto"/>
                      </w:divBdr>
                    </w:div>
                  </w:divsChild>
                </w:div>
                <w:div w:id="892078366">
                  <w:marLeft w:val="0"/>
                  <w:marRight w:val="0"/>
                  <w:marTop w:val="0"/>
                  <w:marBottom w:val="0"/>
                  <w:divBdr>
                    <w:top w:val="none" w:sz="0" w:space="0" w:color="auto"/>
                    <w:left w:val="none" w:sz="0" w:space="0" w:color="auto"/>
                    <w:bottom w:val="none" w:sz="0" w:space="0" w:color="auto"/>
                    <w:right w:val="none" w:sz="0" w:space="0" w:color="auto"/>
                  </w:divBdr>
                  <w:divsChild>
                    <w:div w:id="593587683">
                      <w:marLeft w:val="0"/>
                      <w:marRight w:val="0"/>
                      <w:marTop w:val="0"/>
                      <w:marBottom w:val="0"/>
                      <w:divBdr>
                        <w:top w:val="none" w:sz="0" w:space="0" w:color="auto"/>
                        <w:left w:val="none" w:sz="0" w:space="0" w:color="auto"/>
                        <w:bottom w:val="none" w:sz="0" w:space="0" w:color="auto"/>
                        <w:right w:val="none" w:sz="0" w:space="0" w:color="auto"/>
                      </w:divBdr>
                    </w:div>
                  </w:divsChild>
                </w:div>
                <w:div w:id="943347273">
                  <w:marLeft w:val="0"/>
                  <w:marRight w:val="0"/>
                  <w:marTop w:val="0"/>
                  <w:marBottom w:val="0"/>
                  <w:divBdr>
                    <w:top w:val="none" w:sz="0" w:space="0" w:color="auto"/>
                    <w:left w:val="none" w:sz="0" w:space="0" w:color="auto"/>
                    <w:bottom w:val="none" w:sz="0" w:space="0" w:color="auto"/>
                    <w:right w:val="none" w:sz="0" w:space="0" w:color="auto"/>
                  </w:divBdr>
                  <w:divsChild>
                    <w:div w:id="941256453">
                      <w:marLeft w:val="0"/>
                      <w:marRight w:val="0"/>
                      <w:marTop w:val="0"/>
                      <w:marBottom w:val="0"/>
                      <w:divBdr>
                        <w:top w:val="none" w:sz="0" w:space="0" w:color="auto"/>
                        <w:left w:val="none" w:sz="0" w:space="0" w:color="auto"/>
                        <w:bottom w:val="none" w:sz="0" w:space="0" w:color="auto"/>
                        <w:right w:val="none" w:sz="0" w:space="0" w:color="auto"/>
                      </w:divBdr>
                    </w:div>
                  </w:divsChild>
                </w:div>
                <w:div w:id="1264415220">
                  <w:marLeft w:val="0"/>
                  <w:marRight w:val="0"/>
                  <w:marTop w:val="0"/>
                  <w:marBottom w:val="0"/>
                  <w:divBdr>
                    <w:top w:val="none" w:sz="0" w:space="0" w:color="auto"/>
                    <w:left w:val="none" w:sz="0" w:space="0" w:color="auto"/>
                    <w:bottom w:val="none" w:sz="0" w:space="0" w:color="auto"/>
                    <w:right w:val="none" w:sz="0" w:space="0" w:color="auto"/>
                  </w:divBdr>
                  <w:divsChild>
                    <w:div w:id="1664116879">
                      <w:marLeft w:val="0"/>
                      <w:marRight w:val="0"/>
                      <w:marTop w:val="0"/>
                      <w:marBottom w:val="0"/>
                      <w:divBdr>
                        <w:top w:val="none" w:sz="0" w:space="0" w:color="auto"/>
                        <w:left w:val="none" w:sz="0" w:space="0" w:color="auto"/>
                        <w:bottom w:val="none" w:sz="0" w:space="0" w:color="auto"/>
                        <w:right w:val="none" w:sz="0" w:space="0" w:color="auto"/>
                      </w:divBdr>
                    </w:div>
                  </w:divsChild>
                </w:div>
                <w:div w:id="1271475111">
                  <w:marLeft w:val="0"/>
                  <w:marRight w:val="0"/>
                  <w:marTop w:val="0"/>
                  <w:marBottom w:val="0"/>
                  <w:divBdr>
                    <w:top w:val="none" w:sz="0" w:space="0" w:color="auto"/>
                    <w:left w:val="none" w:sz="0" w:space="0" w:color="auto"/>
                    <w:bottom w:val="none" w:sz="0" w:space="0" w:color="auto"/>
                    <w:right w:val="none" w:sz="0" w:space="0" w:color="auto"/>
                  </w:divBdr>
                  <w:divsChild>
                    <w:div w:id="619070020">
                      <w:marLeft w:val="0"/>
                      <w:marRight w:val="0"/>
                      <w:marTop w:val="0"/>
                      <w:marBottom w:val="0"/>
                      <w:divBdr>
                        <w:top w:val="none" w:sz="0" w:space="0" w:color="auto"/>
                        <w:left w:val="none" w:sz="0" w:space="0" w:color="auto"/>
                        <w:bottom w:val="none" w:sz="0" w:space="0" w:color="auto"/>
                        <w:right w:val="none" w:sz="0" w:space="0" w:color="auto"/>
                      </w:divBdr>
                    </w:div>
                  </w:divsChild>
                </w:div>
                <w:div w:id="1338997035">
                  <w:marLeft w:val="0"/>
                  <w:marRight w:val="0"/>
                  <w:marTop w:val="0"/>
                  <w:marBottom w:val="0"/>
                  <w:divBdr>
                    <w:top w:val="none" w:sz="0" w:space="0" w:color="auto"/>
                    <w:left w:val="none" w:sz="0" w:space="0" w:color="auto"/>
                    <w:bottom w:val="none" w:sz="0" w:space="0" w:color="auto"/>
                    <w:right w:val="none" w:sz="0" w:space="0" w:color="auto"/>
                  </w:divBdr>
                  <w:divsChild>
                    <w:div w:id="351758676">
                      <w:marLeft w:val="0"/>
                      <w:marRight w:val="0"/>
                      <w:marTop w:val="0"/>
                      <w:marBottom w:val="0"/>
                      <w:divBdr>
                        <w:top w:val="none" w:sz="0" w:space="0" w:color="auto"/>
                        <w:left w:val="none" w:sz="0" w:space="0" w:color="auto"/>
                        <w:bottom w:val="none" w:sz="0" w:space="0" w:color="auto"/>
                        <w:right w:val="none" w:sz="0" w:space="0" w:color="auto"/>
                      </w:divBdr>
                    </w:div>
                  </w:divsChild>
                </w:div>
                <w:div w:id="1359430502">
                  <w:marLeft w:val="0"/>
                  <w:marRight w:val="0"/>
                  <w:marTop w:val="0"/>
                  <w:marBottom w:val="0"/>
                  <w:divBdr>
                    <w:top w:val="none" w:sz="0" w:space="0" w:color="auto"/>
                    <w:left w:val="none" w:sz="0" w:space="0" w:color="auto"/>
                    <w:bottom w:val="none" w:sz="0" w:space="0" w:color="auto"/>
                    <w:right w:val="none" w:sz="0" w:space="0" w:color="auto"/>
                  </w:divBdr>
                  <w:divsChild>
                    <w:div w:id="983698408">
                      <w:marLeft w:val="0"/>
                      <w:marRight w:val="0"/>
                      <w:marTop w:val="0"/>
                      <w:marBottom w:val="0"/>
                      <w:divBdr>
                        <w:top w:val="none" w:sz="0" w:space="0" w:color="auto"/>
                        <w:left w:val="none" w:sz="0" w:space="0" w:color="auto"/>
                        <w:bottom w:val="none" w:sz="0" w:space="0" w:color="auto"/>
                        <w:right w:val="none" w:sz="0" w:space="0" w:color="auto"/>
                      </w:divBdr>
                    </w:div>
                  </w:divsChild>
                </w:div>
                <w:div w:id="1477794885">
                  <w:marLeft w:val="0"/>
                  <w:marRight w:val="0"/>
                  <w:marTop w:val="0"/>
                  <w:marBottom w:val="0"/>
                  <w:divBdr>
                    <w:top w:val="none" w:sz="0" w:space="0" w:color="auto"/>
                    <w:left w:val="none" w:sz="0" w:space="0" w:color="auto"/>
                    <w:bottom w:val="none" w:sz="0" w:space="0" w:color="auto"/>
                    <w:right w:val="none" w:sz="0" w:space="0" w:color="auto"/>
                  </w:divBdr>
                  <w:divsChild>
                    <w:div w:id="1966620979">
                      <w:marLeft w:val="0"/>
                      <w:marRight w:val="0"/>
                      <w:marTop w:val="0"/>
                      <w:marBottom w:val="0"/>
                      <w:divBdr>
                        <w:top w:val="none" w:sz="0" w:space="0" w:color="auto"/>
                        <w:left w:val="none" w:sz="0" w:space="0" w:color="auto"/>
                        <w:bottom w:val="none" w:sz="0" w:space="0" w:color="auto"/>
                        <w:right w:val="none" w:sz="0" w:space="0" w:color="auto"/>
                      </w:divBdr>
                    </w:div>
                  </w:divsChild>
                </w:div>
                <w:div w:id="1758790326">
                  <w:marLeft w:val="0"/>
                  <w:marRight w:val="0"/>
                  <w:marTop w:val="0"/>
                  <w:marBottom w:val="0"/>
                  <w:divBdr>
                    <w:top w:val="none" w:sz="0" w:space="0" w:color="auto"/>
                    <w:left w:val="none" w:sz="0" w:space="0" w:color="auto"/>
                    <w:bottom w:val="none" w:sz="0" w:space="0" w:color="auto"/>
                    <w:right w:val="none" w:sz="0" w:space="0" w:color="auto"/>
                  </w:divBdr>
                  <w:divsChild>
                    <w:div w:id="12208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256">
      <w:bodyDiv w:val="1"/>
      <w:marLeft w:val="0"/>
      <w:marRight w:val="0"/>
      <w:marTop w:val="0"/>
      <w:marBottom w:val="0"/>
      <w:divBdr>
        <w:top w:val="none" w:sz="0" w:space="0" w:color="auto"/>
        <w:left w:val="none" w:sz="0" w:space="0" w:color="auto"/>
        <w:bottom w:val="none" w:sz="0" w:space="0" w:color="auto"/>
        <w:right w:val="none" w:sz="0" w:space="0" w:color="auto"/>
      </w:divBdr>
    </w:div>
    <w:div w:id="908610802">
      <w:bodyDiv w:val="1"/>
      <w:marLeft w:val="0"/>
      <w:marRight w:val="0"/>
      <w:marTop w:val="0"/>
      <w:marBottom w:val="0"/>
      <w:divBdr>
        <w:top w:val="none" w:sz="0" w:space="0" w:color="auto"/>
        <w:left w:val="none" w:sz="0" w:space="0" w:color="auto"/>
        <w:bottom w:val="none" w:sz="0" w:space="0" w:color="auto"/>
        <w:right w:val="none" w:sz="0" w:space="0" w:color="auto"/>
      </w:divBdr>
    </w:div>
    <w:div w:id="1226843850">
      <w:bodyDiv w:val="1"/>
      <w:marLeft w:val="0"/>
      <w:marRight w:val="0"/>
      <w:marTop w:val="0"/>
      <w:marBottom w:val="0"/>
      <w:divBdr>
        <w:top w:val="none" w:sz="0" w:space="0" w:color="auto"/>
        <w:left w:val="none" w:sz="0" w:space="0" w:color="auto"/>
        <w:bottom w:val="none" w:sz="0" w:space="0" w:color="auto"/>
        <w:right w:val="none" w:sz="0" w:space="0" w:color="auto"/>
      </w:divBdr>
      <w:divsChild>
        <w:div w:id="668407167">
          <w:marLeft w:val="0"/>
          <w:marRight w:val="0"/>
          <w:marTop w:val="0"/>
          <w:marBottom w:val="0"/>
          <w:divBdr>
            <w:top w:val="none" w:sz="0" w:space="0" w:color="auto"/>
            <w:left w:val="none" w:sz="0" w:space="0" w:color="auto"/>
            <w:bottom w:val="none" w:sz="0" w:space="0" w:color="auto"/>
            <w:right w:val="none" w:sz="0" w:space="0" w:color="auto"/>
          </w:divBdr>
        </w:div>
        <w:div w:id="890115485">
          <w:marLeft w:val="0"/>
          <w:marRight w:val="0"/>
          <w:marTop w:val="0"/>
          <w:marBottom w:val="0"/>
          <w:divBdr>
            <w:top w:val="none" w:sz="0" w:space="0" w:color="auto"/>
            <w:left w:val="none" w:sz="0" w:space="0" w:color="auto"/>
            <w:bottom w:val="none" w:sz="0" w:space="0" w:color="auto"/>
            <w:right w:val="none" w:sz="0" w:space="0" w:color="auto"/>
          </w:divBdr>
        </w:div>
      </w:divsChild>
    </w:div>
    <w:div w:id="1810592785">
      <w:bodyDiv w:val="1"/>
      <w:marLeft w:val="0"/>
      <w:marRight w:val="0"/>
      <w:marTop w:val="0"/>
      <w:marBottom w:val="0"/>
      <w:divBdr>
        <w:top w:val="none" w:sz="0" w:space="0" w:color="auto"/>
        <w:left w:val="none" w:sz="0" w:space="0" w:color="auto"/>
        <w:bottom w:val="none" w:sz="0" w:space="0" w:color="auto"/>
        <w:right w:val="none" w:sz="0" w:space="0" w:color="auto"/>
      </w:divBdr>
    </w:div>
    <w:div w:id="1960069920">
      <w:bodyDiv w:val="1"/>
      <w:marLeft w:val="0"/>
      <w:marRight w:val="0"/>
      <w:marTop w:val="0"/>
      <w:marBottom w:val="0"/>
      <w:divBdr>
        <w:top w:val="none" w:sz="0" w:space="0" w:color="auto"/>
        <w:left w:val="none" w:sz="0" w:space="0" w:color="auto"/>
        <w:bottom w:val="none" w:sz="0" w:space="0" w:color="auto"/>
        <w:right w:val="none" w:sz="0" w:space="0" w:color="auto"/>
      </w:divBdr>
    </w:div>
    <w:div w:id="198557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neurips.cc/virtual/2023/poster/72111" TargetMode="External"/><Relationship Id="rId26" Type="http://schemas.openxmlformats.org/officeDocument/2006/relationships/hyperlink" Target="https://apcentral.collegeboard.org/media/pdf/ap-score-distributions-by-subject-2023.pdf" TargetMode="External"/><Relationship Id="rId3" Type="http://schemas.openxmlformats.org/officeDocument/2006/relationships/customXml" Target="../customXml/item3.xml"/><Relationship Id="rId21" Type="http://schemas.openxmlformats.org/officeDocument/2006/relationships/hyperlink" Target="https://www.mdpi.com/2079-9292/12/13/2814"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fmch.bmj.com/content/12/Suppl_1/e002583" TargetMode="External"/><Relationship Id="rId25" Type="http://schemas.openxmlformats.org/officeDocument/2006/relationships/hyperlink" Target="https://openreview.net/forum?id=C2ulri4duI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openreview.net/forum?id=uccHPGDla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link.springer.com/chapter/10.1007/978-3-031-44693-1_53"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mdpi.com/1424-%208220/23/22/9225" TargetMode="External"/><Relationship Id="rId28" Type="http://schemas.openxmlformats.org/officeDocument/2006/relationships/hyperlink" Target="https://openreview.net/forum?id=7Bywt2mQsCe" TargetMode="External"/><Relationship Id="rId10" Type="http://schemas.openxmlformats.org/officeDocument/2006/relationships/endnotes" Target="endnotes.xml"/><Relationship Id="rId19" Type="http://schemas.openxmlformats.org/officeDocument/2006/relationships/hyperlink" Target="https://doi.org/10.1007/s10845-023-02294-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clanthology.org/2023.emnlp-main.13.pdf" TargetMode="External"/><Relationship Id="rId27" Type="http://schemas.openxmlformats.org/officeDocument/2006/relationships/hyperlink" Target="https://www-cdn.anthropic.com/de8ba9b01c9ab7cbabf5c33b80b7bbc618857627/Model_Card_Claude_3.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0D783017689C48A1D22CC1BEE08404" ma:contentTypeVersion="11" ma:contentTypeDescription="Create a new document." ma:contentTypeScope="" ma:versionID="310a6110f2dd9ced32591962a2cdf1b0">
  <xsd:schema xmlns:xsd="http://www.w3.org/2001/XMLSchema" xmlns:xs="http://www.w3.org/2001/XMLSchema" xmlns:p="http://schemas.microsoft.com/office/2006/metadata/properties" xmlns:ns2="69d75184-eb85-4c11-8b7c-9bbacac458a6" xmlns:ns3="e0596d53-d77a-4d1a-982c-7194dd3b7773" targetNamespace="http://schemas.microsoft.com/office/2006/metadata/properties" ma:root="true" ma:fieldsID="f054be0142a3f2a652f1bbb63b241f53" ns2:_="" ns3:_="">
    <xsd:import namespace="69d75184-eb85-4c11-8b7c-9bbacac458a6"/>
    <xsd:import namespace="e0596d53-d77a-4d1a-982c-7194dd3b77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d75184-eb85-4c11-8b7c-9bbacac45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96d53-d77a-4d1a-982c-7194dd3b77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1d8fd8-4b87-44fc-acb8-da2b3ef2964e}" ma:internalName="TaxCatchAll" ma:showField="CatchAllData" ma:web="e0596d53-d77a-4d1a-982c-7194dd3b77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0596d53-d77a-4d1a-982c-7194dd3b7773" xsi:nil="true"/>
    <lcf76f155ced4ddcb4097134ff3c332f xmlns="69d75184-eb85-4c11-8b7c-9bbacac458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BF14CB-A208-4CD7-B88F-ECD4B4D6E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d75184-eb85-4c11-8b7c-9bbacac458a6"/>
    <ds:schemaRef ds:uri="e0596d53-d77a-4d1a-982c-7194dd3b7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3.xml><?xml version="1.0" encoding="utf-8"?>
<ds:datastoreItem xmlns:ds="http://schemas.openxmlformats.org/officeDocument/2006/customXml" ds:itemID="{FEC1ADFA-78DF-4254-A3D6-3EF4B2FCFF29}">
  <ds:schemaRefs>
    <ds:schemaRef ds:uri="http://schemas.microsoft.com/sharepoint/v3/contenttype/forms"/>
  </ds:schemaRefs>
</ds:datastoreItem>
</file>

<file path=customXml/itemProps4.xml><?xml version="1.0" encoding="utf-8"?>
<ds:datastoreItem xmlns:ds="http://schemas.openxmlformats.org/officeDocument/2006/customXml" ds:itemID="{B8A59BF7-95ED-400C-A9E6-828077E94F51}">
  <ds:schemaRefs>
    <ds:schemaRef ds:uri="http://schemas.microsoft.com/office/2006/metadata/properties"/>
    <ds:schemaRef ds:uri="http://schemas.microsoft.com/office/infopath/2007/PartnerControls"/>
    <ds:schemaRef ds:uri="e0596d53-d77a-4d1a-982c-7194dd3b7773"/>
    <ds:schemaRef ds:uri="69d75184-eb85-4c11-8b7c-9bbacac458a6"/>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6765</Words>
  <Characters>38561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45236</CharactersWithSpaces>
  <SharedDoc>false</SharedDoc>
  <HLinks>
    <vt:vector size="72" baseType="variant">
      <vt:variant>
        <vt:i4>7733290</vt:i4>
      </vt:variant>
      <vt:variant>
        <vt:i4>54</vt:i4>
      </vt:variant>
      <vt:variant>
        <vt:i4>0</vt:i4>
      </vt:variant>
      <vt:variant>
        <vt:i4>5</vt:i4>
      </vt:variant>
      <vt:variant>
        <vt:lpwstr>https://openreview.net/forum?id=7Bywt2mQsCe</vt:lpwstr>
      </vt:variant>
      <vt:variant>
        <vt:lpwstr/>
      </vt:variant>
      <vt:variant>
        <vt:i4>1900653</vt:i4>
      </vt:variant>
      <vt:variant>
        <vt:i4>51</vt:i4>
      </vt:variant>
      <vt:variant>
        <vt:i4>0</vt:i4>
      </vt:variant>
      <vt:variant>
        <vt:i4>5</vt:i4>
      </vt:variant>
      <vt:variant>
        <vt:lpwstr>https://www-cdn.anthropic.com/de8ba9b01c9ab7cbabf5c33b80b7bbc618857627/Model_Card_Claude_3.pdf</vt:lpwstr>
      </vt:variant>
      <vt:variant>
        <vt:lpwstr/>
      </vt:variant>
      <vt:variant>
        <vt:i4>2228272</vt:i4>
      </vt:variant>
      <vt:variant>
        <vt:i4>48</vt:i4>
      </vt:variant>
      <vt:variant>
        <vt:i4>0</vt:i4>
      </vt:variant>
      <vt:variant>
        <vt:i4>5</vt:i4>
      </vt:variant>
      <vt:variant>
        <vt:lpwstr>https://apcentral.collegeboard.org/media/pdf/ap-score-distributions-by-subject-2023.pdf</vt:lpwstr>
      </vt:variant>
      <vt:variant>
        <vt:lpwstr/>
      </vt:variant>
      <vt:variant>
        <vt:i4>7929899</vt:i4>
      </vt:variant>
      <vt:variant>
        <vt:i4>45</vt:i4>
      </vt:variant>
      <vt:variant>
        <vt:i4>0</vt:i4>
      </vt:variant>
      <vt:variant>
        <vt:i4>5</vt:i4>
      </vt:variant>
      <vt:variant>
        <vt:lpwstr>https://openreview.net/forum?id=C2ulri4duIs</vt:lpwstr>
      </vt:variant>
      <vt:variant>
        <vt:lpwstr/>
      </vt:variant>
      <vt:variant>
        <vt:i4>6160500</vt:i4>
      </vt:variant>
      <vt:variant>
        <vt:i4>42</vt:i4>
      </vt:variant>
      <vt:variant>
        <vt:i4>0</vt:i4>
      </vt:variant>
      <vt:variant>
        <vt:i4>5</vt:i4>
      </vt:variant>
      <vt:variant>
        <vt:lpwstr>https://link.springer.com/chapter/10.1007/978-3-031-44693-1_53</vt:lpwstr>
      </vt:variant>
      <vt:variant>
        <vt:lpwstr/>
      </vt:variant>
      <vt:variant>
        <vt:i4>6881333</vt:i4>
      </vt:variant>
      <vt:variant>
        <vt:i4>39</vt:i4>
      </vt:variant>
      <vt:variant>
        <vt:i4>0</vt:i4>
      </vt:variant>
      <vt:variant>
        <vt:i4>5</vt:i4>
      </vt:variant>
      <vt:variant>
        <vt:lpwstr>https://www.mdpi.com/1424- 8220/23/22/9225</vt:lpwstr>
      </vt:variant>
      <vt:variant>
        <vt:lpwstr/>
      </vt:variant>
      <vt:variant>
        <vt:i4>6291490</vt:i4>
      </vt:variant>
      <vt:variant>
        <vt:i4>36</vt:i4>
      </vt:variant>
      <vt:variant>
        <vt:i4>0</vt:i4>
      </vt:variant>
      <vt:variant>
        <vt:i4>5</vt:i4>
      </vt:variant>
      <vt:variant>
        <vt:lpwstr>https://aclanthology.org/2023.emnlp-main.13.pdf</vt:lpwstr>
      </vt:variant>
      <vt:variant>
        <vt:lpwstr/>
      </vt:variant>
      <vt:variant>
        <vt:i4>5046273</vt:i4>
      </vt:variant>
      <vt:variant>
        <vt:i4>33</vt:i4>
      </vt:variant>
      <vt:variant>
        <vt:i4>0</vt:i4>
      </vt:variant>
      <vt:variant>
        <vt:i4>5</vt:i4>
      </vt:variant>
      <vt:variant>
        <vt:lpwstr>https://www.mdpi.com/2079-9292/12/13/2814</vt:lpwstr>
      </vt:variant>
      <vt:variant>
        <vt:lpwstr/>
      </vt:variant>
      <vt:variant>
        <vt:i4>2883693</vt:i4>
      </vt:variant>
      <vt:variant>
        <vt:i4>30</vt:i4>
      </vt:variant>
      <vt:variant>
        <vt:i4>0</vt:i4>
      </vt:variant>
      <vt:variant>
        <vt:i4>5</vt:i4>
      </vt:variant>
      <vt:variant>
        <vt:lpwstr>https://openreview.net/forum?id=uccHPGDlao</vt:lpwstr>
      </vt:variant>
      <vt:variant>
        <vt:lpwstr/>
      </vt:variant>
      <vt:variant>
        <vt:i4>6488126</vt:i4>
      </vt:variant>
      <vt:variant>
        <vt:i4>27</vt:i4>
      </vt:variant>
      <vt:variant>
        <vt:i4>0</vt:i4>
      </vt:variant>
      <vt:variant>
        <vt:i4>5</vt:i4>
      </vt:variant>
      <vt:variant>
        <vt:lpwstr>https://doi.org/10.1007/s10845-023-02294-y</vt:lpwstr>
      </vt:variant>
      <vt:variant>
        <vt:lpwstr/>
      </vt:variant>
      <vt:variant>
        <vt:i4>5701655</vt:i4>
      </vt:variant>
      <vt:variant>
        <vt:i4>24</vt:i4>
      </vt:variant>
      <vt:variant>
        <vt:i4>0</vt:i4>
      </vt:variant>
      <vt:variant>
        <vt:i4>5</vt:i4>
      </vt:variant>
      <vt:variant>
        <vt:lpwstr>https://neurips.cc/virtual/2023/poster/72111</vt:lpwstr>
      </vt:variant>
      <vt:variant>
        <vt:lpwstr/>
      </vt:variant>
      <vt:variant>
        <vt:i4>6225982</vt:i4>
      </vt:variant>
      <vt:variant>
        <vt:i4>21</vt:i4>
      </vt:variant>
      <vt:variant>
        <vt:i4>0</vt:i4>
      </vt:variant>
      <vt:variant>
        <vt:i4>5</vt:i4>
      </vt:variant>
      <vt:variant>
        <vt:lpwstr>https://fmch.bmj.com/content/12/Suppl_1/e002583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Fortuno</cp:lastModifiedBy>
  <cp:revision>26</cp:revision>
  <dcterms:created xsi:type="dcterms:W3CDTF">2024-04-18T00:52:00Z</dcterms:created>
  <dcterms:modified xsi:type="dcterms:W3CDTF">2024-04-21T13:58:00Z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0x010100800D783017689C48A1D22CC1BEE08404</vt:lpwstr>
  </property>
  <property fmtid="{D5CDD505-2E9C-101B-9397-08002B2CF9AE}" pid="3" name="MediaServiceImageTags">
    <vt:lpwstr/>
  </property>
</Properties>
</file>