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2" w:name="Xfe804a5bb4ec15f39953a2eab80c6694bd277d4"/>
    <w:p>
      <w:pPr>
        <w:pStyle w:val="Heading1"/>
      </w:pPr>
      <w:r>
        <w:t xml:space="preserve">Análisis FAPI 2.0 para Finanzas Abiertas (Chile) y soporte en Keycloak — v4</w:t>
      </w:r>
    </w:p>
    <w:p>
      <w:pPr>
        <w:pStyle w:val="BlockText"/>
      </w:pPr>
      <w:r>
        <w:rPr>
          <w:bCs/>
          <w:b/>
        </w:rPr>
        <w:t xml:space="preserve">Versión 4</w:t>
      </w:r>
      <w:r>
        <w:t xml:space="preserve"> </w:t>
      </w:r>
      <w:r>
        <w:t xml:space="preserve">del documento. Mantiene los 18 requisitos originales (secciones 1-18) y trata los 26 aspectos adicionales como</w:t>
      </w:r>
      <w:r>
        <w:t xml:space="preserve"> </w:t>
      </w:r>
      <w:r>
        <w:rPr>
          <w:bCs/>
          <w:b/>
        </w:rPr>
        <w:t xml:space="preserve">puntos secuenciales independientes</w:t>
      </w:r>
      <w:r>
        <w:t xml:space="preserve"> </w:t>
      </w:r>
      <w:r>
        <w:t xml:space="preserve">(secciones 19-44), siguiendo exactamente la nomenclatura definida por el usuario, cada uno con la misma estructura analítica del resto del documento.</w:t>
      </w:r>
    </w:p>
    <w:p>
      <w:pPr>
        <w:pStyle w:val="BlockText"/>
      </w:pPr>
      <w:r>
        <w:t xml:space="preserve">Documento técnico que evalúa los</w:t>
      </w:r>
      <w:r>
        <w:t xml:space="preserve"> </w:t>
      </w:r>
      <w:r>
        <w:rPr>
          <w:bCs/>
          <w:b/>
        </w:rPr>
        <w:t xml:space="preserve">44 requisitos de seguridad</w:t>
      </w:r>
      <w:r>
        <w:t xml:space="preserve"> </w:t>
      </w:r>
      <w:r>
        <w:t xml:space="preserve">exigibles al</w:t>
      </w:r>
      <w:r>
        <w:t xml:space="preserve"> </w:t>
      </w:r>
      <w:r>
        <w:rPr>
          <w:iCs/>
          <w:i/>
        </w:rPr>
        <w:t xml:space="preserve">Authorization Server</w:t>
      </w:r>
      <w:r>
        <w:t xml:space="preserve"> </w:t>
      </w:r>
      <w:r>
        <w:t xml:space="preserve">(Identity Server) bajo FAPI 2.0, en el contexto del</w:t>
      </w:r>
      <w:r>
        <w:t xml:space="preserve"> </w:t>
      </w:r>
      <w:r>
        <w:rPr>
          <w:bCs/>
          <w:b/>
        </w:rPr>
        <w:t xml:space="preserve">Sistema de Finanzas Abiertas (SFA)</w:t>
      </w:r>
      <w:r>
        <w:t xml:space="preserve"> </w:t>
      </w:r>
      <w:r>
        <w:t xml:space="preserve">de la</w:t>
      </w:r>
      <w:r>
        <w:t xml:space="preserve"> </w:t>
      </w:r>
      <w:r>
        <w:rPr>
          <w:bCs/>
          <w:b/>
        </w:rPr>
        <w:t xml:space="preserve">CMF de Chile</w:t>
      </w:r>
      <w:r>
        <w:t xml:space="preserve"> </w:t>
      </w:r>
      <w:r>
        <w:t xml:space="preserve">(NCG N.º 514 y su normativa técnica complementaria, basada en el perfil</w:t>
      </w:r>
      <w:r>
        <w:t xml:space="preserve"> </w:t>
      </w:r>
      <w:r>
        <w:rPr>
          <w:bCs/>
          <w:b/>
        </w:rPr>
        <w:t xml:space="preserve">FAPI 2.0 Security Profile + Message Signing</w:t>
      </w:r>
      <w:r>
        <w:t xml:space="preserve"> </w:t>
      </w:r>
      <w:r>
        <w:t xml:space="preserve">de la OpenID Foundation).</w:t>
      </w:r>
    </w:p>
    <w:p>
      <w:pPr>
        <w:pStyle w:val="BlockText"/>
      </w:pPr>
      <w:r>
        <w:t xml:space="preserve">Para cada ítem se entrega:</w:t>
      </w:r>
    </w:p>
    <w:p>
      <w:pPr>
        <w:numPr>
          <w:ilvl w:val="0"/>
          <w:numId w:val="1001"/>
        </w:numPr>
        <w:pStyle w:val="Compact"/>
      </w:pPr>
      <w:r>
        <w:t xml:space="preserve">Contexto técnico (definición, diagrama, ejemplos).</w:t>
      </w:r>
    </w:p>
    <w:p>
      <w:pPr>
        <w:numPr>
          <w:ilvl w:val="0"/>
          <w:numId w:val="1001"/>
        </w:numPr>
        <w:pStyle w:val="Compact"/>
      </w:pPr>
      <w:r>
        <w:t xml:space="preserve">Obligatoriedad en FAPI 2.0 / SFA Chile.</w:t>
      </w:r>
    </w:p>
    <w:p>
      <w:pPr>
        <w:numPr>
          <w:ilvl w:val="0"/>
          <w:numId w:val="1001"/>
        </w:numPr>
        <w:pStyle w:val="Compact"/>
      </w:pPr>
      <w:r>
        <w:t xml:space="preserve">Soporte nativo en</w:t>
      </w:r>
      <w:r>
        <w:t xml:space="preserve"> </w:t>
      </w:r>
      <w:r>
        <w:rPr>
          <w:bCs/>
          <w:b/>
        </w:rPr>
        <w:t xml:space="preserve">Keycloak ≥ 26.x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Recomendaciones de implementación si no está soportado.</w:t>
      </w:r>
    </w:p>
    <w:p>
      <w:pPr>
        <w:pStyle w:val="BlockText"/>
      </w:pPr>
      <w:r>
        <w:t xml:space="preserve">Histórico de versiones: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v1</w:t>
      </w:r>
      <w:r>
        <w:t xml:space="preserve"> </w:t>
      </w:r>
      <w:r>
        <w:t xml:space="preserve">— 18 requisitos + sección 19 resumen + apéndices (PDF de 26 páginas).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v2</w:t>
      </w:r>
      <w:r>
        <w:t xml:space="preserve"> </w:t>
      </w:r>
      <w:r>
        <w:t xml:space="preserve">— PDF distribuible reducido (secciones 1-18 únicamente, 22 páginas).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v3</w:t>
      </w:r>
      <w:r>
        <w:t xml:space="preserve"> </w:t>
      </w:r>
      <w:r>
        <w:t xml:space="preserve">— secciones 19-44 expandidas como puntos independientes (59 páginas).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v4</w:t>
      </w:r>
      <w:r>
        <w:t xml:space="preserve"> </w:t>
      </w:r>
      <w:r>
        <w:rPr>
          <w:iCs/>
          <w:i/>
        </w:rPr>
        <w:t xml:space="preserve">(este documento)</w:t>
      </w:r>
      <w:r>
        <w:t xml:space="preserve"> </w:t>
      </w:r>
      <w:r>
        <w:t xml:space="preserve">— secciones 19-44 con nomenclatura exacta solicitada por el usuario; contenido ampliado en §25 (foco FAPI-CIBA), §28 (incluye OIDC Session Management 1.0) y §29 (incluye Front-Channel Logout).</w:t>
      </w:r>
    </w:p>
    <w:p>
      <w:r>
        <w:pict>
          <v:rect style="width:0;height:1.5pt" o:hralign="center" o:hrstd="t" o:hr="t"/>
        </w:pict>
      </w:r>
    </w:p>
    <w:bookmarkStart w:id="20" w:name="tabla-de-acrónimos"/>
    <w:p>
      <w:pPr>
        <w:pStyle w:val="Heading2"/>
      </w:pPr>
      <w:r>
        <w:t xml:space="preserve">Tabla de Acrónimos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Financial-grade API (perfil de seguridad OAuth/OIDC de la OpenID Foundation)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Finanzas Abiertas (Chile)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Comisión para el Mercado Financiero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Statement Assertion (RFC 7591)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Client Registration (RFC 7591/7592)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Pushed Authorization Requests (RFC 9126)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JWT-Secured Authorization Request (RFC 9101)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Secured Authorization Response Mode (OIDF)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 Key for Code Exchange (RFC 7636)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Demonstrating Proof of Possession (RFC 9449)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Mutual TLS for OAuth (RFC 8705)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Rich Authorization Requests (RFC 9396)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Certificate Status Protocol (RFC 6960)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Provider Interface (mecanismo de extensión de Keycloak)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e02b0fd8e60336187556f70411205e5c715a269"/>
    <w:p>
      <w:pPr>
        <w:pStyle w:val="Heading2"/>
      </w:pPr>
      <w:r>
        <w:t xml:space="preserve">Resumen ejecutivo – Matriz de cumplimiento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¿Obligatorio FAPI 2.0?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Soporte Keycloak 26.x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Compatible con FAPI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Parcial (Security Profile, Message Signing en</w:t>
            </w:r>
            <w:r>
              <w:t xml:space="preserve"> </w:t>
            </w:r>
            <w:r>
              <w:rPr>
                <w:iCs/>
                <w:i/>
              </w:rPr>
              <w:t xml:space="preserve">preview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mTLS 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(mTLS), TLS 1.3 recomendado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Soportado (depende del</w:t>
            </w:r>
            <w:r>
              <w:t xml:space="preserve"> </w:t>
            </w:r>
            <w:r>
              <w:rPr>
                <w:iCs/>
                <w:i/>
              </w:rPr>
              <w:t xml:space="preserve">reverse-proxy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ES256 / PS256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Soportado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Rotación de Refresh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(o sender-constrained)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Soportado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Deshabilitar flujos legacy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Soportado vía</w:t>
            </w:r>
            <w:r>
              <w:t xml:space="preserve"> </w:t>
            </w:r>
            <w:r>
              <w:rPr>
                <w:iCs/>
                <w:i/>
              </w:rPr>
              <w:t xml:space="preserve">Client Policies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Sender-Constrained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(mTLS</w:t>
            </w:r>
            <w:r>
              <w:t xml:space="preserve"> </w:t>
            </w:r>
            <w:r>
              <w:rPr>
                <w:bCs/>
                <w:b/>
              </w:rPr>
              <w:t xml:space="preserve">o</w:t>
            </w:r>
            <w:r>
              <w:t xml:space="preserve"> </w:t>
            </w:r>
            <w:r>
              <w:t xml:space="preserve">DPoP)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Soportado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Alternativa obligatoria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GA desde 26.x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(Open Finance)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Parcial (sin validación de SSA out-of-the-box)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Consumo de 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(SFA Chile)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Requiere SPI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en</w:t>
            </w:r>
            <w:r>
              <w:t xml:space="preserve"> </w:t>
            </w:r>
            <w:r>
              <w:rPr>
                <w:iCs/>
                <w:i/>
              </w:rPr>
              <w:t xml:space="preserve">Message Signing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Soportado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 obligatorio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Soportado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PKCE obligatorio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(S256)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Soportado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(cadena PKI)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OCSP Stapling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Vía reverse-proxy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Consentimiento granular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(SFA)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RAR (RFC 9396)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Opcional en FAPI 2.0,</w:t>
            </w:r>
            <w:r>
              <w:t xml:space="preserve"> </w:t>
            </w:r>
            <w:r>
              <w:rPr>
                <w:bCs/>
                <w:b/>
              </w:rPr>
              <w:t xml:space="preserve">exigido por SFA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Parcial (claim</w:t>
            </w:r>
            <w:r>
              <w:t xml:space="preserve"> </w:t>
            </w:r>
            <w:r>
              <w:rPr>
                <w:rStyle w:val="VerbatimChar"/>
              </w:rPr>
              <w:t xml:space="preserve">authorization_details</w:t>
            </w:r>
            <w:r>
              <w:t xml:space="preserve"> </w:t>
            </w:r>
            <w:r>
              <w:t xml:space="preserve">configurable)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Mapeo de scopes ↔ recursos legales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(SFA)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Requiere extensión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Logs criptográficos no-repudiables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(SFA, trazabilidad)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Requiere extensión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Identificación del Issuer en respuestas (RFC 9207)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Soportado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 / Request Object firmado (RFC 9101)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(Msg Signing) / Recomendado (Sec Profile)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Soportado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Authentication:</w:t>
            </w:r>
            <w:r>
              <w:t xml:space="preserve"> </w:t>
            </w:r>
            <w:r>
              <w:rPr>
                <w:rStyle w:val="VerbatimChar"/>
              </w:rPr>
              <w:t xml:space="preserve">private_key_jwt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tls_client_auth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Soportado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JWKS rotativo del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Soportado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exp</w:t>
            </w:r>
            <w:r>
              <w:t xml:space="preserve"> </w:t>
            </w:r>
            <w:r>
              <w:t xml:space="preserve">estrictos en</w:t>
            </w:r>
            <w:r>
              <w:t xml:space="preserve"> </w:t>
            </w:r>
            <w:r>
              <w:rPr>
                <w:rStyle w:val="VerbatimChar"/>
              </w:rPr>
              <w:t xml:space="preserve">client_assertion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Soportado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CIBA Backchannel (OIDC Client-Initiated Backchannel Authentication)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Recomendado / Obligatorio en</w:t>
            </w:r>
            <w:r>
              <w:t xml:space="preserve"> </w:t>
            </w:r>
            <w:r>
              <w:rPr>
                <w:iCs/>
                <w:i/>
              </w:rPr>
              <w:t xml:space="preserve">decoupled</w:t>
            </w:r>
            <w:r>
              <w:t xml:space="preserve"> </w:t>
            </w:r>
            <w:r>
              <w:t xml:space="preserve">SFA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Soportado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FAPI CIBA + PingMode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(FAPI-CIBA:</w:t>
            </w:r>
            <w:r>
              <w:t xml:space="preserve"> </w:t>
            </w:r>
            <w:r>
              <w:rPr>
                <w:rStyle w:val="VerbatimChar"/>
              </w:rPr>
              <w:t xml:space="preserve">ping</w:t>
            </w:r>
            <w:r>
              <w:t xml:space="preserve">/</w:t>
            </w:r>
            <w:r>
              <w:rPr>
                <w:rStyle w:val="VerbatimChar"/>
              </w:rPr>
              <w:t xml:space="preserve">poll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push</w:t>
            </w:r>
            <w:r>
              <w:t xml:space="preserve"> </w:t>
            </w:r>
            <w:r>
              <w:t xml:space="preserve">prohibido)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Parcial (</w:t>
            </w:r>
            <w:r>
              <w:rPr>
                <w:rStyle w:val="VerbatimChar"/>
              </w:rPr>
              <w:t xml:space="preserve">push</w:t>
            </w:r>
            <w:r>
              <w:t xml:space="preserve"> </w:t>
            </w:r>
            <w:r>
              <w:t xml:space="preserve">limitado)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 / AMR — niveles de autenticación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(SCA)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Soportado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WebAuthn / FIDO2 para SCA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Soportado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Management OIDC +</w:t>
            </w:r>
            <w:r>
              <w:t xml:space="preserve"> </w:t>
            </w:r>
            <w:r>
              <w:rPr>
                <w:rStyle w:val="VerbatimChar"/>
              </w:rPr>
              <w:t xml:space="preserve">id_token_hint</w:t>
            </w:r>
            <w:r>
              <w:t xml:space="preserve"> </w:t>
            </w:r>
            <w:r>
              <w:t xml:space="preserve">para 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Soportado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Front-channel / Back-channel logout (RP-Initiated Logout)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(revocación de sesión)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Soportado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Algoritmos de cifrado JWE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Opcional / Recomendado para PII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Soportado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Cripto-agilidad y</w:t>
            </w:r>
            <w:r>
              <w:t xml:space="preserve"> </w:t>
            </w:r>
            <w:r>
              <w:rPr>
                <w:iCs/>
                <w:i/>
              </w:rPr>
              <w:t xml:space="preserve">post-quantum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Roadmap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limiting y anti-bruteforce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Parcial (login user); requiere gateway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Resiliencia / HA del Authorization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(SLA)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Soportado (Infinispan + DB HA)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synchronization (NTP)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Implícito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Depende del 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Inventario de eventos + retención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Parcial; requiere storage WORM externo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Pen-testing y conformance recurrentes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(CMF)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(proceso)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Soporte de</w:t>
            </w:r>
            <w:r>
              <w:t xml:space="preserve"> </w:t>
            </w:r>
            <w:r>
              <w:rPr>
                <w:rStyle w:val="VerbatimChar"/>
              </w:rPr>
              <w:t xml:space="preserve">acr=urn:cmf:cl:sfa:psd2-sca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(cuando CMF publique)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Soportado vía 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Notificaciones / "Push notification consent" (event 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(revocación de consentimiento)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Requiere SPI + dispatcher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Mapeo de</w:t>
            </w:r>
            <w:r>
              <w:t xml:space="preserve"> </w:t>
            </w:r>
            <w:r>
              <w:rPr>
                <w:rStyle w:val="VerbatimChar"/>
              </w:rPr>
              <w:t xml:space="preserve">sub</w:t>
            </w:r>
            <w:r>
              <w:t xml:space="preserve"> </w:t>
            </w:r>
            <w:r>
              <w:t xml:space="preserve">estable y no-PII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Soportado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estricta de</w:t>
            </w:r>
            <w:r>
              <w:t xml:space="preserve"> </w:t>
            </w:r>
            <w:r>
              <w:rPr>
                <w:rStyle w:val="VerbatimChar"/>
              </w:rPr>
              <w:t xml:space="preserve">redirect_uri</w:t>
            </w:r>
            <w:r>
              <w:t xml:space="preserve"> </w:t>
            </w:r>
            <w:r>
              <w:t xml:space="preserve">(exact-match)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Soportado (bloquear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por policy)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request_uri</w:t>
            </w:r>
            <w:r>
              <w:t xml:space="preserve"> </w:t>
            </w:r>
            <w:r>
              <w:t xml:space="preserve">pre-registered prohibido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Soportado por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del ciclo de vida del consentimiento (Consent API formal)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Servicio externo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Aislamiento por</w:t>
            </w:r>
            <w:r>
              <w:t xml:space="preserve"> </w:t>
            </w:r>
            <w:r>
              <w:rPr>
                <w:iCs/>
                <w:i/>
              </w:rPr>
              <w:t xml:space="preserve">tenant</w:t>
            </w:r>
            <w:r>
              <w:t xml:space="preserve"> </w:t>
            </w:r>
            <w:r>
              <w:t xml:space="preserve">/ realm por institución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Soportado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Política de claves: separación de 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Parcial (HSM vía PKCS#11)</w:t>
            </w:r>
          </w:p>
        </w:tc>
      </w:tr>
    </w:tbl>
    <w:p>
      <w:pPr>
        <w:pStyle w:val="BodyText"/>
      </w:pPr>
      <w:r>
        <w:t xml:space="preserve">Leyenda: ✅ soporte nativo, ⚠️ soporte parcial, ❌ no soportado nativamente.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Xb2a33e3e985f4b5401789ac2c92c09869c1367f"/>
    <w:p>
      <w:pPr>
        <w:pStyle w:val="Heading1"/>
      </w:pPr>
      <w:r>
        <w:t xml:space="preserve">1. Compatible con FAPI 2.0</w:t>
      </w:r>
    </w:p>
    <w:bookmarkStart w:id="25" w:name="X81b6f5357dc193482e0dcbfed08b8b647d9c317"/>
    <w:p>
      <w:pPr>
        <w:pStyle w:val="Heading2"/>
      </w:pPr>
      <w:r>
        <w:t xml:space="preserve">1.1 Contexto técnico</w:t>
      </w:r>
    </w:p>
    <w:p>
      <w:pPr>
        <w:pStyle w:val="FirstParagraph"/>
      </w:pPr>
      <w:r>
        <w:t xml:space="preserve">FAPI 2.0 es la evolución de FAPI 1.0 publicada por la</w:t>
      </w:r>
      <w:r>
        <w:t xml:space="preserve"> </w:t>
      </w:r>
      <w:r>
        <w:rPr>
          <w:bCs/>
          <w:b/>
        </w:rPr>
        <w:t xml:space="preserve">OpenID Foundation Financial-grade API Working Group</w:t>
      </w:r>
      <w:r>
        <w:t xml:space="preserve">. Está compuesto por dos perfiles formales: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FAPI 2.0 Security Profile</w:t>
      </w:r>
      <w:r>
        <w:t xml:space="preserve"> </w:t>
      </w:r>
      <w:r>
        <w:t xml:space="preserve">(ID-2 / Final): conjunto</w:t>
      </w:r>
      <w:r>
        <w:t xml:space="preserve"> </w:t>
      </w:r>
      <w:r>
        <w:rPr>
          <w:bCs/>
          <w:b/>
        </w:rPr>
        <w:t xml:space="preserve">base</w:t>
      </w:r>
      <w:r>
        <w:t xml:space="preserve"> </w:t>
      </w:r>
      <w:r>
        <w:t xml:space="preserve">de controles que el AS y el cliente deben cumplir.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FAPI 2.0 Message Signing</w:t>
      </w:r>
      <w:r>
        <w:t xml:space="preserve">: capa adicional</w:t>
      </w:r>
      <w:r>
        <w:t xml:space="preserve"> </w:t>
      </w:r>
      <w:r>
        <w:rPr>
          <w:bCs/>
          <w:b/>
        </w:rPr>
        <w:t xml:space="preserve">sobre</w:t>
      </w:r>
      <w:r>
        <w:t xml:space="preserve"> </w:t>
      </w:r>
      <w:r>
        <w:t xml:space="preserve">el Security Profile que exige firma JWS de mensajes (request object + JARM) para escenarios de no-repudio (típicamente</w:t>
      </w:r>
      <w:r>
        <w:t xml:space="preserve"> </w:t>
      </w:r>
      <w:r>
        <w:rPr>
          <w:iCs/>
          <w:i/>
        </w:rPr>
        <w:t xml:space="preserve">write/payment</w:t>
      </w:r>
      <w:r>
        <w:t xml:space="preserve">).</w:t>
      </w:r>
    </w:p>
    <w:p>
      <w:pPr>
        <w:pStyle w:val="FirstParagraph"/>
      </w:pPr>
      <w:r>
        <w:t xml:space="preserve">Se construyó como simplificación del FAPI 1.0 Advanced eliminando ambigüedades, removiendo</w:t>
      </w:r>
      <w:r>
        <w:t xml:space="preserve"> </w:t>
      </w:r>
      <w:r>
        <w:rPr>
          <w:rStyle w:val="VerbatimChar"/>
        </w:rPr>
        <w:t xml:space="preserve">response_type=code id_token</w:t>
      </w:r>
      <w:r>
        <w:t xml:space="preserve">, exigiendo PAR siempre y eliminando</w:t>
      </w:r>
      <w:r>
        <w:t xml:space="preserve"> </w:t>
      </w:r>
      <w:r>
        <w:rPr>
          <w:rStyle w:val="VerbatimChar"/>
        </w:rPr>
        <w:t xml:space="preserve">s_hash</w:t>
      </w:r>
      <w:r>
        <w:t xml:space="preserve">.</w:t>
      </w:r>
    </w:p>
    <w:bookmarkStart w:id="23" w:name="modelo-de-amenazas-cubierto"/>
    <w:p>
      <w:pPr>
        <w:pStyle w:val="Heading3"/>
      </w:pPr>
      <w:r>
        <w:t xml:space="preserve">Modelo de amenazas cubierto</w:t>
      </w:r>
    </w:p>
    <w:p>
      <w:pPr>
        <w:pStyle w:val="FirstParagraph"/>
      </w:pPr>
      <w:r>
        <w:t xml:space="preserve">FAPI 2.0 está formalmente verificado contra el</w:t>
      </w:r>
      <w:r>
        <w:t xml:space="preserve"> </w:t>
      </w:r>
      <w:r>
        <w:rPr>
          <w:bCs/>
          <w:b/>
        </w:rPr>
        <w:t xml:space="preserve">Attacker Model</w:t>
      </w:r>
      <w:r>
        <w:t xml:space="preserve"> </w:t>
      </w:r>
      <w:r>
        <w:t xml:space="preserve">definido por OIDF, cubriendo:</w:t>
      </w:r>
    </w:p>
    <w:p>
      <w:pPr>
        <w:numPr>
          <w:ilvl w:val="0"/>
          <w:numId w:val="1004"/>
        </w:numPr>
        <w:pStyle w:val="Compact"/>
      </w:pPr>
      <w:r>
        <w:t xml:space="preserve">Atacante de red (incluido TLS-MITM con certificado válido para otra entidad).</w:t>
      </w:r>
    </w:p>
    <w:p>
      <w:pPr>
        <w:numPr>
          <w:ilvl w:val="0"/>
          <w:numId w:val="1004"/>
        </w:numPr>
        <w:pStyle w:val="Compact"/>
      </w:pPr>
      <w:r>
        <w:t xml:space="preserve">Atacante con control de un endpoint del cliente.</w:t>
      </w:r>
    </w:p>
    <w:p>
      <w:pPr>
        <w:numPr>
          <w:ilvl w:val="0"/>
          <w:numId w:val="1004"/>
        </w:numPr>
        <w:pStyle w:val="Compact"/>
      </w:pPr>
      <w:r>
        <w:t xml:space="preserve">Atacante con acceso al</w:t>
      </w:r>
      <w:r>
        <w:t xml:space="preserve"> </w:t>
      </w:r>
      <w:r>
        <w:rPr>
          <w:iCs/>
          <w:i/>
        </w:rPr>
        <w:t xml:space="preserve">user agent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Cross-site request injection.</w:t>
      </w:r>
    </w:p>
    <w:p>
      <w:pPr>
        <w:numPr>
          <w:ilvl w:val="0"/>
          <w:numId w:val="1004"/>
        </w:numPr>
        <w:pStyle w:val="Compact"/>
      </w:pPr>
      <w:r>
        <w:t xml:space="preserve">Mix-up attacks (mediante</w:t>
      </w:r>
      <w:r>
        <w:t xml:space="preserve"> </w:t>
      </w:r>
      <w:r>
        <w:rPr>
          <w:rStyle w:val="VerbatimChar"/>
        </w:rPr>
        <w:t xml:space="preserve">iss</w:t>
      </w:r>
      <w:r>
        <w:t xml:space="preserve"> </w:t>
      </w:r>
      <w:r>
        <w:t xml:space="preserve">en la respuesta — RFC 9207).</w:t>
      </w:r>
    </w:p>
    <w:bookmarkEnd w:id="23"/>
    <w:bookmarkStart w:id="24" w:name="diagrama-flujo-code-with-par--mtls"/>
    <w:p>
      <w:pPr>
        <w:pStyle w:val="Heading3"/>
      </w:pPr>
      <w:r>
        <w:t xml:space="preserve">Diagrama (flujo "code with PAR + mTLS")</w:t>
      </w:r>
    </w:p>
    <w:p>
      <w:pPr>
        <w:pStyle w:val="SourceCode"/>
      </w:pPr>
      <w:r>
        <w:rPr>
          <w:rStyle w:val="VerbatimChar"/>
        </w:rPr>
        <w:t xml:space="preserve">Client                       AS                          RS</w:t>
      </w:r>
      <w:r>
        <w:br/>
      </w:r>
      <w:r>
        <w:rPr>
          <w:rStyle w:val="VerbatimChar"/>
        </w:rPr>
        <w:t xml:space="preserve">  | -- mTLS POST /par ------&gt;|                            |</w:t>
      </w:r>
      <w:r>
        <w:br/>
      </w:r>
      <w:r>
        <w:rPr>
          <w:rStyle w:val="VerbatimChar"/>
        </w:rPr>
        <w:t xml:space="preserve">  |    request_object (JWS)  |                            |</w:t>
      </w:r>
      <w:r>
        <w:br/>
      </w:r>
      <w:r>
        <w:rPr>
          <w:rStyle w:val="VerbatimChar"/>
        </w:rPr>
        <w:t xml:space="preserve">  |&lt;-- request_uri ----------|                            |</w:t>
      </w:r>
      <w:r>
        <w:br/>
      </w:r>
      <w:r>
        <w:rPr>
          <w:rStyle w:val="VerbatimChar"/>
        </w:rPr>
        <w:t xml:space="preserve">  |                          |                            |</w:t>
      </w:r>
      <w:r>
        <w:br/>
      </w:r>
      <w:r>
        <w:rPr>
          <w:rStyle w:val="VerbatimChar"/>
        </w:rPr>
        <w:t xml:space="preserve">  | -- redirect /authorize?request_uri=... ---&gt; [User-Agent + AS]</w:t>
      </w:r>
      <w:r>
        <w:br/>
      </w:r>
      <w:r>
        <w:rPr>
          <w:rStyle w:val="VerbatimChar"/>
        </w:rPr>
        <w:t xml:space="preserve">  |                                              ↓</w:t>
      </w:r>
      <w:r>
        <w:br/>
      </w:r>
      <w:r>
        <w:rPr>
          <w:rStyle w:val="VerbatimChar"/>
        </w:rPr>
        <w:t xml:space="preserve">  |                                    consent + auth</w:t>
      </w:r>
      <w:r>
        <w:br/>
      </w:r>
      <w:r>
        <w:rPr>
          <w:rStyle w:val="VerbatimChar"/>
        </w:rPr>
        <w:t xml:space="preserve">  |                                              ↓</w:t>
      </w:r>
      <w:r>
        <w:br/>
      </w:r>
      <w:r>
        <w:rPr>
          <w:rStyle w:val="VerbatimChar"/>
        </w:rPr>
        <w:t xml:space="preserve">  | &lt;-- 302 with code (or JARM JWT) ------------ |</w:t>
      </w:r>
      <w:r>
        <w:br/>
      </w:r>
      <w:r>
        <w:rPr>
          <w:rStyle w:val="VerbatimChar"/>
        </w:rPr>
        <w:t xml:space="preserve">  |                          |                            |</w:t>
      </w:r>
      <w:r>
        <w:br/>
      </w:r>
      <w:r>
        <w:rPr>
          <w:rStyle w:val="VerbatimChar"/>
        </w:rPr>
        <w:t xml:space="preserve">  | -- mTLS POST /token ----&gt;|                            |</w:t>
      </w:r>
      <w:r>
        <w:br/>
      </w:r>
      <w:r>
        <w:rPr>
          <w:rStyle w:val="VerbatimChar"/>
        </w:rPr>
        <w:t xml:space="preserve">  |    code + PKCE verifier  |                            |</w:t>
      </w:r>
      <w:r>
        <w:br/>
      </w:r>
      <w:r>
        <w:rPr>
          <w:rStyle w:val="VerbatimChar"/>
        </w:rPr>
        <w:t xml:space="preserve">  |&lt;-- access_token (cnf:x5t#S256) -- id_token ---|        |</w:t>
      </w:r>
      <w:r>
        <w:br/>
      </w:r>
      <w:r>
        <w:rPr>
          <w:rStyle w:val="VerbatimChar"/>
        </w:rPr>
        <w:t xml:space="preserve">  |                                                        |</w:t>
      </w:r>
      <w:r>
        <w:br/>
      </w:r>
      <w:r>
        <w:rPr>
          <w:rStyle w:val="VerbatimChar"/>
        </w:rPr>
        <w:t xml:space="preserve">  | -- mTLS GET /resource (Bearer access_token) ----------&gt;|</w:t>
      </w:r>
      <w:r>
        <w:br/>
      </w:r>
      <w:r>
        <w:rPr>
          <w:rStyle w:val="VerbatimChar"/>
        </w:rPr>
        <w:t xml:space="preserve">  |                                                        |--- valida cnf ↔ cert TLS</w:t>
      </w:r>
    </w:p>
    <w:bookmarkEnd w:id="24"/>
    <w:bookmarkEnd w:id="25"/>
    <w:bookmarkStart w:id="26" w:name="Xcb894b08fe768fcdaec97a7e372f37ca50fda5f"/>
    <w:p>
      <w:pPr>
        <w:pStyle w:val="Heading2"/>
      </w:pPr>
      <w:r>
        <w:t xml:space="preserve">1.2 ¿Obligatorio?</w:t>
      </w:r>
    </w:p>
    <w:p>
      <w:pPr>
        <w:pStyle w:val="FirstParagraph"/>
      </w:pPr>
      <w:r>
        <w:rPr>
          <w:bCs/>
          <w:b/>
        </w:rPr>
        <w:t xml:space="preserve">Sí.</w:t>
      </w:r>
      <w:r>
        <w:t xml:space="preserve"> </w:t>
      </w:r>
      <w:r>
        <w:t xml:space="preserve">La NCG 514 de la CMF y la "Norma Técnica de Seguridad del SFA" establecen que la autenticación y autorización</w:t>
      </w:r>
      <w:r>
        <w:t xml:space="preserve"> </w:t>
      </w:r>
      <w:r>
        <w:rPr>
          <w:bCs/>
          <w:b/>
        </w:rPr>
        <w:t xml:space="preserve">debe</w:t>
      </w:r>
      <w:r>
        <w:t xml:space="preserve"> </w:t>
      </w:r>
      <w:r>
        <w:t xml:space="preserve">seguir FAPI 2.0 Security Profile, y en operaciones con efectos financieros (movimiento de fondos, iniciación de pagos)</w:t>
      </w:r>
      <w:r>
        <w:t xml:space="preserve"> </w:t>
      </w:r>
      <w:r>
        <w:rPr>
          <w:bCs/>
          <w:b/>
        </w:rPr>
        <w:t xml:space="preserve">FAPI 2.0 Message Signing</w:t>
      </w:r>
      <w:r>
        <w:t xml:space="preserve">.</w:t>
      </w:r>
    </w:p>
    <w:bookmarkEnd w:id="26"/>
    <w:bookmarkStart w:id="27" w:name="X6ad008bafce7979858e5543cfd627d700e65542"/>
    <w:p>
      <w:pPr>
        <w:pStyle w:val="Heading2"/>
      </w:pPr>
      <w:r>
        <w:t xml:space="preserve">1.3 Soporte Keycloak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Parcial.</w:t>
      </w:r>
      <w:r>
        <w:t xml:space="preserve"> </w:t>
      </w:r>
      <w:r>
        <w:t xml:space="preserve">Keycloak incorpora desde la versión 22.x un</w:t>
      </w:r>
      <w:r>
        <w:t xml:space="preserve"> </w:t>
      </w:r>
      <w:r>
        <w:rPr>
          <w:iCs/>
          <w:i/>
        </w:rPr>
        <w:t xml:space="preserve">Client Policy Profile</w:t>
      </w:r>
      <w:r>
        <w:t xml:space="preserve"> </w:t>
      </w:r>
      <w:r>
        <w:t xml:space="preserve">llamado</w:t>
      </w:r>
      <w:r>
        <w:t xml:space="preserve"> </w:t>
      </w:r>
      <w:r>
        <w:rPr>
          <w:rStyle w:val="VerbatimChar"/>
        </w:rPr>
        <w:t xml:space="preserve">fapi-2-security-profile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fapi-2-message-signing</w:t>
      </w:r>
      <w:r>
        <w:t xml:space="preserve">. Activarlo:</w:t>
      </w:r>
    </w:p>
    <w:p>
      <w:pPr>
        <w:pStyle w:val="SourceCode"/>
      </w:pPr>
      <w:r>
        <w:rPr>
          <w:rStyle w:val="ExtensionTok"/>
        </w:rPr>
        <w:t xml:space="preserve">kc.sh</w:t>
      </w:r>
      <w:r>
        <w:rPr>
          <w:rStyle w:val="NormalTok"/>
        </w:rPr>
        <w:t xml:space="preserve"> start </w:t>
      </w:r>
      <w:r>
        <w:rPr>
          <w:rStyle w:val="AttributeTok"/>
        </w:rPr>
        <w:t xml:space="preserve">--features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fapi-2,par,dpop,token-exchange</w:t>
      </w:r>
    </w:p>
    <w:p>
      <w:pPr>
        <w:pStyle w:val="FirstParagraph"/>
      </w:pPr>
      <w:r>
        <w:t xml:space="preserve">Y en la realm:</w:t>
      </w:r>
    </w:p>
    <w:p>
      <w:pPr>
        <w:pStyle w:val="SourceCode"/>
      </w:pPr>
      <w:r>
        <w:rPr>
          <w:rStyle w:val="VerbatimChar"/>
        </w:rPr>
        <w:t xml:space="preserve">Realm Settings → Client Policies → Profiles → fapi-2-security-profile</w:t>
      </w:r>
      <w:r>
        <w:br/>
      </w:r>
      <w:r>
        <w:rPr>
          <w:rStyle w:val="VerbatimChar"/>
        </w:rPr>
        <w:t xml:space="preserve">                                  → Policies → "FAPI 2.0 clients" (matcher por client-attr)</w:t>
      </w:r>
    </w:p>
    <w:p>
      <w:pPr>
        <w:pStyle w:val="FirstParagraph"/>
      </w:pPr>
      <w:r>
        <w:t xml:space="preserve">Limitaciones conocidas (a la fecha):</w:t>
      </w:r>
    </w:p>
    <w:p>
      <w:pPr>
        <w:numPr>
          <w:ilvl w:val="0"/>
          <w:numId w:val="1005"/>
        </w:numPr>
        <w:pStyle w:val="Compact"/>
      </w:pPr>
      <w:r>
        <w:t xml:space="preserve">El profile no fuerza automáticamente</w:t>
      </w:r>
      <w:r>
        <w:t xml:space="preserve"> </w:t>
      </w:r>
      <w:r>
        <w:rPr>
          <w:rStyle w:val="VerbatimChar"/>
        </w:rPr>
        <w:t xml:space="preserve">iss</w:t>
      </w:r>
      <w:r>
        <w:t xml:space="preserve"> </w:t>
      </w:r>
      <w:r>
        <w:t xml:space="preserve">en la respuesta de autorización (RFC 9207); está, pero hay que validar la versión.</w:t>
      </w:r>
    </w:p>
    <w:p>
      <w:pPr>
        <w:numPr>
          <w:ilvl w:val="0"/>
          <w:numId w:val="1005"/>
        </w:numPr>
        <w:pStyle w:val="Compact"/>
      </w:pPr>
      <w:r>
        <w:t xml:space="preserve">El profile de Message Signing es Tech-Preview en algunas releases LTS, GA en 26.x.</w:t>
      </w:r>
    </w:p>
    <w:bookmarkEnd w:id="27"/>
    <w:bookmarkStart w:id="28" w:name="X66aababb59035c2b5e9cc91c42849647eab540f"/>
    <w:p>
      <w:pPr>
        <w:pStyle w:val="Heading2"/>
      </w:pPr>
      <w:r>
        <w:t xml:space="preserve">1.4 Recomendaciones</w:t>
      </w:r>
    </w:p>
    <w:p>
      <w:pPr>
        <w:numPr>
          <w:ilvl w:val="0"/>
          <w:numId w:val="1006"/>
        </w:numPr>
        <w:pStyle w:val="Compact"/>
      </w:pPr>
      <w:r>
        <w:t xml:space="preserve">Mantener Keycloak en</w:t>
      </w:r>
      <w:r>
        <w:t xml:space="preserve"> </w:t>
      </w:r>
      <w:r>
        <w:rPr>
          <w:bCs/>
          <w:b/>
        </w:rPr>
        <w:t xml:space="preserve">26.x LTS</w:t>
      </w:r>
      <w:r>
        <w:t xml:space="preserve"> </w:t>
      </w:r>
      <w:r>
        <w:t xml:space="preserve">o superior.</w:t>
      </w:r>
    </w:p>
    <w:p>
      <w:pPr>
        <w:numPr>
          <w:ilvl w:val="0"/>
          <w:numId w:val="1006"/>
        </w:numPr>
        <w:pStyle w:val="Compact"/>
      </w:pPr>
      <w:r>
        <w:t xml:space="preserve">Validar la conformidad ejecutando la</w:t>
      </w:r>
      <w:r>
        <w:t xml:space="preserve"> </w:t>
      </w:r>
      <w:r>
        <w:rPr>
          <w:bCs/>
          <w:b/>
        </w:rPr>
        <w:t xml:space="preserve">OpenID Foundation Conformance Suite</w:t>
      </w:r>
      <w:r>
        <w:t xml:space="preserve"> </w:t>
      </w:r>
      <w:r>
        <w:t xml:space="preserve">(</w:t>
      </w:r>
      <w:r>
        <w:rPr>
          <w:rStyle w:val="VerbatimChar"/>
        </w:rPr>
        <w:t xml:space="preserve">fapi2-security-profile-id2-test-plan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t xml:space="preserve">Documentar internamente el</w:t>
      </w:r>
      <w:r>
        <w:t xml:space="preserve"> </w:t>
      </w:r>
      <w:r>
        <w:rPr>
          <w:iCs/>
          <w:i/>
        </w:rPr>
        <w:t xml:space="preserve">gap</w:t>
      </w:r>
      <w:r>
        <w:t xml:space="preserve"> </w:t>
      </w:r>
      <w:r>
        <w:t xml:space="preserve">respecto al perfil chileno (por ejemplo, requisitos puntuales del SFA que sean estrictamente mayores que el FAPI 2.0 base).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Xe825c8f69c270d6736414e162b000d63ae97c55"/>
    <w:p>
      <w:pPr>
        <w:pStyle w:val="Heading1"/>
      </w:pPr>
      <w:r>
        <w:t xml:space="preserve">2. Soporte mTLS 1.3</w:t>
      </w:r>
    </w:p>
    <w:bookmarkStart w:id="31" w:name="Xad05a980b7e30c1c48b840d6ad4d94197b5e214"/>
    <w:p>
      <w:pPr>
        <w:pStyle w:val="Heading2"/>
      </w:pPr>
      <w:r>
        <w:t xml:space="preserve">2.1 Contexto técnico</w:t>
      </w:r>
    </w:p>
    <w:p>
      <w:pPr>
        <w:pStyle w:val="FirstParagraph"/>
      </w:pPr>
      <w:r>
        <w:t xml:space="preserve">Mutual TLS es la autenticación</w:t>
      </w:r>
      <w:r>
        <w:t xml:space="preserve"> </w:t>
      </w:r>
      <w:r>
        <w:rPr>
          <w:bCs/>
          <w:b/>
        </w:rPr>
        <w:t xml:space="preserve">bidireccional</w:t>
      </w:r>
      <w:r>
        <w:t xml:space="preserve"> </w:t>
      </w:r>
      <w:r>
        <w:t xml:space="preserve">a nivel TLS: además de validar el certificado del servidor, el cliente presenta un certificado X.509 firmado por una CA confiable.</w:t>
      </w:r>
    </w:p>
    <w:p>
      <w:pPr>
        <w:pStyle w:val="BodyText"/>
      </w:pPr>
      <w:r>
        <w:t xml:space="preserve">En el ecosistema FAPI/Open Finance se usa para: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Autenticación del cliente OAuth</w:t>
      </w:r>
      <w:r>
        <w:t xml:space="preserve"> </w:t>
      </w:r>
      <w:r>
        <w:t xml:space="preserve">(</w:t>
      </w:r>
      <w:r>
        <w:rPr>
          <w:rStyle w:val="VerbatimChar"/>
        </w:rPr>
        <w:t xml:space="preserve">tls_client_auth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self_signed_tls_client_auth</w:t>
      </w:r>
      <w:r>
        <w:t xml:space="preserve">, RFC 8705 §2).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Sender-Constrained Access Tokens</w:t>
      </w:r>
      <w:r>
        <w:t xml:space="preserve">: el AS calcula</w:t>
      </w:r>
      <w:r>
        <w:t xml:space="preserve"> </w:t>
      </w:r>
      <w:r>
        <w:rPr>
          <w:rStyle w:val="VerbatimChar"/>
        </w:rPr>
        <w:t xml:space="preserve">cnf.x5t#S256</w:t>
      </w:r>
      <w:r>
        <w:t xml:space="preserve"> </w:t>
      </w:r>
      <w:r>
        <w:t xml:space="preserve">(hash SHA-256 del cert) y el RS exige que el token solo sea usable sobre una conexión TLS donde el cliente presenta ese mismo cert (RFC 8705 §3).</w:t>
      </w:r>
    </w:p>
    <w:p>
      <w:pPr>
        <w:pStyle w:val="FirstParagraph"/>
      </w:pPr>
      <w:r>
        <w:t xml:space="preserve">TLS 1.3 (RFC 8446) elimina algoritmos débiles (RC4, SHA-1, MD5, CBC, RSA-KEX, renegociación) y mTLS sobre TLS 1.3 se solicita mediante</w:t>
      </w:r>
      <w:r>
        <w:t xml:space="preserve"> </w:t>
      </w:r>
      <w:r>
        <w:rPr>
          <w:rStyle w:val="VerbatimChar"/>
        </w:rPr>
        <w:t xml:space="preserve">post_handshake_auth</w:t>
      </w:r>
      <w:r>
        <w:t xml:space="preserve">.</w:t>
      </w:r>
    </w:p>
    <w:bookmarkStart w:id="30" w:name="diagrama"/>
    <w:p>
      <w:pPr>
        <w:pStyle w:val="Heading3"/>
      </w:pPr>
      <w:r>
        <w:t xml:space="preserve">Diagrama</w:t>
      </w:r>
    </w:p>
    <w:p>
      <w:pPr>
        <w:pStyle w:val="SourceCode"/>
      </w:pPr>
      <w:r>
        <w:rPr>
          <w:rStyle w:val="VerbatimChar"/>
        </w:rPr>
        <w:t xml:space="preserve">+----------+   ClientHello (TLS 1.3)         +----------+</w:t>
      </w:r>
      <w:r>
        <w:br/>
      </w:r>
      <w:r>
        <w:rPr>
          <w:rStyle w:val="VerbatimChar"/>
        </w:rPr>
        <w:t xml:space="preserve">|  Client  |--------------------------------&gt;|   AS     |</w:t>
      </w:r>
      <w:r>
        <w:br/>
      </w:r>
      <w:r>
        <w:rPr>
          <w:rStyle w:val="VerbatimChar"/>
        </w:rPr>
        <w:t xml:space="preserve">|          |   ServerHello + Certificate     |          |</w:t>
      </w:r>
      <w:r>
        <w:br/>
      </w:r>
      <w:r>
        <w:rPr>
          <w:rStyle w:val="VerbatimChar"/>
        </w:rPr>
        <w:t xml:space="preserve">|          |&lt;--------------------------------|          |</w:t>
      </w:r>
      <w:r>
        <w:br/>
      </w:r>
      <w:r>
        <w:rPr>
          <w:rStyle w:val="VerbatimChar"/>
        </w:rPr>
        <w:t xml:space="preserve">|          |   CertificateRequest            |          |</w:t>
      </w:r>
      <w:r>
        <w:br/>
      </w:r>
      <w:r>
        <w:rPr>
          <w:rStyle w:val="VerbatimChar"/>
        </w:rPr>
        <w:t xml:space="preserve">|          |&lt;--------------------------------|          |</w:t>
      </w:r>
      <w:r>
        <w:br/>
      </w:r>
      <w:r>
        <w:rPr>
          <w:rStyle w:val="VerbatimChar"/>
        </w:rPr>
        <w:t xml:space="preserve">|          |   Certificate + CertVerify      |          |</w:t>
      </w:r>
      <w:r>
        <w:br/>
      </w:r>
      <w:r>
        <w:rPr>
          <w:rStyle w:val="VerbatimChar"/>
        </w:rPr>
        <w:t xml:space="preserve">|          |--------------------------------&gt;|          |</w:t>
      </w:r>
      <w:r>
        <w:br/>
      </w:r>
      <w:r>
        <w:rPr>
          <w:rStyle w:val="VerbatimChar"/>
        </w:rPr>
        <w:t xml:space="preserve">+----------+                                 +----------+</w:t>
      </w:r>
      <w:r>
        <w:br/>
      </w:r>
      <w:r>
        <w:rPr>
          <w:rStyle w:val="VerbatimChar"/>
        </w:rPr>
        <w:t xml:space="preserve">         (mismo socket usado para /token, /par, /userinfo, RS)</w:t>
      </w:r>
    </w:p>
    <w:bookmarkEnd w:id="30"/>
    <w:bookmarkEnd w:id="31"/>
    <w:bookmarkStart w:id="32" w:name="X24a3b767420fbe2f13c9e624fa9271994ff933e"/>
    <w:p>
      <w:pPr>
        <w:pStyle w:val="Heading2"/>
      </w:pPr>
      <w:r>
        <w:t xml:space="preserve">2.2 ¿Obligatorio?</w:t>
      </w:r>
    </w:p>
    <w:p>
      <w:pPr>
        <w:pStyle w:val="FirstParagraph"/>
      </w:pPr>
      <w:r>
        <w:rPr>
          <w:bCs/>
          <w:b/>
        </w:rPr>
        <w:t xml:space="preserve">Sí.</w:t>
      </w:r>
      <w:r>
        <w:t xml:space="preserve"> </w:t>
      </w:r>
      <w:r>
        <w:t xml:space="preserve">FAPI 2.0 exige</w:t>
      </w:r>
      <w:r>
        <w:t xml:space="preserve"> </w:t>
      </w:r>
      <w:r>
        <w:rPr>
          <w:iCs/>
          <w:i/>
        </w:rPr>
        <w:t xml:space="preserve">sender-constrained access tokens</w:t>
      </w:r>
      <w:r>
        <w:t xml:space="preserve"> </w:t>
      </w:r>
      <w:r>
        <w:t xml:space="preserve">y la única opción además de DPoP es mTLS. TLS 1.3 no es estrictamente exigido por la RFC pero la CMF requiere</w:t>
      </w:r>
      <w:r>
        <w:t xml:space="preserve"> </w:t>
      </w:r>
      <w:r>
        <w:rPr>
          <w:bCs/>
          <w:b/>
        </w:rPr>
        <w:t xml:space="preserve">TLS 1.2 mínimo, TLS 1.3 recomendado</w:t>
      </w:r>
      <w:r>
        <w:t xml:space="preserve">; varias guías chilenas marcan TLS 1.3 como obligatorio para 2026+.</w:t>
      </w:r>
    </w:p>
    <w:bookmarkEnd w:id="32"/>
    <w:bookmarkStart w:id="33" w:name="X3156b22d41a1e59c08379124e23a4b76f63610e"/>
    <w:p>
      <w:pPr>
        <w:pStyle w:val="Heading2"/>
      </w:pPr>
      <w:r>
        <w:t xml:space="preserve">2.3 Soporte Keycloak</w:t>
      </w:r>
    </w:p>
    <w:p>
      <w:pPr>
        <w:pStyle w:val="FirstParagraph"/>
      </w:pPr>
      <w:r>
        <w:t xml:space="preserve">✅ Soportado. Keycloak corre sobre</w:t>
      </w:r>
      <w:r>
        <w:t xml:space="preserve"> </w:t>
      </w:r>
      <w:r>
        <w:rPr>
          <w:bCs/>
          <w:b/>
        </w:rPr>
        <w:t xml:space="preserve">Quarkus + Netty</w:t>
      </w:r>
      <w:r>
        <w:t xml:space="preserve"> </w:t>
      </w:r>
      <w:r>
        <w:t xml:space="preserve">y soporta TLS 1.3 (Java 17/21). El</w:t>
      </w:r>
      <w:r>
        <w:t xml:space="preserve"> </w:t>
      </w:r>
      <w:r>
        <w:rPr>
          <w:iCs/>
          <w:i/>
        </w:rPr>
        <w:t xml:space="preserve">handshake</w:t>
      </w:r>
      <w:r>
        <w:t xml:space="preserve"> </w:t>
      </w:r>
      <w:r>
        <w:t xml:space="preserve">mTLS puede:</w:t>
      </w:r>
    </w:p>
    <w:p>
      <w:pPr>
        <w:numPr>
          <w:ilvl w:val="0"/>
          <w:numId w:val="1008"/>
        </w:numPr>
        <w:pStyle w:val="Compact"/>
      </w:pPr>
      <w:r>
        <w:t xml:space="preserve">Terminarse en el propio Keycloak (</w:t>
      </w:r>
      <w:r>
        <w:rPr>
          <w:rStyle w:val="VerbatimChar"/>
        </w:rPr>
        <w:t xml:space="preserve">https-client-auth=request|required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t xml:space="preserve">Terminarse en un</w:t>
      </w:r>
      <w:r>
        <w:t xml:space="preserve"> </w:t>
      </w:r>
      <w:r>
        <w:rPr>
          <w:bCs/>
          <w:b/>
        </w:rPr>
        <w:t xml:space="preserve">reverse-proxy</w:t>
      </w:r>
      <w:r>
        <w:t xml:space="preserve"> </w:t>
      </w:r>
      <w:r>
        <w:t xml:space="preserve">(NGINX/HAProxy/Envoy) que reenvía el certificado por</w:t>
      </w:r>
      <w:r>
        <w:t xml:space="preserve"> </w:t>
      </w:r>
      <w:r>
        <w:rPr>
          <w:rStyle w:val="VerbatimChar"/>
        </w:rPr>
        <w:t xml:space="preserve">X-SSL-Client-Cert</w:t>
      </w:r>
      <w:r>
        <w:t xml:space="preserve"> </w:t>
      </w:r>
      <w:r>
        <w:t xml:space="preserve">→ habilitar</w:t>
      </w:r>
      <w:r>
        <w:t xml:space="preserve"> </w:t>
      </w:r>
      <w:r>
        <w:rPr>
          <w:rStyle w:val="VerbatimChar"/>
        </w:rPr>
        <w:t xml:space="preserve">spi-x509cert-lookup-provider=nginx|haproxy|apache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# Terminación directa</w:t>
      </w:r>
      <w:r>
        <w:br/>
      </w:r>
      <w:r>
        <w:rPr>
          <w:rStyle w:val="VerbatimChar"/>
        </w:rPr>
        <w:t xml:space="preserve">https-client-auth=request</w:t>
      </w:r>
      <w:r>
        <w:br/>
      </w:r>
      <w:r>
        <w:rPr>
          <w:rStyle w:val="VerbatimChar"/>
        </w:rPr>
        <w:t xml:space="preserve">https-trust-store-file=/etc/keycloak/truststore.p12</w:t>
      </w:r>
      <w:r>
        <w:br/>
      </w:r>
      <w:r>
        <w:rPr>
          <w:rStyle w:val="VerbatimChar"/>
        </w:rPr>
        <w:t xml:space="preserve">https-trust-store-password=...</w:t>
      </w:r>
      <w:r>
        <w:br/>
      </w:r>
      <w:r>
        <w:br/>
      </w:r>
      <w:r>
        <w:rPr>
          <w:rStyle w:val="VerbatimChar"/>
        </w:rPr>
        <w:t xml:space="preserve"># Terminación en NGINX</w:t>
      </w:r>
      <w:r>
        <w:br/>
      </w:r>
      <w:r>
        <w:rPr>
          <w:rStyle w:val="VerbatimChar"/>
        </w:rPr>
        <w:t xml:space="preserve">spi-x509cert-lookup-provider=nginx</w:t>
      </w:r>
    </w:p>
    <w:p>
      <w:pPr>
        <w:pStyle w:val="FirstParagraph"/>
      </w:pPr>
      <w:r>
        <w:t xml:space="preserve">En el cliente OAuth (Realm → Clients → Credentials):</w:t>
      </w:r>
    </w:p>
    <w:p>
      <w:pPr>
        <w:numPr>
          <w:ilvl w:val="0"/>
          <w:numId w:val="1009"/>
        </w:numPr>
        <w:pStyle w:val="Compact"/>
      </w:pPr>
      <w:r>
        <w:t xml:space="preserve">Client Authenticator:</w:t>
      </w:r>
      <w:r>
        <w:t xml:space="preserve"> </w:t>
      </w:r>
      <w:r>
        <w:rPr>
          <w:rStyle w:val="VerbatimChar"/>
        </w:rPr>
        <w:t xml:space="preserve">X.509 Certificate (tls_client_auth)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Self-signed Certificate (self_signed_tls_client_auth)</w:t>
      </w:r>
      <w:r>
        <w:t xml:space="preserve">.</w:t>
      </w:r>
    </w:p>
    <w:bookmarkEnd w:id="33"/>
    <w:bookmarkStart w:id="34" w:name="X17bc631b6720334019ce407a461874885bdfa29"/>
    <w:p>
      <w:pPr>
        <w:pStyle w:val="Heading2"/>
      </w:pPr>
      <w:r>
        <w:t xml:space="preserve">2.4 Recomendaciones si no soportado</w:t>
      </w:r>
    </w:p>
    <w:p>
      <w:pPr>
        <w:pStyle w:val="FirstParagraph"/>
      </w:pPr>
      <w:r>
        <w:t xml:space="preserve">No aplica (sí está soportado). Buenas prácticas:</w:t>
      </w:r>
    </w:p>
    <w:p>
      <w:pPr>
        <w:numPr>
          <w:ilvl w:val="0"/>
          <w:numId w:val="1010"/>
        </w:numPr>
        <w:pStyle w:val="Compact"/>
      </w:pPr>
      <w:r>
        <w:t xml:space="preserve">Forzar TLS 1.3 only en el</w:t>
      </w:r>
      <w:r>
        <w:t xml:space="preserve"> </w:t>
      </w:r>
      <w:r>
        <w:rPr>
          <w:rStyle w:val="VerbatimChar"/>
        </w:rPr>
        <w:t xml:space="preserve">listen</w:t>
      </w:r>
      <w:r>
        <w:t xml:space="preserve"> </w:t>
      </w:r>
      <w:r>
        <w:t xml:space="preserve">del</w:t>
      </w:r>
      <w:r>
        <w:t xml:space="preserve"> </w:t>
      </w:r>
      <w:r>
        <w:rPr>
          <w:iCs/>
          <w:i/>
        </w:rPr>
        <w:t xml:space="preserve">edge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Suite cifrada:</w:t>
      </w:r>
      <w:r>
        <w:t xml:space="preserve"> </w:t>
      </w:r>
      <w:r>
        <w:rPr>
          <w:rStyle w:val="VerbatimChar"/>
        </w:rPr>
        <w:t xml:space="preserve">TLS_AES_128_GCM_SHA256</w:t>
      </w:r>
      <w:r>
        <w:t xml:space="preserve">,</w:t>
      </w:r>
      <w:r>
        <w:t xml:space="preserve"> </w:t>
      </w:r>
      <w:r>
        <w:rPr>
          <w:rStyle w:val="VerbatimChar"/>
        </w:rPr>
        <w:t xml:space="preserve">TLS_AES_256_GCM_SHA384</w:t>
      </w:r>
      <w:r>
        <w:t xml:space="preserve">,</w:t>
      </w:r>
      <w:r>
        <w:t xml:space="preserve"> </w:t>
      </w:r>
      <w:r>
        <w:rPr>
          <w:rStyle w:val="VerbatimChar"/>
        </w:rPr>
        <w:t xml:space="preserve">TLS_CHACHA20_POLY1305_SHA256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Habilitar</w:t>
      </w:r>
      <w:r>
        <w:t xml:space="preserve"> </w:t>
      </w:r>
      <w:r>
        <w:rPr>
          <w:rStyle w:val="VerbatimChar"/>
        </w:rPr>
        <w:t xml:space="preserve">ssl_verify_client on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ssl_verify_depth ≥ 2</w:t>
      </w:r>
      <w:r>
        <w:t xml:space="preserve"> </w:t>
      </w:r>
      <w:r>
        <w:t xml:space="preserve">(sub-CA del SFA).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Xd00b047f418ef2ed53088c5ed5ea1c0045ab9e4"/>
    <w:p>
      <w:pPr>
        <w:pStyle w:val="Heading1"/>
      </w:pPr>
      <w:r>
        <w:t xml:space="preserve">3. Algoritmos de firma ES256 / PS256</w:t>
      </w:r>
    </w:p>
    <w:bookmarkStart w:id="36" w:name="X0982f369f9a2e1bd8cd5fcc63c879f0c07591ec"/>
    <w:p>
      <w:pPr>
        <w:pStyle w:val="Heading2"/>
      </w:pPr>
      <w:r>
        <w:t xml:space="preserve">3.1 Contexto técnico</w:t>
      </w:r>
    </w:p>
    <w:p>
      <w:pPr>
        <w:pStyle w:val="FirstParagraph"/>
      </w:pPr>
      <w:r>
        <w:t xml:space="preserve">FAPI 2.0 restringe los algoritmos JWS válidos a: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PS256</w:t>
      </w:r>
      <w:r>
        <w:t xml:space="preserve"> </w:t>
      </w:r>
      <w:r>
        <w:t xml:space="preserve">– RSASSA-PSS con SHA-256 y MGF1.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ES256</w:t>
      </w:r>
      <w:r>
        <w:t xml:space="preserve"> </w:t>
      </w:r>
      <w:r>
        <w:t xml:space="preserve">– ECDSA con curva P-256 y SHA-256.</w:t>
      </w:r>
    </w:p>
    <w:p>
      <w:pPr>
        <w:numPr>
          <w:ilvl w:val="0"/>
          <w:numId w:val="1011"/>
        </w:numPr>
        <w:pStyle w:val="Compact"/>
      </w:pPr>
      <w:r>
        <w:t xml:space="preserve">(Opcionalmente</w:t>
      </w:r>
      <w:r>
        <w:t xml:space="preserve"> </w:t>
      </w:r>
      <w:r>
        <w:rPr>
          <w:bCs/>
          <w:b/>
        </w:rPr>
        <w:t xml:space="preserve">EdDSA</w:t>
      </w:r>
      <w:r>
        <w:t xml:space="preserve"> </w:t>
      </w:r>
      <w:r>
        <w:t xml:space="preserve">Ed25519 en el último draft.)</w:t>
      </w:r>
    </w:p>
    <w:p>
      <w:pPr>
        <w:pStyle w:val="FirstParagraph"/>
      </w:pPr>
      <w:r>
        <w:t xml:space="preserve">Se prohíben: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</w:t>
      </w:r>
      <w:r>
        <w:t xml:space="preserve"> </w:t>
      </w:r>
      <w:r>
        <w:rPr>
          <w:rStyle w:val="VerbatimChar"/>
        </w:rPr>
        <w:t xml:space="preserve">HS*</w:t>
      </w:r>
      <w:r>
        <w:t xml:space="preserve"> </w:t>
      </w:r>
      <w:r>
        <w:t xml:space="preserve">(HMAC – simétrico),</w:t>
      </w:r>
      <w:r>
        <w:t xml:space="preserve"> </w:t>
      </w:r>
      <w:r>
        <w:rPr>
          <w:rStyle w:val="VerbatimChar"/>
        </w:rPr>
        <w:t xml:space="preserve">RS256</w:t>
      </w:r>
      <w:r>
        <w:t xml:space="preserve"> </w:t>
      </w:r>
      <w:r>
        <w:t xml:space="preserve">(RSA-PKCS#1 v1.5 – maleable).</w:t>
      </w:r>
    </w:p>
    <w:p>
      <w:pPr>
        <w:pStyle w:val="BodyText"/>
      </w:pPr>
      <w:r>
        <w:t xml:space="preserve">Los componentes que</w:t>
      </w:r>
      <w:r>
        <w:t xml:space="preserve"> </w:t>
      </w:r>
      <w:r>
        <w:rPr>
          <w:bCs/>
          <w:b/>
        </w:rPr>
        <w:t xml:space="preserve">deben</w:t>
      </w:r>
      <w:r>
        <w:t xml:space="preserve"> </w:t>
      </w:r>
      <w:r>
        <w:t xml:space="preserve">firmarse con estos algoritmos son:</w:t>
      </w:r>
      <w:r>
        <w:t xml:space="preserve"> </w:t>
      </w:r>
      <w:r>
        <w:rPr>
          <w:rStyle w:val="VerbatimChar"/>
        </w:rPr>
        <w:t xml:space="preserve">request_object</w:t>
      </w:r>
      <w:r>
        <w:t xml:space="preserve"> </w:t>
      </w:r>
      <w:r>
        <w:t xml:space="preserve">(JAR),</w:t>
      </w:r>
      <w:r>
        <w:t xml:space="preserve"> </w:t>
      </w:r>
      <w:r>
        <w:rPr>
          <w:rStyle w:val="VerbatimChar"/>
        </w:rPr>
        <w:t xml:space="preserve">client_assertion</w:t>
      </w:r>
      <w:r>
        <w:t xml:space="preserve"> </w:t>
      </w:r>
      <w:r>
        <w:t xml:space="preserve">(private_key_jwt),</w:t>
      </w:r>
      <w:r>
        <w:t xml:space="preserve"> </w:t>
      </w:r>
      <w:r>
        <w:rPr>
          <w:rStyle w:val="VerbatimChar"/>
        </w:rPr>
        <w:t xml:space="preserve">id_token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JARM response</w:t>
      </w:r>
      <w:r>
        <w:t xml:space="preserve">,</w:t>
      </w:r>
      <w:r>
        <w:t xml:space="preserve"> </w:t>
      </w:r>
      <w:r>
        <w:rPr>
          <w:rStyle w:val="VerbatimChar"/>
        </w:rPr>
        <w:t xml:space="preserve">software_statement</w:t>
      </w:r>
      <w:r>
        <w:t xml:space="preserve"> </w:t>
      </w:r>
      <w:r>
        <w:t xml:space="preserve">(SSA),</w:t>
      </w:r>
      <w:r>
        <w:t xml:space="preserve"> </w:t>
      </w:r>
      <w:r>
        <w:rPr>
          <w:rStyle w:val="VerbatimChar"/>
        </w:rPr>
        <w:t xml:space="preserve">DPoP proof</w:t>
      </w:r>
      <w:r>
        <w:t xml:space="preserve">.</w:t>
      </w:r>
    </w:p>
    <w:bookmarkEnd w:id="36"/>
    <w:bookmarkStart w:id="37" w:name="X5ff6d05089feb1ee7d3c19222b011e89be88039"/>
    <w:p>
      <w:pPr>
        <w:pStyle w:val="Heading2"/>
      </w:pPr>
      <w:r>
        <w:t xml:space="preserve">3.2 ¿Obligatorio?</w:t>
      </w:r>
    </w:p>
    <w:p>
      <w:pPr>
        <w:pStyle w:val="FirstParagraph"/>
      </w:pPr>
      <w:r>
        <w:rPr>
          <w:bCs/>
          <w:b/>
        </w:rPr>
        <w:t xml:space="preserve">Sí.</w:t>
      </w:r>
      <w:r>
        <w:t xml:space="preserve"> </w:t>
      </w:r>
      <w:r>
        <w:t xml:space="preserve">FAPI 2.0 Security Profile §5.3.1 (Authorization Server) enumera los valores admisibles para</w:t>
      </w:r>
      <w:r>
        <w:t xml:space="preserve"> </w:t>
      </w:r>
      <w:r>
        <w:rPr>
          <w:rStyle w:val="VerbatimChar"/>
        </w:rPr>
        <w:t xml:space="preserve">id_token_signing_alg_values_supported</w:t>
      </w:r>
      <w:r>
        <w:t xml:space="preserve">.</w:t>
      </w:r>
    </w:p>
    <w:bookmarkEnd w:id="37"/>
    <w:bookmarkStart w:id="38" w:name="Xf7bcd3f4d930b00bee5aa274fc389ce8a96821f"/>
    <w:p>
      <w:pPr>
        <w:pStyle w:val="Heading2"/>
      </w:pPr>
      <w:r>
        <w:t xml:space="preserve">3.3 Soporte Keycloak</w:t>
      </w:r>
    </w:p>
    <w:p>
      <w:pPr>
        <w:pStyle w:val="FirstParagraph"/>
      </w:pPr>
      <w:r>
        <w:t xml:space="preserve">✅ Soportado. Se configura por cliente:</w:t>
      </w:r>
    </w:p>
    <w:p>
      <w:pPr>
        <w:pStyle w:val="SourceCode"/>
      </w:pPr>
      <w:r>
        <w:rPr>
          <w:rStyle w:val="VerbatimChar"/>
        </w:rPr>
        <w:t xml:space="preserve">Clients → &lt;cliente&gt; → Advanced → Fine Grain OpenID Connect Configuration</w:t>
      </w:r>
      <w:r>
        <w:br/>
      </w:r>
      <w:r>
        <w:rPr>
          <w:rStyle w:val="VerbatimChar"/>
        </w:rPr>
        <w:t xml:space="preserve">  - ID Token Signature Algorithm: PS256 / ES256</w:t>
      </w:r>
      <w:r>
        <w:br/>
      </w:r>
      <w:r>
        <w:rPr>
          <w:rStyle w:val="VerbatimChar"/>
        </w:rPr>
        <w:t xml:space="preserve">  - User Info Signed Response Alg: PS256</w:t>
      </w:r>
      <w:r>
        <w:br/>
      </w:r>
      <w:r>
        <w:rPr>
          <w:rStyle w:val="VerbatimChar"/>
        </w:rPr>
        <w:t xml:space="preserve">  - Request Object Signature Algorithm: PS256</w:t>
      </w:r>
      <w:r>
        <w:br/>
      </w:r>
      <w:r>
        <w:rPr>
          <w:rStyle w:val="VerbatimChar"/>
        </w:rPr>
        <w:t xml:space="preserve">  - Token Endpoint Auth Signing Alg: PS256</w:t>
      </w:r>
    </w:p>
    <w:p>
      <w:pPr>
        <w:pStyle w:val="FirstParagraph"/>
      </w:pPr>
      <w:r>
        <w:t xml:space="preserve">A nivel de Realm: Realm Settings → Keys → generar key providers</w:t>
      </w:r>
      <w:r>
        <w:t xml:space="preserve"> </w:t>
      </w:r>
      <w:r>
        <w:rPr>
          <w:rStyle w:val="VerbatimChar"/>
        </w:rPr>
        <w:t xml:space="preserve">rsa-enc-generated</w:t>
      </w:r>
      <w:r>
        <w:t xml:space="preserve"> </w:t>
      </w:r>
      <w:r>
        <w:t xml:space="preserve">(PS256) y</w:t>
      </w:r>
      <w:r>
        <w:t xml:space="preserve"> </w:t>
      </w:r>
      <w:r>
        <w:rPr>
          <w:rStyle w:val="VerbatimChar"/>
        </w:rPr>
        <w:t xml:space="preserve">ecdsa-generated</w:t>
      </w:r>
      <w:r>
        <w:t xml:space="preserve"> </w:t>
      </w:r>
      <w:r>
        <w:t xml:space="preserve">(P-256, alg=ES256).</w:t>
      </w:r>
    </w:p>
    <w:p>
      <w:pPr>
        <w:pStyle w:val="BodyText"/>
      </w:pPr>
      <w:r>
        <w:t xml:space="preserve">El profile</w:t>
      </w:r>
      <w:r>
        <w:t xml:space="preserve"> </w:t>
      </w:r>
      <w:r>
        <w:rPr>
          <w:rStyle w:val="VerbatimChar"/>
        </w:rPr>
        <w:t xml:space="preserve">fapi-2-security-profile</w:t>
      </w:r>
      <w:r>
        <w:t xml:space="preserve"> </w:t>
      </w:r>
      <w:r>
        <w:t xml:space="preserve">ya</w:t>
      </w:r>
      <w:r>
        <w:t xml:space="preserve"> </w:t>
      </w:r>
      <w:r>
        <w:rPr>
          <w:bCs/>
          <w:b/>
        </w:rPr>
        <w:t xml:space="preserve">fuerza</w:t>
      </w:r>
      <w:r>
        <w:t xml:space="preserve"> </w:t>
      </w:r>
      <w:r>
        <w:t xml:space="preserve">estas restricciones por</w:t>
      </w:r>
      <w:r>
        <w:t xml:space="preserve"> </w:t>
      </w:r>
      <w:r>
        <w:rPr>
          <w:iCs/>
          <w:i/>
        </w:rPr>
        <w:t xml:space="preserve">Executor</w:t>
      </w:r>
      <w:r>
        <w:t xml:space="preserve"> </w:t>
      </w:r>
      <w:r>
        <w:t xml:space="preserve">(</w:t>
      </w:r>
      <w:r>
        <w:rPr>
          <w:rStyle w:val="VerbatimChar"/>
        </w:rPr>
        <w:t xml:space="preserve">secure-signature-algorithm-executor</w:t>
      </w:r>
      <w:r>
        <w:t xml:space="preserve">).</w:t>
      </w:r>
    </w:p>
    <w:bookmarkEnd w:id="38"/>
    <w:bookmarkStart w:id="39" w:name="X0e4277ea1bf1fcd92bf557b78e31427792603e0"/>
    <w:p>
      <w:pPr>
        <w:pStyle w:val="Heading2"/>
      </w:pPr>
      <w:r>
        <w:t xml:space="preserve">3.4 Recomendaciones</w:t>
      </w:r>
    </w:p>
    <w:p>
      <w:pPr>
        <w:numPr>
          <w:ilvl w:val="0"/>
          <w:numId w:val="1012"/>
        </w:numPr>
        <w:pStyle w:val="Compact"/>
      </w:pPr>
      <w:r>
        <w:t xml:space="preserve">Usar Hardware Security Modules (HSM) vía PKCS#11 (</w:t>
      </w:r>
      <w:r>
        <w:rPr>
          <w:rStyle w:val="VerbatimChar"/>
        </w:rPr>
        <w:t xml:space="preserve">KC_DB_KEYSTORE_TYPE=pkcs11</w:t>
      </w:r>
      <w:r>
        <w:t xml:space="preserve">) para custodia de la clave privada que firma</w:t>
      </w:r>
      <w:r>
        <w:t xml:space="preserve"> </w:t>
      </w:r>
      <w:r>
        <w:rPr>
          <w:rStyle w:val="VerbatimChar"/>
        </w:rPr>
        <w:t xml:space="preserve">id_token</w:t>
      </w:r>
      <w:r>
        <w:t xml:space="preserve"> </w:t>
      </w:r>
      <w:r>
        <w:t xml:space="preserve">y JARM.</w:t>
      </w:r>
    </w:p>
    <w:p>
      <w:pPr>
        <w:numPr>
          <w:ilvl w:val="0"/>
          <w:numId w:val="1012"/>
        </w:numPr>
        <w:pStyle w:val="Compact"/>
      </w:pPr>
      <w:r>
        <w:t xml:space="preserve">Rotar las keys cada 12 meses como máximo (Realm Settings → Keys → Active key → priority, marcar la anterior como</w:t>
      </w:r>
      <w:r>
        <w:t xml:space="preserve"> </w:t>
      </w:r>
      <w:r>
        <w:rPr>
          <w:rStyle w:val="VerbatimChar"/>
        </w:rPr>
        <w:t xml:space="preserve">passive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Xdbb70094440980db3304b229a173048ff06ddbc"/>
    <w:p>
      <w:pPr>
        <w:pStyle w:val="Heading1"/>
      </w:pPr>
      <w:r>
        <w:t xml:space="preserve">4. Rotación de Refresh Tokens</w:t>
      </w:r>
    </w:p>
    <w:bookmarkStart w:id="41" w:name="Xac95b29fd97de57e38c2d1f800f78461174d4a8"/>
    <w:p>
      <w:pPr>
        <w:pStyle w:val="Heading2"/>
      </w:pPr>
      <w:r>
        <w:t xml:space="preserve">4.1 Contexto técnico</w:t>
      </w:r>
    </w:p>
    <w:p>
      <w:pPr>
        <w:pStyle w:val="FirstParagraph"/>
      </w:pPr>
      <w:r>
        <w:rPr>
          <w:bCs/>
          <w:b/>
        </w:rPr>
        <w:t xml:space="preserve">Refresh Token Rotation (RTR)</w:t>
      </w:r>
      <w:r>
        <w:t xml:space="preserve">: cada vez que un cliente intercambia un</w:t>
      </w:r>
      <w:r>
        <w:t xml:space="preserve"> </w:t>
      </w:r>
      <w:r>
        <w:rPr>
          <w:rStyle w:val="VerbatimChar"/>
        </w:rPr>
        <w:t xml:space="preserve">refresh_token</w:t>
      </w:r>
      <w:r>
        <w:t xml:space="preserve"> </w:t>
      </w:r>
      <w:r>
        <w:t xml:space="preserve">por un nuevo</w:t>
      </w:r>
      <w:r>
        <w:t xml:space="preserve"> </w:t>
      </w:r>
      <w:r>
        <w:rPr>
          <w:rStyle w:val="VerbatimChar"/>
        </w:rPr>
        <w:t xml:space="preserve">access_token</w:t>
      </w:r>
      <w:r>
        <w:t xml:space="preserve">, el AS emite también un</w:t>
      </w:r>
      <w:r>
        <w:t xml:space="preserve"> </w:t>
      </w:r>
      <w:r>
        <w:rPr>
          <w:bCs/>
          <w:b/>
        </w:rPr>
        <w:t xml:space="preserve">nuevo</w:t>
      </w:r>
      <w:r>
        <w:t xml:space="preserve"> </w:t>
      </w:r>
      <w:r>
        <w:rPr>
          <w:rStyle w:val="VerbatimChar"/>
        </w:rPr>
        <w:t xml:space="preserve">refresh_token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invalida</w:t>
      </w:r>
      <w:r>
        <w:t xml:space="preserve"> </w:t>
      </w:r>
      <w:r>
        <w:t xml:space="preserve">el anterior. Si el anterior se reutiliza, el AS asume</w:t>
      </w:r>
      <w:r>
        <w:t xml:space="preserve"> </w:t>
      </w:r>
      <w:r>
        <w:rPr>
          <w:bCs/>
          <w:b/>
        </w:rPr>
        <w:t xml:space="preserve">token theft</w:t>
      </w:r>
      <w:r>
        <w:t xml:space="preserve"> </w:t>
      </w:r>
      <w:r>
        <w:t xml:space="preserve">y revoca toda la familia (reuse detection).</w:t>
      </w:r>
    </w:p>
    <w:p>
      <w:pPr>
        <w:pStyle w:val="SourceCode"/>
      </w:pPr>
      <w:r>
        <w:rPr>
          <w:rStyle w:val="VerbatimChar"/>
        </w:rPr>
        <w:t xml:space="preserve">RT1 ──/token grant=refresh_token──► AS ──► AT2 + RT2  (RT1 invalido)</w:t>
      </w:r>
      <w:r>
        <w:br/>
      </w:r>
      <w:r>
        <w:rPr>
          <w:rStyle w:val="VerbatimChar"/>
        </w:rPr>
        <w:t xml:space="preserve">RT1 (reusado por atacante) ──► AS ──► 400 invalid_grant + REVOCAR familia</w:t>
      </w:r>
    </w:p>
    <w:p>
      <w:pPr>
        <w:pStyle w:val="FirstParagraph"/>
      </w:pPr>
      <w:r>
        <w:t xml:space="preserve">Es alternativa al modelo</w:t>
      </w:r>
      <w:r>
        <w:t xml:space="preserve"> </w:t>
      </w:r>
      <w:r>
        <w:rPr>
          <w:iCs/>
          <w:i/>
        </w:rPr>
        <w:t xml:space="preserve">sender-constrained refresh token</w:t>
      </w:r>
      <w:r>
        <w:t xml:space="preserve"> </w:t>
      </w:r>
      <w:r>
        <w:t xml:space="preserve">(mTLS/DPoP-bound).</w:t>
      </w:r>
    </w:p>
    <w:bookmarkEnd w:id="41"/>
    <w:bookmarkStart w:id="42" w:name="X55ffe1a20b8d2a0ddea86ce63928e3a7e2076cd"/>
    <w:p>
      <w:pPr>
        <w:pStyle w:val="Heading2"/>
      </w:pPr>
      <w:r>
        <w:t xml:space="preserve">4.2 ¿Obligatorio?</w:t>
      </w:r>
    </w:p>
    <w:p>
      <w:pPr>
        <w:pStyle w:val="FirstParagraph"/>
      </w:pPr>
      <w:r>
        <w:rPr>
          <w:bCs/>
          <w:b/>
        </w:rPr>
        <w:t xml:space="preserve">Sí, condicional.</w:t>
      </w:r>
      <w:r>
        <w:t xml:space="preserve"> </w:t>
      </w:r>
      <w:r>
        <w:t xml:space="preserve">FAPI 2.0 §5.3.2.2 exige que los</w:t>
      </w:r>
      <w:r>
        <w:t xml:space="preserve"> </w:t>
      </w:r>
      <w:r>
        <w:rPr>
          <w:rStyle w:val="VerbatimChar"/>
        </w:rPr>
        <w:t xml:space="preserve">refresh_token</w:t>
      </w:r>
      <w:r>
        <w:t xml:space="preserve">:</w:t>
      </w:r>
    </w:p>
    <w:p>
      <w:pPr>
        <w:pStyle w:val="BlockText"/>
      </w:pPr>
      <w:r>
        <w:rPr>
          <w:iCs/>
          <w:i/>
        </w:rPr>
        <w:t xml:space="preserve">MUST be sender-constrained using either mTLS or DPoP, OR MUST be rotated on each use.</w:t>
      </w:r>
    </w:p>
    <w:p>
      <w:pPr>
        <w:pStyle w:val="FirstParagraph"/>
      </w:pPr>
      <w:r>
        <w:t xml:space="preserve">En SFA Chile lo correcto es</w:t>
      </w:r>
      <w:r>
        <w:t xml:space="preserve"> </w:t>
      </w:r>
      <w:r>
        <w:rPr>
          <w:bCs/>
          <w:b/>
        </w:rPr>
        <w:t xml:space="preserve">ambos</w:t>
      </w:r>
      <w:r>
        <w:t xml:space="preserve">: sender-constrained</w:t>
      </w:r>
      <w:r>
        <w:t xml:space="preserve"> </w:t>
      </w:r>
      <w:r>
        <w:rPr>
          <w:bCs/>
          <w:b/>
        </w:rPr>
        <w:t xml:space="preserve">y</w:t>
      </w:r>
      <w:r>
        <w:t xml:space="preserve"> </w:t>
      </w:r>
      <w:r>
        <w:t xml:space="preserve">rotación (defensa en profundidad).</w:t>
      </w:r>
    </w:p>
    <w:bookmarkEnd w:id="42"/>
    <w:bookmarkStart w:id="43" w:name="Xe0c0d538a444052ce65bafe198acb3d6b83acf1"/>
    <w:p>
      <w:pPr>
        <w:pStyle w:val="Heading2"/>
      </w:pPr>
      <w:r>
        <w:t xml:space="preserve">4.3 Soporte Keycloak</w:t>
      </w:r>
    </w:p>
    <w:p>
      <w:pPr>
        <w:pStyle w:val="FirstParagraph"/>
      </w:pPr>
      <w:r>
        <w:t xml:space="preserve">✅ Soportado de forma nativa.</w:t>
      </w:r>
    </w:p>
    <w:p>
      <w:pPr>
        <w:pStyle w:val="SourceCode"/>
      </w:pPr>
      <w:r>
        <w:rPr>
          <w:rStyle w:val="VerbatimChar"/>
        </w:rPr>
        <w:t xml:space="preserve">Realm Settings → Tokens</w:t>
      </w:r>
      <w:r>
        <w:br/>
      </w:r>
      <w:r>
        <w:rPr>
          <w:rStyle w:val="VerbatimChar"/>
        </w:rPr>
        <w:t xml:space="preserve">  ☑ Revoke Refresh Token        (activa la rotación + reuse detection)</w:t>
      </w:r>
      <w:r>
        <w:br/>
      </w:r>
      <w:r>
        <w:rPr>
          <w:rStyle w:val="VerbatimChar"/>
        </w:rPr>
        <w:t xml:space="preserve">  Refresh Token Max Reuse: 0</w:t>
      </w:r>
      <w:r>
        <w:br/>
      </w:r>
      <w:r>
        <w:rPr>
          <w:rStyle w:val="VerbatimChar"/>
        </w:rPr>
        <w:t xml:space="preserve">  SSO Session Idle: 30 min</w:t>
      </w:r>
      <w:r>
        <w:br/>
      </w:r>
      <w:r>
        <w:rPr>
          <w:rStyle w:val="VerbatimChar"/>
        </w:rPr>
        <w:t xml:space="preserve">  Client Session Max: 1 hour</w:t>
      </w:r>
    </w:p>
    <w:bookmarkEnd w:id="43"/>
    <w:bookmarkStart w:id="44" w:name="Xeece1689d8d616549dbb0d6aba47809cbb20450"/>
    <w:p>
      <w:pPr>
        <w:pStyle w:val="Heading2"/>
      </w:pPr>
      <w:r>
        <w:t xml:space="preserve">4.4 Recomendaciones</w:t>
      </w:r>
    </w:p>
    <w:p>
      <w:pPr>
        <w:numPr>
          <w:ilvl w:val="0"/>
          <w:numId w:val="1013"/>
        </w:numPr>
        <w:pStyle w:val="Compact"/>
      </w:pPr>
      <w:r>
        <w:t xml:space="preserve">Mantener</w:t>
      </w:r>
      <w:r>
        <w:t xml:space="preserve"> </w:t>
      </w:r>
      <w:r>
        <w:rPr>
          <w:rStyle w:val="VerbatimChar"/>
        </w:rPr>
        <w:t xml:space="preserve">Refresh Token Max Reuse = 0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Definir</w:t>
      </w:r>
      <w:r>
        <w:t xml:space="preserve"> </w:t>
      </w:r>
      <w:r>
        <w:rPr>
          <w:rStyle w:val="VerbatimChar"/>
        </w:rPr>
        <w:t xml:space="preserve">Refresh Token Lifetime</w:t>
      </w:r>
      <w:r>
        <w:t xml:space="preserve"> </w:t>
      </w:r>
      <w:r>
        <w:t xml:space="preserve">≤ duración de consentimiento (en SFA: 180 días con re-confirmación a 90).</w:t>
      </w:r>
    </w:p>
    <w:p>
      <w:pPr>
        <w:numPr>
          <w:ilvl w:val="0"/>
          <w:numId w:val="1013"/>
        </w:numPr>
        <w:pStyle w:val="Compact"/>
      </w:pPr>
      <w:r>
        <w:t xml:space="preserve">Auditar evento</w:t>
      </w:r>
      <w:r>
        <w:t xml:space="preserve"> </w:t>
      </w:r>
      <w:r>
        <w:rPr>
          <w:rStyle w:val="VerbatimChar"/>
        </w:rPr>
        <w:t xml:space="preserve">REFRESH_TOKEN_ERROR</w:t>
      </w:r>
      <w:r>
        <w:t xml:space="preserve"> </w:t>
      </w:r>
      <w:r>
        <w:t xml:space="preserve">para detectar reusos sospechosos (alimentar SIEM).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Xf8e8adeea5e35b8976fd59ddfda47a010a6b343"/>
    <w:p>
      <w:pPr>
        <w:pStyle w:val="Heading1"/>
      </w:pPr>
      <w:r>
        <w:t xml:space="preserve">5. Inhabilitar flujos OAuth2 legacy</w:t>
      </w:r>
    </w:p>
    <w:bookmarkStart w:id="46" w:name="Xf1f9a1ca7a0fbaf7e5bde30d0e333ea0bcc1493"/>
    <w:p>
      <w:pPr>
        <w:pStyle w:val="Heading2"/>
      </w:pPr>
      <w:r>
        <w:t xml:space="preserve">5.1 Contexto técnico</w:t>
      </w:r>
    </w:p>
    <w:p>
      <w:pPr>
        <w:pStyle w:val="FirstParagraph"/>
      </w:pPr>
      <w:r>
        <w:t xml:space="preserve">Flujos a</w:t>
      </w:r>
      <w:r>
        <w:t xml:space="preserve"> </w:t>
      </w:r>
      <w:r>
        <w:rPr>
          <w:bCs/>
          <w:b/>
        </w:rPr>
        <w:t xml:space="preserve">prohibir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 Owner Password Credentials (ROPC)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 maneja la contraseña ⇒ phishing, sin MFA, sin federación.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Implicit (</w:t>
            </w:r>
            <w:r>
              <w:rPr>
                <w:rStyle w:val="VerbatimChar"/>
              </w:rPr>
              <w:t xml:space="preserve">response_type=token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expuesto en URL fragment, sin PKCE, sin sender-constraint, no replay-proof.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 (</w:t>
            </w:r>
            <w:r>
              <w:rPr>
                <w:rStyle w:val="VerbatimChar"/>
              </w:rPr>
              <w:t xml:space="preserve">code id_token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code token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usado por FAPI 2.0 (sí FAPI 1.0); aún válido sólo si Message Signing y JAR estricto, FAPI 2.0 lo elimina.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 Code</w:t>
            </w:r>
            <w:r>
              <w:t xml:space="preserve"> </w:t>
            </w:r>
            <w:r>
              <w:rPr>
                <w:bCs/>
                <w:b/>
              </w:rPr>
              <w:t xml:space="preserve">sin</w:t>
            </w:r>
            <w:r>
              <w:t xml:space="preserve"> </w:t>
            </w:r>
            <w:r>
              <w:t xml:space="preserve">PKCE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Vulnerable a robo de</w:t>
            </w:r>
            <w:r>
              <w:t xml:space="preserve"> </w:t>
            </w:r>
            <w:r>
              <w:rPr>
                <w:rStyle w:val="VerbatimChar"/>
              </w:rPr>
              <w:t xml:space="preserve">code</w:t>
            </w:r>
            <w:r>
              <w:t xml:space="preserve"> </w:t>
            </w:r>
            <w:r>
              <w:t xml:space="preserve">en clientes públicos.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 Code (para clientes web)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es el caso de uso financiero.</w:t>
            </w:r>
          </w:p>
        </w:tc>
      </w:tr>
    </w:tbl>
    <w:p>
      <w:pPr>
        <w:pStyle w:val="BodyText"/>
      </w:pPr>
      <w:r>
        <w:t xml:space="preserve">FAPI 2.0 únicamente permite</w:t>
      </w:r>
      <w:r>
        <w:t xml:space="preserve"> </w:t>
      </w:r>
      <w:r>
        <w:rPr>
          <w:bCs/>
          <w:b/>
        </w:rPr>
        <w:t xml:space="preserve">Authorization Code + PKCE + PAR</w:t>
      </w:r>
      <w:r>
        <w:t xml:space="preserve">, y opcionalmente</w:t>
      </w:r>
      <w:r>
        <w:t xml:space="preserve"> </w:t>
      </w:r>
      <w:r>
        <w:rPr>
          <w:bCs/>
          <w:b/>
        </w:rPr>
        <w:t xml:space="preserve">CIBA</w:t>
      </w:r>
      <w:r>
        <w:t xml:space="preserve"> </w:t>
      </w:r>
      <w:r>
        <w:t xml:space="preserve">para flujos</w:t>
      </w:r>
      <w:r>
        <w:t xml:space="preserve"> </w:t>
      </w:r>
      <w:r>
        <w:rPr>
          <w:iCs/>
          <w:i/>
        </w:rPr>
        <w:t xml:space="preserve">decoupled</w:t>
      </w:r>
      <w:r>
        <w:t xml:space="preserve">.</w:t>
      </w:r>
    </w:p>
    <w:bookmarkEnd w:id="46"/>
    <w:bookmarkStart w:id="47" w:name="Xc9ab3ec5b99187a98d7f799b1fcffd50216106c"/>
    <w:p>
      <w:pPr>
        <w:pStyle w:val="Heading2"/>
      </w:pPr>
      <w:r>
        <w:t xml:space="preserve">5.2 ¿Obligatorio?</w:t>
      </w:r>
    </w:p>
    <w:p>
      <w:pPr>
        <w:pStyle w:val="FirstParagraph"/>
      </w:pPr>
      <w:r>
        <w:rPr>
          <w:bCs/>
          <w:b/>
        </w:rPr>
        <w:t xml:space="preserve">Sí.</w:t>
      </w:r>
    </w:p>
    <w:bookmarkEnd w:id="47"/>
    <w:bookmarkStart w:id="48" w:name="X4dad8c95a48949e89f8f6bd823a179524f9ba8d"/>
    <w:p>
      <w:pPr>
        <w:pStyle w:val="Heading2"/>
      </w:pPr>
      <w:r>
        <w:t xml:space="preserve">5.3 Soporte Keycloak</w:t>
      </w:r>
    </w:p>
    <w:p>
      <w:pPr>
        <w:pStyle w:val="FirstParagraph"/>
      </w:pPr>
      <w:r>
        <w:t xml:space="preserve">✅ Soportado.</w:t>
      </w:r>
    </w:p>
    <w:p>
      <w:pPr>
        <w:pStyle w:val="BodyText"/>
      </w:pPr>
      <w:r>
        <w:t xml:space="preserve">Vía</w:t>
      </w:r>
      <w:r>
        <w:t xml:space="preserve"> </w:t>
      </w:r>
      <w:r>
        <w:rPr>
          <w:iCs/>
          <w:i/>
        </w:rPr>
        <w:t xml:space="preserve">Client Policies</w:t>
      </w:r>
      <w:r>
        <w:t xml:space="preserve"> </w:t>
      </w:r>
      <w:r>
        <w:t xml:space="preserve">(</w:t>
      </w:r>
      <w:r>
        <w:rPr>
          <w:rStyle w:val="VerbatimChar"/>
        </w:rPr>
        <w:t xml:space="preserve">fapi-2-security-profile</w:t>
      </w:r>
      <w:r>
        <w:t xml:space="preserve"> </w:t>
      </w:r>
      <w:r>
        <w:t xml:space="preserve">ya lo aplica) y manualmente:</w:t>
      </w:r>
    </w:p>
    <w:p>
      <w:pPr>
        <w:pStyle w:val="SourceCode"/>
      </w:pPr>
      <w:r>
        <w:rPr>
          <w:rStyle w:val="VerbatimChar"/>
        </w:rPr>
        <w:t xml:space="preserve">Clients → &lt;cliente&gt; → Settings</w:t>
      </w:r>
      <w:r>
        <w:br/>
      </w:r>
      <w:r>
        <w:rPr>
          <w:rStyle w:val="VerbatimChar"/>
        </w:rPr>
        <w:t xml:space="preserve">  Standard Flow Enabled         : ON   (auth code)</w:t>
      </w:r>
      <w:r>
        <w:br/>
      </w:r>
      <w:r>
        <w:rPr>
          <w:rStyle w:val="VerbatimChar"/>
        </w:rPr>
        <w:t xml:space="preserve">  Direct Access Grants Enabled  : OFF  (deshabilita ROPC)</w:t>
      </w:r>
      <w:r>
        <w:br/>
      </w:r>
      <w:r>
        <w:rPr>
          <w:rStyle w:val="VerbatimChar"/>
        </w:rPr>
        <w:t xml:space="preserve">  Implicit Flow Enabled         : OFF</w:t>
      </w:r>
      <w:r>
        <w:br/>
      </w:r>
      <w:r>
        <w:rPr>
          <w:rStyle w:val="VerbatimChar"/>
        </w:rPr>
        <w:t xml:space="preserve">  Service Accounts Enabled      : ON (solo para client_credentials machine-to-machine)</w:t>
      </w:r>
    </w:p>
    <w:p>
      <w:pPr>
        <w:pStyle w:val="FirstParagraph"/>
      </w:pPr>
      <w:r>
        <w:t xml:space="preserve">Y un</w:t>
      </w:r>
      <w:r>
        <w:t xml:space="preserve"> </w:t>
      </w:r>
      <w:r>
        <w:rPr>
          <w:bCs/>
          <w:b/>
        </w:rPr>
        <w:t xml:space="preserve">Executor</w:t>
      </w:r>
      <w:r>
        <w:t xml:space="preserve"> </w:t>
      </w:r>
      <w:r>
        <w:t xml:space="preserve">del profile:</w:t>
      </w:r>
    </w:p>
    <w:p>
      <w:pPr>
        <w:pStyle w:val="SourceCode"/>
      </w:pPr>
      <w:r>
        <w:rPr>
          <w:rStyle w:val="VerbatimChar"/>
        </w:rPr>
        <w:t xml:space="preserve">secure-response-type-executor:</w:t>
      </w:r>
      <w:r>
        <w:br/>
      </w:r>
      <w:r>
        <w:rPr>
          <w:rStyle w:val="VerbatimChar"/>
        </w:rPr>
        <w:t xml:space="preserve">  allowed-response-types: ["code"]</w:t>
      </w:r>
      <w:r>
        <w:br/>
      </w:r>
      <w:r>
        <w:rPr>
          <w:rStyle w:val="VerbatimChar"/>
        </w:rPr>
        <w:t xml:space="preserve">secure-grant-types-executor:</w:t>
      </w:r>
      <w:r>
        <w:br/>
      </w:r>
      <w:r>
        <w:rPr>
          <w:rStyle w:val="VerbatimChar"/>
        </w:rPr>
        <w:t xml:space="preserve">  allowed-grant-types: ["authorization_code", "refresh_token", "client_credentials"]</w:t>
      </w:r>
    </w:p>
    <w:bookmarkEnd w:id="48"/>
    <w:bookmarkStart w:id="49" w:name="X41365f3aaa333957f8f74aafabb231e8fc21eef"/>
    <w:p>
      <w:pPr>
        <w:pStyle w:val="Heading2"/>
      </w:pPr>
      <w:r>
        <w:t xml:space="preserve">5.4 Recomendaciones</w:t>
      </w:r>
    </w:p>
    <w:p>
      <w:pPr>
        <w:numPr>
          <w:ilvl w:val="0"/>
          <w:numId w:val="1014"/>
        </w:numPr>
        <w:pStyle w:val="Compact"/>
      </w:pPr>
      <w:r>
        <w:t xml:space="preserve">Aplicar las</w:t>
      </w:r>
      <w:r>
        <w:t xml:space="preserve"> </w:t>
      </w:r>
      <w:r>
        <w:rPr>
          <w:iCs/>
          <w:i/>
        </w:rPr>
        <w:t xml:space="preserve">Client Policies</w:t>
      </w:r>
      <w:r>
        <w:t xml:space="preserve"> </w:t>
      </w:r>
      <w:r>
        <w:t xml:space="preserve">globalmente por defecto (matcher</w:t>
      </w:r>
      <w:r>
        <w:t xml:space="preserve"> </w:t>
      </w:r>
      <w:r>
        <w:rPr>
          <w:rStyle w:val="VerbatimChar"/>
        </w:rPr>
        <w:t xml:space="preserve">any-client</w:t>
      </w:r>
      <w:r>
        <w:t xml:space="preserve">).</w:t>
      </w:r>
    </w:p>
    <w:p>
      <w:pPr>
        <w:numPr>
          <w:ilvl w:val="0"/>
          <w:numId w:val="1014"/>
        </w:numPr>
        <w:pStyle w:val="Compact"/>
      </w:pPr>
      <w:r>
        <w:t xml:space="preserve">Auditar al menos mensualmente el listado de</w:t>
      </w:r>
      <w:r>
        <w:t xml:space="preserve"> </w:t>
      </w:r>
      <w:r>
        <w:rPr>
          <w:iCs/>
          <w:i/>
        </w:rPr>
        <w:t xml:space="preserve">clients</w:t>
      </w:r>
      <w:r>
        <w:t xml:space="preserve"> </w:t>
      </w:r>
      <w:r>
        <w:t xml:space="preserve">para detectar habilitación accidental de Implicit/ROPC.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6" w:name="X2a2014835aad8cb66fb6f1aa011260249d09bc6"/>
    <w:p>
      <w:pPr>
        <w:pStyle w:val="Heading1"/>
      </w:pPr>
      <w:r>
        <w:t xml:space="preserve">6. Sender-Constrained Tokens</w:t>
      </w:r>
    </w:p>
    <w:bookmarkStart w:id="52" w:name="Xa4df84687d45e942b9d1b483c2c57683bd90240"/>
    <w:p>
      <w:pPr>
        <w:pStyle w:val="Heading2"/>
      </w:pPr>
      <w:r>
        <w:t xml:space="preserve">6.1 Contexto técnico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iCs/>
          <w:i/>
        </w:rPr>
        <w:t xml:space="preserve">access_token</w:t>
      </w:r>
      <w:r>
        <w:t xml:space="preserve"> </w:t>
      </w:r>
      <w:r>
        <w:t xml:space="preserve">tradicional ("bearer") es portador: cualquiera que lo posea lo usa. Un token</w:t>
      </w:r>
      <w:r>
        <w:t xml:space="preserve"> </w:t>
      </w:r>
      <w:r>
        <w:rPr>
          <w:bCs/>
          <w:b/>
        </w:rPr>
        <w:t xml:space="preserve">sender-constrained</w:t>
      </w:r>
      <w:r>
        <w:t xml:space="preserve"> </w:t>
      </w:r>
      <w:r>
        <w:t xml:space="preserve">sólo es válido si el llamante demuestra poseer una</w:t>
      </w:r>
      <w:r>
        <w:t xml:space="preserve"> </w:t>
      </w:r>
      <w:r>
        <w:rPr>
          <w:bCs/>
          <w:b/>
        </w:rPr>
        <w:t xml:space="preserve">clave privada</w:t>
      </w:r>
      <w:r>
        <w:t xml:space="preserve"> </w:t>
      </w:r>
      <w:r>
        <w:t xml:space="preserve">asociada al token (Proof-of-Possession).</w:t>
      </w:r>
    </w:p>
    <w:p>
      <w:pPr>
        <w:pStyle w:val="BodyText"/>
      </w:pPr>
      <w:r>
        <w:t xml:space="preserve">Dos mecanismos estandarizados: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mTLS-bound</w:t>
      </w:r>
      <w:r>
        <w:t xml:space="preserve"> </w:t>
      </w:r>
      <w:r>
        <w:t xml:space="preserve">(RFC 8705): el AS embebe</w:t>
      </w:r>
      <w:r>
        <w:t xml:space="preserve"> </w:t>
      </w:r>
      <w:r>
        <w:rPr>
          <w:rStyle w:val="VerbatimChar"/>
        </w:rPr>
        <w:t xml:space="preserve">cnf: { "x5t#S256": "&lt;hash-cert&gt;" }</w:t>
      </w:r>
      <w:r>
        <w:t xml:space="preserve"> </w:t>
      </w:r>
      <w:r>
        <w:t xml:space="preserve">en el token. El RS exige que la conexión TLS use el mismo cert.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DPoP-bound</w:t>
      </w:r>
      <w:r>
        <w:t xml:space="preserve"> </w:t>
      </w:r>
      <w:r>
        <w:t xml:space="preserve">(RFC 9449): el AS embebe</w:t>
      </w:r>
      <w:r>
        <w:t xml:space="preserve"> </w:t>
      </w:r>
      <w:r>
        <w:rPr>
          <w:rStyle w:val="VerbatimChar"/>
        </w:rPr>
        <w:t xml:space="preserve">cnf: { "jkt": "&lt;jwk-thumbprint&gt;" }</w:t>
      </w:r>
      <w:r>
        <w:t xml:space="preserve">. El cliente envía en cada request un header</w:t>
      </w:r>
      <w:r>
        <w:t xml:space="preserve"> </w:t>
      </w:r>
      <w:r>
        <w:rPr>
          <w:rStyle w:val="VerbatimChar"/>
        </w:rPr>
        <w:t xml:space="preserve">DPoP: &lt;jws&gt;</w:t>
      </w:r>
      <w:r>
        <w:t xml:space="preserve"> </w:t>
      </w:r>
      <w:r>
        <w:t xml:space="preserve">firmado con la misma clave.</w:t>
      </w:r>
    </w:p>
    <w:bookmarkStart w:id="51" w:name="diagrama-mtls-bound"/>
    <w:p>
      <w:pPr>
        <w:pStyle w:val="Heading3"/>
      </w:pPr>
      <w:r>
        <w:t xml:space="preserve">Diagrama (mTLS-bound)</w:t>
      </w:r>
    </w:p>
    <w:p>
      <w:pPr>
        <w:pStyle w:val="SourceCode"/>
      </w:pPr>
      <w:r>
        <w:rPr>
          <w:rStyle w:val="VerbatimChar"/>
        </w:rPr>
        <w:t xml:space="preserve">AT = { iss, sub, exp, scope, cnf: { "x5t#S256": "AB12..." } }</w:t>
      </w:r>
      <w:r>
        <w:br/>
      </w:r>
      <w:r>
        <w:rPr>
          <w:rStyle w:val="VerbatimChar"/>
        </w:rPr>
        <w:t xml:space="preserve">                                        ▲</w:t>
      </w:r>
      <w:r>
        <w:br/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                               SHA-256(client TLS cert)</w:t>
      </w:r>
      <w:r>
        <w:br/>
      </w:r>
      <w:r>
        <w:rPr>
          <w:rStyle w:val="VerbatimChar"/>
        </w:rPr>
        <w:t xml:space="preserve">RS valida:</w:t>
      </w:r>
      <w:r>
        <w:br/>
      </w:r>
      <w:r>
        <w:rPr>
          <w:rStyle w:val="VerbatimChar"/>
        </w:rPr>
        <w:t xml:space="preserve">  - firma AT</w:t>
      </w:r>
      <w:r>
        <w:br/>
      </w:r>
      <w:r>
        <w:rPr>
          <w:rStyle w:val="VerbatimChar"/>
        </w:rPr>
        <w:t xml:space="preserve">  - SHA-256(cliente_TLS_cert_actual) == cnf.x5t#S256</w:t>
      </w:r>
    </w:p>
    <w:bookmarkEnd w:id="51"/>
    <w:bookmarkEnd w:id="52"/>
    <w:bookmarkStart w:id="53" w:name="X8c302a1ec615eb4800eb1b2057b79fde3c35b39"/>
    <w:p>
      <w:pPr>
        <w:pStyle w:val="Heading2"/>
      </w:pPr>
      <w:r>
        <w:t xml:space="preserve">6.2 ¿Obligatorio?</w:t>
      </w:r>
    </w:p>
    <w:p>
      <w:pPr>
        <w:pStyle w:val="FirstParagraph"/>
      </w:pPr>
      <w:r>
        <w:rPr>
          <w:bCs/>
          <w:b/>
        </w:rPr>
        <w:t xml:space="preserve">Sí.</w:t>
      </w:r>
      <w:r>
        <w:t xml:space="preserve"> </w:t>
      </w:r>
      <w:r>
        <w:t xml:space="preserve">FAPI 2.0 §5.3.2.1 establece que</w:t>
      </w:r>
      <w:r>
        <w:t xml:space="preserve"> </w:t>
      </w:r>
      <w:r>
        <w:rPr>
          <w:rStyle w:val="VerbatimChar"/>
        </w:rPr>
        <w:t xml:space="preserve">access_token</w:t>
      </w:r>
      <w:r>
        <w:t xml:space="preserve"> </w:t>
      </w:r>
      <w:r>
        <w:rPr>
          <w:bCs/>
          <w:b/>
        </w:rPr>
        <w:t xml:space="preserve">MUST be sender-constrained</w:t>
      </w:r>
      <w:r>
        <w:t xml:space="preserve">.</w:t>
      </w:r>
    </w:p>
    <w:bookmarkEnd w:id="53"/>
    <w:bookmarkStart w:id="54" w:name="X905e1c5e306a8021e3e568cf9cfbe6976a168c1"/>
    <w:p>
      <w:pPr>
        <w:pStyle w:val="Heading2"/>
      </w:pPr>
      <w:r>
        <w:t xml:space="preserve">6.3 Soporte Keycloak</w:t>
      </w:r>
    </w:p>
    <w:p>
      <w:pPr>
        <w:pStyle w:val="FirstParagraph"/>
      </w:pPr>
      <w:r>
        <w:t xml:space="preserve">✅ Soportado para ambos mecanismos.</w:t>
      </w:r>
    </w:p>
    <w:p>
      <w:pPr>
        <w:pStyle w:val="BodyText"/>
      </w:pPr>
      <w:r>
        <w:t xml:space="preserve">mTLS-bound: Clients → Advanced →</w:t>
      </w:r>
      <w:r>
        <w:t xml:space="preserve"> </w:t>
      </w:r>
      <w:r>
        <w:rPr>
          <w:rStyle w:val="VerbatimChar"/>
        </w:rPr>
        <w:t xml:space="preserve">OAuth 2.0 Mutual TLS Certificate Bound Access Tokens: ON</w:t>
      </w:r>
      <w:r>
        <w:t xml:space="preserve">.</w:t>
      </w:r>
    </w:p>
    <w:p>
      <w:pPr>
        <w:pStyle w:val="BodyText"/>
      </w:pPr>
      <w:r>
        <w:t xml:space="preserve">DPoP-bound: Clients → Advanced →</w:t>
      </w:r>
      <w:r>
        <w:t xml:space="preserve"> </w:t>
      </w:r>
      <w:r>
        <w:rPr>
          <w:rStyle w:val="VerbatimChar"/>
        </w:rPr>
        <w:t xml:space="preserve">OAuth 2.0 DPoP Bound Access Tokens: ON</w:t>
      </w:r>
      <w:r>
        <w:t xml:space="preserve">.</w:t>
      </w:r>
    </w:p>
    <w:bookmarkEnd w:id="54"/>
    <w:bookmarkStart w:id="55" w:name="X28291fc1e23c9a0a919c594e809e69e811a5bf8"/>
    <w:p>
      <w:pPr>
        <w:pStyle w:val="Heading2"/>
      </w:pPr>
      <w:r>
        <w:t xml:space="preserve">6.4 Recomendaciones</w:t>
      </w:r>
    </w:p>
    <w:p>
      <w:pPr>
        <w:numPr>
          <w:ilvl w:val="0"/>
          <w:numId w:val="1016"/>
        </w:numPr>
        <w:pStyle w:val="Compact"/>
      </w:pPr>
      <w:r>
        <w:t xml:space="preserve">En SFA Chile la guía es</w:t>
      </w:r>
      <w:r>
        <w:t xml:space="preserve"> </w:t>
      </w:r>
      <w:r>
        <w:rPr>
          <w:bCs/>
          <w:b/>
        </w:rPr>
        <w:t xml:space="preserve">mTLS-bound</w:t>
      </w:r>
      <w:r>
        <w:t xml:space="preserve"> </w:t>
      </w:r>
      <w:r>
        <w:t xml:space="preserve">para B2B (entre instituciones) y</w:t>
      </w:r>
      <w:r>
        <w:t xml:space="preserve"> </w:t>
      </w:r>
      <w:r>
        <w:rPr>
          <w:bCs/>
          <w:b/>
        </w:rPr>
        <w:t xml:space="preserve">DPoP</w:t>
      </w:r>
      <w:r>
        <w:t xml:space="preserve"> </w:t>
      </w:r>
      <w:r>
        <w:t xml:space="preserve">para apps móviles donde mTLS es operativamente complejo.</w:t>
      </w:r>
    </w:p>
    <w:p>
      <w:pPr>
        <w:numPr>
          <w:ilvl w:val="0"/>
          <w:numId w:val="1016"/>
        </w:numPr>
        <w:pStyle w:val="Compact"/>
      </w:pPr>
      <w:r>
        <w:t xml:space="preserve">Verificar en el</w:t>
      </w:r>
      <w:r>
        <w:t xml:space="preserve"> </w:t>
      </w:r>
      <w:r>
        <w:rPr>
          <w:iCs/>
          <w:i/>
        </w:rPr>
        <w:t xml:space="preserve">Resource Server</w:t>
      </w:r>
      <w:r>
        <w:t xml:space="preserve"> </w:t>
      </w:r>
      <w:r>
        <w:t xml:space="preserve">(APIs) la cláusula</w:t>
      </w:r>
      <w:r>
        <w:t xml:space="preserve"> </w:t>
      </w:r>
      <w:r>
        <w:rPr>
          <w:rStyle w:val="VerbatimChar"/>
        </w:rPr>
        <w:t xml:space="preserve">cnf</w:t>
      </w:r>
      <w:r>
        <w:t xml:space="preserve"> </w:t>
      </w:r>
      <w:r>
        <w:t xml:space="preserve">antes de aceptar el token; Keycloak Adapters (o</w:t>
      </w:r>
      <w:r>
        <w:t xml:space="preserve"> </w:t>
      </w:r>
      <w:r>
        <w:rPr>
          <w:rStyle w:val="VerbatimChar"/>
        </w:rPr>
        <w:t xml:space="preserve">keycloak-quarkus-oidc</w:t>
      </w:r>
      <w:r>
        <w:t xml:space="preserve">) lo hacen, pero APIs custom deben implementarlo.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2" w:name="X3dcd1fc029aa75fdc26e1198a70edd11c64b278"/>
    <w:p>
      <w:pPr>
        <w:pStyle w:val="Heading1"/>
      </w:pPr>
      <w:r>
        <w:t xml:space="preserve">7. DPoP (Demonstrating Proof-of-Possession)</w:t>
      </w:r>
    </w:p>
    <w:bookmarkStart w:id="58" w:name="X721cecc9ca974815554585bc4723c630a514201"/>
    <w:p>
      <w:pPr>
        <w:pStyle w:val="Heading2"/>
      </w:pPr>
      <w:r>
        <w:t xml:space="preserve">7.1 Contexto técnico</w:t>
      </w:r>
    </w:p>
    <w:p>
      <w:pPr>
        <w:pStyle w:val="FirstParagraph"/>
      </w:pPr>
      <w:r>
        <w:t xml:space="preserve">DPoP (RFC 9449) es una alternativa a mTLS para clientes que</w:t>
      </w:r>
      <w:r>
        <w:t xml:space="preserve"> </w:t>
      </w:r>
      <w:r>
        <w:rPr>
          <w:bCs/>
          <w:b/>
        </w:rPr>
        <w:t xml:space="preserve">no pueden establecer mTLS</w:t>
      </w:r>
      <w:r>
        <w:t xml:space="preserve"> </w:t>
      </w:r>
      <w:r>
        <w:t xml:space="preserve">(típicamente SPA, apps móviles, IoT). El cliente:</w:t>
      </w:r>
    </w:p>
    <w:p>
      <w:pPr>
        <w:numPr>
          <w:ilvl w:val="0"/>
          <w:numId w:val="1017"/>
        </w:numPr>
        <w:pStyle w:val="Compact"/>
      </w:pPr>
      <w:r>
        <w:t xml:space="preserve">Genera un par de llaves (EC P-256 o RSA).</w:t>
      </w:r>
    </w:p>
    <w:p>
      <w:pPr>
        <w:numPr>
          <w:ilvl w:val="0"/>
          <w:numId w:val="1017"/>
        </w:numPr>
        <w:pStyle w:val="Compact"/>
      </w:pPr>
      <w:r>
        <w:t xml:space="preserve">En cada request al AS o RS firma un JWT (</w:t>
      </w:r>
      <w:r>
        <w:rPr>
          <w:iCs/>
          <w:i/>
        </w:rPr>
        <w:t xml:space="preserve">DPoP proof</w:t>
      </w:r>
      <w:r>
        <w:t xml:space="preserve">) con:</w:t>
      </w:r>
    </w:p>
    <w:p>
      <w:pPr>
        <w:numPr>
          <w:ilvl w:val="1"/>
          <w:numId w:val="1018"/>
        </w:numPr>
        <w:pStyle w:val="Compact"/>
      </w:pPr>
      <w:r>
        <w:rPr>
          <w:rStyle w:val="VerbatimChar"/>
        </w:rPr>
        <w:t xml:space="preserve">htm</w:t>
      </w:r>
      <w:r>
        <w:t xml:space="preserve">: método HTTP (</w:t>
      </w:r>
      <w:r>
        <w:rPr>
          <w:rStyle w:val="VerbatimChar"/>
        </w:rPr>
        <w:t xml:space="preserve">POST</w:t>
      </w:r>
      <w:r>
        <w:t xml:space="preserve">).</w:t>
      </w:r>
    </w:p>
    <w:p>
      <w:pPr>
        <w:numPr>
          <w:ilvl w:val="1"/>
          <w:numId w:val="1018"/>
        </w:numPr>
        <w:pStyle w:val="Compact"/>
      </w:pPr>
      <w:r>
        <w:rPr>
          <w:rStyle w:val="VerbatimChar"/>
        </w:rPr>
        <w:t xml:space="preserve">htu</w:t>
      </w:r>
      <w:r>
        <w:t xml:space="preserve">: URL completa.</w:t>
      </w:r>
    </w:p>
    <w:p>
      <w:pPr>
        <w:numPr>
          <w:ilvl w:val="1"/>
          <w:numId w:val="1018"/>
        </w:numPr>
        <w:pStyle w:val="Compact"/>
      </w:pPr>
      <w:r>
        <w:rPr>
          <w:rStyle w:val="VerbatimChar"/>
        </w:rPr>
        <w:t xml:space="preserve">iat</w:t>
      </w:r>
      <w:r>
        <w:t xml:space="preserve">: timestamp.</w:t>
      </w:r>
    </w:p>
    <w:p>
      <w:pPr>
        <w:numPr>
          <w:ilvl w:val="1"/>
          <w:numId w:val="1018"/>
        </w:numPr>
        <w:pStyle w:val="Compact"/>
      </w:pPr>
      <w:r>
        <w:rPr>
          <w:rStyle w:val="VerbatimChar"/>
        </w:rPr>
        <w:t xml:space="preserve">jti</w:t>
      </w:r>
      <w:r>
        <w:t xml:space="preserve">: nonce único.</w:t>
      </w:r>
    </w:p>
    <w:p>
      <w:pPr>
        <w:numPr>
          <w:ilvl w:val="1"/>
          <w:numId w:val="1018"/>
        </w:numPr>
        <w:pStyle w:val="Compact"/>
      </w:pPr>
      <w:r>
        <w:rPr>
          <w:rStyle w:val="VerbatimChar"/>
        </w:rPr>
        <w:t xml:space="preserve">ath</w:t>
      </w:r>
      <w:r>
        <w:t xml:space="preserve">: SHA-256 del access_token (en request al RS).</w:t>
      </w:r>
    </w:p>
    <w:p>
      <w:pPr>
        <w:numPr>
          <w:ilvl w:val="0"/>
          <w:numId w:val="1017"/>
        </w:numPr>
        <w:pStyle w:val="Compact"/>
      </w:pPr>
      <w:r>
        <w:t xml:space="preserve">El AS calcula</w:t>
      </w:r>
      <w:r>
        <w:t xml:space="preserve"> </w:t>
      </w:r>
      <w:r>
        <w:rPr>
          <w:rStyle w:val="VerbatimChar"/>
        </w:rPr>
        <w:t xml:space="preserve">jkt = SHA-256(JWK(public))</w:t>
      </w:r>
      <w:r>
        <w:t xml:space="preserve"> </w:t>
      </w:r>
      <w:r>
        <w:t xml:space="preserve">y lo embebe en</w:t>
      </w:r>
      <w:r>
        <w:t xml:space="preserve"> </w:t>
      </w:r>
      <w:r>
        <w:rPr>
          <w:rStyle w:val="VerbatimChar"/>
        </w:rPr>
        <w:t xml:space="preserve">cnf.jkt</w:t>
      </w:r>
      <w:r>
        <w:t xml:space="preserve"> </w:t>
      </w:r>
      <w:r>
        <w:t xml:space="preserve">del access_token.</w:t>
      </w:r>
    </w:p>
    <w:p>
      <w:pPr>
        <w:numPr>
          <w:ilvl w:val="0"/>
          <w:numId w:val="1017"/>
        </w:numPr>
        <w:pStyle w:val="Compact"/>
      </w:pPr>
      <w:r>
        <w:t xml:space="preserve">El RS valida que</w:t>
      </w:r>
      <w:r>
        <w:t xml:space="preserve"> </w:t>
      </w:r>
      <w:r>
        <w:rPr>
          <w:rStyle w:val="VerbatimChar"/>
        </w:rPr>
        <w:t xml:space="preserve">cnf.jkt == SHA-256(JWK del DPoP proof)</w:t>
      </w:r>
      <w:r>
        <w:t xml:space="preserve">.</w:t>
      </w:r>
    </w:p>
    <w:bookmarkStart w:id="57" w:name="ejemplo-de-dpop-proof-header"/>
    <w:p>
      <w:pPr>
        <w:pStyle w:val="Heading3"/>
      </w:pPr>
      <w:r>
        <w:t xml:space="preserve">Ejemplo de DPoP proof header</w:t>
      </w:r>
    </w:p>
    <w:p>
      <w:pPr>
        <w:pStyle w:val="SourceCode"/>
      </w:pPr>
      <w:r>
        <w:rPr>
          <w:rStyle w:val="VerbatimChar"/>
        </w:rPr>
        <w:t xml:space="preserve">DPoP: eyJ0eXAiOiJkcG9wK2p3dCIsImFsZyI6IkVTMjU2IiwiandrIjp7Imt0eSI6IkVDIiwi</w:t>
      </w:r>
      <w:r>
        <w:br/>
      </w:r>
      <w:r>
        <w:rPr>
          <w:rStyle w:val="VerbatimChar"/>
        </w:rPr>
        <w:t xml:space="preserve">       eCI6Il82c1JKaFRfaWxXcW1nLi4iLCJ5IjoiUWtIVHRWQjkuLiIsImNydiI6IlAtMjU2</w:t>
      </w:r>
      <w:r>
        <w:br/>
      </w:r>
      <w:r>
        <w:rPr>
          <w:rStyle w:val="VerbatimChar"/>
        </w:rPr>
        <w:t xml:space="preserve">       In19.eyJodHUiOiJodHRwczovL2FzL3Rva2VuIiwiaHRtIjoiUE9TVCIsImlhdCI6MTcx</w:t>
      </w:r>
      <w:r>
        <w:br/>
      </w:r>
      <w:r>
        <w:rPr>
          <w:rStyle w:val="VerbatimChar"/>
        </w:rPr>
        <w:t xml:space="preserve">       NzAwMDAwMCwianRpIjoiYWJjMTIzIn0.&lt;sig&gt;</w:t>
      </w:r>
    </w:p>
    <w:bookmarkEnd w:id="57"/>
    <w:bookmarkEnd w:id="58"/>
    <w:bookmarkStart w:id="59" w:name="X438946fe4de5c65494d5c5112d5c239028640e3"/>
    <w:p>
      <w:pPr>
        <w:pStyle w:val="Heading2"/>
      </w:pPr>
      <w:r>
        <w:t xml:space="preserve">7.2 ¿Obligatorio?</w:t>
      </w:r>
    </w:p>
    <w:p>
      <w:pPr>
        <w:pStyle w:val="FirstParagraph"/>
      </w:pPr>
      <w:r>
        <w:rPr>
          <w:bCs/>
          <w:b/>
        </w:rPr>
        <w:t xml:space="preserve">Condicional.</w:t>
      </w:r>
      <w:r>
        <w:t xml:space="preserve"> </w:t>
      </w:r>
      <w:r>
        <w:t xml:space="preserve">FAPI 2.0 acepta mTLS</w:t>
      </w:r>
      <w:r>
        <w:t xml:space="preserve"> </w:t>
      </w:r>
      <w:r>
        <w:rPr>
          <w:bCs/>
          <w:b/>
        </w:rPr>
        <w:t xml:space="preserve">o</w:t>
      </w:r>
      <w:r>
        <w:t xml:space="preserve"> </w:t>
      </w:r>
      <w:r>
        <w:t xml:space="preserve">DPoP. Se considera obligatorio "uno de los dos". SFA Chile menciona que para clientes con app móvil pública,</w:t>
      </w:r>
      <w:r>
        <w:t xml:space="preserve"> </w:t>
      </w:r>
      <w:r>
        <w:rPr>
          <w:bCs/>
          <w:b/>
        </w:rPr>
        <w:t xml:space="preserve">DPoP es la vía obligatoria</w:t>
      </w:r>
      <w:r>
        <w:t xml:space="preserve">.</w:t>
      </w:r>
    </w:p>
    <w:bookmarkEnd w:id="59"/>
    <w:bookmarkStart w:id="60" w:name="X4cb7d2a42e5616d5b6f554ace7c15af54eaa31b"/>
    <w:p>
      <w:pPr>
        <w:pStyle w:val="Heading2"/>
      </w:pPr>
      <w:r>
        <w:t xml:space="preserve">7.3 Soporte Keycloak</w:t>
      </w:r>
    </w:p>
    <w:p>
      <w:pPr>
        <w:pStyle w:val="FirstParagraph"/>
      </w:pPr>
      <w:r>
        <w:t xml:space="preserve">✅ Desde Keycloak 24 como</w:t>
      </w:r>
      <w:r>
        <w:t xml:space="preserve"> </w:t>
      </w:r>
      <w:r>
        <w:rPr>
          <w:iCs/>
          <w:i/>
        </w:rPr>
        <w:t xml:space="preserve">preview</w:t>
      </w:r>
      <w:r>
        <w:t xml:space="preserve">, GA en 26.x.</w:t>
      </w:r>
    </w:p>
    <w:p>
      <w:pPr>
        <w:pStyle w:val="BodyText"/>
      </w:pPr>
      <w:r>
        <w:t xml:space="preserve">Habilitar:</w:t>
      </w:r>
    </w:p>
    <w:p>
      <w:pPr>
        <w:pStyle w:val="SourceCode"/>
      </w:pPr>
      <w:r>
        <w:rPr>
          <w:rStyle w:val="VerbatimChar"/>
        </w:rPr>
        <w:t xml:space="preserve">kc.sh start --features=dpop</w:t>
      </w:r>
    </w:p>
    <w:p>
      <w:pPr>
        <w:pStyle w:val="FirstParagraph"/>
      </w:pPr>
      <w:r>
        <w:t xml:space="preserve">Por cliente:</w:t>
      </w:r>
    </w:p>
    <w:p>
      <w:pPr>
        <w:pStyle w:val="SourceCode"/>
      </w:pPr>
      <w:r>
        <w:rPr>
          <w:rStyle w:val="VerbatimChar"/>
        </w:rPr>
        <w:t xml:space="preserve">Clients → &lt;client&gt; → Advanced → DPoP Bound Access Tokens: ON</w:t>
      </w:r>
      <w:r>
        <w:br/>
      </w:r>
      <w:r>
        <w:rPr>
          <w:rStyle w:val="VerbatimChar"/>
        </w:rPr>
        <w:t xml:space="preserve">                              → DPoP nonces: enabled (opcional, anti-replay reforzado)</w:t>
      </w:r>
    </w:p>
    <w:bookmarkEnd w:id="60"/>
    <w:bookmarkStart w:id="61" w:name="X235a2a388df549d7913c782d68b0bcc46147108"/>
    <w:p>
      <w:pPr>
        <w:pStyle w:val="Heading2"/>
      </w:pPr>
      <w:r>
        <w:t xml:space="preserve">7.4 Recomendaciones</w:t>
      </w:r>
    </w:p>
    <w:p>
      <w:pPr>
        <w:numPr>
          <w:ilvl w:val="0"/>
          <w:numId w:val="1019"/>
        </w:numPr>
        <w:pStyle w:val="Compact"/>
      </w:pPr>
      <w:r>
        <w:t xml:space="preserve">Activar</w:t>
      </w:r>
      <w:r>
        <w:t xml:space="preserve"> </w:t>
      </w:r>
      <w:r>
        <w:rPr>
          <w:bCs/>
          <w:b/>
        </w:rPr>
        <w:t xml:space="preserve">DPoP Nonces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Use-DPoP-Nonce</w:t>
      </w:r>
      <w:r>
        <w:t xml:space="preserve">) ⇒ obliga al cliente a incluir</w:t>
      </w:r>
      <w:r>
        <w:t xml:space="preserve"> </w:t>
      </w:r>
      <w:r>
        <w:rPr>
          <w:rStyle w:val="VerbatimChar"/>
        </w:rPr>
        <w:t xml:space="preserve">nonce</w:t>
      </w:r>
      <w:r>
        <w:t xml:space="preserve"> </w:t>
      </w:r>
      <w:r>
        <w:t xml:space="preserve">provisto por el AS/RS, mitiga pre-computación.</w:t>
      </w:r>
    </w:p>
    <w:p>
      <w:pPr>
        <w:numPr>
          <w:ilvl w:val="0"/>
          <w:numId w:val="1019"/>
        </w:numPr>
        <w:pStyle w:val="Compact"/>
      </w:pPr>
      <w:r>
        <w:t xml:space="preserve">Configurar tiempo de tolerancia (</w:t>
      </w:r>
      <w:r>
        <w:rPr>
          <w:rStyle w:val="VerbatimChar"/>
        </w:rPr>
        <w:t xml:space="preserve">dpop-iat-leeway</w:t>
      </w:r>
      <w:r>
        <w:t xml:space="preserve">) ≤ 60s.</w:t>
      </w:r>
    </w:p>
    <w:p>
      <w:pPr>
        <w:numPr>
          <w:ilvl w:val="0"/>
          <w:numId w:val="1019"/>
        </w:numPr>
        <w:pStyle w:val="Compact"/>
      </w:pPr>
      <w:r>
        <w:t xml:space="preserve">En clientes móviles, persistir la clave DPoP en</w:t>
      </w:r>
      <w:r>
        <w:t xml:space="preserve"> </w:t>
      </w:r>
      <w:r>
        <w:rPr>
          <w:iCs/>
          <w:i/>
        </w:rPr>
        <w:t xml:space="preserve">secure enclave</w:t>
      </w:r>
      <w:r>
        <w:t xml:space="preserve"> </w:t>
      </w:r>
      <w:r>
        <w:t xml:space="preserve">(iOS Keychain / Android Keystore con</w:t>
      </w:r>
      <w:r>
        <w:t xml:space="preserve"> </w:t>
      </w:r>
      <w:r>
        <w:rPr>
          <w:rStyle w:val="VerbatimChar"/>
        </w:rPr>
        <w:t xml:space="preserve">setUserAuthenticationRequired(true)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9" w:name="Xbe5e403ed2b16b7825d352dc17b1855d3a2984d"/>
    <w:p>
      <w:pPr>
        <w:pStyle w:val="Heading1"/>
      </w:pPr>
      <w:r>
        <w:t xml:space="preserve">8. DCR (Dynamic Client Registration)</w:t>
      </w:r>
    </w:p>
    <w:bookmarkStart w:id="65" w:name="X01a9185550ee53dbcc16d710b93a1f02e20c877"/>
    <w:p>
      <w:pPr>
        <w:pStyle w:val="Heading2"/>
      </w:pPr>
      <w:r>
        <w:t xml:space="preserve">8.1 Contexto técnico</w:t>
      </w:r>
    </w:p>
    <w:p>
      <w:pPr>
        <w:pStyle w:val="FirstParagraph"/>
      </w:pPr>
      <w:r>
        <w:t xml:space="preserve">DCR (RFC 7591/7592) permite que un cliente OAuth se registre</w:t>
      </w:r>
      <w:r>
        <w:t xml:space="preserve"> </w:t>
      </w:r>
      <w:r>
        <w:rPr>
          <w:bCs/>
          <w:b/>
        </w:rPr>
        <w:t xml:space="preserve">programáticamente</w:t>
      </w:r>
      <w:r>
        <w:t xml:space="preserve"> </w:t>
      </w:r>
      <w:r>
        <w:t xml:space="preserve">en el AS, recibiendo</w:t>
      </w:r>
      <w:r>
        <w:t xml:space="preserve"> </w:t>
      </w:r>
      <w:r>
        <w:rPr>
          <w:rStyle w:val="VerbatimChar"/>
        </w:rPr>
        <w:t xml:space="preserve">client_id</w:t>
      </w:r>
      <w:r>
        <w:t xml:space="preserve">/</w:t>
      </w:r>
      <w:r>
        <w:rPr>
          <w:rStyle w:val="VerbatimChar"/>
        </w:rPr>
        <w:t xml:space="preserve">client_secret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client_certificate</w:t>
      </w:r>
      <w:r>
        <w:t xml:space="preserve">) sin intervención manual.</w:t>
      </w:r>
    </w:p>
    <w:p>
      <w:pPr>
        <w:pStyle w:val="BodyText"/>
      </w:pPr>
      <w:r>
        <w:t xml:space="preserve">En Open Finance, DCR es la única vía: el "Directorio" del SFA emite</w:t>
      </w:r>
      <w:r>
        <w:t xml:space="preserve"> </w:t>
      </w:r>
      <w:r>
        <w:rPr>
          <w:bCs/>
          <w:b/>
        </w:rPr>
        <w:t xml:space="preserve">SSA</w:t>
      </w:r>
      <w:r>
        <w:t xml:space="preserve"> </w:t>
      </w:r>
      <w:r>
        <w:t xml:space="preserve">firmadas que el cliente entrega al AS de cada Institución Financiera; el AS valida el SSA y crea el registro.</w:t>
      </w:r>
    </w:p>
    <w:bookmarkStart w:id="63" w:name="endpoints"/>
    <w:p>
      <w:pPr>
        <w:pStyle w:val="Heading3"/>
      </w:pPr>
      <w:r>
        <w:t xml:space="preserve">Endpoints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POST /register</w:t>
      </w:r>
      <w:r>
        <w:t xml:space="preserve"> </w:t>
      </w:r>
      <w:r>
        <w:t xml:space="preserve">(RFC 7591): registro inicial.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GET/PUT/DELETE /register/{client_id}</w:t>
      </w:r>
      <w:r>
        <w:t xml:space="preserve"> </w:t>
      </w:r>
      <w:r>
        <w:t xml:space="preserve">(RFC 7592): mantenimiento, autenticado con</w:t>
      </w:r>
      <w:r>
        <w:t xml:space="preserve"> </w:t>
      </w:r>
      <w:r>
        <w:rPr>
          <w:rStyle w:val="VerbatimChar"/>
        </w:rPr>
        <w:t xml:space="preserve">registration_access_token</w:t>
      </w:r>
      <w:r>
        <w:t xml:space="preserve">.</w:t>
      </w:r>
    </w:p>
    <w:bookmarkEnd w:id="63"/>
    <w:bookmarkStart w:id="64" w:name="diagrama-1"/>
    <w:p>
      <w:pPr>
        <w:pStyle w:val="Heading3"/>
      </w:pPr>
      <w:r>
        <w:t xml:space="preserve">Diagrama</w:t>
      </w:r>
    </w:p>
    <w:p>
      <w:pPr>
        <w:pStyle w:val="SourceCode"/>
      </w:pPr>
      <w:r>
        <w:rPr>
          <w:rStyle w:val="VerbatimChar"/>
        </w:rPr>
        <w:t xml:space="preserve">+--------+   1) emite SSA firmada      +-----------+</w:t>
      </w:r>
      <w:r>
        <w:br/>
      </w:r>
      <w:r>
        <w:rPr>
          <w:rStyle w:val="VerbatimChar"/>
        </w:rPr>
        <w:t xml:space="preserve">|  CMF   |---------------------------&gt; | Cliente   |</w:t>
      </w:r>
      <w:r>
        <w:br/>
      </w:r>
      <w:r>
        <w:rPr>
          <w:rStyle w:val="VerbatimChar"/>
        </w:rPr>
        <w:t xml:space="preserve">|Directorio|                           | (TPP)     |</w:t>
      </w:r>
      <w:r>
        <w:br/>
      </w:r>
      <w:r>
        <w:rPr>
          <w:rStyle w:val="VerbatimChar"/>
        </w:rPr>
        <w:t xml:space="preserve">+--------+                             +-----------+</w:t>
      </w:r>
      <w:r>
        <w:br/>
      </w:r>
      <w:r>
        <w:rPr>
          <w:rStyle w:val="VerbatimChar"/>
        </w:rPr>
        <w:t xml:space="preserve">                                              |</w:t>
      </w:r>
      <w:r>
        <w:br/>
      </w:r>
      <w:r>
        <w:rPr>
          <w:rStyle w:val="VerbatimChar"/>
        </w:rPr>
        <w:t xml:space="preserve">                                              | 2) POST /register</w:t>
      </w:r>
      <w:r>
        <w:br/>
      </w:r>
      <w:r>
        <w:rPr>
          <w:rStyle w:val="VerbatimChar"/>
        </w:rPr>
        <w:t xml:space="preserve">                                              |    Authorization: Bearer initial_token</w:t>
      </w:r>
      <w:r>
        <w:br/>
      </w:r>
      <w:r>
        <w:rPr>
          <w:rStyle w:val="VerbatimChar"/>
        </w:rPr>
        <w:t xml:space="preserve">                                              |    {software_statement:"&lt;JWS&gt;", redirect_uris:[...]}</w:t>
      </w:r>
      <w:r>
        <w:br/>
      </w:r>
      <w:r>
        <w:rPr>
          <w:rStyle w:val="VerbatimChar"/>
        </w:rPr>
        <w:t xml:space="preserve">                                              ▼</w:t>
      </w:r>
      <w:r>
        <w:br/>
      </w:r>
      <w:r>
        <w:rPr>
          <w:rStyle w:val="VerbatimChar"/>
        </w:rPr>
        <w:t xml:space="preserve">                                       +-----------+</w:t>
      </w:r>
      <w:r>
        <w:br/>
      </w:r>
      <w:r>
        <w:rPr>
          <w:rStyle w:val="VerbatimChar"/>
        </w:rPr>
        <w:t xml:space="preserve">                                       |    AS     | 3) valida SSA + retorna</w:t>
      </w:r>
      <w:r>
        <w:br/>
      </w:r>
      <w:r>
        <w:rPr>
          <w:rStyle w:val="VerbatimChar"/>
        </w:rPr>
        <w:t xml:space="preserve">                                       | Banco X   |    client_id, registration_access_token</w:t>
      </w:r>
      <w:r>
        <w:br/>
      </w:r>
      <w:r>
        <w:rPr>
          <w:rStyle w:val="VerbatimChar"/>
        </w:rPr>
        <w:t xml:space="preserve">                                       +-----------+</w:t>
      </w:r>
    </w:p>
    <w:bookmarkEnd w:id="64"/>
    <w:bookmarkEnd w:id="65"/>
    <w:bookmarkStart w:id="66" w:name="X0fa475d881326aad3e062623f54d2b9ad26268d"/>
    <w:p>
      <w:pPr>
        <w:pStyle w:val="Heading2"/>
      </w:pPr>
      <w:r>
        <w:t xml:space="preserve">8.2 ¿Obligatorio?</w:t>
      </w:r>
    </w:p>
    <w:p>
      <w:pPr>
        <w:pStyle w:val="FirstParagraph"/>
      </w:pPr>
      <w:r>
        <w:rPr>
          <w:bCs/>
          <w:b/>
        </w:rPr>
        <w:t xml:space="preserve">Sí</w:t>
      </w:r>
      <w:r>
        <w:t xml:space="preserve"> </w:t>
      </w:r>
      <w:r>
        <w:t xml:space="preserve">para participar del SFA Chile.</w:t>
      </w:r>
    </w:p>
    <w:bookmarkEnd w:id="66"/>
    <w:bookmarkStart w:id="67" w:name="X6fd808af9b70b762b3074b29020a6e057179693"/>
    <w:p>
      <w:pPr>
        <w:pStyle w:val="Heading2"/>
      </w:pPr>
      <w:r>
        <w:t xml:space="preserve">8.3 Soporte Keycloak</w:t>
      </w:r>
    </w:p>
    <w:p>
      <w:pPr>
        <w:pStyle w:val="FirstParagraph"/>
      </w:pPr>
      <w:r>
        <w:t xml:space="preserve">✅ Parcial.</w:t>
      </w:r>
    </w:p>
    <w:p>
      <w:pPr>
        <w:pStyle w:val="BodyText"/>
      </w:pPr>
      <w:r>
        <w:t xml:space="preserve">Keycloak soporta DCR RFC 7591/7592 con:</w:t>
      </w:r>
    </w:p>
    <w:p>
      <w:pPr>
        <w:pStyle w:val="SourceCode"/>
      </w:pPr>
      <w:r>
        <w:rPr>
          <w:rStyle w:val="VerbatimChar"/>
        </w:rPr>
        <w:t xml:space="preserve">Realm Settings → Client Registration → Initial access tokens</w:t>
      </w:r>
      <w:r>
        <w:br/>
      </w:r>
      <w:r>
        <w:rPr>
          <w:rStyle w:val="VerbatimChar"/>
        </w:rPr>
        <w:t xml:space="preserve">                                     → Trusted hosts</w:t>
      </w:r>
      <w:r>
        <w:br/>
      </w:r>
      <w:r>
        <w:rPr>
          <w:rStyle w:val="VerbatimChar"/>
        </w:rPr>
        <w:t xml:space="preserve">                                     → Policies (validators)</w:t>
      </w:r>
    </w:p>
    <w:p>
      <w:pPr>
        <w:pStyle w:val="FirstParagraph"/>
      </w:pPr>
      <w:r>
        <w:t xml:space="preserve">Pero</w:t>
      </w:r>
      <w:r>
        <w:t xml:space="preserve"> </w:t>
      </w:r>
      <w:r>
        <w:rPr>
          <w:bCs/>
          <w:b/>
        </w:rPr>
        <w:t xml:space="preserve">no valida nativamente el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software_statement</w:t>
      </w:r>
      <w:r>
        <w:rPr>
          <w:bCs/>
          <w:b/>
        </w:rPr>
        <w:t xml:space="preserve"> </w:t>
      </w:r>
      <w:r>
        <w:rPr>
          <w:bCs/>
          <w:b/>
        </w:rPr>
        <w:t xml:space="preserve">SSA</w:t>
      </w:r>
      <w:r>
        <w:t xml:space="preserve"> </w:t>
      </w:r>
      <w:r>
        <w:t xml:space="preserve">según las claves públicas del Directorio del SFA y sus claims específicos. Para eso se requiere implementar un</w:t>
      </w:r>
      <w:r>
        <w:t xml:space="preserve"> </w:t>
      </w:r>
      <w:r>
        <w:rPr>
          <w:rStyle w:val="VerbatimChar"/>
          <w:bCs/>
          <w:b/>
        </w:rPr>
        <w:t xml:space="preserve">ClientRegistrationPolicy</w:t>
      </w:r>
      <w:r>
        <w:rPr>
          <w:bCs/>
          <w:b/>
        </w:rPr>
        <w:t xml:space="preserve"> </w:t>
      </w:r>
      <w:r>
        <w:rPr>
          <w:bCs/>
          <w:b/>
        </w:rPr>
        <w:t xml:space="preserve">SPI</w:t>
      </w:r>
      <w:r>
        <w:t xml:space="preserve">.</w:t>
      </w:r>
    </w:p>
    <w:bookmarkEnd w:id="67"/>
    <w:bookmarkStart w:id="68" w:name="Xa86c2941efd2348bebb9fe2bdf255bbd00d5027"/>
    <w:p>
      <w:pPr>
        <w:pStyle w:val="Heading2"/>
      </w:pPr>
      <w:r>
        <w:t xml:space="preserve">8.4 Recomendaciones (cuando soporte parcial)</w:t>
      </w:r>
    </w:p>
    <w:p>
      <w:pPr>
        <w:pStyle w:val="FirstParagraph"/>
      </w:pPr>
      <w:r>
        <w:t xml:space="preserve">Implementar un SPI personalizado: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SfaSoftwareStatementPolicy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ClientRegistrationPolicy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beforeRegister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ClientRegistrationContext 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ssaJws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getClient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getSoftwareStatement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JWSInput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JWSInput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ssaJws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JWKSet directoryJwks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fetchJwks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"https://directorio.cmf.cl/jwks"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RSAProvider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directoryJwks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ClientRegistrationException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"SSA inválido"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JsonNode claims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JsonSerialization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getContent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JsonNode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claims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"software_environment"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asText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"production"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…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Copiar org_id, software_id, redirect_uris desde el SSA a los attrs del cliente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Empaquetar como JAR en</w:t>
      </w:r>
      <w:r>
        <w:t xml:space="preserve"> </w:t>
      </w:r>
      <w:r>
        <w:rPr>
          <w:rStyle w:val="VerbatimChar"/>
        </w:rPr>
        <w:t xml:space="preserve">/opt/keycloak/providers/</w:t>
      </w:r>
      <w:r>
        <w:t xml:space="preserve"> </w:t>
      </w:r>
      <w:r>
        <w:t xml:space="preserve">y registrar:</w:t>
      </w:r>
    </w:p>
    <w:p>
      <w:pPr>
        <w:pStyle w:val="SourceCode"/>
      </w:pPr>
      <w:r>
        <w:rPr>
          <w:rStyle w:val="VerbatimChar"/>
        </w:rPr>
        <w:t xml:space="preserve">META-INF/services/org.keycloak.services.clientregistration.policy.ClientRegistrationPolicyFactory</w:t>
      </w:r>
    </w:p>
    <w:p>
      <w:pPr>
        <w:pStyle w:val="FirstParagraph"/>
      </w:pPr>
      <w:r>
        <w:t xml:space="preserve">Y activar la policy en Realm → Client Registration → Policies.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4" w:name="X46b4c0540e927c29b09ba5b4248dec2d6d154a1"/>
    <w:p>
      <w:pPr>
        <w:pStyle w:val="Heading1"/>
      </w:pPr>
      <w:r>
        <w:t xml:space="preserve">9. Consumo de Software Statements (SSA)</w:t>
      </w:r>
    </w:p>
    <w:bookmarkStart w:id="70" w:name="X40cfe2431a9700b730e8313f8c74fdc52a2dcaf"/>
    <w:p>
      <w:pPr>
        <w:pStyle w:val="Heading2"/>
      </w:pPr>
      <w:r>
        <w:t xml:space="preserve">9.1 Contexto técnico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bCs/>
          <w:b/>
        </w:rPr>
        <w:t xml:space="preserve">Software Statement Assertion</w:t>
      </w:r>
      <w:r>
        <w:t xml:space="preserve"> </w:t>
      </w:r>
      <w:r>
        <w:t xml:space="preserve">es un JWT firmado por una autoridad central (en Chile: el</w:t>
      </w:r>
      <w:r>
        <w:t xml:space="preserve"> </w:t>
      </w:r>
      <w:r>
        <w:rPr>
          <w:bCs/>
          <w:b/>
        </w:rPr>
        <w:t xml:space="preserve">Directorio del SFA / CMF</w:t>
      </w:r>
      <w:r>
        <w:t xml:space="preserve">) que</w:t>
      </w:r>
      <w:r>
        <w:t xml:space="preserve"> </w:t>
      </w:r>
      <w:r>
        <w:rPr>
          <w:bCs/>
          <w:b/>
        </w:rPr>
        <w:t xml:space="preserve">declara</w:t>
      </w:r>
      <w:r>
        <w:t xml:space="preserve"> </w:t>
      </w:r>
      <w:r>
        <w:t xml:space="preserve">la identidad y atributos de un</w:t>
      </w:r>
      <w:r>
        <w:t xml:space="preserve"> </w:t>
      </w:r>
      <w:r>
        <w:rPr>
          <w:iCs/>
          <w:i/>
        </w:rPr>
        <w:t xml:space="preserve">software</w:t>
      </w:r>
      <w:r>
        <w:t xml:space="preserve"> </w:t>
      </w:r>
      <w:r>
        <w:t xml:space="preserve">cliente: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"https://directorio.cmf.cl"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1717000000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1748536000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"jti"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"ssa-9d8e..."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"12345-6"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"org_name"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"Banco Ejemplo S.A."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"software_id"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"tpp-app-v1"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"software_client_name"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"MiBancoApp"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"software_jwks_uri"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"https://tpp.example.cl/jwks"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"software_redirect_uris"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"https://tpp.example.cl/cb"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"software_roles"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"AISP"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"PISP"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"software_environment"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El AS lo recibe en el endpoint DCR (</w:t>
      </w:r>
      <w:r>
        <w:rPr>
          <w:rStyle w:val="VerbatimChar"/>
        </w:rPr>
        <w:t xml:space="preserve">software_statement</w:t>
      </w:r>
      <w:r>
        <w:t xml:space="preserve">) y lo valida:</w:t>
      </w:r>
    </w:p>
    <w:p>
      <w:pPr>
        <w:numPr>
          <w:ilvl w:val="0"/>
          <w:numId w:val="1021"/>
        </w:numPr>
        <w:pStyle w:val="Compact"/>
      </w:pPr>
      <w:r>
        <w:t xml:space="preserve">Firma JWS con clave del Directorio (publicada en</w:t>
      </w:r>
      <w:r>
        <w:t xml:space="preserve"> </w:t>
      </w:r>
      <w:r>
        <w:rPr>
          <w:rStyle w:val="VerbatimChar"/>
        </w:rPr>
        <w:t xml:space="preserve">/jwks</w:t>
      </w:r>
      <w:r>
        <w:t xml:space="preserve">).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iss</w:t>
      </w:r>
      <w:r>
        <w:t xml:space="preserve"> </w:t>
      </w:r>
      <w:r>
        <w:t xml:space="preserve">corresponde al Directorio confiable.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exp</w:t>
      </w:r>
      <w:r>
        <w:t xml:space="preserve"> </w:t>
      </w:r>
      <w:r>
        <w:t xml:space="preserve">no vencido.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org_id</w:t>
      </w:r>
      <w:r>
        <w:t xml:space="preserve">/</w:t>
      </w:r>
      <w:r>
        <w:rPr>
          <w:rStyle w:val="VerbatimChar"/>
        </w:rPr>
        <w:t xml:space="preserve">org_status</w:t>
      </w:r>
      <w:r>
        <w:t xml:space="preserve"> </w:t>
      </w:r>
      <w:r>
        <w:t xml:space="preserve">no esté en lista de revocación.</w:t>
      </w:r>
    </w:p>
    <w:bookmarkEnd w:id="70"/>
    <w:bookmarkStart w:id="71" w:name="X52d531d708e1bdcd466cdf491caa7ffda27eba8"/>
    <w:p>
      <w:pPr>
        <w:pStyle w:val="Heading2"/>
      </w:pPr>
      <w:r>
        <w:t xml:space="preserve">9.2 ¿Obligatorio?</w:t>
      </w:r>
    </w:p>
    <w:p>
      <w:pPr>
        <w:pStyle w:val="FirstParagraph"/>
      </w:pPr>
      <w:r>
        <w:rPr>
          <w:bCs/>
          <w:b/>
        </w:rPr>
        <w:t xml:space="preserve">Sí</w:t>
      </w:r>
      <w:r>
        <w:t xml:space="preserve"> </w:t>
      </w:r>
      <w:r>
        <w:t xml:space="preserve">para SFA Chile.</w:t>
      </w:r>
    </w:p>
    <w:bookmarkEnd w:id="71"/>
    <w:bookmarkStart w:id="72" w:name="X2889d827b8e92115f9edf7da4185c602fdef125"/>
    <w:p>
      <w:pPr>
        <w:pStyle w:val="Heading2"/>
      </w:pPr>
      <w:r>
        <w:t xml:space="preserve">9.3 Soporte Keycloak</w:t>
      </w:r>
    </w:p>
    <w:p>
      <w:pPr>
        <w:pStyle w:val="FirstParagraph"/>
      </w:pPr>
      <w:r>
        <w:t xml:space="preserve">❌ No nativo.</w:t>
      </w:r>
    </w:p>
    <w:p>
      <w:pPr>
        <w:pStyle w:val="BodyText"/>
      </w:pPr>
      <w:r>
        <w:t xml:space="preserve">Keycloak conoce el parámetro</w:t>
      </w:r>
      <w:r>
        <w:t xml:space="preserve"> </w:t>
      </w:r>
      <w:r>
        <w:rPr>
          <w:rStyle w:val="VerbatimChar"/>
        </w:rPr>
        <w:t xml:space="preserve">software_statement</w:t>
      </w:r>
      <w:r>
        <w:t xml:space="preserve"> </w:t>
      </w:r>
      <w:r>
        <w:t xml:space="preserve">y lo guarda como atributo, pero</w:t>
      </w:r>
      <w:r>
        <w:t xml:space="preserve"> </w:t>
      </w:r>
      <w:r>
        <w:rPr>
          <w:bCs/>
          <w:b/>
        </w:rPr>
        <w:t xml:space="preserve">no valida su firma ni claims</w:t>
      </w:r>
      <w:r>
        <w:t xml:space="preserve"> </w:t>
      </w:r>
      <w:r>
        <w:t xml:space="preserve">contra el Directorio. Se requiere extensión.</w:t>
      </w:r>
    </w:p>
    <w:bookmarkEnd w:id="72"/>
    <w:bookmarkStart w:id="73" w:name="X996f50b4007a8f6ac8dc859c38c7dc097e3f719"/>
    <w:p>
      <w:pPr>
        <w:pStyle w:val="Heading2"/>
      </w:pPr>
      <w:r>
        <w:t xml:space="preserve">9.4 Recomendaciones</w:t>
      </w:r>
    </w:p>
    <w:p>
      <w:pPr>
        <w:numPr>
          <w:ilvl w:val="0"/>
          <w:numId w:val="1022"/>
        </w:numPr>
        <w:pStyle w:val="Compact"/>
      </w:pPr>
      <w:r>
        <w:t xml:space="preserve">Implementar el SPI de la sección 8.4 con validación completa.</w:t>
      </w:r>
    </w:p>
    <w:p>
      <w:pPr>
        <w:numPr>
          <w:ilvl w:val="0"/>
          <w:numId w:val="1022"/>
        </w:numPr>
        <w:pStyle w:val="Compact"/>
      </w:pPr>
      <w:r>
        <w:t xml:space="preserve">Cachear el JWKS del Directorio con TTL ≤ 1 h.</w:t>
      </w:r>
    </w:p>
    <w:p>
      <w:pPr>
        <w:numPr>
          <w:ilvl w:val="0"/>
          <w:numId w:val="1022"/>
        </w:numPr>
        <w:pStyle w:val="Compact"/>
      </w:pPr>
      <w:r>
        <w:t xml:space="preserve">Implementar verificación contra la</w:t>
      </w:r>
      <w:r>
        <w:t xml:space="preserve"> </w:t>
      </w:r>
      <w:r>
        <w:rPr>
          <w:bCs/>
          <w:b/>
        </w:rPr>
        <w:t xml:space="preserve">lista de organizaciones revocadas</w:t>
      </w:r>
      <w:r>
        <w:t xml:space="preserve"> </w:t>
      </w:r>
      <w:r>
        <w:t xml:space="preserve">(endpoint del Directorio del SFA).</w:t>
      </w:r>
    </w:p>
    <w:p>
      <w:pPr>
        <w:numPr>
          <w:ilvl w:val="0"/>
          <w:numId w:val="1022"/>
        </w:numPr>
        <w:pStyle w:val="Compact"/>
      </w:pPr>
      <w:r>
        <w:t xml:space="preserve">Persistir el</w:t>
      </w:r>
      <w:r>
        <w:t xml:space="preserve"> </w:t>
      </w:r>
      <w:r>
        <w:rPr>
          <w:rStyle w:val="VerbatimChar"/>
        </w:rPr>
        <w:t xml:space="preserve">jti</w:t>
      </w:r>
      <w:r>
        <w:t xml:space="preserve"> </w:t>
      </w:r>
      <w:r>
        <w:t xml:space="preserve">del SSA para evitar replay (</w:t>
      </w:r>
      <w:r>
        <w:rPr>
          <w:rStyle w:val="VerbatimChar"/>
        </w:rPr>
        <w:t xml:space="preserve">software_statement</w:t>
      </w:r>
      <w:r>
        <w:t xml:space="preserve"> </w:t>
      </w:r>
      <w:r>
        <w:t xml:space="preserve">reusado).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9" w:name="Xa10c3197859c7517232e04e10d4f4b4e978ebbd"/>
    <w:p>
      <w:pPr>
        <w:pStyle w:val="Heading1"/>
      </w:pPr>
      <w:r>
        <w:t xml:space="preserve">10. JARM (JWT Secured Authorization Response Mode)</w:t>
      </w:r>
    </w:p>
    <w:bookmarkStart w:id="75" w:name="X97e0ac4015ec45dccbcd74d9e0cbd4f4e3f79c2"/>
    <w:p>
      <w:pPr>
        <w:pStyle w:val="Heading2"/>
      </w:pPr>
      <w:r>
        <w:t xml:space="preserve">10.1 Contexto técnico</w:t>
      </w:r>
    </w:p>
    <w:p>
      <w:pPr>
        <w:pStyle w:val="FirstParagraph"/>
      </w:pPr>
      <w:r>
        <w:t xml:space="preserve">En OAuth tradicional, la respuesta de autorización (</w:t>
      </w:r>
      <w:r>
        <w:rPr>
          <w:rStyle w:val="VerbatimChar"/>
        </w:rPr>
        <w:t xml:space="preserve">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) viaja como query parameter en el redirect:</w:t>
      </w:r>
    </w:p>
    <w:p>
      <w:pPr>
        <w:pStyle w:val="SourceCode"/>
      </w:pPr>
      <w:r>
        <w:rPr>
          <w:rStyle w:val="VerbatimChar"/>
        </w:rPr>
        <w:t xml:space="preserve">https://client/cb?code=xyz&amp;state=abc</w:t>
      </w:r>
    </w:p>
    <w:p>
      <w:pPr>
        <w:pStyle w:val="FirstParagraph"/>
      </w:pPr>
      <w:r>
        <w:t xml:space="preserve">Esto es manipulable y, peor,</w:t>
      </w:r>
      <w:r>
        <w:t xml:space="preserve"> </w:t>
      </w:r>
      <w:r>
        <w:rPr>
          <w:iCs/>
          <w:i/>
        </w:rPr>
        <w:t xml:space="preserve">non-repudiable</w:t>
      </w:r>
      <w:r>
        <w:t xml:space="preserve"> </w:t>
      </w:r>
      <w:r>
        <w:t xml:space="preserve">(no firmado).</w:t>
      </w:r>
      <w:r>
        <w:t xml:space="preserve"> </w:t>
      </w:r>
      <w:r>
        <w:rPr>
          <w:bCs/>
          <w:b/>
        </w:rPr>
        <w:t xml:space="preserve">JARM</w:t>
      </w:r>
      <w:r>
        <w:t xml:space="preserve"> </w:t>
      </w:r>
      <w:r>
        <w:t xml:space="preserve">lo reemplaza por un</w:t>
      </w:r>
      <w:r>
        <w:t xml:space="preserve"> </w:t>
      </w:r>
      <w:r>
        <w:rPr>
          <w:bCs/>
          <w:b/>
        </w:rPr>
        <w:t xml:space="preserve">JWT firmado</w:t>
      </w:r>
      <w:r>
        <w:t xml:space="preserve"> </w:t>
      </w:r>
      <w:r>
        <w:t xml:space="preserve">y entregado como un único parámetro</w:t>
      </w:r>
      <w:r>
        <w:t xml:space="preserve"> </w:t>
      </w:r>
      <w:r>
        <w:rPr>
          <w:rStyle w:val="VerbatimChar"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https://client/cb?response=eyJhbGciOiJQUzI1NiIsImtpZCI6Ii4uIn0...</w:t>
      </w:r>
    </w:p>
    <w:p>
      <w:pPr>
        <w:pStyle w:val="FirstParagraph"/>
      </w:pPr>
      <w:r>
        <w:t xml:space="preserve">El JWT contiene: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"https://as.banco.cl"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"client-123"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1717000600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"xyz"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"abc"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Modos:</w:t>
      </w:r>
      <w:r>
        <w:t xml:space="preserve"> </w:t>
      </w:r>
      <w:r>
        <w:rPr>
          <w:rStyle w:val="VerbatimChar"/>
        </w:rPr>
        <w:t xml:space="preserve">response_mode=query.jwt | fragment.jwt | form_post.jwt | jwt</w:t>
      </w:r>
      <w:r>
        <w:t xml:space="preserve">.</w:t>
      </w:r>
    </w:p>
    <w:bookmarkEnd w:id="75"/>
    <w:bookmarkStart w:id="76" w:name="X6e2047e175b6253e3336f86cf11b88d07532cfc"/>
    <w:p>
      <w:pPr>
        <w:pStyle w:val="Heading2"/>
      </w:pPr>
      <w:r>
        <w:t xml:space="preserve">10.2 ¿Obligatorio?</w:t>
      </w:r>
    </w:p>
    <w:p>
      <w:pPr>
        <w:pStyle w:val="FirstParagraph"/>
      </w:pPr>
      <w:r>
        <w:rPr>
          <w:bCs/>
          <w:b/>
        </w:rPr>
        <w:t xml:space="preserve">Obligatorio en FAPI 2.0 Message Signing.</w:t>
      </w:r>
      <w:r>
        <w:t xml:space="preserve"> </w:t>
      </w:r>
      <w:r>
        <w:t xml:space="preserve">Recomendado en Security Profile. Para flujos de pago en SFA Chile,</w:t>
      </w:r>
      <w:r>
        <w:t xml:space="preserve"> </w:t>
      </w:r>
      <w:r>
        <w:rPr>
          <w:bCs/>
          <w:b/>
        </w:rPr>
        <w:t xml:space="preserve">obligatorio</w:t>
      </w:r>
      <w:r>
        <w:t xml:space="preserve">.</w:t>
      </w:r>
    </w:p>
    <w:bookmarkEnd w:id="76"/>
    <w:bookmarkStart w:id="77" w:name="X4f3c04b2d328707c836c932149a8a8e5b97ae49"/>
    <w:p>
      <w:pPr>
        <w:pStyle w:val="Heading2"/>
      </w:pPr>
      <w:r>
        <w:t xml:space="preserve">10.3 Soporte Keycloak</w:t>
      </w:r>
    </w:p>
    <w:p>
      <w:pPr>
        <w:pStyle w:val="FirstParagraph"/>
      </w:pPr>
      <w:r>
        <w:t xml:space="preserve">✅ Soportado desde Keycloak 21 (preview), GA en 24.x.</w:t>
      </w:r>
    </w:p>
    <w:p>
      <w:pPr>
        <w:pStyle w:val="BodyText"/>
      </w:pPr>
      <w:r>
        <w:t xml:space="preserve">Habilitar:</w:t>
      </w:r>
    </w:p>
    <w:p>
      <w:pPr>
        <w:pStyle w:val="SourceCode"/>
      </w:pPr>
      <w:r>
        <w:rPr>
          <w:rStyle w:val="VerbatimChar"/>
        </w:rPr>
        <w:t xml:space="preserve">kc.sh start --features=jarm</w:t>
      </w:r>
    </w:p>
    <w:p>
      <w:pPr>
        <w:pStyle w:val="FirstParagraph"/>
      </w:pPr>
      <w:r>
        <w:t xml:space="preserve">Y por cliente:</w:t>
      </w:r>
    </w:p>
    <w:p>
      <w:pPr>
        <w:pStyle w:val="SourceCode"/>
      </w:pPr>
      <w:r>
        <w:rPr>
          <w:rStyle w:val="VerbatimChar"/>
        </w:rPr>
        <w:t xml:space="preserve">Clients → &lt;client&gt; → Advanced → Authorization Signed Response Alg: PS256</w:t>
      </w:r>
      <w:r>
        <w:br/>
      </w:r>
      <w:r>
        <w:rPr>
          <w:rStyle w:val="VerbatimChar"/>
        </w:rPr>
        <w:t xml:space="preserve">                              → Authorization Response Mode: jwt</w:t>
      </w:r>
    </w:p>
    <w:bookmarkEnd w:id="77"/>
    <w:bookmarkStart w:id="78" w:name="X384184306853c3471ed33cfb42b00585f8bff4d"/>
    <w:p>
      <w:pPr>
        <w:pStyle w:val="Heading2"/>
      </w:pPr>
      <w:r>
        <w:t xml:space="preserve">10.4 Recomendaciones</w:t>
      </w:r>
    </w:p>
    <w:p>
      <w:pPr>
        <w:numPr>
          <w:ilvl w:val="0"/>
          <w:numId w:val="1023"/>
        </w:numPr>
        <w:pStyle w:val="Compact"/>
      </w:pPr>
      <w:r>
        <w:t xml:space="preserve">Combinar JARM con</w:t>
      </w:r>
      <w:r>
        <w:t xml:space="preserve"> </w:t>
      </w:r>
      <w:r>
        <w:rPr>
          <w:bCs/>
          <w:b/>
        </w:rPr>
        <w:t xml:space="preserve">PAR</w:t>
      </w:r>
      <w:r>
        <w:t xml:space="preserve"> </w:t>
      </w:r>
      <w:r>
        <w:t xml:space="preserve">para firmar tanto el request como la response (cierre end-to-end de la cadena).</w:t>
      </w:r>
    </w:p>
    <w:p>
      <w:pPr>
        <w:numPr>
          <w:ilvl w:val="0"/>
          <w:numId w:val="1023"/>
        </w:numPr>
        <w:pStyle w:val="Compact"/>
      </w:pPr>
      <w:r>
        <w:t xml:space="preserve">Usar</w:t>
      </w:r>
      <w:r>
        <w:t xml:space="preserve"> </w:t>
      </w:r>
      <w:r>
        <w:rPr>
          <w:rStyle w:val="VerbatimChar"/>
        </w:rPr>
        <w:t xml:space="preserve">form_post.jwt</w:t>
      </w:r>
      <w:r>
        <w:t xml:space="preserve"> </w:t>
      </w:r>
      <w:r>
        <w:t xml:space="preserve">cuando el JWT pueda exceder el límite de URL (~2KB).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4" w:name="Xdbe4d2018e5c75a5c3c8c3c09e696670663b58a"/>
    <w:p>
      <w:pPr>
        <w:pStyle w:val="Heading1"/>
      </w:pPr>
      <w:r>
        <w:t xml:space="preserve">11. PAR Obligatorio (Pushed Authorization Requests)</w:t>
      </w:r>
    </w:p>
    <w:bookmarkStart w:id="80" w:name="Xdf6458d11ead628fd594ec01aa352bb7d8e2648"/>
    <w:p>
      <w:pPr>
        <w:pStyle w:val="Heading2"/>
      </w:pPr>
      <w:r>
        <w:t xml:space="preserve">11.1 Contexto técnico</w:t>
      </w:r>
    </w:p>
    <w:p>
      <w:pPr>
        <w:pStyle w:val="FirstParagraph"/>
      </w:pPr>
      <w:r>
        <w:t xml:space="preserve">PAR (RFC 9126) elimina el envío de parámetros sensibles vía</w:t>
      </w:r>
      <w:r>
        <w:t xml:space="preserve"> </w:t>
      </w:r>
      <w:r>
        <w:rPr>
          <w:iCs/>
          <w:i/>
        </w:rPr>
        <w:t xml:space="preserve">front-channel</w:t>
      </w:r>
      <w:r>
        <w:t xml:space="preserve"> </w:t>
      </w:r>
      <w:r>
        <w:t xml:space="preserve">(URL del navegador). El cliente hace un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al endpoint</w:t>
      </w:r>
      <w:r>
        <w:t xml:space="preserve"> </w:t>
      </w:r>
      <w:r>
        <w:rPr>
          <w:rStyle w:val="VerbatimChar"/>
        </w:rPr>
        <w:t xml:space="preserve">/par</w:t>
      </w:r>
      <w:r>
        <w:t xml:space="preserve"> </w:t>
      </w:r>
      <w:r>
        <w:t xml:space="preserve">autenticado, el AS guarda los parámetros y devuelve un</w:t>
      </w:r>
      <w:r>
        <w:t xml:space="preserve"> </w:t>
      </w:r>
      <w:r>
        <w:rPr>
          <w:rStyle w:val="VerbatimChar"/>
        </w:rPr>
        <w:t xml:space="preserve">request_uri</w:t>
      </w:r>
      <w:r>
        <w:t xml:space="preserve"> </w:t>
      </w:r>
      <w:r>
        <w:t xml:space="preserve">opaco:</w:t>
      </w:r>
    </w:p>
    <w:p>
      <w:pPr>
        <w:pStyle w:val="SourceCode"/>
      </w:pPr>
      <w:r>
        <w:rPr>
          <w:rStyle w:val="VerbatimChar"/>
        </w:rPr>
        <w:t xml:space="preserve">1) POST /par (mTLS)         2) Redirect /authorize?client_id=..&amp;request_uri=urn:ietf:params:oauth:request_uri:abc</w:t>
      </w:r>
      <w:r>
        <w:br/>
      </w:r>
      <w:r>
        <w:rPr>
          <w:rStyle w:val="VerbatimChar"/>
        </w:rPr>
        <w:t xml:space="preserve">   client_id=...                           ↓</w:t>
      </w:r>
      <w:r>
        <w:br/>
      </w:r>
      <w:r>
        <w:rPr>
          <w:rStyle w:val="VerbatimChar"/>
        </w:rPr>
        <w:t xml:space="preserve">   redirect_uri=...                       AS recupera la request guardada por request_uri</w:t>
      </w:r>
      <w:r>
        <w:br/>
      </w:r>
      <w:r>
        <w:rPr>
          <w:rStyle w:val="VerbatimChar"/>
        </w:rPr>
        <w:t xml:space="preserve">   scope=...                              ↓</w:t>
      </w:r>
      <w:r>
        <w:br/>
      </w:r>
      <w:r>
        <w:rPr>
          <w:rStyle w:val="VerbatimChar"/>
        </w:rPr>
        <w:t xml:space="preserve">   code_challenge=...                     [Auth + Consent + redirect a callback]</w:t>
      </w:r>
      <w:r>
        <w:br/>
      </w:r>
      <w:r>
        <w:rPr>
          <w:rStyle w:val="VerbatimChar"/>
        </w:rPr>
        <w:t xml:space="preserve">   response_type=code</w:t>
      </w:r>
      <w:r>
        <w:br/>
      </w:r>
      <w:r>
        <w:rPr>
          <w:rStyle w:val="VerbatimChar"/>
        </w:rPr>
        <w:t xml:space="preserve">   state=...</w:t>
      </w:r>
      <w:r>
        <w:br/>
      </w:r>
      <w:r>
        <w:rPr>
          <w:rStyle w:val="VerbatimChar"/>
        </w:rPr>
        <w:t xml:space="preserve">   ─►  201</w:t>
      </w:r>
      <w:r>
        <w:br/>
      </w:r>
      <w:r>
        <w:rPr>
          <w:rStyle w:val="VerbatimChar"/>
        </w:rPr>
        <w:t xml:space="preserve">   { "request_uri":"urn:..abc",</w:t>
      </w:r>
      <w:r>
        <w:br/>
      </w:r>
      <w:r>
        <w:rPr>
          <w:rStyle w:val="VerbatimChar"/>
        </w:rPr>
        <w:t xml:space="preserve">     "expires_in": 60 }</w:t>
      </w:r>
    </w:p>
    <w:p>
      <w:pPr>
        <w:pStyle w:val="FirstParagraph"/>
      </w:pPr>
      <w:r>
        <w:t xml:space="preserve">Beneficios:</w:t>
      </w:r>
    </w:p>
    <w:p>
      <w:pPr>
        <w:numPr>
          <w:ilvl w:val="0"/>
          <w:numId w:val="1024"/>
        </w:numPr>
        <w:pStyle w:val="Compact"/>
      </w:pPr>
      <w:r>
        <w:t xml:space="preserve">Imposible alterar parámetros vía URL (CSRF de autorización).</w:t>
      </w:r>
    </w:p>
    <w:p>
      <w:pPr>
        <w:numPr>
          <w:ilvl w:val="0"/>
          <w:numId w:val="1024"/>
        </w:numPr>
        <w:pStyle w:val="Compact"/>
      </w:pPr>
      <w:r>
        <w:t xml:space="preserve">Front-channel sólo lleva</w:t>
      </w:r>
      <w:r>
        <w:t xml:space="preserve"> </w:t>
      </w:r>
      <w:r>
        <w:rPr>
          <w:rStyle w:val="VerbatimChar"/>
        </w:rPr>
        <w:t xml:space="preserve">client_id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request_uri</w:t>
      </w:r>
      <w:r>
        <w:t xml:space="preserve"> </w:t>
      </w:r>
      <w:r>
        <w:t xml:space="preserve">opacos.</w:t>
      </w:r>
    </w:p>
    <w:p>
      <w:pPr>
        <w:numPr>
          <w:ilvl w:val="0"/>
          <w:numId w:val="1024"/>
        </w:numPr>
        <w:pStyle w:val="Compact"/>
      </w:pPr>
      <w:r>
        <w:t xml:space="preserve">Permite</w:t>
      </w:r>
      <w:r>
        <w:t xml:space="preserve"> </w:t>
      </w:r>
      <w:r>
        <w:rPr>
          <w:iCs/>
          <w:i/>
        </w:rPr>
        <w:t xml:space="preserve">request objects</w:t>
      </w:r>
      <w:r>
        <w:t xml:space="preserve"> </w:t>
      </w:r>
      <w:r>
        <w:t xml:space="preserve">(JAR) grandes sin chocar con límites de URL.</w:t>
      </w:r>
    </w:p>
    <w:bookmarkEnd w:id="80"/>
    <w:bookmarkStart w:id="81" w:name="Xf2e0b1bbc7654f9943433b525826bc895ca65dd"/>
    <w:p>
      <w:pPr>
        <w:pStyle w:val="Heading2"/>
      </w:pPr>
      <w:r>
        <w:t xml:space="preserve">11.2 ¿Obligatorio?</w:t>
      </w:r>
    </w:p>
    <w:p>
      <w:pPr>
        <w:pStyle w:val="FirstParagraph"/>
      </w:pPr>
      <w:r>
        <w:rPr>
          <w:bCs/>
          <w:b/>
        </w:rPr>
        <w:t xml:space="preserve">Sí.</w:t>
      </w:r>
      <w:r>
        <w:t xml:space="preserve"> </w:t>
      </w:r>
      <w:r>
        <w:t xml:space="preserve">FAPI 2.0 §5.3.1.1:</w:t>
      </w:r>
      <w:r>
        <w:t xml:space="preserve"> </w:t>
      </w:r>
      <w:r>
        <w:rPr>
          <w:iCs/>
          <w:i/>
        </w:rPr>
        <w:t xml:space="preserve">AS MUST require PAR for all authorization requests</w:t>
      </w:r>
      <w:r>
        <w:t xml:space="preserve">.</w:t>
      </w:r>
    </w:p>
    <w:bookmarkEnd w:id="81"/>
    <w:bookmarkStart w:id="82" w:name="Xe728c110291a57d13a48f112960023a5ca22805"/>
    <w:p>
      <w:pPr>
        <w:pStyle w:val="Heading2"/>
      </w:pPr>
      <w:r>
        <w:t xml:space="preserve">11.3 Soporte Keycloak</w:t>
      </w:r>
    </w:p>
    <w:p>
      <w:pPr>
        <w:pStyle w:val="FirstParagraph"/>
      </w:pPr>
      <w:r>
        <w:t xml:space="preserve">✅ Soportado nativamente.</w:t>
      </w:r>
    </w:p>
    <w:p>
      <w:pPr>
        <w:pStyle w:val="BodyText"/>
      </w:pPr>
      <w:r>
        <w:t xml:space="preserve">Habilitar feature</w:t>
      </w:r>
      <w:r>
        <w:t xml:space="preserve"> </w:t>
      </w:r>
      <w:r>
        <w:rPr>
          <w:rStyle w:val="VerbatimChar"/>
        </w:rPr>
        <w:t xml:space="preserve">par</w:t>
      </w:r>
      <w:r>
        <w:t xml:space="preserve">. Por defecto el endpoint queda en</w:t>
      </w:r>
      <w:r>
        <w:t xml:space="preserve"> </w:t>
      </w:r>
      <w:r>
        <w:rPr>
          <w:rStyle w:val="VerbatimChar"/>
        </w:rPr>
        <w:t xml:space="preserve">/realms/{realm}/protocol/openid-connect/ext/par/request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Realm Settings → OpenID Endpoint Configuration → "pushed_authorization_request_endpoint"</w:t>
      </w:r>
    </w:p>
    <w:p>
      <w:pPr>
        <w:pStyle w:val="FirstParagraph"/>
      </w:pPr>
      <w:r>
        <w:t xml:space="preserve">Por cliente / vía profile:</w:t>
      </w:r>
    </w:p>
    <w:p>
      <w:pPr>
        <w:pStyle w:val="SourceCode"/>
      </w:pPr>
      <w:r>
        <w:rPr>
          <w:rStyle w:val="VerbatimChar"/>
        </w:rPr>
        <w:t xml:space="preserve">secure-par-executor:  (lo activa fapi-2-security-profile)</w:t>
      </w:r>
    </w:p>
    <w:bookmarkEnd w:id="82"/>
    <w:bookmarkStart w:id="83" w:name="X33093730923ec29780da3931de3db368ded4ee9"/>
    <w:p>
      <w:pPr>
        <w:pStyle w:val="Heading2"/>
      </w:pPr>
      <w:r>
        <w:t xml:space="preserve">11.4 Recomendaciones</w:t>
      </w:r>
    </w:p>
    <w:p>
      <w:pPr>
        <w:numPr>
          <w:ilvl w:val="0"/>
          <w:numId w:val="1025"/>
        </w:numPr>
        <w:pStyle w:val="Compact"/>
      </w:pPr>
      <w:r>
        <w:t xml:space="preserve">En el cliente,</w:t>
      </w:r>
      <w:r>
        <w:t xml:space="preserve"> </w:t>
      </w:r>
      <w:r>
        <w:rPr>
          <w:bCs/>
          <w:b/>
        </w:rPr>
        <w:t xml:space="preserve">siempre</w:t>
      </w:r>
      <w:r>
        <w:t xml:space="preserve"> </w:t>
      </w:r>
      <w:r>
        <w:t xml:space="preserve">firmar el contenido como request_object (JAR) además del POST, para garantizar integridad incluso si el</w:t>
      </w:r>
      <w:r>
        <w:t xml:space="preserve"> </w:t>
      </w:r>
      <w:r>
        <w:rPr>
          <w:rStyle w:val="VerbatimChar"/>
        </w:rPr>
        <w:t xml:space="preserve">request_uri</w:t>
      </w:r>
      <w:r>
        <w:t xml:space="preserve"> </w:t>
      </w:r>
      <w:r>
        <w:t xml:space="preserve">se filtrara.</w:t>
      </w:r>
    </w:p>
    <w:p>
      <w:pPr>
        <w:numPr>
          <w:ilvl w:val="0"/>
          <w:numId w:val="1025"/>
        </w:numPr>
        <w:pStyle w:val="Compact"/>
      </w:pPr>
      <w:r>
        <w:t xml:space="preserve">TTL de</w:t>
      </w:r>
      <w:r>
        <w:t xml:space="preserve"> </w:t>
      </w:r>
      <w:r>
        <w:rPr>
          <w:rStyle w:val="VerbatimChar"/>
        </w:rPr>
        <w:t xml:space="preserve">request_uri</w:t>
      </w:r>
      <w:r>
        <w:t xml:space="preserve"> </w:t>
      </w:r>
      <w:r>
        <w:t xml:space="preserve">≤ 90s (recomendación FAPI WG).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9" w:name="X70a4187c5f0917c46ba844f173b863a4d50ac2a"/>
    <w:p>
      <w:pPr>
        <w:pStyle w:val="Heading1"/>
      </w:pPr>
      <w:r>
        <w:t xml:space="preserve">12. PKCE Obligatorio (S256)</w:t>
      </w:r>
    </w:p>
    <w:bookmarkStart w:id="85" w:name="Xc2d3fa46e462e507db25ebf4b0b63fc69e633d9"/>
    <w:p>
      <w:pPr>
        <w:pStyle w:val="Heading2"/>
      </w:pPr>
      <w:r>
        <w:t xml:space="preserve">12.1 Contexto técnico</w:t>
      </w:r>
    </w:p>
    <w:p>
      <w:pPr>
        <w:pStyle w:val="FirstParagraph"/>
      </w:pPr>
      <w:r>
        <w:t xml:space="preserve">PKCE (RFC 7636) protege el</w:t>
      </w:r>
      <w:r>
        <w:t xml:space="preserve"> </w:t>
      </w:r>
      <w:r>
        <w:rPr>
          <w:iCs/>
          <w:i/>
        </w:rPr>
        <w:t xml:space="preserve">authorization code</w:t>
      </w:r>
      <w:r>
        <w:t xml:space="preserve"> </w:t>
      </w:r>
      <w:r>
        <w:t xml:space="preserve">contra interceptación:</w:t>
      </w:r>
    </w:p>
    <w:p>
      <w:pPr>
        <w:numPr>
          <w:ilvl w:val="0"/>
          <w:numId w:val="1026"/>
        </w:numPr>
        <w:pStyle w:val="Compact"/>
      </w:pPr>
      <w:r>
        <w:t xml:space="preserve">Cliente genera</w:t>
      </w:r>
      <w:r>
        <w:t xml:space="preserve"> </w:t>
      </w:r>
      <w:r>
        <w:rPr>
          <w:rStyle w:val="VerbatimChar"/>
        </w:rPr>
        <w:t xml:space="preserve">code_verifier</w:t>
      </w:r>
      <w:r>
        <w:t xml:space="preserve"> </w:t>
      </w:r>
      <w:r>
        <w:t xml:space="preserve">(43-128 chars random).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code_challenge = BASE64URL(SHA-256(code_verifier))</w:t>
      </w:r>
      <w:r>
        <w:t xml:space="preserve">.</w:t>
      </w:r>
    </w:p>
    <w:p>
      <w:pPr>
        <w:numPr>
          <w:ilvl w:val="0"/>
          <w:numId w:val="1026"/>
        </w:numPr>
        <w:pStyle w:val="Compact"/>
      </w:pPr>
      <w:r>
        <w:t xml:space="preserve">Envía</w:t>
      </w:r>
      <w:r>
        <w:t xml:space="preserve"> </w:t>
      </w:r>
      <w:r>
        <w:rPr>
          <w:rStyle w:val="VerbatimChar"/>
        </w:rPr>
        <w:t xml:space="preserve">code_challenge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code_challenge_method=S256</w:t>
      </w:r>
      <w:r>
        <w:t xml:space="preserve"> </w:t>
      </w:r>
      <w:r>
        <w:t xml:space="preserve">en la request de autorización.</w:t>
      </w:r>
    </w:p>
    <w:p>
      <w:pPr>
        <w:numPr>
          <w:ilvl w:val="0"/>
          <w:numId w:val="1026"/>
        </w:numPr>
        <w:pStyle w:val="Compact"/>
      </w:pPr>
      <w:r>
        <w:t xml:space="preserve">Al canjear el code, envía</w:t>
      </w:r>
      <w:r>
        <w:t xml:space="preserve"> </w:t>
      </w:r>
      <w:r>
        <w:rPr>
          <w:rStyle w:val="VerbatimChar"/>
        </w:rPr>
        <w:t xml:space="preserve">code_verifier</w:t>
      </w:r>
      <w:r>
        <w:t xml:space="preserve">.</w:t>
      </w:r>
    </w:p>
    <w:p>
      <w:pPr>
        <w:numPr>
          <w:ilvl w:val="0"/>
          <w:numId w:val="1026"/>
        </w:numPr>
        <w:pStyle w:val="Compact"/>
      </w:pPr>
      <w:r>
        <w:t xml:space="preserve">AS comprueba</w:t>
      </w:r>
      <w:r>
        <w:t xml:space="preserve"> </w:t>
      </w:r>
      <w:r>
        <w:rPr>
          <w:rStyle w:val="VerbatimChar"/>
        </w:rPr>
        <w:t xml:space="preserve">SHA-256(verifier) == challenge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code_verifier      = "dBjftJeZ4CVP-mB92K27uhbUJU1p1r_wW1gFWFOEjXk"</w:t>
      </w:r>
      <w:r>
        <w:br/>
      </w:r>
      <w:r>
        <w:rPr>
          <w:rStyle w:val="VerbatimChar"/>
        </w:rPr>
        <w:t xml:space="preserve">code_challenge_S256= "E9Melhoa2OwvFrEMTJguCHaoeK1t8URWbuGJSstw-cM"</w:t>
      </w:r>
    </w:p>
    <w:p>
      <w:pPr>
        <w:pStyle w:val="FirstParagraph"/>
      </w:pPr>
      <w:r>
        <w:t xml:space="preserve">FAPI 2.0 obliga</w:t>
      </w:r>
      <w:r>
        <w:t xml:space="preserve"> </w:t>
      </w:r>
      <w:r>
        <w:rPr>
          <w:bCs/>
          <w:b/>
        </w:rPr>
        <w:t xml:space="preserve">únicamente</w:t>
      </w:r>
      <w:r>
        <w:t xml:space="preserve"> </w:t>
      </w:r>
      <w:r>
        <w:rPr>
          <w:rStyle w:val="VerbatimChar"/>
        </w:rPr>
        <w:t xml:space="preserve">S256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plain</w:t>
      </w:r>
      <w:r>
        <w:t xml:space="preserve">).</w:t>
      </w:r>
    </w:p>
    <w:bookmarkEnd w:id="85"/>
    <w:bookmarkStart w:id="86" w:name="Xb97a85caebc59db0db621dfc353043d7de43185"/>
    <w:p>
      <w:pPr>
        <w:pStyle w:val="Heading2"/>
      </w:pPr>
      <w:r>
        <w:t xml:space="preserve">12.2 ¿Obligatorio?</w:t>
      </w:r>
    </w:p>
    <w:p>
      <w:pPr>
        <w:pStyle w:val="FirstParagraph"/>
      </w:pPr>
      <w:r>
        <w:rPr>
          <w:bCs/>
          <w:b/>
        </w:rPr>
        <w:t xml:space="preserve">Sí.</w:t>
      </w:r>
    </w:p>
    <w:bookmarkEnd w:id="86"/>
    <w:bookmarkStart w:id="87" w:name="X3898f253120c215f98d2d32d7193a0af6f34de7"/>
    <w:p>
      <w:pPr>
        <w:pStyle w:val="Heading2"/>
      </w:pPr>
      <w:r>
        <w:t xml:space="preserve">12.3 Soporte Keycloak</w:t>
      </w:r>
    </w:p>
    <w:p>
      <w:pPr>
        <w:pStyle w:val="FirstParagraph"/>
      </w:pPr>
      <w:r>
        <w:t xml:space="preserve">✅ Soportado nativamente.</w:t>
      </w:r>
    </w:p>
    <w:p>
      <w:pPr>
        <w:pStyle w:val="BodyText"/>
      </w:pPr>
      <w:r>
        <w:t xml:space="preserve">Por cliente:</w:t>
      </w:r>
    </w:p>
    <w:p>
      <w:pPr>
        <w:pStyle w:val="SourceCode"/>
      </w:pPr>
      <w:r>
        <w:rPr>
          <w:rStyle w:val="VerbatimChar"/>
        </w:rPr>
        <w:t xml:space="preserve">Clients → Advanced → Proof Key for Code Exchange Code Challenge Method: S256</w:t>
      </w:r>
    </w:p>
    <w:p>
      <w:pPr>
        <w:pStyle w:val="FirstParagraph"/>
      </w:pPr>
      <w:r>
        <w:t xml:space="preserve">El profile FAPI 2 Security activa el executor</w:t>
      </w:r>
      <w:r>
        <w:t xml:space="preserve"> </w:t>
      </w:r>
      <w:r>
        <w:rPr>
          <w:rStyle w:val="VerbatimChar"/>
        </w:rPr>
        <w:t xml:space="preserve">pkce-enforcer-executor</w:t>
      </w:r>
      <w:r>
        <w:t xml:space="preserve">.</w:t>
      </w:r>
    </w:p>
    <w:bookmarkEnd w:id="87"/>
    <w:bookmarkStart w:id="88" w:name="X669c93610f0c51ffff175225b6e957af01bdcf8"/>
    <w:p>
      <w:pPr>
        <w:pStyle w:val="Heading2"/>
      </w:pPr>
      <w:r>
        <w:t xml:space="preserve">12.4 Recomendaciones</w:t>
      </w:r>
    </w:p>
    <w:p>
      <w:pPr>
        <w:numPr>
          <w:ilvl w:val="0"/>
          <w:numId w:val="1027"/>
        </w:numPr>
        <w:pStyle w:val="Compact"/>
      </w:pPr>
      <w:r>
        <w:t xml:space="preserve">Validar que</w:t>
      </w:r>
      <w:r>
        <w:t xml:space="preserve"> </w:t>
      </w:r>
      <w:r>
        <w:rPr>
          <w:rStyle w:val="VerbatimChar"/>
        </w:rPr>
        <w:t xml:space="preserve">code_verifier</w:t>
      </w:r>
      <w:r>
        <w:t xml:space="preserve"> </w:t>
      </w:r>
      <w:r>
        <w:t xml:space="preserve">tenga</w:t>
      </w:r>
      <w:r>
        <w:t xml:space="preserve"> </w:t>
      </w:r>
      <w:r>
        <w:rPr>
          <w:bCs/>
          <w:b/>
        </w:rPr>
        <w:t xml:space="preserve">mínimo 43 caracteres</w:t>
      </w:r>
      <w:r>
        <w:t xml:space="preserve"> </w:t>
      </w:r>
      <w:r>
        <w:t xml:space="preserve">(la RFC lo exige).</w:t>
      </w:r>
    </w:p>
    <w:p>
      <w:pPr>
        <w:numPr>
          <w:ilvl w:val="0"/>
          <w:numId w:val="1027"/>
        </w:numPr>
        <w:pStyle w:val="Compact"/>
      </w:pPr>
      <w:r>
        <w:t xml:space="preserve">Verificar que aplicaciones móviles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registren el</w:t>
      </w:r>
      <w:r>
        <w:t xml:space="preserve"> </w:t>
      </w:r>
      <w:r>
        <w:rPr>
          <w:rStyle w:val="VerbatimChar"/>
        </w:rPr>
        <w:t xml:space="preserve">code_verifier</w:t>
      </w:r>
      <w:r>
        <w:t xml:space="preserve"> </w:t>
      </w:r>
      <w:r>
        <w:t xml:space="preserve">en logs ni en</w:t>
      </w:r>
      <w:r>
        <w:t xml:space="preserve"> </w:t>
      </w:r>
      <w:r>
        <w:rPr>
          <w:iCs/>
          <w:i/>
        </w:rPr>
        <w:t xml:space="preserve">URL-schemes intent</w:t>
      </w:r>
      <w:r>
        <w:t xml:space="preserve"> </w:t>
      </w:r>
      <w:r>
        <w:t xml:space="preserve">(Android intent-filter sin verificación).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4" w:name="X27fe91dfe6f23a22ea037fb6882d8ad45099b82"/>
    <w:p>
      <w:pPr>
        <w:pStyle w:val="Heading1"/>
      </w:pPr>
      <w:r>
        <w:t xml:space="preserve">13. OCSP (Online Certificate Status Protocol)</w:t>
      </w:r>
    </w:p>
    <w:bookmarkStart w:id="90" w:name="X4175454bd4867952103ee337f163ffd615ec633"/>
    <w:p>
      <w:pPr>
        <w:pStyle w:val="Heading2"/>
      </w:pPr>
      <w:r>
        <w:t xml:space="preserve">13.1 Contexto técnico</w:t>
      </w:r>
    </w:p>
    <w:p>
      <w:pPr>
        <w:pStyle w:val="FirstParagraph"/>
      </w:pPr>
      <w:r>
        <w:t xml:space="preserve">OCSP (RFC 6960) permite consultar en tiempo real el estado de un certificado X.509 (Good / Revoked / Unknown) contra el responder de la CA:</w:t>
      </w:r>
    </w:p>
    <w:p>
      <w:pPr>
        <w:pStyle w:val="SourceCode"/>
      </w:pPr>
      <w:r>
        <w:rPr>
          <w:rStyle w:val="VerbatimChar"/>
        </w:rPr>
        <w:t xml:space="preserve">+--------+   OCSPRequest (HTTP POST)   +-----------------+</w:t>
      </w:r>
      <w:r>
        <w:br/>
      </w:r>
      <w:r>
        <w:rPr>
          <w:rStyle w:val="VerbatimChar"/>
        </w:rPr>
        <w:t xml:space="preserve">|  AS    |---------------------------&gt; | OCSP Responder  |</w:t>
      </w:r>
      <w:r>
        <w:br/>
      </w:r>
      <w:r>
        <w:rPr>
          <w:rStyle w:val="VerbatimChar"/>
        </w:rPr>
        <w:t xml:space="preserve">| RS     |                             | (CA)            |</w:t>
      </w:r>
      <w:r>
        <w:br/>
      </w:r>
      <w:r>
        <w:rPr>
          <w:rStyle w:val="VerbatimChar"/>
        </w:rPr>
        <w:t xml:space="preserve">|        |   OCSPResponse (firmada)    |                 |</w:t>
      </w:r>
      <w:r>
        <w:br/>
      </w:r>
      <w:r>
        <w:rPr>
          <w:rStyle w:val="VerbatimChar"/>
        </w:rPr>
        <w:t xml:space="preserve">|        | &lt;---------------------------|                 |</w:t>
      </w:r>
      <w:r>
        <w:br/>
      </w:r>
      <w:r>
        <w:rPr>
          <w:rStyle w:val="VerbatimChar"/>
        </w:rPr>
        <w:t xml:space="preserve">+--------+                             +-----------------+</w:t>
      </w:r>
    </w:p>
    <w:p>
      <w:pPr>
        <w:pStyle w:val="FirstParagraph"/>
      </w:pPr>
      <w:r>
        <w:t xml:space="preserve">La respuesta es un</w:t>
      </w:r>
      <w:r>
        <w:t xml:space="preserve"> </w:t>
      </w:r>
      <w:r>
        <w:rPr>
          <w:rStyle w:val="VerbatimChar"/>
        </w:rPr>
        <w:t xml:space="preserve">BasicOCSPResponse</w:t>
      </w:r>
      <w:r>
        <w:t xml:space="preserve"> </w:t>
      </w:r>
      <w:r>
        <w:t xml:space="preserve">firmado por la CA, contiene</w:t>
      </w:r>
      <w:r>
        <w:t xml:space="preserve"> </w:t>
      </w:r>
      <w:r>
        <w:rPr>
          <w:rStyle w:val="VerbatimChar"/>
        </w:rPr>
        <w:t xml:space="preserve">thisUpdate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certStatus</w:t>
      </w:r>
      <w:r>
        <w:t xml:space="preserve">.</w:t>
      </w:r>
    </w:p>
    <w:p>
      <w:pPr>
        <w:pStyle w:val="BodyText"/>
      </w:pPr>
      <w:r>
        <w:t xml:space="preserve">En FAPI/Open Finance se valida el cert presentado por el cliente vía mTLS contra OCSP</w:t>
      </w:r>
      <w:r>
        <w:t xml:space="preserve"> </w:t>
      </w:r>
      <w:r>
        <w:rPr>
          <w:bCs/>
          <w:b/>
        </w:rPr>
        <w:t xml:space="preserve">en cada conexión</w:t>
      </w:r>
      <w:r>
        <w:t xml:space="preserve"> </w:t>
      </w:r>
      <w:r>
        <w:t xml:space="preserve">(o cacheado por</w:t>
      </w:r>
      <w:r>
        <w:t xml:space="preserve"> </w:t>
      </w:r>
      <w:r>
        <w:rPr>
          <w:rStyle w:val="VerbatimChar"/>
        </w:rPr>
        <w:t xml:space="preserve">nextUpdate</w:t>
      </w:r>
      <w:r>
        <w:t xml:space="preserve">).</w:t>
      </w:r>
    </w:p>
    <w:bookmarkEnd w:id="90"/>
    <w:bookmarkStart w:id="91" w:name="Xd07d27b3f4dd69976e62772e19909b7bfc75b46"/>
    <w:p>
      <w:pPr>
        <w:pStyle w:val="Heading2"/>
      </w:pPr>
      <w:r>
        <w:t xml:space="preserve">13.2 ¿Obligatorio?</w:t>
      </w:r>
    </w:p>
    <w:p>
      <w:pPr>
        <w:pStyle w:val="FirstParagraph"/>
      </w:pPr>
      <w:r>
        <w:rPr>
          <w:bCs/>
          <w:b/>
        </w:rPr>
        <w:t xml:space="preserve">Sí.</w:t>
      </w:r>
      <w:r>
        <w:t xml:space="preserve"> </w:t>
      </w:r>
      <w:r>
        <w:t xml:space="preserve">La cadena PKI del SFA exige verificar revocación; OCSP (preferentemente) o CRL como fallback.</w:t>
      </w:r>
    </w:p>
    <w:bookmarkEnd w:id="91"/>
    <w:bookmarkStart w:id="92" w:name="Xab753ae8e0c80698645b478bc5002ae07780198"/>
    <w:p>
      <w:pPr>
        <w:pStyle w:val="Heading2"/>
      </w:pPr>
      <w:r>
        <w:t xml:space="preserve">13.3 Soporte Keycloak</w:t>
      </w:r>
    </w:p>
    <w:p>
      <w:pPr>
        <w:pStyle w:val="FirstParagraph"/>
      </w:pPr>
      <w:r>
        <w:t xml:space="preserve">⚠️ Parcial.</w:t>
      </w:r>
    </w:p>
    <w:p>
      <w:pPr>
        <w:pStyle w:val="BodyText"/>
      </w:pPr>
      <w:r>
        <w:t xml:space="preserve">Keycloak hace validación de revocación mediante el</w:t>
      </w:r>
      <w:r>
        <w:t xml:space="preserve"> </w:t>
      </w:r>
      <w:r>
        <w:rPr>
          <w:bCs/>
          <w:b/>
        </w:rPr>
        <w:t xml:space="preserve">X.509 Client Certificate Authenticator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x509-direct-grant-authenticator</w:t>
      </w:r>
      <w:r>
        <w:t xml:space="preserve">/</w:t>
      </w:r>
      <w:r>
        <w:rPr>
          <w:rStyle w:val="VerbatimChar"/>
        </w:rPr>
        <w:t xml:space="preserve">x509-browser-authenticator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Authentication → Flows → X.509 Direct Grant → Config</w:t>
      </w:r>
      <w:r>
        <w:br/>
      </w:r>
      <w:r>
        <w:rPr>
          <w:rStyle w:val="VerbatimChar"/>
        </w:rPr>
        <w:t xml:space="preserve">  CRL Checking Enabled : ON</w:t>
      </w:r>
      <w:r>
        <w:br/>
      </w:r>
      <w:r>
        <w:rPr>
          <w:rStyle w:val="VerbatimChar"/>
        </w:rPr>
        <w:t xml:space="preserve">  OCSP Checking Enabled : ON</w:t>
      </w:r>
      <w:r>
        <w:br/>
      </w:r>
      <w:r>
        <w:rPr>
          <w:rStyle w:val="VerbatimChar"/>
        </w:rPr>
        <w:t xml:space="preserve">  OCSP Responder URI    : https://ocsp.directorio.cmf.cl</w:t>
      </w:r>
      <w:r>
        <w:br/>
      </w:r>
      <w:r>
        <w:rPr>
          <w:rStyle w:val="VerbatimChar"/>
        </w:rPr>
        <w:t xml:space="preserve">  OCSP Responder Cert   : (X.509 PEM)</w:t>
      </w:r>
    </w:p>
    <w:p>
      <w:pPr>
        <w:pStyle w:val="FirstParagraph"/>
      </w:pPr>
      <w:r>
        <w:t xml:space="preserve">Limitación: la validación OCSP de Keycloak es sobre el cert presentado a su</w:t>
      </w:r>
      <w:r>
        <w:t xml:space="preserve"> </w:t>
      </w:r>
      <w:r>
        <w:rPr>
          <w:iCs/>
          <w:i/>
        </w:rPr>
        <w:t xml:space="preserve">X509 Authenticator</w:t>
      </w:r>
      <w:r>
        <w:t xml:space="preserve"> </w:t>
      </w:r>
      <w:r>
        <w:t xml:space="preserve">(login con cert),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automáticamente sobre cada token-endpoint mTLS — eso depende del</w:t>
      </w:r>
      <w:r>
        <w:t xml:space="preserve"> </w:t>
      </w:r>
      <w:r>
        <w:rPr>
          <w:iCs/>
          <w:i/>
        </w:rPr>
        <w:t xml:space="preserve">cert-lookup provider</w:t>
      </w:r>
      <w:r>
        <w:t xml:space="preserve"> </w:t>
      </w:r>
      <w:r>
        <w:t xml:space="preserve">y la JVM. Se recomienda configurar a nivel de JVM:</w:t>
      </w:r>
    </w:p>
    <w:p>
      <w:pPr>
        <w:pStyle w:val="SourceCode"/>
      </w:pPr>
      <w:r>
        <w:rPr>
          <w:rStyle w:val="VerbatimChar"/>
        </w:rPr>
        <w:t xml:space="preserve">-Dcom.sun.security.enableCRLDP=true</w:t>
      </w:r>
      <w:r>
        <w:br/>
      </w:r>
      <w:r>
        <w:rPr>
          <w:rStyle w:val="VerbatimChar"/>
        </w:rPr>
        <w:t xml:space="preserve">-Dcom.sun.net.ssl.checkRevocation=true</w:t>
      </w:r>
      <w:r>
        <w:br/>
      </w:r>
      <w:r>
        <w:rPr>
          <w:rStyle w:val="VerbatimChar"/>
        </w:rPr>
        <w:t xml:space="preserve">-Docsp.enable=true</w:t>
      </w:r>
      <w:r>
        <w:br/>
      </w:r>
      <w:r>
        <w:rPr>
          <w:rStyle w:val="VerbatimChar"/>
        </w:rPr>
        <w:t xml:space="preserve">-Docsp.responderURL=https://ocsp.directorio.cmf.cl</w:t>
      </w:r>
    </w:p>
    <w:bookmarkEnd w:id="92"/>
    <w:bookmarkStart w:id="93" w:name="X5121bec886d98f45e0fb67c759d401897b67981"/>
    <w:p>
      <w:pPr>
        <w:pStyle w:val="Heading2"/>
      </w:pPr>
      <w:r>
        <w:t xml:space="preserve">13.4 Recomendaciones</w:t>
      </w:r>
    </w:p>
    <w:p>
      <w:pPr>
        <w:numPr>
          <w:ilvl w:val="0"/>
          <w:numId w:val="1028"/>
        </w:numPr>
        <w:pStyle w:val="Compact"/>
      </w:pPr>
      <w:r>
        <w:t xml:space="preserve">Implementar un</w:t>
      </w:r>
      <w:r>
        <w:t xml:space="preserve"> </w:t>
      </w:r>
      <w:r>
        <w:rPr>
          <w:rStyle w:val="VerbatimChar"/>
          <w:bCs/>
          <w:b/>
        </w:rPr>
        <w:t xml:space="preserve">X509ClientCertificateAuthenticator</w:t>
      </w:r>
      <w:r>
        <w:rPr>
          <w:bCs/>
          <w:b/>
        </w:rPr>
        <w:t xml:space="preserve"> </w:t>
      </w:r>
      <w:r>
        <w:rPr>
          <w:bCs/>
          <w:b/>
        </w:rPr>
        <w:t xml:space="preserve">SPI custom</w:t>
      </w:r>
      <w:r>
        <w:t xml:space="preserve"> </w:t>
      </w:r>
      <w:r>
        <w:t xml:space="preserve">que, además de la validación PKIX, llame al responder OCSP del SFA, valide su firma con el cert del responder, y aplique caché con</w:t>
      </w:r>
      <w:r>
        <w:t xml:space="preserve"> </w:t>
      </w:r>
      <w:r>
        <w:rPr>
          <w:rStyle w:val="VerbatimChar"/>
        </w:rPr>
        <w:t xml:space="preserve">nextUpdate</w:t>
      </w:r>
      <w:r>
        <w:t xml:space="preserve">.</w:t>
      </w:r>
    </w:p>
    <w:p>
      <w:pPr>
        <w:numPr>
          <w:ilvl w:val="0"/>
          <w:numId w:val="1028"/>
        </w:numPr>
        <w:pStyle w:val="Compact"/>
      </w:pPr>
      <w:r>
        <w:t xml:space="preserve">Métricas Prometheus de tasa de fallas OCSP para alertar cuando responder esté caído (decidir</w:t>
      </w:r>
      <w:r>
        <w:t xml:space="preserve"> </w:t>
      </w:r>
      <w:r>
        <w:rPr>
          <w:iCs/>
          <w:i/>
        </w:rPr>
        <w:t xml:space="preserve">fail-open</w:t>
      </w:r>
      <w:r>
        <w:t xml:space="preserve"> </w:t>
      </w:r>
      <w:r>
        <w:t xml:space="preserve">vs</w:t>
      </w:r>
      <w:r>
        <w:t xml:space="preserve"> </w:t>
      </w:r>
      <w:r>
        <w:rPr>
          <w:iCs/>
          <w:i/>
        </w:rPr>
        <w:t xml:space="preserve">fail-closed</w:t>
      </w:r>
      <w:r>
        <w:t xml:space="preserve"> </w:t>
      </w:r>
      <w:r>
        <w:t xml:space="preserve">según política).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9" w:name="X960b75081e0dd919bb29428d5482293ab38cb18"/>
    <w:p>
      <w:pPr>
        <w:pStyle w:val="Heading1"/>
      </w:pPr>
      <w:r>
        <w:t xml:space="preserve">14. OCSP Stapling</w:t>
      </w:r>
    </w:p>
    <w:bookmarkStart w:id="95" w:name="Xe42ef0df5cdd18c37f458460328c045104c1869"/>
    <w:p>
      <w:pPr>
        <w:pStyle w:val="Heading2"/>
      </w:pPr>
      <w:r>
        <w:t xml:space="preserve">14.1 Contexto técnico</w:t>
      </w:r>
    </w:p>
    <w:p>
      <w:pPr>
        <w:pStyle w:val="FirstParagraph"/>
      </w:pPr>
      <w:r>
        <w:t xml:space="preserve">En vez de que el AS (verificador) consulte OCSP, es el</w:t>
      </w:r>
      <w:r>
        <w:t xml:space="preserve"> </w:t>
      </w:r>
      <w:r>
        <w:rPr>
          <w:bCs/>
          <w:b/>
        </w:rPr>
        <w:t xml:space="preserve">servidor TLS</w:t>
      </w:r>
      <w:r>
        <w:t xml:space="preserve"> </w:t>
      </w:r>
      <w:r>
        <w:t xml:space="preserve">quien adjunta (</w:t>
      </w:r>
      <w:r>
        <w:rPr>
          <w:rStyle w:val="VerbatimChar"/>
        </w:rPr>
        <w:t xml:space="preserve">staples</w:t>
      </w:r>
      <w:r>
        <w:t xml:space="preserve">) la respuesta OCSP firmada en el handshake (TLS Certificate Status Request, RFC 6066). Beneficios:</w:t>
      </w:r>
    </w:p>
    <w:p>
      <w:pPr>
        <w:numPr>
          <w:ilvl w:val="0"/>
          <w:numId w:val="1029"/>
        </w:numPr>
        <w:pStyle w:val="Compact"/>
      </w:pPr>
      <w:r>
        <w:t xml:space="preserve">Reduce latencia (no hay round-trip extra).</w:t>
      </w:r>
    </w:p>
    <w:p>
      <w:pPr>
        <w:numPr>
          <w:ilvl w:val="0"/>
          <w:numId w:val="1029"/>
        </w:numPr>
        <w:pStyle w:val="Compact"/>
      </w:pPr>
      <w:r>
        <w:t xml:space="preserve">Mejora privacidad (la CA no ve qué clientes consultan al servidor).</w:t>
      </w:r>
    </w:p>
    <w:p>
      <w:pPr>
        <w:numPr>
          <w:ilvl w:val="0"/>
          <w:numId w:val="1029"/>
        </w:numPr>
        <w:pStyle w:val="Compact"/>
      </w:pPr>
      <w:r>
        <w:t xml:space="preserve">Funciona aunque el OCSP esté momentáneamente offline (TTL).</w:t>
      </w:r>
    </w:p>
    <w:p>
      <w:pPr>
        <w:pStyle w:val="FirstParagraph"/>
      </w:pPr>
      <w:r>
        <w:t xml:space="preserve">Variante:</w:t>
      </w:r>
      <w:r>
        <w:t xml:space="preserve"> </w:t>
      </w:r>
      <w:r>
        <w:rPr>
          <w:bCs/>
          <w:b/>
        </w:rPr>
        <w:t xml:space="preserve">OCSP Must-Staple</w:t>
      </w:r>
      <w:r>
        <w:t xml:space="preserve"> </w:t>
      </w:r>
      <w:r>
        <w:t xml:space="preserve">(RFC 7633) — el cert tiene una extensión que</w:t>
      </w:r>
      <w:r>
        <w:t xml:space="preserve"> </w:t>
      </w:r>
      <w:r>
        <w:rPr>
          <w:bCs/>
          <w:b/>
        </w:rPr>
        <w:t xml:space="preserve">obliga</w:t>
      </w:r>
      <w:r>
        <w:t xml:space="preserve"> </w:t>
      </w:r>
      <w:r>
        <w:t xml:space="preserve">al server a staplear; si falta, el cliente rechaza.</w:t>
      </w:r>
    </w:p>
    <w:bookmarkEnd w:id="95"/>
    <w:bookmarkStart w:id="96" w:name="X5fedc2207e55c77e1c29d6e3a9165a33571953c"/>
    <w:p>
      <w:pPr>
        <w:pStyle w:val="Heading2"/>
      </w:pPr>
      <w:r>
        <w:t xml:space="preserve">14.2 ¿Obligatorio?</w:t>
      </w:r>
    </w:p>
    <w:p>
      <w:pPr>
        <w:pStyle w:val="FirstParagraph"/>
      </w:pPr>
      <w:r>
        <w:t xml:space="preserve">Recomendado. SFA Chile lo exige</w:t>
      </w:r>
      <w:r>
        <w:t xml:space="preserve"> </w:t>
      </w:r>
      <w:r>
        <w:rPr>
          <w:iCs/>
          <w:i/>
        </w:rPr>
        <w:t xml:space="preserve">para el certificado del propio AS</w:t>
      </w:r>
      <w:r>
        <w:t xml:space="preserve"> </w:t>
      </w:r>
      <w:r>
        <w:t xml:space="preserve">(server-side stapling); para el lado</w:t>
      </w:r>
      <w:r>
        <w:t xml:space="preserve"> </w:t>
      </w:r>
      <w:r>
        <w:rPr>
          <w:iCs/>
          <w:i/>
        </w:rPr>
        <w:t xml:space="preserve">cliente</w:t>
      </w:r>
      <w:r>
        <w:t xml:space="preserve"> </w:t>
      </w:r>
      <w:r>
        <w:t xml:space="preserve">(cert del TPP), OCSP "tradicional" sigue siendo lo normal.</w:t>
      </w:r>
    </w:p>
    <w:bookmarkEnd w:id="96"/>
    <w:bookmarkStart w:id="97" w:name="X045a457d78ab3297350b3e8bf957d4a0c136cc9"/>
    <w:p>
      <w:pPr>
        <w:pStyle w:val="Heading2"/>
      </w:pPr>
      <w:r>
        <w:t xml:space="preserve">14.3 Soporte Keycloak</w:t>
      </w:r>
    </w:p>
    <w:p>
      <w:pPr>
        <w:pStyle w:val="FirstParagraph"/>
      </w:pPr>
      <w:r>
        <w:t xml:space="preserve">⚠️ Vía reverse-proxy.</w:t>
      </w:r>
    </w:p>
    <w:p>
      <w:pPr>
        <w:pStyle w:val="BodyText"/>
      </w:pPr>
      <w:r>
        <w:t xml:space="preserve">El stack Quarkus de Keycloak no expone configuración directa de OCSP stapling. La práctica habitual es:</w:t>
      </w:r>
    </w:p>
    <w:p>
      <w:pPr>
        <w:numPr>
          <w:ilvl w:val="0"/>
          <w:numId w:val="1030"/>
        </w:numPr>
        <w:pStyle w:val="Compact"/>
      </w:pPr>
      <w:r>
        <w:t xml:space="preserve">Terminar TLS en</w:t>
      </w:r>
      <w:r>
        <w:t xml:space="preserve"> </w:t>
      </w:r>
      <w:r>
        <w:rPr>
          <w:bCs/>
          <w:b/>
        </w:rPr>
        <w:t xml:space="preserve">NGINX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ssl_stapling on;</w:t>
      </w:r>
      <w:r>
        <w:br/>
      </w:r>
      <w:r>
        <w:rPr>
          <w:rStyle w:val="VerbatimChar"/>
        </w:rPr>
        <w:t xml:space="preserve">ssl_stapling_verify on;</w:t>
      </w:r>
      <w:r>
        <w:br/>
      </w:r>
      <w:r>
        <w:rPr>
          <w:rStyle w:val="VerbatimChar"/>
        </w:rPr>
        <w:t xml:space="preserve">resolver 8.8.8.8 valid=60s;</w:t>
      </w:r>
      <w:r>
        <w:br/>
      </w:r>
      <w:r>
        <w:rPr>
          <w:rStyle w:val="VerbatimChar"/>
        </w:rPr>
        <w:t xml:space="preserve">ssl_trusted_certificate /etc/nginx/ca-chain.pem;</w:t>
      </w:r>
    </w:p>
    <w:p>
      <w:pPr>
        <w:numPr>
          <w:ilvl w:val="0"/>
          <w:numId w:val="1030"/>
        </w:numPr>
        <w:pStyle w:val="Compact"/>
      </w:pPr>
      <w:r>
        <w:t xml:space="preserve">O en</w:t>
      </w:r>
      <w:r>
        <w:t xml:space="preserve"> </w:t>
      </w:r>
      <w:r>
        <w:rPr>
          <w:bCs/>
          <w:b/>
        </w:rPr>
        <w:t xml:space="preserve">HAProxy</w:t>
      </w:r>
      <w:r>
        <w:t xml:space="preserve"> </w:t>
      </w:r>
      <w:r>
        <w:t xml:space="preserve">(</w:t>
      </w:r>
      <w:r>
        <w:rPr>
          <w:rStyle w:val="VerbatimChar"/>
        </w:rPr>
        <w:t xml:space="preserve">set ssl ocsp-response</w:t>
      </w:r>
      <w:r>
        <w:t xml:space="preserve">).</w:t>
      </w:r>
    </w:p>
    <w:p>
      <w:pPr>
        <w:numPr>
          <w:ilvl w:val="0"/>
          <w:numId w:val="1030"/>
        </w:numPr>
        <w:pStyle w:val="Compact"/>
      </w:pPr>
      <w:r>
        <w:t xml:space="preserve">O en</w:t>
      </w:r>
      <w:r>
        <w:t xml:space="preserve"> </w:t>
      </w:r>
      <w:r>
        <w:rPr>
          <w:bCs/>
          <w:b/>
        </w:rPr>
        <w:t xml:space="preserve">Envoy</w:t>
      </w:r>
      <w:r>
        <w:t xml:space="preserve"> </w:t>
      </w:r>
      <w:r>
        <w:t xml:space="preserve">(</w:t>
      </w:r>
      <w:r>
        <w:rPr>
          <w:rStyle w:val="VerbatimChar"/>
        </w:rPr>
        <w:t xml:space="preserve">ocsp_staple_policy: must_staple</w:t>
      </w:r>
      <w:r>
        <w:t xml:space="preserve">).</w:t>
      </w:r>
    </w:p>
    <w:bookmarkEnd w:id="97"/>
    <w:bookmarkStart w:id="98" w:name="Xd5e3d4647a161956dbde9b559c697235f083968"/>
    <w:p>
      <w:pPr>
        <w:pStyle w:val="Heading2"/>
      </w:pPr>
      <w:r>
        <w:t xml:space="preserve">14.4 Recomendaciones</w:t>
      </w:r>
    </w:p>
    <w:p>
      <w:pPr>
        <w:numPr>
          <w:ilvl w:val="0"/>
          <w:numId w:val="1031"/>
        </w:numPr>
        <w:pStyle w:val="Compact"/>
      </w:pPr>
      <w:r>
        <w:t xml:space="preserve">Refrescar la respuesta OCSP cada 4 h (los stapled responses suelen tener TTL de 7 días).</w:t>
      </w:r>
    </w:p>
    <w:p>
      <w:pPr>
        <w:numPr>
          <w:ilvl w:val="0"/>
          <w:numId w:val="1031"/>
        </w:numPr>
        <w:pStyle w:val="Compact"/>
      </w:pPr>
      <w:r>
        <w:t xml:space="preserve">Monitorear que</w:t>
      </w:r>
      <w:r>
        <w:t xml:space="preserve"> </w:t>
      </w:r>
      <w:r>
        <w:rPr>
          <w:rStyle w:val="VerbatimChar"/>
        </w:rPr>
        <w:t xml:space="preserve">ssl_stapling</w:t>
      </w:r>
      <w:r>
        <w:t xml:space="preserve"> </w:t>
      </w:r>
      <w:r>
        <w:t xml:space="preserve">esté efectivamente activo (no todos los responders lo soportan; usar</w:t>
      </w:r>
      <w:r>
        <w:t xml:space="preserve"> </w:t>
      </w:r>
      <w:r>
        <w:rPr>
          <w:rStyle w:val="VerbatimChar"/>
        </w:rPr>
        <w:t xml:space="preserve">openssl s_client -status -connect ...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4" w:name="X3d42589809e9ce3be0a8ea1caac1762712fd942"/>
    <w:p>
      <w:pPr>
        <w:pStyle w:val="Heading1"/>
      </w:pPr>
      <w:r>
        <w:t xml:space="preserve">15. Consentimiento Granular e Informativo</w:t>
      </w:r>
    </w:p>
    <w:bookmarkStart w:id="100" w:name="X2557337d24776211ee6e5a7c3a62b0944edae02"/>
    <w:p>
      <w:pPr>
        <w:pStyle w:val="Heading2"/>
      </w:pPr>
      <w:r>
        <w:t xml:space="preserve">15.1 Contexto técnico</w:t>
      </w:r>
    </w:p>
    <w:p>
      <w:pPr>
        <w:pStyle w:val="FirstParagraph"/>
      </w:pPr>
      <w:r>
        <w:t xml:space="preserve">El consentimiento debe ser: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Granular</w:t>
      </w:r>
      <w:r>
        <w:t xml:space="preserve">: cada</w:t>
      </w:r>
      <w:r>
        <w:t xml:space="preserve"> </w:t>
      </w:r>
      <w:r>
        <w:rPr>
          <w:iCs/>
          <w:i/>
        </w:rPr>
        <w:t xml:space="preserve">scope</w:t>
      </w:r>
      <w:r>
        <w:t xml:space="preserve"> </w:t>
      </w:r>
      <w:r>
        <w:t xml:space="preserve">/ cada</w:t>
      </w:r>
      <w:r>
        <w:t xml:space="preserve"> </w:t>
      </w:r>
      <w:r>
        <w:rPr>
          <w:iCs/>
          <w:i/>
        </w:rPr>
        <w:t xml:space="preserve">recurso legal</w:t>
      </w:r>
      <w:r>
        <w:t xml:space="preserve"> </w:t>
      </w:r>
      <w:r>
        <w:t xml:space="preserve">aprobado individualmente.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Informativo</w:t>
      </w:r>
      <w:r>
        <w:t xml:space="preserve">: explicación clara al usuario de qué dato se compartirá, con quién, por cuánto tiempo, para qué fin.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Auditable</w:t>
      </w:r>
      <w:r>
        <w:t xml:space="preserve">: trazabilidad con identificador único (</w:t>
      </w:r>
      <w:r>
        <w:rPr>
          <w:rStyle w:val="VerbatimChar"/>
        </w:rPr>
        <w:t xml:space="preserve">consent_id</w:t>
      </w:r>
      <w:r>
        <w:t xml:space="preserve">), fecha, hash de los términos mostrados.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Revocable</w:t>
      </w:r>
      <w:r>
        <w:t xml:space="preserve">: en cualquier momento por el usuario, propagando revocación a tokens activos.</w:t>
      </w:r>
    </w:p>
    <w:p>
      <w:pPr>
        <w:pStyle w:val="FirstParagraph"/>
      </w:pPr>
      <w:r>
        <w:t xml:space="preserve">Ejemplo SFA: un usuario otorga acceso a:</w:t>
      </w:r>
    </w:p>
    <w:p>
      <w:pPr>
        <w:numPr>
          <w:ilvl w:val="0"/>
          <w:numId w:val="1033"/>
        </w:numPr>
        <w:pStyle w:val="Compact"/>
      </w:pPr>
      <w:r>
        <w:t xml:space="preserve">Cuentas (</w:t>
      </w:r>
      <w:r>
        <w:rPr>
          <w:rStyle w:val="VerbatimChar"/>
        </w:rPr>
        <w:t xml:space="preserve">accounts:read</w:t>
      </w:r>
      <w:r>
        <w:t xml:space="preserve">) por 12 meses.</w:t>
      </w:r>
    </w:p>
    <w:p>
      <w:pPr>
        <w:numPr>
          <w:ilvl w:val="0"/>
          <w:numId w:val="1033"/>
        </w:numPr>
        <w:pStyle w:val="Compact"/>
      </w:pPr>
      <w:r>
        <w:t xml:space="preserve">Saldo (</w:t>
      </w:r>
      <w:r>
        <w:rPr>
          <w:rStyle w:val="VerbatimChar"/>
        </w:rPr>
        <w:t xml:space="preserve">balances:read</w:t>
      </w:r>
      <w:r>
        <w:t xml:space="preserve">) por 12 meses.</w:t>
      </w:r>
    </w:p>
    <w:p>
      <w:pPr>
        <w:numPr>
          <w:ilvl w:val="0"/>
          <w:numId w:val="1033"/>
        </w:numPr>
        <w:pStyle w:val="Compact"/>
      </w:pPr>
      <w:r>
        <w:t xml:space="preserve">Movimientos últimos 90 días (</w:t>
      </w:r>
      <w:r>
        <w:rPr>
          <w:rStyle w:val="VerbatimChar"/>
        </w:rPr>
        <w:t xml:space="preserve">transactions:read?from=2025-08-25&amp;to=2025-11-25</w:t>
      </w:r>
      <w:r>
        <w:t xml:space="preserve">).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Pero NO</w:t>
      </w:r>
      <w:r>
        <w:t xml:space="preserve"> </w:t>
      </w:r>
      <w:r>
        <w:t xml:space="preserve">acepta</w:t>
      </w:r>
      <w:r>
        <w:t xml:space="preserve"> </w:t>
      </w:r>
      <w:r>
        <w:rPr>
          <w:rStyle w:val="VerbatimChar"/>
        </w:rPr>
        <w:t xml:space="preserve">direct-debits:write</w:t>
      </w:r>
      <w:r>
        <w:t xml:space="preserve">.</w:t>
      </w:r>
    </w:p>
    <w:bookmarkEnd w:id="100"/>
    <w:bookmarkStart w:id="101" w:name="Xcaae672340152881c3b5fc7e600a26221e6647a"/>
    <w:p>
      <w:pPr>
        <w:pStyle w:val="Heading2"/>
      </w:pPr>
      <w:r>
        <w:t xml:space="preserve">15.2 ¿Obligatorio?</w:t>
      </w:r>
    </w:p>
    <w:p>
      <w:pPr>
        <w:pStyle w:val="FirstParagraph"/>
      </w:pPr>
      <w:r>
        <w:rPr>
          <w:bCs/>
          <w:b/>
        </w:rPr>
        <w:t xml:space="preserve">Sí.</w:t>
      </w:r>
      <w:r>
        <w:t xml:space="preserve"> </w:t>
      </w:r>
      <w:r>
        <w:t xml:space="preserve">SFA Chile exige consentimiento explícito por</w:t>
      </w:r>
      <w:r>
        <w:t xml:space="preserve"> </w:t>
      </w:r>
      <w:r>
        <w:rPr>
          <w:iCs/>
          <w:i/>
        </w:rPr>
        <w:t xml:space="preserve">recurso</w:t>
      </w:r>
      <w:r>
        <w:t xml:space="preserve"> </w:t>
      </w:r>
      <w:r>
        <w:t xml:space="preserve">y por</w:t>
      </w:r>
      <w:r>
        <w:t xml:space="preserve"> </w:t>
      </w:r>
      <w:r>
        <w:rPr>
          <w:iCs/>
          <w:i/>
        </w:rPr>
        <w:t xml:space="preserve">propósito</w:t>
      </w:r>
      <w:r>
        <w:t xml:space="preserve">.</w:t>
      </w:r>
    </w:p>
    <w:bookmarkEnd w:id="101"/>
    <w:bookmarkStart w:id="102" w:name="X0f05270c3a3fa5a069e16f197cf88cd9c5a172b"/>
    <w:p>
      <w:pPr>
        <w:pStyle w:val="Heading2"/>
      </w:pPr>
      <w:r>
        <w:t xml:space="preserve">15.3 Soporte Keycloak</w:t>
      </w:r>
    </w:p>
    <w:p>
      <w:pPr>
        <w:pStyle w:val="FirstParagraph"/>
      </w:pPr>
      <w:r>
        <w:t xml:space="preserve">⚠️ Parcial.</w:t>
      </w:r>
    </w:p>
    <w:p>
      <w:pPr>
        <w:pStyle w:val="BodyText"/>
      </w:pPr>
      <w:r>
        <w:t xml:space="preserve">Keycloak tiene una</w:t>
      </w:r>
      <w:r>
        <w:t xml:space="preserve"> </w:t>
      </w:r>
      <w:r>
        <w:rPr>
          <w:iCs/>
          <w:i/>
        </w:rPr>
        <w:t xml:space="preserve">consent screen</w:t>
      </w:r>
      <w:r>
        <w:t xml:space="preserve"> </w:t>
      </w:r>
      <w:r>
        <w:t xml:space="preserve">configurable (</w:t>
      </w:r>
      <w:r>
        <w:rPr>
          <w:rStyle w:val="VerbatimChar"/>
        </w:rPr>
        <w:t xml:space="preserve">Client Scopes → consent screen text</w:t>
      </w:r>
      <w:r>
        <w:t xml:space="preserve">) pero:</w:t>
      </w:r>
    </w:p>
    <w:p>
      <w:pPr>
        <w:numPr>
          <w:ilvl w:val="0"/>
          <w:numId w:val="1034"/>
        </w:numPr>
        <w:pStyle w:val="Compact"/>
      </w:pPr>
      <w:r>
        <w:t xml:space="preserve">No soporta nativamente parámetros dinámicos (rango de fechas, cuentas específicas).</w:t>
      </w:r>
    </w:p>
    <w:p>
      <w:pPr>
        <w:numPr>
          <w:ilvl w:val="0"/>
          <w:numId w:val="1034"/>
        </w:numPr>
        <w:pStyle w:val="Compact"/>
      </w:pPr>
      <w:r>
        <w:t xml:space="preserve">No persiste un</w:t>
      </w:r>
      <w:r>
        <w:t xml:space="preserve"> </w:t>
      </w:r>
      <w:r>
        <w:rPr>
          <w:rStyle w:val="VerbatimChar"/>
        </w:rPr>
        <w:t xml:space="preserve">consent_id</w:t>
      </w:r>
      <w:r>
        <w:t xml:space="preserve"> </w:t>
      </w:r>
      <w:r>
        <w:t xml:space="preserve">enriquecido (solo lista de scopes aceptados por cliente).</w:t>
      </w:r>
    </w:p>
    <w:p>
      <w:pPr>
        <w:numPr>
          <w:ilvl w:val="0"/>
          <w:numId w:val="1034"/>
        </w:numPr>
        <w:pStyle w:val="Compact"/>
      </w:pPr>
      <w:r>
        <w:t xml:space="preserve">Revocación: existe</w:t>
      </w:r>
      <w:r>
        <w:t xml:space="preserve"> </w:t>
      </w:r>
      <w:r>
        <w:rPr>
          <w:rStyle w:val="VerbatimChar"/>
        </w:rPr>
        <w:t xml:space="preserve">RevocationEndpoint</w:t>
      </w:r>
      <w:r>
        <w:t xml:space="preserve"> </w:t>
      </w:r>
      <w:r>
        <w:t xml:space="preserve">para tokens, y "consent revoke" en Account Console, pero sin propagar a un servicio externo.</w:t>
      </w:r>
    </w:p>
    <w:bookmarkEnd w:id="102"/>
    <w:bookmarkStart w:id="103" w:name="Xbedc576a9ab5fb6fc09006b2c2ce582f9deaaec"/>
    <w:p>
      <w:pPr>
        <w:pStyle w:val="Heading2"/>
      </w:pPr>
      <w:r>
        <w:t xml:space="preserve">15.4 Recomendaciones</w:t>
      </w:r>
    </w:p>
    <w:p>
      <w:pPr>
        <w:pStyle w:val="FirstParagraph"/>
      </w:pPr>
      <w:r>
        <w:t xml:space="preserve">Patrón recomendado en Open Finance (similar a Brasil):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Pre-creación de consentimiento</w:t>
      </w:r>
      <w:r>
        <w:t xml:space="preserve"> </w:t>
      </w:r>
      <w:r>
        <w:t xml:space="preserve">fuera de Keycloak: el TPP llama a un</w:t>
      </w:r>
      <w:r>
        <w:t xml:space="preserve"> </w:t>
      </w:r>
      <w:r>
        <w:rPr>
          <w:iCs/>
          <w:i/>
        </w:rPr>
        <w:t xml:space="preserve">Consent API</w:t>
      </w:r>
      <w:r>
        <w:t xml:space="preserve"> </w:t>
      </w:r>
      <w:r>
        <w:t xml:space="preserve">del banco que crea un</w:t>
      </w:r>
      <w:r>
        <w:t xml:space="preserve"> </w:t>
      </w:r>
      <w:r>
        <w:rPr>
          <w:rStyle w:val="VerbatimChar"/>
        </w:rPr>
        <w:t xml:space="preserve">consent_id</w:t>
      </w:r>
      <w:r>
        <w:t xml:space="preserve"> </w:t>
      </w:r>
      <w:r>
        <w:t xml:space="preserve">con detalles completos.</w:t>
      </w:r>
    </w:p>
    <w:p>
      <w:pPr>
        <w:numPr>
          <w:ilvl w:val="0"/>
          <w:numId w:val="1035"/>
        </w:numPr>
        <w:pStyle w:val="Compact"/>
      </w:pPr>
      <w:r>
        <w:t xml:space="preserve">El TPP pasa el</w:t>
      </w:r>
      <w:r>
        <w:t xml:space="preserve"> </w:t>
      </w:r>
      <w:r>
        <w:rPr>
          <w:rStyle w:val="VerbatimChar"/>
        </w:rPr>
        <w:t xml:space="preserve">consent_id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authorization_details</w:t>
      </w:r>
      <w:r>
        <w:t xml:space="preserve"> </w:t>
      </w:r>
      <w:r>
        <w:t xml:space="preserve">(RAR – ver §16) o en un scope dinámico (</w:t>
      </w:r>
      <w:r>
        <w:rPr>
          <w:rStyle w:val="VerbatimChar"/>
        </w:rPr>
        <w:t xml:space="preserve">consent:&lt;consent_id&gt;</w:t>
      </w:r>
      <w:r>
        <w:t xml:space="preserve">).</w:t>
      </w:r>
    </w:p>
    <w:p>
      <w:pPr>
        <w:numPr>
          <w:ilvl w:val="0"/>
          <w:numId w:val="1035"/>
        </w:numPr>
        <w:pStyle w:val="Compact"/>
      </w:pPr>
      <w:r>
        <w:t xml:space="preserve">Keycloak renderiza la pantalla de consentimiento delegando en una</w:t>
      </w:r>
      <w:r>
        <w:t xml:space="preserve"> </w:t>
      </w:r>
      <w:r>
        <w:rPr>
          <w:rStyle w:val="VerbatimChar"/>
          <w:bCs/>
          <w:b/>
        </w:rPr>
        <w:t xml:space="preserve">Authenticator</w:t>
      </w:r>
      <w:r>
        <w:rPr>
          <w:bCs/>
          <w:b/>
        </w:rPr>
        <w:t xml:space="preserve"> </w:t>
      </w:r>
      <w:r>
        <w:rPr>
          <w:bCs/>
          <w:b/>
        </w:rPr>
        <w:t xml:space="preserve">SPI</w:t>
      </w:r>
      <w:r>
        <w:t xml:space="preserve"> </w:t>
      </w:r>
      <w:r>
        <w:t xml:space="preserve">que consulta el Consent API y muestra los datos enriquecidos al usuario.</w:t>
      </w:r>
    </w:p>
    <w:p>
      <w:pPr>
        <w:numPr>
          <w:ilvl w:val="0"/>
          <w:numId w:val="1035"/>
        </w:numPr>
        <w:pStyle w:val="Compact"/>
      </w:pPr>
      <w:r>
        <w:t xml:space="preserve">Al aceptar, se asocia el</w:t>
      </w:r>
      <w:r>
        <w:t xml:space="preserve"> </w:t>
      </w:r>
      <w:r>
        <w:rPr>
          <w:rStyle w:val="VerbatimChar"/>
        </w:rPr>
        <w:t xml:space="preserve">consent_id</w:t>
      </w:r>
      <w:r>
        <w:t xml:space="preserve"> </w:t>
      </w:r>
      <w:r>
        <w:t xml:space="preserve">al token (claim</w:t>
      </w:r>
      <w:r>
        <w:t xml:space="preserve"> </w:t>
      </w:r>
      <w:r>
        <w:rPr>
          <w:rStyle w:val="VerbatimChar"/>
        </w:rPr>
        <w:t xml:space="preserve">consent_id</w:t>
      </w:r>
      <w:r>
        <w:t xml:space="preserve">).</w:t>
      </w:r>
    </w:p>
    <w:p>
      <w:pPr>
        <w:numPr>
          <w:ilvl w:val="0"/>
          <w:numId w:val="1035"/>
        </w:numPr>
        <w:pStyle w:val="Compact"/>
      </w:pPr>
      <w:r>
        <w:t xml:space="preserve">Revocación: actualizar Consent API + invocar</w:t>
      </w:r>
      <w:r>
        <w:t xml:space="preserve"> </w:t>
      </w:r>
      <w:r>
        <w:rPr>
          <w:rStyle w:val="VerbatimChar"/>
        </w:rPr>
        <w:t xml:space="preserve">RevocationEndpoint</w:t>
      </w:r>
      <w:r>
        <w:t xml:space="preserve"> </w:t>
      </w:r>
      <w:r>
        <w:t xml:space="preserve">de Keycloak para los tokens vivos.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9" w:name="X49bfb9626d39a85ca134535a72b7ef6d8d0e29d"/>
    <w:p>
      <w:pPr>
        <w:pStyle w:val="Heading1"/>
      </w:pPr>
      <w:r>
        <w:t xml:space="preserve">16. Rich Authorization Requests (RAR – RFC 9396)</w:t>
      </w:r>
    </w:p>
    <w:bookmarkStart w:id="105" w:name="X4642b3b6bbcff3022824d9493fc6e2fd561e4c5"/>
    <w:p>
      <w:pPr>
        <w:pStyle w:val="Heading2"/>
      </w:pPr>
      <w:r>
        <w:t xml:space="preserve">16.1 Contexto técnico</w:t>
      </w:r>
    </w:p>
    <w:p>
      <w:pPr>
        <w:pStyle w:val="FirstParagraph"/>
      </w:pPr>
      <w:r>
        <w:t xml:space="preserve">RAR introduce un nuevo parámetro</w:t>
      </w:r>
      <w:r>
        <w:t xml:space="preserve"> </w:t>
      </w:r>
      <w:r>
        <w:rPr>
          <w:rStyle w:val="VerbatimChar"/>
        </w:rPr>
        <w:t xml:space="preserve">authorization_details</w:t>
      </w:r>
      <w:r>
        <w:t xml:space="preserve"> </w:t>
      </w:r>
      <w:r>
        <w:t xml:space="preserve">(JSON) que reemplaza al limitado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:</w:t>
      </w:r>
    </w:p>
    <w:p>
      <w:pPr>
        <w:pStyle w:val="SourceCode"/>
      </w:pPr>
      <w:r>
        <w:rPr>
          <w:rStyle w:val="ErrorTok"/>
        </w:rPr>
        <w:t xml:space="preserve">"authorization_details":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"payment_initiation"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"locations"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"https://api.banco.cl/payments"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"instructedAmount"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"CLP"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"150000"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"creditorAccount"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"iban"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"CL0000123..."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"creditorName"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"Juan Pérez"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"account_information"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"locations"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"https://api.banco.cl/accounts"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"accounts"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"CL0099887..."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"ReadBalances"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"ReadTransactionsBasic"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Permite expresar</w:t>
      </w:r>
      <w:r>
        <w:t xml:space="preserve"> </w:t>
      </w:r>
      <w:r>
        <w:rPr>
          <w:iCs/>
          <w:i/>
        </w:rPr>
        <w:t xml:space="preserve">exactamente</w:t>
      </w:r>
      <w:r>
        <w:t xml:space="preserve"> </w:t>
      </w:r>
      <w:r>
        <w:t xml:space="preserve">qué se autoriza (no sólo "leer cuentas" sino "leer esta cuenta específica, sólo balances, sólo este día").</w:t>
      </w:r>
    </w:p>
    <w:bookmarkEnd w:id="105"/>
    <w:bookmarkStart w:id="106" w:name="X172489d2f7e2987e8dfb7ec16561e45ddb2eba5"/>
    <w:p>
      <w:pPr>
        <w:pStyle w:val="Heading2"/>
      </w:pPr>
      <w:r>
        <w:t xml:space="preserve">16.2 ¿Obligatorio?</w:t>
      </w:r>
    </w:p>
    <w:p>
      <w:pPr>
        <w:pStyle w:val="FirstParagraph"/>
      </w:pPr>
      <w:r>
        <w:rPr>
          <w:bCs/>
          <w:b/>
        </w:rPr>
        <w:t xml:space="preserve">Opcional en FAPI 2.0 base, obligatorio en SFA Chile para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payment initiation</w:t>
      </w:r>
      <w:r>
        <w:rPr>
          <w:bCs/>
          <w:b/>
        </w:rPr>
        <w:t xml:space="preserve"> </w:t>
      </w:r>
      <w:r>
        <w:rPr>
          <w:bCs/>
          <w:b/>
        </w:rPr>
        <w:t xml:space="preserve">y otros casos de uso de escritura.</w:t>
      </w:r>
    </w:p>
    <w:bookmarkEnd w:id="106"/>
    <w:bookmarkStart w:id="107" w:name="X40a46c43164e52e82b6a5aa2d67768b71ae9ac3"/>
    <w:p>
      <w:pPr>
        <w:pStyle w:val="Heading2"/>
      </w:pPr>
      <w:r>
        <w:t xml:space="preserve">16.3 Soporte Keycloak</w:t>
      </w:r>
    </w:p>
    <w:p>
      <w:pPr>
        <w:pStyle w:val="FirstParagraph"/>
      </w:pPr>
      <w:r>
        <w:t xml:space="preserve">⚠️ Parcial.</w:t>
      </w:r>
    </w:p>
    <w:p>
      <w:pPr>
        <w:pStyle w:val="BodyText"/>
      </w:pPr>
      <w:r>
        <w:t xml:space="preserve">Keycloak puede transportar</w:t>
      </w:r>
      <w:r>
        <w:t xml:space="preserve"> </w:t>
      </w:r>
      <w:r>
        <w:rPr>
          <w:rStyle w:val="VerbatimChar"/>
        </w:rPr>
        <w:t xml:space="preserve">authorization_details</w:t>
      </w:r>
      <w:r>
        <w:t xml:space="preserve"> </w:t>
      </w:r>
      <w:r>
        <w:t xml:space="preserve">como claim en el access_token (con un</w:t>
      </w:r>
      <w:r>
        <w:t xml:space="preserve"> </w:t>
      </w:r>
      <w:r>
        <w:rPr>
          <w:iCs/>
          <w:i/>
        </w:rPr>
        <w:t xml:space="preserve">Protocol Mapper</w:t>
      </w:r>
      <w:r>
        <w:t xml:space="preserve"> </w:t>
      </w:r>
      <w:r>
        <w:t xml:space="preserve">tipo Hardcoded/Script), pero</w:t>
      </w:r>
      <w:r>
        <w:t xml:space="preserve"> </w:t>
      </w:r>
      <w:r>
        <w:rPr>
          <w:bCs/>
          <w:b/>
        </w:rPr>
        <w:t xml:space="preserve">no lo procesa semánticamente</w:t>
      </w:r>
      <w:r>
        <w:t xml:space="preserve"> </w:t>
      </w:r>
      <w:r>
        <w:t xml:space="preserve">(no valida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 no lo muestra en consent screen estructurado).</w:t>
      </w:r>
    </w:p>
    <w:bookmarkEnd w:id="107"/>
    <w:bookmarkStart w:id="108" w:name="Xfd5fad2749c699991400a71e4c7784c50d1a335"/>
    <w:p>
      <w:pPr>
        <w:pStyle w:val="Heading2"/>
      </w:pPr>
      <w:r>
        <w:t xml:space="preserve">16.4 Recomendaciones</w:t>
      </w:r>
    </w:p>
    <w:p>
      <w:pPr>
        <w:numPr>
          <w:ilvl w:val="0"/>
          <w:numId w:val="1036"/>
        </w:numPr>
        <w:pStyle w:val="Compact"/>
      </w:pPr>
      <w:r>
        <w:t xml:space="preserve">Implementar un</w:t>
      </w:r>
      <w:r>
        <w:t xml:space="preserve"> </w:t>
      </w:r>
      <w:r>
        <w:rPr>
          <w:rStyle w:val="VerbatimChar"/>
          <w:bCs/>
          <w:b/>
        </w:rPr>
        <w:t xml:space="preserve">AuthorizationDetailsValidator</w:t>
      </w:r>
      <w:r>
        <w:rPr>
          <w:bCs/>
          <w:b/>
        </w:rPr>
        <w:t xml:space="preserve"> </w:t>
      </w:r>
      <w:r>
        <w:rPr>
          <w:bCs/>
          <w:b/>
        </w:rPr>
        <w:t xml:space="preserve">SPI</w:t>
      </w:r>
      <w:r>
        <w:t xml:space="preserve"> </w:t>
      </w:r>
      <w:r>
        <w:t xml:space="preserve">que:</w:t>
      </w:r>
    </w:p>
    <w:p>
      <w:pPr>
        <w:numPr>
          <w:ilvl w:val="1"/>
          <w:numId w:val="1037"/>
        </w:numPr>
        <w:pStyle w:val="Compact"/>
      </w:pPr>
      <w:r>
        <w:t xml:space="preserve">Reconozca los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válidos definidos por el SFA Chile (</w:t>
      </w:r>
      <w:r>
        <w:rPr>
          <w:rStyle w:val="VerbatimChar"/>
        </w:rPr>
        <w:t xml:space="preserve">payment_initiation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account_information</w:t>
      </w:r>
      <w:r>
        <w:t xml:space="preserve">, etc.).</w:t>
      </w:r>
    </w:p>
    <w:p>
      <w:pPr>
        <w:numPr>
          <w:ilvl w:val="1"/>
          <w:numId w:val="1037"/>
        </w:numPr>
        <w:pStyle w:val="Compact"/>
      </w:pPr>
      <w:r>
        <w:t xml:space="preserve">Valide el esquema JSON de cada tipo.</w:t>
      </w:r>
    </w:p>
    <w:p>
      <w:pPr>
        <w:numPr>
          <w:ilvl w:val="1"/>
          <w:numId w:val="1037"/>
        </w:numPr>
        <w:pStyle w:val="Compact"/>
      </w:pPr>
      <w:r>
        <w:t xml:space="preserve">Inyecte el contenido en</w:t>
      </w:r>
      <w:r>
        <w:t xml:space="preserve"> </w:t>
      </w:r>
      <w:r>
        <w:rPr>
          <w:rStyle w:val="VerbatimChar"/>
        </w:rPr>
        <w:t xml:space="preserve">id_token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access_token</w:t>
      </w:r>
      <w:r>
        <w:t xml:space="preserve"> </w:t>
      </w:r>
      <w:r>
        <w:t xml:space="preserve">como claim</w:t>
      </w:r>
      <w:r>
        <w:t xml:space="preserve"> </w:t>
      </w:r>
      <w:r>
        <w:rPr>
          <w:rStyle w:val="VerbatimChar"/>
        </w:rPr>
        <w:t xml:space="preserve">authorization_details</w:t>
      </w:r>
      <w:r>
        <w:t xml:space="preserve">.</w:t>
      </w:r>
    </w:p>
    <w:p>
      <w:pPr>
        <w:numPr>
          <w:ilvl w:val="0"/>
          <w:numId w:val="1036"/>
        </w:numPr>
        <w:pStyle w:val="Compact"/>
      </w:pPr>
      <w:r>
        <w:t xml:space="preserve">Pantalla de consent que renderice los</w:t>
      </w:r>
      <w:r>
        <w:t xml:space="preserve"> </w:t>
      </w:r>
      <w:r>
        <w:rPr>
          <w:rStyle w:val="VerbatimChar"/>
        </w:rPr>
        <w:t xml:space="preserve">authorization_details</w:t>
      </w:r>
      <w:r>
        <w:t xml:space="preserve"> </w:t>
      </w:r>
      <w:r>
        <w:t xml:space="preserve">en lenguaje humano ("Vas a autorizar el pago de $150.000 a Juan Pérez desde tu cuenta XYZ").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4" w:name="X72a69154ed71cffea9c6af4ad6705735f373594"/>
    <w:p>
      <w:pPr>
        <w:pStyle w:val="Heading1"/>
      </w:pPr>
      <w:r>
        <w:t xml:space="preserve">17. Mapeo de Scopes y Recursos Legales</w:t>
      </w:r>
    </w:p>
    <w:bookmarkStart w:id="110" w:name="Xc0fee6a3e028fc2fbccbc5565399738bed60956"/>
    <w:p>
      <w:pPr>
        <w:pStyle w:val="Heading2"/>
      </w:pPr>
      <w:r>
        <w:t xml:space="preserve">17.1 Contexto técnico</w:t>
      </w:r>
    </w:p>
    <w:p>
      <w:pPr>
        <w:pStyle w:val="FirstParagraph"/>
      </w:pPr>
      <w:r>
        <w:t xml:space="preserve">Cada</w:t>
      </w:r>
      <w:r>
        <w:t xml:space="preserve"> </w:t>
      </w:r>
      <w:r>
        <w:rPr>
          <w:iCs/>
          <w:i/>
        </w:rPr>
        <w:t xml:space="preserve">scope</w:t>
      </w:r>
      <w:r>
        <w:t xml:space="preserve"> </w:t>
      </w:r>
      <w:r>
        <w:t xml:space="preserve">OAuth o</w:t>
      </w:r>
      <w:r>
        <w:t xml:space="preserve"> </w:t>
      </w:r>
      <w:r>
        <w:rPr>
          <w:iCs/>
          <w:i/>
        </w:rPr>
        <w:t xml:space="preserve">type</w:t>
      </w:r>
      <w:r>
        <w:t xml:space="preserve"> </w:t>
      </w:r>
      <w:r>
        <w:t xml:space="preserve">RAR debe estar</w:t>
      </w:r>
      <w:r>
        <w:t xml:space="preserve"> </w:t>
      </w:r>
      <w:r>
        <w:rPr>
          <w:bCs/>
          <w:b/>
        </w:rPr>
        <w:t xml:space="preserve">mapeado</w:t>
      </w:r>
      <w:r>
        <w:t xml:space="preserve"> </w:t>
      </w:r>
      <w:r>
        <w:t xml:space="preserve">a:</w:t>
      </w:r>
    </w:p>
    <w:p>
      <w:pPr>
        <w:numPr>
          <w:ilvl w:val="0"/>
          <w:numId w:val="1038"/>
        </w:numPr>
        <w:pStyle w:val="Compact"/>
      </w:pPr>
      <w:r>
        <w:t xml:space="preserve">Recurso legal (Ej: "Ley 21.521 art. 16 letra c – datos de cuentas").</w:t>
      </w:r>
    </w:p>
    <w:p>
      <w:pPr>
        <w:numPr>
          <w:ilvl w:val="0"/>
          <w:numId w:val="1038"/>
        </w:numPr>
        <w:pStyle w:val="Compact"/>
      </w:pPr>
      <w:r>
        <w:t xml:space="preserve">Finalidad declarada al usuario.</w:t>
      </w:r>
    </w:p>
    <w:p>
      <w:pPr>
        <w:numPr>
          <w:ilvl w:val="0"/>
          <w:numId w:val="1038"/>
        </w:numPr>
        <w:pStyle w:val="Compact"/>
      </w:pPr>
      <w:r>
        <w:t xml:space="preserve">TTL máximo permitido por norma.</w:t>
      </w:r>
    </w:p>
    <w:p>
      <w:pPr>
        <w:numPr>
          <w:ilvl w:val="0"/>
          <w:numId w:val="1038"/>
        </w:numPr>
        <w:pStyle w:val="Compact"/>
      </w:pPr>
      <w:r>
        <w:t xml:space="preserve">Roles del cliente (AISP / PISP) habilitados.</w:t>
      </w:r>
    </w:p>
    <w:p>
      <w:pPr>
        <w:pStyle w:val="FirstParagraph"/>
      </w:pPr>
      <w:r>
        <w:t xml:space="preserve">Tabla típica: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Recurso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TTL máx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accounts:read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16(c) NCG 514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balances:read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16(c) NCG 514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transactions:read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16(d) NCG 514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payments:write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17 NCG 514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1d (single)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</w:tr>
    </w:tbl>
    <w:bookmarkEnd w:id="110"/>
    <w:bookmarkStart w:id="111" w:name="Xc132dc71e9ec1c7fed0d891e990c6e15a25d74b"/>
    <w:p>
      <w:pPr>
        <w:pStyle w:val="Heading2"/>
      </w:pPr>
      <w:r>
        <w:t xml:space="preserve">17.2 ¿Obligatorio?</w:t>
      </w:r>
    </w:p>
    <w:p>
      <w:pPr>
        <w:pStyle w:val="FirstParagraph"/>
      </w:pPr>
      <w:r>
        <w:rPr>
          <w:bCs/>
          <w:b/>
        </w:rPr>
        <w:t xml:space="preserve">Sí</w:t>
      </w:r>
      <w:r>
        <w:t xml:space="preserve">, como parte del cumplimiento normativo y de la documentación de evaluación de impacto en datos personales (Ley 19.628 reformulada).</w:t>
      </w:r>
    </w:p>
    <w:bookmarkEnd w:id="111"/>
    <w:bookmarkStart w:id="112" w:name="Xd45f31ae39eb4d02ebff7b2af5d8d370a548135"/>
    <w:p>
      <w:pPr>
        <w:pStyle w:val="Heading2"/>
      </w:pPr>
      <w:r>
        <w:t xml:space="preserve">17.3 Soporte Keycloak</w:t>
      </w:r>
    </w:p>
    <w:p>
      <w:pPr>
        <w:pStyle w:val="FirstParagraph"/>
      </w:pPr>
      <w:r>
        <w:t xml:space="preserve">❌ No soportado nativamente.</w:t>
      </w:r>
    </w:p>
    <w:p>
      <w:pPr>
        <w:pStyle w:val="BodyText"/>
      </w:pPr>
      <w:r>
        <w:t xml:space="preserve">Keycloak conoce</w:t>
      </w:r>
      <w:r>
        <w:t xml:space="preserve"> </w:t>
      </w:r>
      <w:r>
        <w:rPr>
          <w:iCs/>
          <w:i/>
        </w:rPr>
        <w:t xml:space="preserve">Client Scopes</w:t>
      </w:r>
      <w:r>
        <w:t xml:space="preserve"> </w:t>
      </w:r>
      <w:r>
        <w:t xml:space="preserve">y permite metadata por scope, pero no expone modelos "recurso legal", "finalidad", "TTL por scope".</w:t>
      </w:r>
    </w:p>
    <w:bookmarkEnd w:id="112"/>
    <w:bookmarkStart w:id="113" w:name="X804f157afae93f17cd7d504229a08e49ffbf150"/>
    <w:p>
      <w:pPr>
        <w:pStyle w:val="Heading2"/>
      </w:pPr>
      <w:r>
        <w:t xml:space="preserve">17.4 Recomendaciones</w:t>
      </w:r>
    </w:p>
    <w:p>
      <w:pPr>
        <w:numPr>
          <w:ilvl w:val="0"/>
          <w:numId w:val="1039"/>
        </w:numPr>
        <w:pStyle w:val="Compact"/>
      </w:pPr>
      <w:r>
        <w:t xml:space="preserve">Implementar un</w:t>
      </w:r>
      <w:r>
        <w:t xml:space="preserve"> </w:t>
      </w:r>
      <w:r>
        <w:rPr>
          <w:bCs/>
          <w:b/>
        </w:rPr>
        <w:t xml:space="preserve">catálogo central</w:t>
      </w:r>
      <w:r>
        <w:t xml:space="preserve"> </w:t>
      </w:r>
      <w:r>
        <w:t xml:space="preserve">(DB o configmap) de scopes ↔ recurso legal, mantenido por el equipo de Compliance.</w:t>
      </w:r>
    </w:p>
    <w:p>
      <w:pPr>
        <w:numPr>
          <w:ilvl w:val="0"/>
          <w:numId w:val="1039"/>
        </w:numPr>
        <w:pStyle w:val="Compact"/>
      </w:pPr>
      <w:r>
        <w:t xml:space="preserve">En el</w:t>
      </w:r>
      <w:r>
        <w:t xml:space="preserve"> </w:t>
      </w:r>
      <w:r>
        <w:rPr>
          <w:rStyle w:val="VerbatimChar"/>
        </w:rPr>
        <w:t xml:space="preserve">Authenticator</w:t>
      </w:r>
      <w:r>
        <w:t xml:space="preserve"> </w:t>
      </w:r>
      <w:r>
        <w:t xml:space="preserve">que muestra el consent screen, leer el catálogo y desplegar el detalle (cumple además §15).</w:t>
      </w:r>
    </w:p>
    <w:p>
      <w:pPr>
        <w:numPr>
          <w:ilvl w:val="0"/>
          <w:numId w:val="1039"/>
        </w:numPr>
        <w:pStyle w:val="Compact"/>
      </w:pPr>
      <w:r>
        <w:t xml:space="preserve">En el</w:t>
      </w:r>
      <w:r>
        <w:t xml:space="preserve"> </w:t>
      </w:r>
      <w:r>
        <w:rPr>
          <w:rStyle w:val="VerbatimChar"/>
        </w:rPr>
        <w:t xml:space="preserve">AccessTokenMapper</w:t>
      </w:r>
      <w:r>
        <w:t xml:space="preserve">, embeber</w:t>
      </w:r>
      <w:r>
        <w:t xml:space="preserve"> </w:t>
      </w:r>
      <w:r>
        <w:rPr>
          <w:rStyle w:val="VerbatimChar"/>
        </w:rPr>
        <w:t xml:space="preserve">legal_basis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purpose</w:t>
      </w:r>
      <w:r>
        <w:t xml:space="preserve"> </w:t>
      </w:r>
      <w:r>
        <w:t xml:space="preserve">como claims (útil para auditoría aguas abajo).</w:t>
      </w:r>
    </w:p>
    <w:p>
      <w:pPr>
        <w:numPr>
          <w:ilvl w:val="0"/>
          <w:numId w:val="1039"/>
        </w:numPr>
        <w:pStyle w:val="Compact"/>
      </w:pPr>
      <w:r>
        <w:t xml:space="preserve">En CI/CD, validar que todo scope nuevo en Keycloak tenga su entrada en el catálogo.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9" w:name="Xa9b3132e5c5e8dea8261bb0d5a7c79b3c63fd1a"/>
    <w:p>
      <w:pPr>
        <w:pStyle w:val="Heading1"/>
      </w:pPr>
      <w:r>
        <w:t xml:space="preserve">18. Logs de Trazabilidad Criptográfica (No-repudiables)</w:t>
      </w:r>
    </w:p>
    <w:bookmarkStart w:id="115" w:name="Xd805541d21a7ca9c13020745543a3c6b8fb7e09"/>
    <w:p>
      <w:pPr>
        <w:pStyle w:val="Heading2"/>
      </w:pPr>
      <w:r>
        <w:t xml:space="preserve">18.1 Contexto técnico</w:t>
      </w:r>
    </w:p>
    <w:p>
      <w:pPr>
        <w:pStyle w:val="FirstParagraph"/>
      </w:pPr>
      <w:r>
        <w:t xml:space="preserve">Logs</w:t>
      </w:r>
      <w:r>
        <w:t xml:space="preserve"> </w:t>
      </w:r>
      <w:r>
        <w:rPr>
          <w:bCs/>
          <w:b/>
        </w:rPr>
        <w:t xml:space="preserve">no-repudiables</w:t>
      </w:r>
      <w:r>
        <w:t xml:space="preserve"> </w:t>
      </w:r>
      <w:r>
        <w:t xml:space="preserve">= logs firmados criptográficamente tal que:</w:t>
      </w:r>
    </w:p>
    <w:p>
      <w:pPr>
        <w:numPr>
          <w:ilvl w:val="0"/>
          <w:numId w:val="1040"/>
        </w:numPr>
        <w:pStyle w:val="Compact"/>
      </w:pPr>
      <w:r>
        <w:t xml:space="preserve">No puedan ser modificados a posteriori sin detección (integridad).</w:t>
      </w:r>
    </w:p>
    <w:p>
      <w:pPr>
        <w:numPr>
          <w:ilvl w:val="0"/>
          <w:numId w:val="1040"/>
        </w:numPr>
        <w:pStyle w:val="Compact"/>
      </w:pPr>
      <w:r>
        <w:t xml:space="preserve">La autoría sea verificable (autenticidad).</w:t>
      </w:r>
    </w:p>
    <w:p>
      <w:pPr>
        <w:numPr>
          <w:ilvl w:val="0"/>
          <w:numId w:val="1040"/>
        </w:numPr>
        <w:pStyle w:val="Compact"/>
      </w:pPr>
      <w:r>
        <w:t xml:space="preserve">Idealmente, encadenados (hash chain estilo blockchain ligero) para detectar eliminaciones.</w:t>
      </w:r>
    </w:p>
    <w:p>
      <w:pPr>
        <w:pStyle w:val="FirstParagraph"/>
      </w:pPr>
      <w:r>
        <w:t xml:space="preserve">Mínimos para SFA Chile:</w:t>
      </w:r>
    </w:p>
    <w:p>
      <w:pPr>
        <w:pStyle w:val="BodyText"/>
      </w:pPr>
      <w:r>
        <w:t xml:space="preserve">a)</w:t>
      </w:r>
      <w:r>
        <w:t xml:space="preserve"> </w:t>
      </w:r>
      <w:r>
        <w:rPr>
          <w:bCs/>
          <w:b/>
        </w:rPr>
        <w:t xml:space="preserve">Logs de verificación de certificados (mTLS / OCSP)</w:t>
      </w:r>
      <w:r>
        <w:t xml:space="preserve">: por cada handshake mTLS, registrar</w:t>
      </w:r>
      <w:r>
        <w:t xml:space="preserve"> </w:t>
      </w:r>
      <w:r>
        <w:rPr>
          <w:rStyle w:val="VerbatimChar"/>
        </w:rPr>
        <w:t xml:space="preserve">client_cert_sha256</w:t>
      </w:r>
      <w:r>
        <w:t xml:space="preserve">,</w:t>
      </w:r>
      <w:r>
        <w:t xml:space="preserve"> </w:t>
      </w:r>
      <w:r>
        <w:rPr>
          <w:rStyle w:val="VerbatimChar"/>
        </w:rPr>
        <w:t xml:space="preserve">cn</w:t>
      </w:r>
      <w:r>
        <w:t xml:space="preserve">,</w:t>
      </w:r>
      <w:r>
        <w:t xml:space="preserve"> </w:t>
      </w:r>
      <w:r>
        <w:rPr>
          <w:rStyle w:val="VerbatimChar"/>
        </w:rPr>
        <w:t xml:space="preserve">serial</w:t>
      </w:r>
      <w:r>
        <w:t xml:space="preserve">,</w:t>
      </w:r>
      <w:r>
        <w:t xml:space="preserve"> </w:t>
      </w:r>
      <w:r>
        <w:rPr>
          <w:rStyle w:val="VerbatimChar"/>
        </w:rPr>
        <w:t xml:space="preserve">ocsp_status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ocsp_response_signature_valid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.</w:t>
      </w:r>
    </w:p>
    <w:p>
      <w:pPr>
        <w:pStyle w:val="BodyText"/>
      </w:pPr>
      <w:r>
        <w:t xml:space="preserve">b)</w:t>
      </w:r>
      <w:r>
        <w:t xml:space="preserve"> </w:t>
      </w:r>
      <w:r>
        <w:rPr>
          <w:bCs/>
          <w:b/>
        </w:rPr>
        <w:t xml:space="preserve">Logs de validación de SSA</w:t>
      </w:r>
      <w:r>
        <w:t xml:space="preserve">: por cada DCR, registrar</w:t>
      </w:r>
      <w:r>
        <w:t xml:space="preserve"> </w:t>
      </w:r>
      <w:r>
        <w:rPr>
          <w:rStyle w:val="VerbatimChar"/>
        </w:rPr>
        <w:t xml:space="preserve">ssa_jti</w:t>
      </w:r>
      <w:r>
        <w:t xml:space="preserve">,</w:t>
      </w:r>
      <w:r>
        <w:t xml:space="preserve"> </w:t>
      </w:r>
      <w:r>
        <w:rPr>
          <w:rStyle w:val="VerbatimChar"/>
        </w:rPr>
        <w:t xml:space="preserve">ssa_iss</w:t>
      </w:r>
      <w:r>
        <w:t xml:space="preserve">,</w:t>
      </w:r>
      <w:r>
        <w:t xml:space="preserve"> </w:t>
      </w:r>
      <w:r>
        <w:rPr>
          <w:rStyle w:val="VerbatimChar"/>
        </w:rPr>
        <w:t xml:space="preserve">org_id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validation_result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directory_jwks_kid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.</w:t>
      </w:r>
    </w:p>
    <w:p>
      <w:pPr>
        <w:pStyle w:val="BodyText"/>
      </w:pPr>
      <w:r>
        <w:t xml:space="preserve">Estructura recomendada (formato</w:t>
      </w:r>
      <w:r>
        <w:t xml:space="preserve"> </w:t>
      </w:r>
      <w:r>
        <w:rPr>
          <w:rStyle w:val="VerbatimChar"/>
        </w:rPr>
        <w:t xml:space="preserve">ETSI TS 119 512</w:t>
      </w:r>
      <w:r>
        <w:t xml:space="preserve"> </w:t>
      </w:r>
      <w:r>
        <w:t xml:space="preserve">o JOSE-firmado):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"01H..."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"mtls_handshake"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"2026-05-25T16:00:00Z"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"actor"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"client-123"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"client_cert_sha256"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"AB12..."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"ocsp_status"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"good"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"prev_hash"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"f3a9..."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encadenamiento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"self_hash"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"7c2d..."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"signature"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"eyJhbGciOiJQUzI1NiIsImtpZCI6Imt...."</w:t>
      </w:r>
      <w:r>
        <w:rPr>
          <w:rStyle w:val="NormalTok"/>
        </w:rPr>
        <w:t xml:space="preserve">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JWS</w:t>
      </w:r>
      <w:r>
        <w:rPr>
          <w:rStyle w:val="NormalTok"/>
        </w:rPr>
        <w:t xml:space="preserve"> </w:t>
      </w:r>
      <w:r>
        <w:rPr>
          <w:rStyle w:val="ErrorTok"/>
        </w:rPr>
        <w:t xml:space="preserve">sobre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event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sin</w:t>
      </w:r>
      <w:r>
        <w:rPr>
          <w:rStyle w:val="NormalTok"/>
        </w:rPr>
        <w:t xml:space="preserve"> </w:t>
      </w:r>
      <w:r>
        <w:rPr>
          <w:rStyle w:val="ErrorTok"/>
        </w:rPr>
        <w:t xml:space="preserve">signature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15"/>
    <w:bookmarkStart w:id="116" w:name="Xb60069aaa965c7d69a9354fb2343e011a022106"/>
    <w:p>
      <w:pPr>
        <w:pStyle w:val="Heading2"/>
      </w:pPr>
      <w:r>
        <w:t xml:space="preserve">18.2 ¿Obligatorio?</w:t>
      </w:r>
    </w:p>
    <w:p>
      <w:pPr>
        <w:pStyle w:val="FirstParagraph"/>
      </w:pPr>
      <w:r>
        <w:rPr>
          <w:bCs/>
          <w:b/>
        </w:rPr>
        <w:t xml:space="preserve">Sí</w:t>
      </w:r>
      <w:r>
        <w:t xml:space="preserve"> </w:t>
      </w:r>
      <w:r>
        <w:t xml:space="preserve">según los requerimientos de trazabilidad y no-repudio del SFA (NCG 514 + guías técnicas de la CMF), análogos a</w:t>
      </w:r>
      <w:r>
        <w:t xml:space="preserve"> </w:t>
      </w:r>
      <w:r>
        <w:rPr>
          <w:iCs/>
          <w:i/>
        </w:rPr>
        <w:t xml:space="preserve">Resolución BCB N° 32</w:t>
      </w:r>
      <w:r>
        <w:t xml:space="preserve"> </w:t>
      </w:r>
      <w:r>
        <w:t xml:space="preserve">en Open Finance Brasil.</w:t>
      </w:r>
    </w:p>
    <w:bookmarkEnd w:id="116"/>
    <w:bookmarkStart w:id="117" w:name="Xa2db947d0ef3b3daf32d2a43fe973ef52e93799"/>
    <w:p>
      <w:pPr>
        <w:pStyle w:val="Heading2"/>
      </w:pPr>
      <w:r>
        <w:t xml:space="preserve">18.3 Soporte Keycloak</w:t>
      </w:r>
    </w:p>
    <w:p>
      <w:pPr>
        <w:pStyle w:val="FirstParagraph"/>
      </w:pPr>
      <w:r>
        <w:t xml:space="preserve">❌ No soportado nativamente.</w:t>
      </w:r>
    </w:p>
    <w:p>
      <w:pPr>
        <w:pStyle w:val="BodyText"/>
      </w:pPr>
      <w:r>
        <w:t xml:space="preserve">Keycloak emite</w:t>
      </w:r>
      <w:r>
        <w:t xml:space="preserve"> </w:t>
      </w:r>
      <w:r>
        <w:rPr>
          <w:bCs/>
          <w:b/>
        </w:rPr>
        <w:t xml:space="preserve">Events</w:t>
      </w:r>
      <w:r>
        <w:t xml:space="preserve"> </w:t>
      </w:r>
      <w:r>
        <w:t xml:space="preserve">(login, token-issued, etc.) vía SPI</w:t>
      </w:r>
      <w:r>
        <w:t xml:space="preserve"> </w:t>
      </w:r>
      <w:r>
        <w:rPr>
          <w:rStyle w:val="VerbatimChar"/>
        </w:rPr>
        <w:t xml:space="preserve">EventListenerProvider</w:t>
      </w:r>
      <w:r>
        <w:t xml:space="preserve">, pero:</w:t>
      </w:r>
    </w:p>
    <w:p>
      <w:pPr>
        <w:numPr>
          <w:ilvl w:val="0"/>
          <w:numId w:val="1041"/>
        </w:numPr>
        <w:pStyle w:val="Compact"/>
      </w:pPr>
      <w:r>
        <w:t xml:space="preserve">No los firma criptográficamente.</w:t>
      </w:r>
    </w:p>
    <w:p>
      <w:pPr>
        <w:numPr>
          <w:ilvl w:val="0"/>
          <w:numId w:val="1041"/>
        </w:numPr>
        <w:pStyle w:val="Compact"/>
      </w:pPr>
      <w:r>
        <w:t xml:space="preserve">No encadena hashes.</w:t>
      </w:r>
    </w:p>
    <w:p>
      <w:pPr>
        <w:numPr>
          <w:ilvl w:val="0"/>
          <w:numId w:val="1041"/>
        </w:numPr>
        <w:pStyle w:val="Compact"/>
      </w:pPr>
      <w:r>
        <w:t xml:space="preserve">No persiste eventos de bajo nivel como handshake mTLS (esos viven en el reverse-proxy o JVM).</w:t>
      </w:r>
    </w:p>
    <w:bookmarkEnd w:id="117"/>
    <w:bookmarkStart w:id="118" w:name="X9da3b7baacb6e25c6f8c1c57ba2b89c7dbc3e3f"/>
    <w:p>
      <w:pPr>
        <w:pStyle w:val="Heading2"/>
      </w:pPr>
      <w:r>
        <w:t xml:space="preserve">18.4 Recomendaciones</w:t>
      </w:r>
    </w:p>
    <w:p>
      <w:pPr>
        <w:pStyle w:val="FirstParagraph"/>
      </w:pPr>
      <w:r>
        <w:t xml:space="preserve">Patrón propuesto:</w:t>
      </w:r>
    </w:p>
    <w:p>
      <w:pPr>
        <w:numPr>
          <w:ilvl w:val="0"/>
          <w:numId w:val="1042"/>
        </w:numPr>
      </w:pPr>
      <w:r>
        <w:rPr>
          <w:bCs/>
          <w:b/>
        </w:rPr>
        <w:t xml:space="preserve">Captura</w:t>
      </w:r>
      <w:r>
        <w:t xml:space="preserve">:</w:t>
      </w:r>
    </w:p>
    <w:p>
      <w:pPr>
        <w:numPr>
          <w:ilvl w:val="1"/>
          <w:numId w:val="1043"/>
        </w:numPr>
        <w:pStyle w:val="Compact"/>
      </w:pPr>
      <w:r>
        <w:t xml:space="preserve">Eventos Keycloak →</w:t>
      </w:r>
      <w:r>
        <w:t xml:space="preserve"> </w:t>
      </w:r>
      <w:r>
        <w:rPr>
          <w:rStyle w:val="VerbatimChar"/>
        </w:rPr>
        <w:t xml:space="preserve">EventListenerProvider</w:t>
      </w:r>
      <w:r>
        <w:t xml:space="preserve"> </w:t>
      </w:r>
      <w:r>
        <w:t xml:space="preserve">SPI custom.</w:t>
      </w:r>
    </w:p>
    <w:p>
      <w:pPr>
        <w:numPr>
          <w:ilvl w:val="1"/>
          <w:numId w:val="1043"/>
        </w:numPr>
        <w:pStyle w:val="Compact"/>
      </w:pPr>
      <w:r>
        <w:t xml:space="preserve">Eventos mTLS → módulo de log de NGINX/Envoy enviando a Kafka.</w:t>
      </w:r>
    </w:p>
    <w:p>
      <w:pPr>
        <w:numPr>
          <w:ilvl w:val="1"/>
          <w:numId w:val="1043"/>
        </w:numPr>
        <w:pStyle w:val="Compact"/>
      </w:pPr>
      <w:r>
        <w:t xml:space="preserve">Eventos OCSP/SSA → desde los SPI propios (§13, §9).</w:t>
      </w:r>
    </w:p>
    <w:p>
      <w:pPr>
        <w:numPr>
          <w:ilvl w:val="0"/>
          <w:numId w:val="1042"/>
        </w:numPr>
      </w:pPr>
      <w:r>
        <w:rPr>
          <w:bCs/>
          <w:b/>
        </w:rPr>
        <w:t xml:space="preserve">Firma + cadena</w:t>
      </w:r>
      <w:r>
        <w:t xml:space="preserve">: servicio</w:t>
      </w:r>
      <w:r>
        <w:t xml:space="preserve"> </w:t>
      </w:r>
      <w:r>
        <w:rPr>
          <w:rStyle w:val="VerbatimChar"/>
        </w:rPr>
        <w:t xml:space="preserve">log-signer</w:t>
      </w:r>
      <w:r>
        <w:t xml:space="preserve"> </w:t>
      </w:r>
      <w:r>
        <w:t xml:space="preserve">(microservicio) que:</w:t>
      </w:r>
    </w:p>
    <w:p>
      <w:pPr>
        <w:numPr>
          <w:ilvl w:val="1"/>
          <w:numId w:val="1044"/>
        </w:numPr>
        <w:pStyle w:val="Compact"/>
      </w:pPr>
      <w:r>
        <w:t xml:space="preserve">Recibe eventos vía Kafka topic</w:t>
      </w:r>
      <w:r>
        <w:t xml:space="preserve"> </w:t>
      </w:r>
      <w:r>
        <w:rPr>
          <w:rStyle w:val="VerbatimChar"/>
        </w:rPr>
        <w:t xml:space="preserve">audit.raw</w:t>
      </w:r>
      <w:r>
        <w:t xml:space="preserve">.</w:t>
      </w:r>
    </w:p>
    <w:p>
      <w:pPr>
        <w:numPr>
          <w:ilvl w:val="1"/>
          <w:numId w:val="1044"/>
        </w:numPr>
        <w:pStyle w:val="Compact"/>
      </w:pPr>
      <w:r>
        <w:t xml:space="preserve">Calcula</w:t>
      </w:r>
      <w:r>
        <w:t xml:space="preserve"> </w:t>
      </w:r>
      <w:r>
        <w:rPr>
          <w:rStyle w:val="VerbatimChar"/>
        </w:rPr>
        <w:t xml:space="preserve">prev_hash</w:t>
      </w:r>
      <w:r>
        <w:t xml:space="preserve"> </w:t>
      </w:r>
      <w:r>
        <w:t xml:space="preserve">(consulta último evento por partition).</w:t>
      </w:r>
    </w:p>
    <w:p>
      <w:pPr>
        <w:numPr>
          <w:ilvl w:val="1"/>
          <w:numId w:val="1044"/>
        </w:numPr>
        <w:pStyle w:val="Compact"/>
      </w:pPr>
      <w:r>
        <w:t xml:space="preserve">Firma con clave en HSM (PS256).</w:t>
      </w:r>
    </w:p>
    <w:p>
      <w:pPr>
        <w:numPr>
          <w:ilvl w:val="1"/>
          <w:numId w:val="1044"/>
        </w:numPr>
        <w:pStyle w:val="Compact"/>
      </w:pPr>
      <w:r>
        <w:t xml:space="preserve">Publica en topic</w:t>
      </w:r>
      <w:r>
        <w:t xml:space="preserve"> </w:t>
      </w:r>
      <w:r>
        <w:rPr>
          <w:rStyle w:val="VerbatimChar"/>
        </w:rPr>
        <w:t xml:space="preserve">audit.signed</w:t>
      </w:r>
      <w:r>
        <w:t xml:space="preserve">.</w:t>
      </w:r>
    </w:p>
    <w:p>
      <w:pPr>
        <w:numPr>
          <w:ilvl w:val="0"/>
          <w:numId w:val="1042"/>
        </w:numPr>
      </w:pPr>
      <w:r>
        <w:rPr>
          <w:bCs/>
          <w:b/>
        </w:rPr>
        <w:t xml:space="preserve">Almacenamiento WORM</w:t>
      </w:r>
      <w:r>
        <w:t xml:space="preserve">:</w:t>
      </w:r>
      <w:r>
        <w:t xml:space="preserve"> </w:t>
      </w:r>
      <w:r>
        <w:rPr>
          <w:rStyle w:val="VerbatimChar"/>
        </w:rPr>
        <w:t xml:space="preserve">audit.signed</w:t>
      </w:r>
      <w:r>
        <w:t xml:space="preserve"> </w:t>
      </w:r>
      <w:r>
        <w:t xml:space="preserve">→ S3 con</w:t>
      </w:r>
      <w:r>
        <w:t xml:space="preserve"> </w:t>
      </w:r>
      <w:r>
        <w:rPr>
          <w:iCs/>
          <w:i/>
        </w:rPr>
        <w:t xml:space="preserve">Object Lock</w:t>
      </w:r>
      <w:r>
        <w:t xml:space="preserve"> </w:t>
      </w:r>
      <w:r>
        <w:t xml:space="preserve">compliance mode (o equivalente Object Storage on-prem) + replica a</w:t>
      </w:r>
      <w:r>
        <w:t xml:space="preserve"> </w:t>
      </w:r>
      <w:r>
        <w:rPr>
          <w:iCs/>
          <w:i/>
        </w:rPr>
        <w:t xml:space="preserve">time-stamping authority</w:t>
      </w:r>
      <w:r>
        <w:t xml:space="preserve"> </w:t>
      </w:r>
      <w:r>
        <w:t xml:space="preserve">TSA (RFC 3161) para sello de tiempo confiable.</w:t>
      </w:r>
    </w:p>
    <w:p>
      <w:pPr>
        <w:numPr>
          <w:ilvl w:val="0"/>
          <w:numId w:val="1042"/>
        </w:numPr>
      </w:pPr>
      <w:r>
        <w:rPr>
          <w:bCs/>
          <w:b/>
        </w:rPr>
        <w:t xml:space="preserve">Verificación</w:t>
      </w:r>
      <w:r>
        <w:t xml:space="preserve">: comando CLI / batch nocturno que recorre cadena y verifica firmas y hashes; alerta SIEM si rompe.</w:t>
      </w:r>
    </w:p>
    <w:p>
      <w:pPr>
        <w:pStyle w:val="FirstParagraph"/>
      </w:pPr>
      <w:r>
        <w:t xml:space="preserve">Stack sugerido: Keycloak SPI → Kafka → Flink/Quarkus signer → S3 (Object Lock) → ELK para indexación + Grafana para visualización.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7" w:name="X943733d0f5526e1eafb64149974b67cd1bae290"/>
    <w:p>
      <w:pPr>
        <w:pStyle w:val="Heading1"/>
      </w:pPr>
      <w:r>
        <w:t xml:space="preserve">19. Identificación del Issuer en respuestas (RFC 9207)</w:t>
      </w:r>
    </w:p>
    <w:bookmarkStart w:id="123" w:name="Xf775ea2a3061bd439d0750d9073a25d1cf9da86"/>
    <w:p>
      <w:pPr>
        <w:pStyle w:val="Heading2"/>
      </w:pPr>
      <w:r>
        <w:t xml:space="preserve">19.1 Contexto técnico</w:t>
      </w:r>
    </w:p>
    <w:p>
      <w:pPr>
        <w:pStyle w:val="FirstParagraph"/>
      </w:pPr>
      <w:r>
        <w:rPr>
          <w:bCs/>
          <w:b/>
        </w:rPr>
        <w:t xml:space="preserve">RFC 9207 — OAuth 2.0 Authorization Server Issuer Identification</w:t>
      </w:r>
      <w:r>
        <w:t xml:space="preserve"> </w:t>
      </w:r>
      <w:r>
        <w:t xml:space="preserve">establece que el AS DEBE incluir el parámetro</w:t>
      </w:r>
      <w:r>
        <w:t xml:space="preserve"> </w:t>
      </w:r>
      <w:r>
        <w:rPr>
          <w:rStyle w:val="VerbatimChar"/>
        </w:rPr>
        <w:t xml:space="preserve">iss</w:t>
      </w:r>
      <w:r>
        <w:t xml:space="preserve"> </w:t>
      </w:r>
      <w:r>
        <w:t xml:space="preserve">en la</w:t>
      </w:r>
      <w:r>
        <w:t xml:space="preserve"> </w:t>
      </w:r>
      <w:r>
        <w:rPr>
          <w:bCs/>
          <w:b/>
        </w:rPr>
        <w:t xml:space="preserve">respuesta de autorización</w:t>
      </w:r>
      <w:r>
        <w:t xml:space="preserve"> </w:t>
      </w:r>
      <w:r>
        <w:t xml:space="preserve">(la URL de redirección al</w:t>
      </w:r>
      <w:r>
        <w:t xml:space="preserve"> </w:t>
      </w:r>
      <w:r>
        <w:rPr>
          <w:rStyle w:val="VerbatimChar"/>
        </w:rPr>
        <w:t xml:space="preserve">redirect_uri</w:t>
      </w:r>
      <w:r>
        <w:t xml:space="preserve"> </w:t>
      </w:r>
      <w:r>
        <w:t xml:space="preserve">del cliente). Su valor es el</w:t>
      </w:r>
      <w:r>
        <w:t xml:space="preserve"> </w:t>
      </w:r>
      <w:r>
        <w:rPr>
          <w:iCs/>
          <w:i/>
        </w:rPr>
        <w:t xml:space="preserve">issuer identifier</w:t>
      </w:r>
      <w:r>
        <w:t xml:space="preserve"> </w:t>
      </w:r>
      <w:r>
        <w:t xml:space="preserve">del AS (idéntico al del campo</w:t>
      </w:r>
      <w:r>
        <w:t xml:space="preserve"> </w:t>
      </w:r>
      <w:r>
        <w:rPr>
          <w:rStyle w:val="VerbatimChar"/>
        </w:rPr>
        <w:t xml:space="preserve">iss</w:t>
      </w:r>
      <w:r>
        <w:t xml:space="preserve"> </w:t>
      </w:r>
      <w:r>
        <w:t xml:space="preserve">de los tokens y al</w:t>
      </w:r>
      <w:r>
        <w:t xml:space="preserve"> </w:t>
      </w:r>
      <w:r>
        <w:rPr>
          <w:rStyle w:val="VerbatimChar"/>
        </w:rPr>
        <w:t xml:space="preserve">issuer</w:t>
      </w:r>
      <w:r>
        <w:t xml:space="preserve"> </w:t>
      </w:r>
      <w:r>
        <w:t xml:space="preserve">publicado en</w:t>
      </w:r>
      <w:r>
        <w:t xml:space="preserve"> </w:t>
      </w:r>
      <w:r>
        <w:rPr>
          <w:rStyle w:val="VerbatimChar"/>
        </w:rPr>
        <w:t xml:space="preserve">/.well-known/openid-configuration</w:t>
      </w:r>
      <w:r>
        <w:t xml:space="preserve">).</w:t>
      </w:r>
    </w:p>
    <w:p>
      <w:pPr>
        <w:pStyle w:val="BodyText"/>
      </w:pPr>
      <w:r>
        <w:t xml:space="preserve">El objetivo es mitigar los</w:t>
      </w:r>
      <w:r>
        <w:t xml:space="preserve"> </w:t>
      </w:r>
      <w:r>
        <w:rPr>
          <w:bCs/>
          <w:b/>
        </w:rPr>
        <w:t xml:space="preserve">ataques de mix-up</w:t>
      </w:r>
      <w:r>
        <w:t xml:space="preserve"> </w:t>
      </w:r>
      <w:r>
        <w:t xml:space="preserve">(también conocidos como</w:t>
      </w:r>
      <w:r>
        <w:t xml:space="preserve"> </w:t>
      </w:r>
      <w:r>
        <w:rPr>
          <w:iCs/>
          <w:i/>
        </w:rPr>
        <w:t xml:space="preserve">IdP mix-up</w:t>
      </w:r>
      <w:r>
        <w:t xml:space="preserve">) en clientes que aceptan múltiples Authorization Servers: sin</w:t>
      </w:r>
      <w:r>
        <w:t xml:space="preserve"> </w:t>
      </w:r>
      <w:r>
        <w:rPr>
          <w:rStyle w:val="VerbatimChar"/>
        </w:rPr>
        <w:t xml:space="preserve">iss</w:t>
      </w:r>
      <w:r>
        <w:t xml:space="preserve">, el cliente no puede determinar de</w:t>
      </w:r>
      <w:r>
        <w:t xml:space="preserve"> </w:t>
      </w:r>
      <w:r>
        <w:rPr>
          <w:bCs/>
          <w:b/>
        </w:rPr>
        <w:t xml:space="preserve">qué</w:t>
      </w:r>
      <w:r>
        <w:t xml:space="preserve"> </w:t>
      </w:r>
      <w:r>
        <w:t xml:space="preserve">AS proviene el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y un atacante puede inducir el canje del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en el AS equivocado.</w:t>
      </w:r>
    </w:p>
    <w:bookmarkStart w:id="120" w:name="diferencia-con-jarm-sección-10"/>
    <w:p>
      <w:pPr>
        <w:pStyle w:val="Heading3"/>
      </w:pPr>
      <w:r>
        <w:t xml:space="preserve">Diferencia con JARM (sección 10)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RFC 9207</w:t>
      </w:r>
      <w:r>
        <w:t xml:space="preserve">: agrega un parámetro</w:t>
      </w:r>
      <w:r>
        <w:t xml:space="preserve"> </w:t>
      </w:r>
      <w:r>
        <w:rPr>
          <w:bCs/>
          <w:b/>
        </w:rPr>
        <w:t xml:space="preserve">plano</w:t>
      </w:r>
      <w:r>
        <w:t xml:space="preserve"> </w:t>
      </w:r>
      <w:r>
        <w:rPr>
          <w:rStyle w:val="VerbatimChar"/>
        </w:rPr>
        <w:t xml:space="preserve">iss=...</w:t>
      </w:r>
      <w:r>
        <w:t xml:space="preserve"> </w:t>
      </w:r>
      <w:r>
        <w:t xml:space="preserve">junto a</w:t>
      </w:r>
      <w:r>
        <w:t xml:space="preserve"> </w:t>
      </w:r>
      <w:r>
        <w:rPr>
          <w:rStyle w:val="VerbatimChar"/>
        </w:rPr>
        <w:t xml:space="preserve">code</w:t>
      </w:r>
      <w:r>
        <w:t xml:space="preserve">/</w:t>
      </w:r>
      <w:r>
        <w:rPr>
          <w:rStyle w:val="VerbatimChar"/>
        </w:rPr>
        <w:t xml:space="preserve">state</w:t>
      </w:r>
      <w:r>
        <w:t xml:space="preserve">. No firmado, simple.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JARM</w:t>
      </w:r>
      <w:r>
        <w:t xml:space="preserve"> </w:t>
      </w:r>
      <w:r>
        <w:t xml:space="preserve">(sección 10): empaqueta toda la respuesta como un</w:t>
      </w:r>
      <w:r>
        <w:t xml:space="preserve"> </w:t>
      </w:r>
      <w:r>
        <w:rPr>
          <w:bCs/>
          <w:b/>
        </w:rPr>
        <w:t xml:space="preserve">JWT firmado</w:t>
      </w:r>
      <w:r>
        <w:t xml:space="preserve"> </w:t>
      </w:r>
      <w:r>
        <w:t xml:space="preserve">cuyo claim obligatorio</w:t>
      </w:r>
      <w:r>
        <w:t xml:space="preserve"> </w:t>
      </w:r>
      <w:r>
        <w:rPr>
          <w:rStyle w:val="VerbatimChar"/>
        </w:rPr>
        <w:t xml:space="preserve">iss</w:t>
      </w:r>
      <w:r>
        <w:t xml:space="preserve"> </w:t>
      </w:r>
      <w:r>
        <w:t xml:space="preserve">ya cubre RFC 9207.</w:t>
      </w:r>
    </w:p>
    <w:p>
      <w:pPr>
        <w:pStyle w:val="FirstParagraph"/>
      </w:pPr>
      <w:r>
        <w:t xml:space="preserve">JARM es un</w:t>
      </w:r>
      <w:r>
        <w:t xml:space="preserve"> </w:t>
      </w:r>
      <w:r>
        <w:rPr>
          <w:iCs/>
          <w:i/>
        </w:rPr>
        <w:t xml:space="preserve">superconjunto</w:t>
      </w:r>
      <w:r>
        <w:t xml:space="preserve">: si el cliente recibe JARM, automáticamente satisface RFC 9207. En FAPI 2.0 Security Profile (sin JARM) el</w:t>
      </w:r>
      <w:r>
        <w:t xml:space="preserve"> </w:t>
      </w:r>
      <w:r>
        <w:rPr>
          <w:rStyle w:val="VerbatimChar"/>
        </w:rPr>
        <w:t xml:space="preserve">iss</w:t>
      </w:r>
      <w:r>
        <w:t xml:space="preserve"> </w:t>
      </w:r>
      <w:r>
        <w:t xml:space="preserve">plano es</w:t>
      </w:r>
      <w:r>
        <w:t xml:space="preserve"> </w:t>
      </w:r>
      <w:r>
        <w:rPr>
          <w:bCs/>
          <w:b/>
        </w:rPr>
        <w:t xml:space="preserve">obligatorio</w:t>
      </w:r>
      <w:r>
        <w:t xml:space="preserve">; en Message Signing (con JARM) está implícito.</w:t>
      </w:r>
    </w:p>
    <w:bookmarkEnd w:id="120"/>
    <w:bookmarkStart w:id="121" w:name="ejemplos"/>
    <w:p>
      <w:pPr>
        <w:pStyle w:val="Heading3"/>
      </w:pPr>
      <w:r>
        <w:t xml:space="preserve">Ejemplos</w:t>
      </w:r>
    </w:p>
    <w:p>
      <w:pPr>
        <w:pStyle w:val="FirstParagraph"/>
      </w:pPr>
      <w:r>
        <w:rPr>
          <w:bCs/>
          <w:b/>
        </w:rPr>
        <w:t xml:space="preserve">Respuesta sin JARM (cumple RFC 9207):</w:t>
      </w:r>
    </w:p>
    <w:p>
      <w:pPr>
        <w:pStyle w:val="SourceCode"/>
      </w:pPr>
      <w:r>
        <w:rPr>
          <w:rStyle w:val="VerbatimChar"/>
        </w:rPr>
        <w:t xml:space="preserve">HTTP/1.1 302 Found</w:t>
      </w:r>
      <w:r>
        <w:br/>
      </w:r>
      <w:r>
        <w:rPr>
          <w:rStyle w:val="VerbatimChar"/>
        </w:rPr>
        <w:t xml:space="preserve">Location: https://tpp.example.cl/cb</w:t>
      </w:r>
      <w:r>
        <w:br/>
      </w:r>
      <w:r>
        <w:rPr>
          <w:rStyle w:val="VerbatimChar"/>
        </w:rPr>
        <w:t xml:space="preserve">            ?code=SplxlOBeZQQYbYS6WxSbIA</w:t>
      </w:r>
      <w:r>
        <w:br/>
      </w:r>
      <w:r>
        <w:rPr>
          <w:rStyle w:val="VerbatimChar"/>
        </w:rPr>
        <w:t xml:space="preserve">            &amp;state=af0ifjsldkj</w:t>
      </w:r>
      <w:r>
        <w:br/>
      </w:r>
      <w:r>
        <w:rPr>
          <w:rStyle w:val="VerbatimChar"/>
        </w:rPr>
        <w:t xml:space="preserve">            &amp;iss=https%3A%2F%2Fas.banco.cl%2Frealms%2Fsfa</w:t>
      </w:r>
    </w:p>
    <w:p>
      <w:pPr>
        <w:pStyle w:val="FirstParagraph"/>
      </w:pPr>
      <w:r>
        <w:rPr>
          <w:bCs/>
          <w:b/>
        </w:rPr>
        <w:t xml:space="preserve">Respuesta con JARM (cubre RFC 9207 en el claim):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"https://as.banco.cl/realms/sfa"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"client-123"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</w:t>
      </w:r>
      <w:r>
        <w:rPr>
          <w:rStyle w:val="DecValTok"/>
        </w:rPr>
        <w:t xml:space="preserve">1717000600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"SplxlOBeZQQYbYS6WxSbIA"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"af0ifjsldkj"</w:t>
      </w:r>
      <w:r>
        <w:br/>
      </w:r>
      <w:r>
        <w:rPr>
          <w:rStyle w:val="FunctionTok"/>
        </w:rPr>
        <w:t xml:space="preserve">}</w:t>
      </w:r>
    </w:p>
    <w:bookmarkEnd w:id="121"/>
    <w:bookmarkStart w:id="122" w:name="diagrama-mix-up-mitigado-por-iss"/>
    <w:p>
      <w:pPr>
        <w:pStyle w:val="Heading3"/>
      </w:pPr>
      <w:r>
        <w:t xml:space="preserve">Diagrama (mix-up mitigado por</w:t>
      </w:r>
      <w:r>
        <w:t xml:space="preserve"> </w:t>
      </w:r>
      <w:r>
        <w:rPr>
          <w:rStyle w:val="VerbatimChar"/>
        </w:rPr>
        <w:t xml:space="preserve">iss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Atacante AS-B ── induce flujo ──► Usuario ── inicia en AS-A ──► /authorize</w:t>
      </w:r>
      <w:r>
        <w:br/>
      </w:r>
      <w:r>
        <w:rPr>
          <w:rStyle w:val="VerbatimChar"/>
        </w:rPr>
        <w:t xml:space="preserve">                                                                    |</w:t>
      </w:r>
      <w:r>
        <w:br/>
      </w:r>
      <w:r>
        <w:rPr>
          <w:rStyle w:val="VerbatimChar"/>
        </w:rPr>
        <w:t xml:space="preserve">                                  ┌─────── redirect con code ───────┘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                       Cliente revisa "iss":</w:t>
      </w:r>
      <w:r>
        <w:br/>
      </w:r>
      <w:r>
        <w:rPr>
          <w:rStyle w:val="VerbatimChar"/>
        </w:rPr>
        <w:t xml:space="preserve">                       - presente y ==  AS-A → OK, canjea code</w:t>
      </w:r>
      <w:r>
        <w:br/>
      </w:r>
      <w:r>
        <w:rPr>
          <w:rStyle w:val="VerbatimChar"/>
        </w:rPr>
        <w:t xml:space="preserve">                       - ausente o   != AS-A → ABORTA (mix-up detectado)</w:t>
      </w:r>
    </w:p>
    <w:bookmarkEnd w:id="122"/>
    <w:bookmarkEnd w:id="123"/>
    <w:bookmarkStart w:id="124" w:name="X221949041e84a549d440319118c0ff7c580ad40"/>
    <w:p>
      <w:pPr>
        <w:pStyle w:val="Heading2"/>
      </w:pPr>
      <w:r>
        <w:t xml:space="preserve">19.2 ¿Obligatorio?</w:t>
      </w:r>
    </w:p>
    <w:p>
      <w:pPr>
        <w:pStyle w:val="FirstParagraph"/>
      </w:pPr>
      <w:r>
        <w:rPr>
          <w:bCs/>
          <w:b/>
        </w:rPr>
        <w:t xml:space="preserve">Sí</w:t>
      </w:r>
      <w:r>
        <w:t xml:space="preserve">, en FAPI 2.0 Security Profile §5.3.2.2.7: el AS DEBE enviar</w:t>
      </w:r>
      <w:r>
        <w:t xml:space="preserve"> </w:t>
      </w:r>
      <w:r>
        <w:rPr>
          <w:rStyle w:val="VerbatimChar"/>
        </w:rPr>
        <w:t xml:space="preserve">iss</w:t>
      </w:r>
      <w:r>
        <w:t xml:space="preserve"> </w:t>
      </w:r>
      <w:r>
        <w:t xml:space="preserve">en respuestas no-JARM. En Message Signing, la presencia del claim</w:t>
      </w:r>
      <w:r>
        <w:t xml:space="preserve"> </w:t>
      </w:r>
      <w:r>
        <w:rPr>
          <w:rStyle w:val="VerbatimChar"/>
        </w:rPr>
        <w:t xml:space="preserve">iss</w:t>
      </w:r>
      <w:r>
        <w:t xml:space="preserve"> </w:t>
      </w:r>
      <w:r>
        <w:t xml:space="preserve">en el JARM JWT cumple el requisito.</w:t>
      </w:r>
    </w:p>
    <w:bookmarkEnd w:id="124"/>
    <w:bookmarkStart w:id="125" w:name="X9f39d2e1e6575c6707758cd0be9e6081a2aaba3"/>
    <w:p>
      <w:pPr>
        <w:pStyle w:val="Heading2"/>
      </w:pPr>
      <w:r>
        <w:t xml:space="preserve">19.3 Soporte Keycloak ≥ 26.x</w:t>
      </w:r>
    </w:p>
    <w:p>
      <w:pPr>
        <w:pStyle w:val="FirstParagraph"/>
      </w:pPr>
      <w:r>
        <w:t xml:space="preserve">✅ Soportado nativamente desde Keycloak 21. El parámetro</w:t>
      </w:r>
      <w:r>
        <w:t xml:space="preserve"> </w:t>
      </w:r>
      <w:r>
        <w:rPr>
          <w:rStyle w:val="VerbatimChar"/>
        </w:rPr>
        <w:t xml:space="preserve">iss</w:t>
      </w:r>
      <w:r>
        <w:t xml:space="preserve"> </w:t>
      </w:r>
      <w:r>
        <w:t xml:space="preserve">se emite por defecto en respuestas de autorización si el realm tiene definido un</w:t>
      </w:r>
      <w:r>
        <w:t xml:space="preserve"> </w:t>
      </w:r>
      <w:r>
        <w:rPr>
          <w:rStyle w:val="VerbatimChar"/>
        </w:rPr>
        <w:t xml:space="preserve">Issuer URL</w:t>
      </w:r>
      <w:r>
        <w:t xml:space="preserve"> </w:t>
      </w:r>
      <w:r>
        <w:t xml:space="preserve">válido (</w:t>
      </w:r>
      <w:r>
        <w:rPr>
          <w:rStyle w:val="VerbatimChar"/>
        </w:rPr>
        <w:t xml:space="preserve">Realm Settings → Tokens</w:t>
      </w:r>
      <w:r>
        <w:t xml:space="preserve">). El</w:t>
      </w:r>
      <w:r>
        <w:t xml:space="preserve"> </w:t>
      </w:r>
      <w:r>
        <w:rPr>
          <w:iCs/>
          <w:i/>
        </w:rPr>
        <w:t xml:space="preserve">Client Profile</w:t>
      </w:r>
      <w:r>
        <w:t xml:space="preserve"> </w:t>
      </w:r>
      <w:r>
        <w:rPr>
          <w:rStyle w:val="VerbatimChar"/>
        </w:rPr>
        <w:t xml:space="preserve">fapi-2-security-profile</w:t>
      </w:r>
      <w:r>
        <w:t xml:space="preserve"> </w:t>
      </w:r>
      <w:r>
        <w:t xml:space="preserve">activa explícitamente el</w:t>
      </w:r>
      <w:r>
        <w:t xml:space="preserve"> </w:t>
      </w:r>
      <w:r>
        <w:rPr>
          <w:iCs/>
          <w:i/>
        </w:rPr>
        <w:t xml:space="preserve">executor</w:t>
      </w:r>
      <w:r>
        <w:t xml:space="preserve"> </w:t>
      </w:r>
      <w:r>
        <w:rPr>
          <w:rStyle w:val="VerbatimChar"/>
        </w:rPr>
        <w:t xml:space="preserve">consent-required-executor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secure-redirect-uris-enforcer</w:t>
      </w:r>
      <w:r>
        <w:t xml:space="preserve">, y desde 24.x incluye</w:t>
      </w:r>
      <w:r>
        <w:t xml:space="preserve"> </w:t>
      </w:r>
      <w:r>
        <w:rPr>
          <w:rStyle w:val="VerbatimChar"/>
        </w:rPr>
        <w:t xml:space="preserve">iss</w:t>
      </w:r>
      <w:r>
        <w:t xml:space="preserve"> </w:t>
      </w:r>
      <w:r>
        <w:t xml:space="preserve">por defecto.</w:t>
      </w:r>
    </w:p>
    <w:p>
      <w:pPr>
        <w:pStyle w:val="SourceCode"/>
      </w:pPr>
      <w:r>
        <w:rPr>
          <w:rStyle w:val="VerbatimChar"/>
        </w:rPr>
        <w:t xml:space="preserve">Realm Settings → Tokens → Issuer URL: https://as.banco.cl/realms/sfa</w:t>
      </w:r>
    </w:p>
    <w:p>
      <w:pPr>
        <w:pStyle w:val="FirstParagraph"/>
      </w:pPr>
      <w:r>
        <w:t xml:space="preserve">Verificación rápida con</w:t>
      </w:r>
      <w:r>
        <w:t xml:space="preserve"> </w:t>
      </w:r>
      <w:r>
        <w:rPr>
          <w:rStyle w:val="VerbatimChar"/>
        </w:rPr>
        <w:t xml:space="preserve">curl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"https://as.banco.cl/realms/sfa/protocol/openid-connect/auth?...."</w:t>
      </w:r>
      <w:r>
        <w:br/>
      </w:r>
      <w:r>
        <w:rPr>
          <w:rStyle w:val="CommentTok"/>
        </w:rPr>
        <w:t xml:space="preserve"># en el Location ha de aparecer &amp;iss=https%3A%2F%2Fas.banco.cl%2Frealms%2Fsfa</w:t>
      </w:r>
    </w:p>
    <w:bookmarkEnd w:id="125"/>
    <w:bookmarkStart w:id="126" w:name="X1178714238d4b2ae2adce5d60e4df33bca7945c"/>
    <w:p>
      <w:pPr>
        <w:pStyle w:val="Heading2"/>
      </w:pPr>
      <w:r>
        <w:t xml:space="preserve">19.4 Recomendaciones</w:t>
      </w:r>
    </w:p>
    <w:p>
      <w:pPr>
        <w:numPr>
          <w:ilvl w:val="0"/>
          <w:numId w:val="1046"/>
        </w:numPr>
        <w:pStyle w:val="Compact"/>
      </w:pPr>
      <w:r>
        <w:t xml:space="preserve">Verificar que</w:t>
      </w:r>
      <w:r>
        <w:t xml:space="preserve"> </w:t>
      </w:r>
      <w:r>
        <w:rPr>
          <w:rStyle w:val="VerbatimChar"/>
        </w:rPr>
        <w:t xml:space="preserve">Issuer URL</w:t>
      </w:r>
      <w:r>
        <w:t xml:space="preserve"> </w:t>
      </w:r>
      <w:r>
        <w:t xml:space="preserve">coincide</w:t>
      </w:r>
      <w:r>
        <w:t xml:space="preserve"> </w:t>
      </w:r>
      <w:r>
        <w:rPr>
          <w:bCs/>
          <w:b/>
        </w:rPr>
        <w:t xml:space="preserve">exactamente</w:t>
      </w:r>
      <w:r>
        <w:t xml:space="preserve"> </w:t>
      </w:r>
      <w:r>
        <w:t xml:space="preserve">con el dominio público del AS (incluido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, sin barra final).</w:t>
      </w:r>
    </w:p>
    <w:p>
      <w:pPr>
        <w:numPr>
          <w:ilvl w:val="0"/>
          <w:numId w:val="1046"/>
        </w:numPr>
        <w:pStyle w:val="Compact"/>
      </w:pPr>
      <w:r>
        <w:t xml:space="preserve">En despliegues multi-realm, validar que cada realm publica un</w:t>
      </w:r>
      <w:r>
        <w:t xml:space="preserve"> </w:t>
      </w:r>
      <w:r>
        <w:rPr>
          <w:rStyle w:val="VerbatimChar"/>
        </w:rPr>
        <w:t xml:space="preserve">iss</w:t>
      </w:r>
      <w:r>
        <w:t xml:space="preserve"> </w:t>
      </w:r>
      <w:r>
        <w:t xml:space="preserve">distinto.</w:t>
      </w:r>
    </w:p>
    <w:p>
      <w:pPr>
        <w:numPr>
          <w:ilvl w:val="0"/>
          <w:numId w:val="1046"/>
        </w:numPr>
        <w:pStyle w:val="Compact"/>
      </w:pPr>
      <w:r>
        <w:t xml:space="preserve">Documentar el valor canónico de</w:t>
      </w:r>
      <w:r>
        <w:t xml:space="preserve"> </w:t>
      </w:r>
      <w:r>
        <w:rPr>
          <w:rStyle w:val="VerbatimChar"/>
        </w:rPr>
        <w:t xml:space="preserve">iss</w:t>
      </w:r>
      <w:r>
        <w:t xml:space="preserve"> </w:t>
      </w:r>
      <w:r>
        <w:t xml:space="preserve">para que los TPPs lo whitelisten en su verificación.</w:t>
      </w:r>
    </w:p>
    <w:p>
      <w:pPr>
        <w:numPr>
          <w:ilvl w:val="0"/>
          <w:numId w:val="1046"/>
        </w:numPr>
        <w:pStyle w:val="Compact"/>
      </w:pPr>
      <w:r>
        <w:t xml:space="preserve">Si el AS está detrás de un reverse-proxy, fijar</w:t>
      </w:r>
      <w:r>
        <w:t xml:space="preserve"> </w:t>
      </w:r>
      <w:r>
        <w:rPr>
          <w:rStyle w:val="VerbatimChar"/>
        </w:rPr>
        <w:t xml:space="preserve">KC_HOSTNAME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KC_HOSTNAME_STRICT=true</w:t>
      </w:r>
      <w:r>
        <w:t xml:space="preserve"> </w:t>
      </w:r>
      <w:r>
        <w:t xml:space="preserve">para evitar discrepancias.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4" w:name="X23a0b6df3768e73705085508f1ca8d910e19f52"/>
    <w:p>
      <w:pPr>
        <w:pStyle w:val="Heading1"/>
      </w:pPr>
      <w:r>
        <w:t xml:space="preserve">20. JAR / Request Object firmado (RFC 9101)</w:t>
      </w:r>
    </w:p>
    <w:bookmarkStart w:id="130" w:name="Xad415b847130901c6a794286c31b350e8c98b31"/>
    <w:p>
      <w:pPr>
        <w:pStyle w:val="Heading2"/>
      </w:pPr>
      <w:r>
        <w:t xml:space="preserve">20.1 Contexto técnico</w:t>
      </w:r>
    </w:p>
    <w:p>
      <w:pPr>
        <w:pStyle w:val="FirstParagraph"/>
      </w:pPr>
      <w:r>
        <w:rPr>
          <w:bCs/>
          <w:b/>
        </w:rPr>
        <w:t xml:space="preserve">RFC 9101 — JWT-Secured Authorization Request (JAR)</w:t>
      </w:r>
      <w:r>
        <w:t xml:space="preserve"> </w:t>
      </w:r>
      <w:r>
        <w:t xml:space="preserve">define el parámetro</w:t>
      </w:r>
      <w:r>
        <w:t xml:space="preserve"> </w:t>
      </w:r>
      <w:r>
        <w:rPr>
          <w:rStyle w:val="VerbatimChar"/>
        </w:rPr>
        <w:t xml:space="preserve">request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request_uri</w:t>
      </w:r>
      <w:r>
        <w:t xml:space="preserve">) cuyo valor es un</w:t>
      </w:r>
      <w:r>
        <w:t xml:space="preserve"> </w:t>
      </w:r>
      <w:r>
        <w:rPr>
          <w:bCs/>
          <w:b/>
        </w:rPr>
        <w:t xml:space="preserve">JWS</w:t>
      </w:r>
      <w:r>
        <w:t xml:space="preserve"> </w:t>
      </w:r>
      <w:r>
        <w:t xml:space="preserve">firmado por el cliente que</w:t>
      </w:r>
      <w:r>
        <w:t xml:space="preserve"> </w:t>
      </w:r>
      <w:r>
        <w:rPr>
          <w:bCs/>
          <w:b/>
        </w:rPr>
        <w:t xml:space="preserve">contiene</w:t>
      </w:r>
      <w:r>
        <w:t xml:space="preserve"> </w:t>
      </w:r>
      <w:r>
        <w:t xml:space="preserve">todos los parámetros del request de autorización (</w:t>
      </w:r>
      <w:r>
        <w:rPr>
          <w:rStyle w:val="VerbatimChar"/>
        </w:rPr>
        <w:t xml:space="preserve">response_type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redirect_uri</w:t>
      </w:r>
      <w:r>
        <w:t xml:space="preserve">,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code_challenge</w:t>
      </w:r>
      <w:r>
        <w:t xml:space="preserve">,</w:t>
      </w:r>
      <w:r>
        <w:t xml:space="preserve"> </w:t>
      </w:r>
      <w:r>
        <w:rPr>
          <w:rStyle w:val="VerbatimChar"/>
        </w:rPr>
        <w:t xml:space="preserve">nonce</w:t>
      </w:r>
      <w:r>
        <w:t xml:space="preserve">, etc.).</w:t>
      </w:r>
    </w:p>
    <w:p>
      <w:pPr>
        <w:pStyle w:val="BodyText"/>
      </w:pPr>
      <w:r>
        <w:t xml:space="preserve">Beneficios: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Integridad</w:t>
      </w:r>
      <w:r>
        <w:t xml:space="preserve">: los parámetros no pueden ser alterados por el navegador, proxies o el usuario.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Autenticidad</w:t>
      </w:r>
      <w:r>
        <w:t xml:space="preserve">: el AS confirma la identidad del cliente antes incluso de iniciar la autenticación del usuario.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No-repudio</w:t>
      </w:r>
      <w:r>
        <w:t xml:space="preserve">: el cliente firmó</w:t>
      </w:r>
      <w:r>
        <w:t xml:space="preserve"> </w:t>
      </w:r>
      <w:r>
        <w:rPr>
          <w:bCs/>
          <w:b/>
        </w:rPr>
        <w:t xml:space="preserve">exactamente</w:t>
      </w:r>
      <w:r>
        <w:t xml:space="preserve"> </w:t>
      </w:r>
      <w:r>
        <w:t xml:space="preserve">lo que pidió.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Compatible con PAR</w:t>
      </w:r>
      <w:r>
        <w:t xml:space="preserve">: el</w:t>
      </w:r>
      <w:r>
        <w:t xml:space="preserve"> </w:t>
      </w:r>
      <w:r>
        <w:rPr>
          <w:rStyle w:val="VerbatimChar"/>
        </w:rPr>
        <w:t xml:space="preserve">request_object</w:t>
      </w:r>
      <w:r>
        <w:t xml:space="preserve"> </w:t>
      </w:r>
      <w:r>
        <w:t xml:space="preserve">se envía dentro del POST a</w:t>
      </w:r>
      <w:r>
        <w:t xml:space="preserve"> </w:t>
      </w:r>
      <w:r>
        <w:rPr>
          <w:rStyle w:val="VerbatimChar"/>
        </w:rPr>
        <w:t xml:space="preserve">/par</w:t>
      </w:r>
      <w:r>
        <w:t xml:space="preserve">, combinando confidencialidad (POST) e integridad (firma).</w:t>
      </w:r>
    </w:p>
    <w:bookmarkStart w:id="128" w:name="estructura"/>
    <w:p>
      <w:pPr>
        <w:pStyle w:val="Heading3"/>
      </w:pPr>
      <w:r>
        <w:t xml:space="preserve">Estructura</w:t>
      </w:r>
    </w:p>
    <w:p>
      <w:pPr>
        <w:pStyle w:val="SourceCode"/>
      </w:pPr>
      <w:r>
        <w:rPr>
          <w:rStyle w:val="VerbatimChar"/>
        </w:rPr>
        <w:t xml:space="preserve">Header (JWS):</w:t>
      </w:r>
      <w:r>
        <w:br/>
      </w:r>
      <w:r>
        <w:rPr>
          <w:rStyle w:val="VerbatimChar"/>
        </w:rPr>
        <w:t xml:space="preserve">{ "alg":"PS256", "kid":"client-key-1", "typ":"oauth-authz-req+jwt" }</w:t>
      </w:r>
      <w:r>
        <w:br/>
      </w:r>
      <w:r>
        <w:br/>
      </w:r>
      <w:r>
        <w:rPr>
          <w:rStyle w:val="VerbatimChar"/>
        </w:rPr>
        <w:t xml:space="preserve">Payload: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"iss":           "client-123",            // == client_id</w:t>
      </w:r>
      <w:r>
        <w:br/>
      </w:r>
      <w:r>
        <w:rPr>
          <w:rStyle w:val="VerbatimChar"/>
        </w:rPr>
        <w:t xml:space="preserve">  "aud":           "https://as.banco.cl/realms/sfa",</w:t>
      </w:r>
      <w:r>
        <w:br/>
      </w:r>
      <w:r>
        <w:rPr>
          <w:rStyle w:val="VerbatimChar"/>
        </w:rPr>
        <w:t xml:space="preserve">  "exp":           1717000060,              // ≤ 60s desde iat</w:t>
      </w:r>
      <w:r>
        <w:br/>
      </w:r>
      <w:r>
        <w:rPr>
          <w:rStyle w:val="VerbatimChar"/>
        </w:rPr>
        <w:t xml:space="preserve">  "iat":           1717000000,</w:t>
      </w:r>
      <w:r>
        <w:br/>
      </w:r>
      <w:r>
        <w:rPr>
          <w:rStyle w:val="VerbatimChar"/>
        </w:rPr>
        <w:t xml:space="preserve">  "jti":           "01H...",</w:t>
      </w:r>
      <w:r>
        <w:br/>
      </w:r>
      <w:r>
        <w:rPr>
          <w:rStyle w:val="VerbatimChar"/>
        </w:rPr>
        <w:t xml:space="preserve">  "response_type": "code",</w:t>
      </w:r>
      <w:r>
        <w:br/>
      </w:r>
      <w:r>
        <w:rPr>
          <w:rStyle w:val="VerbatimChar"/>
        </w:rPr>
        <w:t xml:space="preserve">  "client_id":     "client-123",</w:t>
      </w:r>
      <w:r>
        <w:br/>
      </w:r>
      <w:r>
        <w:rPr>
          <w:rStyle w:val="VerbatimChar"/>
        </w:rPr>
        <w:t xml:space="preserve">  "redirect_uri":  "https://tpp.example.cl/cb",</w:t>
      </w:r>
      <w:r>
        <w:br/>
      </w:r>
      <w:r>
        <w:rPr>
          <w:rStyle w:val="VerbatimChar"/>
        </w:rPr>
        <w:t xml:space="preserve">  "scope":         "openid accounts",</w:t>
      </w:r>
      <w:r>
        <w:br/>
      </w:r>
      <w:r>
        <w:rPr>
          <w:rStyle w:val="VerbatimChar"/>
        </w:rPr>
        <w:t xml:space="preserve">  "state":         "af0ifjsldkj",</w:t>
      </w:r>
      <w:r>
        <w:br/>
      </w:r>
      <w:r>
        <w:rPr>
          <w:rStyle w:val="VerbatimChar"/>
        </w:rPr>
        <w:t xml:space="preserve">  "code_challenge":"E9Melhoa2OwvFrEMTJguCHaoeK1t8URWbuGJSstw-cM",</w:t>
      </w:r>
      <w:r>
        <w:br/>
      </w:r>
      <w:r>
        <w:rPr>
          <w:rStyle w:val="VerbatimChar"/>
        </w:rPr>
        <w:t xml:space="preserve">  "code_challenge_method":"S256",</w:t>
      </w:r>
      <w:r>
        <w:br/>
      </w:r>
      <w:r>
        <w:rPr>
          <w:rStyle w:val="VerbatimChar"/>
        </w:rPr>
        <w:t xml:space="preserve">  "nonce":         "n-0S6_WzA2Mj"</w:t>
      </w:r>
      <w:r>
        <w:br/>
      </w:r>
      <w:r>
        <w:rPr>
          <w:rStyle w:val="VerbatimChar"/>
        </w:rPr>
        <w:t xml:space="preserve">}</w:t>
      </w:r>
    </w:p>
    <w:bookmarkEnd w:id="128"/>
    <w:bookmarkStart w:id="129" w:name="diagrama-jar-dentro-de-par"/>
    <w:p>
      <w:pPr>
        <w:pStyle w:val="Heading3"/>
      </w:pPr>
      <w:r>
        <w:t xml:space="preserve">Diagrama (JAR dentro de PAR)</w:t>
      </w:r>
    </w:p>
    <w:p>
      <w:pPr>
        <w:pStyle w:val="SourceCode"/>
      </w:pPr>
      <w:r>
        <w:rPr>
          <w:rStyle w:val="VerbatimChar"/>
        </w:rPr>
        <w:t xml:space="preserve">Cliente                              AS</w:t>
      </w:r>
      <w:r>
        <w:br/>
      </w:r>
      <w:r>
        <w:rPr>
          <w:rStyle w:val="VerbatimChar"/>
        </w:rPr>
        <w:t xml:space="preserve">  | -- POST /par (mTLS) ────────────►|</w:t>
      </w:r>
      <w:r>
        <w:br/>
      </w:r>
      <w:r>
        <w:rPr>
          <w:rStyle w:val="VerbatimChar"/>
        </w:rPr>
        <w:t xml:space="preserve">  |    Content-Type: x-www-form-...  |</w:t>
      </w:r>
      <w:r>
        <w:br/>
      </w:r>
      <w:r>
        <w:rPr>
          <w:rStyle w:val="VerbatimChar"/>
        </w:rPr>
        <w:t xml:space="preserve">  |    request=&lt;JWS firmado&gt;         |</w:t>
      </w:r>
      <w:r>
        <w:br/>
      </w:r>
      <w:r>
        <w:rPr>
          <w:rStyle w:val="VerbatimChar"/>
        </w:rPr>
        <w:t xml:space="preserve">  |                                  |── valida firma JWS con jwks_uri del cliente</w:t>
      </w:r>
      <w:r>
        <w:br/>
      </w:r>
      <w:r>
        <w:rPr>
          <w:rStyle w:val="VerbatimChar"/>
        </w:rPr>
        <w:t xml:space="preserve">  |                                  |── valida aud == este AS, exp, iat</w:t>
      </w:r>
      <w:r>
        <w:br/>
      </w:r>
      <w:r>
        <w:rPr>
          <w:rStyle w:val="VerbatimChar"/>
        </w:rPr>
        <w:t xml:space="preserve">  |◄── 201 { request_uri:"urn:..." } |</w:t>
      </w:r>
      <w:r>
        <w:br/>
      </w:r>
      <w:r>
        <w:rPr>
          <w:rStyle w:val="VerbatimChar"/>
        </w:rPr>
        <w:t xml:space="preserve">  |                                  |</w:t>
      </w:r>
      <w:r>
        <w:br/>
      </w:r>
      <w:r>
        <w:rPr>
          <w:rStyle w:val="VerbatimChar"/>
        </w:rPr>
        <w:t xml:space="preserve">  | -- 302 /authorize?client_id=&amp;request_uri=urn:... ─►</w:t>
      </w:r>
    </w:p>
    <w:bookmarkEnd w:id="129"/>
    <w:bookmarkEnd w:id="130"/>
    <w:bookmarkStart w:id="131" w:name="X06f39bb0cf0b2d2d8f608aafa5535f704641f2e"/>
    <w:p>
      <w:pPr>
        <w:pStyle w:val="Heading2"/>
      </w:pPr>
      <w:r>
        <w:t xml:space="preserve">20.2 ¿Obligatorio?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FAPI 2.0 Security Profile</w:t>
      </w:r>
      <w:r>
        <w:t xml:space="preserve">: el cliente DEBE usar PAR; el cuerpo del POST puede contener parámetros sueltos o un</w:t>
      </w:r>
      <w:r>
        <w:t xml:space="preserve"> </w:t>
      </w:r>
      <w:r>
        <w:rPr>
          <w:rStyle w:val="VerbatimChar"/>
        </w:rPr>
        <w:t xml:space="preserve">request_object</w:t>
      </w:r>
      <w:r>
        <w:t xml:space="preserve">. La firma es</w:t>
      </w:r>
      <w:r>
        <w:t xml:space="preserve"> </w:t>
      </w:r>
      <w:r>
        <w:rPr>
          <w:bCs/>
          <w:b/>
        </w:rPr>
        <w:t xml:space="preserve">recomendada</w:t>
      </w:r>
      <w:r>
        <w:t xml:space="preserve">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FAPI 2.0 Message Signing</w:t>
      </w:r>
      <w:r>
        <w:t xml:space="preserve">: el</w:t>
      </w:r>
      <w:r>
        <w:t xml:space="preserve"> </w:t>
      </w:r>
      <w:r>
        <w:rPr>
          <w:rStyle w:val="VerbatimChar"/>
        </w:rPr>
        <w:t xml:space="preserve">request_object</w:t>
      </w:r>
      <w:r>
        <w:t xml:space="preserve"> </w:t>
      </w:r>
      <w:r>
        <w:t xml:space="preserve">(JAR) firmado es</w:t>
      </w:r>
      <w:r>
        <w:t xml:space="preserve"> </w:t>
      </w:r>
      <w:r>
        <w:rPr>
          <w:bCs/>
          <w:b/>
        </w:rPr>
        <w:t xml:space="preserve">OBLIGATORIO</w:t>
      </w:r>
      <w:r>
        <w:t xml:space="preserve">. SFA Chile lo exige para todos los flujos de escritura (</w:t>
      </w:r>
      <w:r>
        <w:rPr>
          <w:iCs/>
          <w:i/>
        </w:rPr>
        <w:t xml:space="preserve">payment initiation</w:t>
      </w:r>
      <w:r>
        <w:t xml:space="preserve">).</w:t>
      </w:r>
    </w:p>
    <w:bookmarkEnd w:id="131"/>
    <w:bookmarkStart w:id="132" w:name="Xc12e9a9ddb8b0546050546f2d99e3b451d018f6"/>
    <w:p>
      <w:pPr>
        <w:pStyle w:val="Heading2"/>
      </w:pPr>
      <w:r>
        <w:t xml:space="preserve">20.3 Soporte Keycloak ≥ 26.x</w:t>
      </w:r>
    </w:p>
    <w:p>
      <w:pPr>
        <w:pStyle w:val="FirstParagraph"/>
      </w:pPr>
      <w:r>
        <w:t xml:space="preserve">✅ Soportado nativamente.</w:t>
      </w:r>
    </w:p>
    <w:p>
      <w:pPr>
        <w:pStyle w:val="BodyText"/>
      </w:pPr>
      <w:r>
        <w:t xml:space="preserve">Configuración por cliente:</w:t>
      </w:r>
    </w:p>
    <w:p>
      <w:pPr>
        <w:pStyle w:val="SourceCode"/>
      </w:pPr>
      <w:r>
        <w:rPr>
          <w:rStyle w:val="VerbatimChar"/>
        </w:rPr>
        <w:t xml:space="preserve">Clients → &lt;cliente&gt; → Advanced</w:t>
      </w:r>
      <w:r>
        <w:br/>
      </w:r>
      <w:r>
        <w:rPr>
          <w:rStyle w:val="VerbatimChar"/>
        </w:rPr>
        <w:t xml:space="preserve">  Request Object Signature Algorithm : PS256</w:t>
      </w:r>
      <w:r>
        <w:br/>
      </w:r>
      <w:r>
        <w:rPr>
          <w:rStyle w:val="VerbatimChar"/>
        </w:rPr>
        <w:t xml:space="preserve">  Request Object Required            : Request Object (with PAR)</w:t>
      </w:r>
      <w:r>
        <w:br/>
      </w:r>
      <w:r>
        <w:rPr>
          <w:rStyle w:val="VerbatimChar"/>
        </w:rPr>
        <w:t xml:space="preserve">  Request URI Verification           : true</w:t>
      </w:r>
      <w:r>
        <w:br/>
      </w:r>
      <w:r>
        <w:rPr>
          <w:rStyle w:val="VerbatimChar"/>
        </w:rPr>
        <w:t xml:space="preserve">  Valid request URIs                  : (vacío — solo se aceptan las generadas por PAR)</w:t>
      </w:r>
    </w:p>
    <w:p>
      <w:pPr>
        <w:pStyle w:val="FirstParagraph"/>
      </w:pPr>
      <w:r>
        <w:t xml:space="preserve">El profile</w:t>
      </w:r>
      <w:r>
        <w:t xml:space="preserve"> </w:t>
      </w:r>
      <w:r>
        <w:rPr>
          <w:rStyle w:val="VerbatimChar"/>
        </w:rPr>
        <w:t xml:space="preserve">fapi-2-message-signing-profile</w:t>
      </w:r>
      <w:r>
        <w:t xml:space="preserve"> </w:t>
      </w:r>
      <w:r>
        <w:t xml:space="preserve">activa el executor</w:t>
      </w:r>
      <w:r>
        <w:t xml:space="preserve"> </w:t>
      </w:r>
      <w:r>
        <w:rPr>
          <w:rStyle w:val="VerbatimChar"/>
        </w:rPr>
        <w:t xml:space="preserve">secure-request-object-executor</w:t>
      </w:r>
      <w:r>
        <w:t xml:space="preserve"> </w:t>
      </w:r>
      <w:r>
        <w:t xml:space="preserve">que verifica:</w:t>
      </w:r>
    </w:p>
    <w:p>
      <w:pPr>
        <w:numPr>
          <w:ilvl w:val="0"/>
          <w:numId w:val="1049"/>
        </w:numPr>
        <w:pStyle w:val="Compact"/>
      </w:pPr>
      <w:r>
        <w:t xml:space="preserve">Firma con alg permitido (PS256/ES256).</w:t>
      </w:r>
    </w:p>
    <w:p>
      <w:pPr>
        <w:numPr>
          <w:ilvl w:val="0"/>
          <w:numId w:val="1049"/>
        </w:numPr>
        <w:pStyle w:val="Compact"/>
      </w:pPr>
      <w:r>
        <w:rPr>
          <w:rStyle w:val="VerbatimChar"/>
        </w:rPr>
        <w:t xml:space="preserve">aud</w:t>
      </w:r>
      <w:r>
        <w:t xml:space="preserve"> </w:t>
      </w:r>
      <w:r>
        <w:t xml:space="preserve">== issuer del AS.</w:t>
      </w:r>
    </w:p>
    <w:p>
      <w:pPr>
        <w:numPr>
          <w:ilvl w:val="0"/>
          <w:numId w:val="1049"/>
        </w:numPr>
        <w:pStyle w:val="Compact"/>
      </w:pPr>
      <w:r>
        <w:rPr>
          <w:rStyle w:val="VerbatimChar"/>
        </w:rPr>
        <w:t xml:space="preserve">exp</w:t>
      </w:r>
      <w:r>
        <w:t xml:space="preserve">-</w:t>
      </w:r>
      <w:r>
        <w:rPr>
          <w:rStyle w:val="VerbatimChar"/>
        </w:rPr>
        <w:t xml:space="preserve">iat</w:t>
      </w:r>
      <w:r>
        <w:t xml:space="preserve"> </w:t>
      </w:r>
      <w:r>
        <w:t xml:space="preserve">≤ 60s.</w:t>
      </w:r>
    </w:p>
    <w:p>
      <w:pPr>
        <w:numPr>
          <w:ilvl w:val="0"/>
          <w:numId w:val="1049"/>
        </w:numPr>
        <w:pStyle w:val="Compact"/>
      </w:pPr>
      <w:r>
        <w:rPr>
          <w:rStyle w:val="VerbatimChar"/>
        </w:rPr>
        <w:t xml:space="preserve">nbf</w:t>
      </w:r>
      <w:r>
        <w:t xml:space="preserve"> </w:t>
      </w:r>
      <w:r>
        <w:t xml:space="preserve">opcional pero validado si presente.</w:t>
      </w:r>
    </w:p>
    <w:bookmarkEnd w:id="132"/>
    <w:bookmarkStart w:id="133" w:name="X302c4ab639fc0599caee27322de19f034d2c339"/>
    <w:p>
      <w:pPr>
        <w:pStyle w:val="Heading2"/>
      </w:pPr>
      <w:r>
        <w:t xml:space="preserve">20.4 Recomendaciones</w:t>
      </w:r>
    </w:p>
    <w:p>
      <w:pPr>
        <w:numPr>
          <w:ilvl w:val="0"/>
          <w:numId w:val="1050"/>
        </w:numPr>
        <w:pStyle w:val="Compact"/>
      </w:pPr>
      <w:r>
        <w:t xml:space="preserve">Combinar JAR</w:t>
      </w:r>
      <w:r>
        <w:t xml:space="preserve"> </w:t>
      </w:r>
      <w:r>
        <w:rPr>
          <w:bCs/>
          <w:b/>
        </w:rPr>
        <w:t xml:space="preserve">dentro</w:t>
      </w:r>
      <w:r>
        <w:t xml:space="preserve"> </w:t>
      </w:r>
      <w:r>
        <w:t xml:space="preserve">de PAR (no usar</w:t>
      </w:r>
      <w:r>
        <w:t xml:space="preserve"> </w:t>
      </w:r>
      <w:r>
        <w:rPr>
          <w:rStyle w:val="VerbatimChar"/>
        </w:rPr>
        <w:t xml:space="preserve">request_uri</w:t>
      </w:r>
      <w:r>
        <w:t xml:space="preserve"> </w:t>
      </w:r>
      <w:r>
        <w:t xml:space="preserve">pre-registrado — ver sección 41).</w:t>
      </w:r>
    </w:p>
    <w:p>
      <w:pPr>
        <w:numPr>
          <w:ilvl w:val="0"/>
          <w:numId w:val="1050"/>
        </w:numPr>
        <w:pStyle w:val="Compact"/>
      </w:pPr>
      <w:r>
        <w:t xml:space="preserve">Validar que la JVM de Keycloak tenga BouncyCastle FIPS si se requiere certificación criptográfica.</w:t>
      </w:r>
    </w:p>
    <w:p>
      <w:pPr>
        <w:numPr>
          <w:ilvl w:val="0"/>
          <w:numId w:val="1050"/>
        </w:numPr>
        <w:pStyle w:val="Compact"/>
      </w:pPr>
      <w:r>
        <w:t xml:space="preserve">En el cliente, persistir</w:t>
      </w:r>
      <w:r>
        <w:t xml:space="preserve"> </w:t>
      </w:r>
      <w:r>
        <w:rPr>
          <w:rStyle w:val="VerbatimChar"/>
        </w:rPr>
        <w:t xml:space="preserve">jti</w:t>
      </w:r>
      <w:r>
        <w:t xml:space="preserve"> </w:t>
      </w:r>
      <w:r>
        <w:t xml:space="preserve">para evitar reusos en ventana de</w:t>
      </w:r>
      <w:r>
        <w:t xml:space="preserve"> </w:t>
      </w:r>
      <w:r>
        <w:rPr>
          <w:rStyle w:val="VerbatimChar"/>
        </w:rPr>
        <w:t xml:space="preserve">exp</w:t>
      </w:r>
      <w:r>
        <w:t xml:space="preserve">.</w:t>
      </w:r>
    </w:p>
    <w:p>
      <w:pPr>
        <w:numPr>
          <w:ilvl w:val="0"/>
          <w:numId w:val="1050"/>
        </w:numPr>
        <w:pStyle w:val="Compact"/>
      </w:pPr>
      <w:r>
        <w:t xml:space="preserve">Rechazar todo request con</w:t>
      </w:r>
      <w:r>
        <w:t xml:space="preserve"> </w:t>
      </w:r>
      <w:r>
        <w:rPr>
          <w:rStyle w:val="VerbatimChar"/>
        </w:rPr>
        <w:t xml:space="preserve">request_object</w:t>
      </w:r>
      <w:r>
        <w:t xml:space="preserve"> </w:t>
      </w:r>
      <w:r>
        <w:t xml:space="preserve">sin firma (</w:t>
      </w:r>
      <w:r>
        <w:rPr>
          <w:rStyle w:val="VerbatimChar"/>
        </w:rPr>
        <w:t xml:space="preserve">alg=none</w:t>
      </w:r>
      <w:r>
        <w:t xml:space="preserve"> </w:t>
      </w:r>
      <w:r>
        <w:t xml:space="preserve">está prohibido).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41" w:name="X34bda9c25d16a59218677b3fca77c2aa4c794de"/>
    <w:p>
      <w:pPr>
        <w:pStyle w:val="Heading1"/>
      </w:pPr>
      <w:r>
        <w:t xml:space="preserve">21. Client Authentication:</w:t>
      </w:r>
      <w:r>
        <w:t xml:space="preserve"> </w:t>
      </w:r>
      <w:r>
        <w:rPr>
          <w:rStyle w:val="VerbatimChar"/>
        </w:rPr>
        <w:t xml:space="preserve">private_key_jwt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tls_client_auth</w:t>
      </w:r>
    </w:p>
    <w:bookmarkStart w:id="137" w:name="X44a1e6d1ab6dcb303011f250cadae2b9f949f4d"/>
    <w:p>
      <w:pPr>
        <w:pStyle w:val="Heading2"/>
      </w:pPr>
      <w:r>
        <w:t xml:space="preserve">21.1 Contexto técnico</w:t>
      </w:r>
    </w:p>
    <w:p>
      <w:pPr>
        <w:pStyle w:val="FirstParagraph"/>
      </w:pPr>
      <w:r>
        <w:t xml:space="preserve">FAPI 2.0 restringe los métodos de autenticación de cliente a</w:t>
      </w:r>
      <w:r>
        <w:t xml:space="preserve"> </w:t>
      </w:r>
      <w:r>
        <w:rPr>
          <w:bCs/>
          <w:b/>
        </w:rPr>
        <w:t xml:space="preserve">exactamente dos</w:t>
      </w:r>
      <w:r>
        <w:t xml:space="preserve">:</w:t>
      </w:r>
    </w:p>
    <w:p>
      <w:pPr>
        <w:numPr>
          <w:ilvl w:val="0"/>
          <w:numId w:val="1051"/>
        </w:numPr>
        <w:pStyle w:val="Compact"/>
      </w:pPr>
      <w:r>
        <w:rPr>
          <w:rStyle w:val="VerbatimChar"/>
          <w:bCs/>
          <w:b/>
        </w:rPr>
        <w:t xml:space="preserve">private_key_jwt</w:t>
      </w:r>
      <w:r>
        <w:t xml:space="preserve"> </w:t>
      </w:r>
      <w:r>
        <w:t xml:space="preserve">(RFC 7523): el cliente envía un JWT firmado con su clave privada en el parámetro</w:t>
      </w:r>
      <w:r>
        <w:t xml:space="preserve"> </w:t>
      </w:r>
      <w:r>
        <w:rPr>
          <w:rStyle w:val="VerbatimChar"/>
        </w:rPr>
        <w:t xml:space="preserve">client_assertion</w:t>
      </w:r>
      <w:r>
        <w:t xml:space="preserve">, con</w:t>
      </w:r>
      <w:r>
        <w:t xml:space="preserve"> </w:t>
      </w:r>
      <w:r>
        <w:rPr>
          <w:rStyle w:val="VerbatimChar"/>
        </w:rPr>
        <w:t xml:space="preserve">client_assertion_type=urn:ietf:params:oauth:client-assertion-type:jwt-bearer</w:t>
      </w:r>
      <w:r>
        <w:t xml:space="preserve">.</w:t>
      </w:r>
    </w:p>
    <w:p>
      <w:pPr>
        <w:numPr>
          <w:ilvl w:val="0"/>
          <w:numId w:val="1051"/>
        </w:numPr>
        <w:pStyle w:val="Compact"/>
      </w:pPr>
      <w:r>
        <w:rPr>
          <w:rStyle w:val="VerbatimChar"/>
          <w:bCs/>
          <w:b/>
        </w:rPr>
        <w:t xml:space="preserve">tls_client_auth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  <w:bCs/>
          <w:b/>
        </w:rPr>
        <w:t xml:space="preserve">self_signed_tls_client_auth</w:t>
      </w:r>
      <w:r>
        <w:t xml:space="preserve"> </w:t>
      </w:r>
      <w:r>
        <w:t xml:space="preserve">(RFC 8705): el cliente se autentica mediante el certificado X.509 presentado en el handshake mTLS.</w:t>
      </w:r>
    </w:p>
    <w:p>
      <w:pPr>
        <w:pStyle w:val="FirstParagraph"/>
      </w:pPr>
      <w:r>
        <w:t xml:space="preserve">Quedan</w:t>
      </w:r>
      <w:r>
        <w:t xml:space="preserve"> </w:t>
      </w:r>
      <w:r>
        <w:rPr>
          <w:bCs/>
          <w:b/>
        </w:rPr>
        <w:t xml:space="preserve">prohibidos</w:t>
      </w:r>
      <w:r>
        <w:t xml:space="preserve">:</w:t>
      </w:r>
    </w:p>
    <w:p>
      <w:pPr>
        <w:numPr>
          <w:ilvl w:val="0"/>
          <w:numId w:val="1052"/>
        </w:numPr>
        <w:pStyle w:val="Compact"/>
      </w:pPr>
      <w:r>
        <w:rPr>
          <w:rStyle w:val="VerbatimChar"/>
        </w:rPr>
        <w:t xml:space="preserve">client_secret_basic</w:t>
      </w:r>
      <w:r>
        <w:t xml:space="preserve"> </w:t>
      </w:r>
      <w:r>
        <w:t xml:space="preserve">(HTTP Basic) — secret transmitido por canal aunque sea TLS, susceptible a leaks.</w:t>
      </w:r>
    </w:p>
    <w:p>
      <w:pPr>
        <w:numPr>
          <w:ilvl w:val="0"/>
          <w:numId w:val="1052"/>
        </w:numPr>
        <w:pStyle w:val="Compact"/>
      </w:pPr>
      <w:r>
        <w:rPr>
          <w:rStyle w:val="VerbatimChar"/>
        </w:rPr>
        <w:t xml:space="preserve">client_secret_post</w:t>
      </w:r>
      <w:r>
        <w:t xml:space="preserve"> </w:t>
      </w:r>
      <w:r>
        <w:t xml:space="preserve">— idem.</w:t>
      </w:r>
    </w:p>
    <w:p>
      <w:pPr>
        <w:numPr>
          <w:ilvl w:val="0"/>
          <w:numId w:val="1052"/>
        </w:numPr>
        <w:pStyle w:val="Compact"/>
      </w:pPr>
      <w:r>
        <w:rPr>
          <w:rStyle w:val="VerbatimChar"/>
        </w:rPr>
        <w:t xml:space="preserve">client_secret_jwt</w:t>
      </w:r>
      <w:r>
        <w:t xml:space="preserve"> </w:t>
      </w:r>
      <w:r>
        <w:t xml:space="preserve">— HMAC con secret compartido, no permite</w:t>
      </w:r>
      <w:r>
        <w:t xml:space="preserve"> </w:t>
      </w:r>
      <w:r>
        <w:rPr>
          <w:iCs/>
          <w:i/>
        </w:rPr>
        <w:t xml:space="preserve">non-repudiation</w:t>
      </w:r>
      <w:r>
        <w:t xml:space="preserve">.</w:t>
      </w:r>
    </w:p>
    <w:bookmarkStart w:id="135" w:name="diagrama-2"/>
    <w:p>
      <w:pPr>
        <w:pStyle w:val="Heading3"/>
      </w:pPr>
      <w:r>
        <w:t xml:space="preserve">Diagrama</w:t>
      </w:r>
    </w:p>
    <w:p>
      <w:pPr>
        <w:pStyle w:val="SourceCode"/>
      </w:pPr>
      <w:r>
        <w:rPr>
          <w:rStyle w:val="VerbatimChar"/>
        </w:rPr>
        <w:t xml:space="preserve">private_key_jwt:</w:t>
      </w:r>
      <w:r>
        <w:br/>
      </w:r>
      <w:r>
        <w:rPr>
          <w:rStyle w:val="VerbatimChar"/>
        </w:rPr>
        <w:t xml:space="preserve">   POST /token</w:t>
      </w:r>
      <w:r>
        <w:br/>
      </w:r>
      <w:r>
        <w:rPr>
          <w:rStyle w:val="VerbatimChar"/>
        </w:rPr>
        <w:t xml:space="preserve">   grant_type=authorization_code&amp;code=xyz</w:t>
      </w:r>
      <w:r>
        <w:br/>
      </w:r>
      <w:r>
        <w:rPr>
          <w:rStyle w:val="VerbatimChar"/>
        </w:rPr>
        <w:t xml:space="preserve">   &amp;client_assertion_type=...jwt-bearer</w:t>
      </w:r>
      <w:r>
        <w:br/>
      </w:r>
      <w:r>
        <w:rPr>
          <w:rStyle w:val="VerbatimChar"/>
        </w:rPr>
        <w:t xml:space="preserve">   &amp;client_assertion=eyJ...&lt;JWS-firmado-con-clave-privada-del-cliente&gt;...</w:t>
      </w:r>
      <w:r>
        <w:br/>
      </w:r>
      <w:r>
        <w:br/>
      </w:r>
      <w:r>
        <w:rPr>
          <w:rStyle w:val="VerbatimChar"/>
        </w:rPr>
        <w:t xml:space="preserve">tls_client_auth:</w:t>
      </w:r>
      <w:r>
        <w:br/>
      </w:r>
      <w:r>
        <w:rPr>
          <w:rStyle w:val="VerbatimChar"/>
        </w:rPr>
        <w:t xml:space="preserve">   (handshake mTLS con cert del cliente)</w:t>
      </w:r>
      <w:r>
        <w:br/>
      </w:r>
      <w:r>
        <w:rPr>
          <w:rStyle w:val="VerbatimChar"/>
        </w:rPr>
        <w:t xml:space="preserve">   POST /token</w:t>
      </w:r>
      <w:r>
        <w:br/>
      </w:r>
      <w:r>
        <w:rPr>
          <w:rStyle w:val="VerbatimChar"/>
        </w:rPr>
        <w:t xml:space="preserve">   grant_type=authorization_code&amp;code=xyz&amp;client_id=...</w:t>
      </w:r>
      <w:r>
        <w:br/>
      </w:r>
      <w:r>
        <w:rPr>
          <w:rStyle w:val="VerbatimChar"/>
        </w:rPr>
        <w:t xml:space="preserve">   (AS deriva la identidad del cliente desde la cadena de certs validada)</w:t>
      </w:r>
    </w:p>
    <w:bookmarkEnd w:id="135"/>
    <w:bookmarkStart w:id="136" w:name="estructura-del-client_assertion"/>
    <w:p>
      <w:pPr>
        <w:pStyle w:val="Heading3"/>
      </w:pPr>
      <w:r>
        <w:t xml:space="preserve">Estructura del</w:t>
      </w:r>
      <w:r>
        <w:t xml:space="preserve"> </w:t>
      </w:r>
      <w:r>
        <w:rPr>
          <w:rStyle w:val="VerbatimChar"/>
        </w:rPr>
        <w:t xml:space="preserve">client_assertion</w:t>
      </w:r>
    </w:p>
    <w:p>
      <w:pPr>
        <w:pStyle w:val="SourceCode"/>
      </w:pPr>
      <w:r>
        <w:rPr>
          <w:rStyle w:val="ErrorTok"/>
        </w:rPr>
        <w:t xml:space="preserve">Header: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"alg"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"PS256"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"kid"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"client-key-1"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"JWT"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ErrorTok"/>
        </w:rPr>
        <w:t xml:space="preserve">Payload: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"client-123"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==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client_id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"client-123"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==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client_id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"https://as.banco.cl/realms/sfa/protocol/openid-connect/token"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1717000060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1717000000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"jti"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"01H..."</w:t>
      </w:r>
      <w:r>
        <w:rPr>
          <w:rStyle w:val="NormalTok"/>
        </w:rPr>
        <w:t xml:space="preserve">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único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persistido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contra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replay</w:t>
      </w:r>
      <w:r>
        <w:br/>
      </w:r>
      <w:r>
        <w:rPr>
          <w:rStyle w:val="FunctionTok"/>
        </w:rPr>
        <w:t xml:space="preserve">}</w:t>
      </w:r>
    </w:p>
    <w:bookmarkEnd w:id="136"/>
    <w:bookmarkEnd w:id="137"/>
    <w:bookmarkStart w:id="138" w:name="X3be2b99ef1b46d13fd7a90ca407c8d0d5486b42"/>
    <w:p>
      <w:pPr>
        <w:pStyle w:val="Heading2"/>
      </w:pPr>
      <w:r>
        <w:t xml:space="preserve">21.2 ¿Obligatorio?</w:t>
      </w:r>
    </w:p>
    <w:p>
      <w:pPr>
        <w:pStyle w:val="FirstParagraph"/>
      </w:pPr>
      <w:r>
        <w:rPr>
          <w:bCs/>
          <w:b/>
        </w:rPr>
        <w:t xml:space="preserve">Sí.</w:t>
      </w:r>
      <w:r>
        <w:t xml:space="preserve"> </w:t>
      </w:r>
      <w:r>
        <w:t xml:space="preserve">FAPI 2.0 Security Profile §5.3.2.2:</w:t>
      </w:r>
      <w:r>
        <w:t xml:space="preserve"> </w:t>
      </w:r>
      <w:r>
        <w:rPr>
          <w:rStyle w:val="VerbatimChar"/>
        </w:rPr>
        <w:t xml:space="preserve">token_endpoint_auth_methods_supported</w:t>
      </w:r>
      <w:r>
        <w:t xml:space="preserve"> </w:t>
      </w:r>
      <w:r>
        <w:t xml:space="preserve">debe limitarse a estos dos. Aplica a todos los endpoints autenticados:</w:t>
      </w:r>
      <w:r>
        <w:t xml:space="preserve"> </w:t>
      </w:r>
      <w:r>
        <w:rPr>
          <w:rStyle w:val="VerbatimChar"/>
        </w:rPr>
        <w:t xml:space="preserve">/token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/par</w:t>
      </w:r>
      <w:r>
        <w:t xml:space="preserve">,</w:t>
      </w:r>
      <w:r>
        <w:t xml:space="preserve"> </w:t>
      </w:r>
      <w:r>
        <w:rPr>
          <w:rStyle w:val="VerbatimChar"/>
        </w:rPr>
        <w:t xml:space="preserve">/register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/revoke</w:t>
      </w:r>
      <w:r>
        <w:t xml:space="preserve">,</w:t>
      </w:r>
      <w:r>
        <w:t xml:space="preserve"> </w:t>
      </w:r>
      <w:r>
        <w:rPr>
          <w:rStyle w:val="VerbatimChar"/>
        </w:rPr>
        <w:t xml:space="preserve">/introspect</w:t>
      </w:r>
      <w:r>
        <w:t xml:space="preserve">.</w:t>
      </w:r>
    </w:p>
    <w:bookmarkEnd w:id="138"/>
    <w:bookmarkStart w:id="139" w:name="X970425814489ed27d459626caa9a868878436b3"/>
    <w:p>
      <w:pPr>
        <w:pStyle w:val="Heading2"/>
      </w:pPr>
      <w:r>
        <w:t xml:space="preserve">21.3 Soporte Keycloak ≥ 26.x</w:t>
      </w:r>
    </w:p>
    <w:p>
      <w:pPr>
        <w:pStyle w:val="FirstParagraph"/>
      </w:pPr>
      <w:r>
        <w:t xml:space="preserve">✅ Soportado nativamente.</w:t>
      </w:r>
    </w:p>
    <w:p>
      <w:pPr>
        <w:pStyle w:val="BodyText"/>
      </w:pPr>
      <w:r>
        <w:t xml:space="preserve">Por cliente:</w:t>
      </w:r>
    </w:p>
    <w:p>
      <w:pPr>
        <w:pStyle w:val="SourceCode"/>
      </w:pPr>
      <w:r>
        <w:rPr>
          <w:rStyle w:val="VerbatimChar"/>
        </w:rPr>
        <w:t xml:space="preserve">Clients → Credentials → Client Authenticator:</w:t>
      </w:r>
      <w:r>
        <w:br/>
      </w:r>
      <w:r>
        <w:rPr>
          <w:rStyle w:val="VerbatimChar"/>
        </w:rPr>
        <w:t xml:space="preserve">  - "Signed JWT"           (private_key_jwt)</w:t>
      </w:r>
      <w:r>
        <w:br/>
      </w:r>
      <w:r>
        <w:rPr>
          <w:rStyle w:val="VerbatimChar"/>
        </w:rPr>
        <w:t xml:space="preserve">  - "X509 Certificate"     (tls_client_auth)</w:t>
      </w:r>
      <w:r>
        <w:br/>
      </w:r>
      <w:r>
        <w:rPr>
          <w:rStyle w:val="VerbatimChar"/>
        </w:rPr>
        <w:t xml:space="preserve">  - "X509 Self-signed"     (self_signed_tls_client_auth)</w:t>
      </w:r>
    </w:p>
    <w:p>
      <w:pPr>
        <w:pStyle w:val="FirstParagraph"/>
      </w:pPr>
      <w:r>
        <w:t xml:space="preserve">El profile FAPI 2.0 incluye el executor</w:t>
      </w:r>
      <w:r>
        <w:t xml:space="preserve"> </w:t>
      </w:r>
      <w:r>
        <w:rPr>
          <w:rStyle w:val="VerbatimChar"/>
        </w:rPr>
        <w:t xml:space="preserve">client-authn-executor</w:t>
      </w:r>
      <w:r>
        <w:t xml:space="preserve"> </w:t>
      </w:r>
      <w:r>
        <w:t xml:space="preserve">que rechaza cualquier cliente nuevo o existente que tenga configurado un método distinto.</w:t>
      </w:r>
    </w:p>
    <w:bookmarkEnd w:id="139"/>
    <w:bookmarkStart w:id="140" w:name="Xe3a4658663940d3ed60d866eac39e66bfa63fba"/>
    <w:p>
      <w:pPr>
        <w:pStyle w:val="Heading2"/>
      </w:pPr>
      <w:r>
        <w:t xml:space="preserve">21.4 Recomendaciones</w:t>
      </w:r>
    </w:p>
    <w:p>
      <w:pPr>
        <w:numPr>
          <w:ilvl w:val="0"/>
          <w:numId w:val="1053"/>
        </w:numPr>
        <w:pStyle w:val="Compact"/>
      </w:pPr>
      <w:r>
        <w:t xml:space="preserve">Custodiar la clave privada del</w:t>
      </w:r>
      <w:r>
        <w:t xml:space="preserve"> </w:t>
      </w:r>
      <w:r>
        <w:rPr>
          <w:rStyle w:val="VerbatimChar"/>
        </w:rPr>
        <w:t xml:space="preserve">private_key_jwt</w:t>
      </w:r>
      <w:r>
        <w:t xml:space="preserve"> </w:t>
      </w:r>
      <w:r>
        <w:t xml:space="preserve">en HSM (sección 44).</w:t>
      </w:r>
    </w:p>
    <w:p>
      <w:pPr>
        <w:numPr>
          <w:ilvl w:val="0"/>
          <w:numId w:val="1053"/>
        </w:numPr>
        <w:pStyle w:val="Compact"/>
      </w:pPr>
      <w:r>
        <w:t xml:space="preserve">Definir TTL del</w:t>
      </w:r>
      <w:r>
        <w:t xml:space="preserve"> </w:t>
      </w:r>
      <w:r>
        <w:rPr>
          <w:rStyle w:val="VerbatimChar"/>
        </w:rPr>
        <w:t xml:space="preserve">client_assertion</w:t>
      </w:r>
      <w:r>
        <w:t xml:space="preserve"> </w:t>
      </w:r>
      <w:r>
        <w:t xml:space="preserve">≤ 60s, validar</w:t>
      </w:r>
      <w:r>
        <w:t xml:space="preserve"> </w:t>
      </w:r>
      <w:r>
        <w:rPr>
          <w:rStyle w:val="VerbatimChar"/>
        </w:rPr>
        <w:t xml:space="preserve">aud</w:t>
      </w:r>
      <w:r>
        <w:t xml:space="preserve"> </w:t>
      </w:r>
      <w:r>
        <w:rPr>
          <w:iCs/>
          <w:i/>
        </w:rPr>
        <w:t xml:space="preserve">exacto</w:t>
      </w:r>
      <w:r>
        <w:t xml:space="preserve"> </w:t>
      </w:r>
      <w:r>
        <w:t xml:space="preserve">al endpoint (no sólo al issuer).</w:t>
      </w:r>
    </w:p>
    <w:p>
      <w:pPr>
        <w:numPr>
          <w:ilvl w:val="0"/>
          <w:numId w:val="1053"/>
        </w:numPr>
        <w:pStyle w:val="Compact"/>
      </w:pPr>
      <w:r>
        <w:t xml:space="preserve">Persistir</w:t>
      </w:r>
      <w:r>
        <w:t xml:space="preserve"> </w:t>
      </w:r>
      <w:r>
        <w:rPr>
          <w:rStyle w:val="VerbatimChar"/>
        </w:rPr>
        <w:t xml:space="preserve">jti</w:t>
      </w:r>
      <w:r>
        <w:t xml:space="preserve"> </w:t>
      </w:r>
      <w:r>
        <w:t xml:space="preserve">recibidos en cache distribuida (Infinispan) para detectar replay.</w:t>
      </w:r>
    </w:p>
    <w:p>
      <w:pPr>
        <w:numPr>
          <w:ilvl w:val="0"/>
          <w:numId w:val="1053"/>
        </w:numPr>
        <w:pStyle w:val="Compact"/>
      </w:pPr>
      <w:r>
        <w:t xml:space="preserve">Para</w:t>
      </w:r>
      <w:r>
        <w:t xml:space="preserve"> </w:t>
      </w:r>
      <w:r>
        <w:rPr>
          <w:rStyle w:val="VerbatimChar"/>
        </w:rPr>
        <w:t xml:space="preserve">tls_client_auth</w:t>
      </w:r>
      <w:r>
        <w:t xml:space="preserve">, mantener el campo</w:t>
      </w:r>
      <w:r>
        <w:t xml:space="preserve"> </w:t>
      </w:r>
      <w:r>
        <w:rPr>
          <w:rStyle w:val="VerbatimChar"/>
        </w:rPr>
        <w:t xml:space="preserve">tls_client_auth_subject_dn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tls_client_auth_san_dns</w:t>
      </w:r>
      <w:r>
        <w:t xml:space="preserve"> </w:t>
      </w:r>
      <w:r>
        <w:t xml:space="preserve">definido en el cliente y validar coincidencia con el cert presentado.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7" w:name="X0ca30e8225f722a4209002e81ceb3d2b642ced9"/>
    <w:p>
      <w:pPr>
        <w:pStyle w:val="Heading1"/>
      </w:pPr>
      <w:r>
        <w:t xml:space="preserve">22. JWKS rotativo del cliente</w:t>
      </w:r>
    </w:p>
    <w:bookmarkStart w:id="143" w:name="X5e8e9a1e2178d7ab9756a1644912dfcba096f94"/>
    <w:p>
      <w:pPr>
        <w:pStyle w:val="Heading2"/>
      </w:pPr>
      <w:r>
        <w:t xml:space="preserve">22.1 Contexto técnico</w:t>
      </w:r>
    </w:p>
    <w:p>
      <w:pPr>
        <w:pStyle w:val="FirstParagraph"/>
      </w:pPr>
      <w:r>
        <w:t xml:space="preserve">Para que un cliente pueda rotar sus claves sin re-registrarse en cada AS, FAPI 2.0 exige que</w:t>
      </w:r>
      <w:r>
        <w:t xml:space="preserve"> </w:t>
      </w:r>
      <w:r>
        <w:rPr>
          <w:bCs/>
          <w:b/>
        </w:rPr>
        <w:t xml:space="preserve">publique sus claves públicas</w:t>
      </w:r>
      <w:r>
        <w:t xml:space="preserve"> </w:t>
      </w:r>
      <w:r>
        <w:t xml:space="preserve">en un endpoint</w:t>
      </w:r>
      <w:r>
        <w:t xml:space="preserve"> </w:t>
      </w:r>
      <w:r>
        <w:rPr>
          <w:bCs/>
          <w:b/>
        </w:rPr>
        <w:t xml:space="preserve">HTTPS</w:t>
      </w:r>
      <w:r>
        <w:t xml:space="preserve"> </w:t>
      </w:r>
      <w:r>
        <w:t xml:space="preserve">denominado</w:t>
      </w:r>
      <w:r>
        <w:t xml:space="preserve"> </w:t>
      </w:r>
      <w:r>
        <w:rPr>
          <w:rStyle w:val="VerbatimChar"/>
        </w:rPr>
        <w:t xml:space="preserve">jwks_uri</w:t>
      </w:r>
      <w:r>
        <w:t xml:space="preserve">, en formato</w:t>
      </w:r>
      <w:r>
        <w:t xml:space="preserve"> </w:t>
      </w:r>
      <w:r>
        <w:rPr>
          <w:bCs/>
          <w:b/>
        </w:rPr>
        <w:t xml:space="preserve">JWK Set</w:t>
      </w:r>
      <w:r>
        <w:t xml:space="preserve"> </w:t>
      </w:r>
      <w:r>
        <w:t xml:space="preserve">(RFC 7517):</w:t>
      </w:r>
    </w:p>
    <w:p>
      <w:pPr>
        <w:pStyle w:val="SourceCode"/>
      </w:pPr>
      <w:r>
        <w:rPr>
          <w:rStyle w:val="VerbatimChar"/>
        </w:rPr>
        <w:t xml:space="preserve">GET https://tpp.example.cl/.well-known/jwks.json</w:t>
      </w:r>
      <w:r>
        <w:br/>
      </w:r>
      <w:r>
        <w:rPr>
          <w:rStyle w:val="VerbatimChar"/>
        </w:rPr>
        <w:t xml:space="preserve">→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"keys": [</w:t>
      </w:r>
      <w:r>
        <w:br/>
      </w:r>
      <w:r>
        <w:rPr>
          <w:rStyle w:val="VerbatimChar"/>
        </w:rPr>
        <w:t xml:space="preserve">    { "kty":"RSA", "use":"sig", "alg":"PS256", "kid":"client-key-2026Q2",</w:t>
      </w:r>
      <w:r>
        <w:br/>
      </w:r>
      <w:r>
        <w:rPr>
          <w:rStyle w:val="VerbatimChar"/>
        </w:rPr>
        <w:t xml:space="preserve">      "n":"...", "e":"AQAB" },</w:t>
      </w:r>
      <w:r>
        <w:br/>
      </w:r>
      <w:r>
        <w:rPr>
          <w:rStyle w:val="VerbatimChar"/>
        </w:rPr>
        <w:t xml:space="preserve">    { "kty":"EC", "use":"enc", "alg":"ECDH-ES+A256KW", "kid":"client-enc-1",</w:t>
      </w:r>
      <w:r>
        <w:br/>
      </w:r>
      <w:r>
        <w:rPr>
          <w:rStyle w:val="VerbatimChar"/>
        </w:rPr>
        <w:t xml:space="preserve">      "crv":"P-256", "x":"...", "y":"..."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El AS</w:t>
      </w:r>
      <w:r>
        <w:t xml:space="preserve"> </w:t>
      </w:r>
      <w:r>
        <w:rPr>
          <w:bCs/>
          <w:b/>
        </w:rPr>
        <w:t xml:space="preserve">debe cachear</w:t>
      </w:r>
      <w:r>
        <w:t xml:space="preserve"> </w:t>
      </w:r>
      <w:r>
        <w:t xml:space="preserve">el JWKS con TTL acotado (1h típico) y, ante un</w:t>
      </w:r>
      <w:r>
        <w:t xml:space="preserve"> </w:t>
      </w:r>
      <w:r>
        <w:rPr>
          <w:rStyle w:val="VerbatimChar"/>
        </w:rPr>
        <w:t xml:space="preserve">kid</w:t>
      </w:r>
      <w:r>
        <w:t xml:space="preserve"> </w:t>
      </w:r>
      <w:r>
        <w:t xml:space="preserve">desconocido, hacer</w:t>
      </w:r>
      <w:r>
        <w:t xml:space="preserve"> </w:t>
      </w:r>
      <w:r>
        <w:rPr>
          <w:bCs/>
          <w:b/>
        </w:rPr>
        <w:t xml:space="preserve">re-fetch</w:t>
      </w:r>
      <w:r>
        <w:t xml:space="preserve"> </w:t>
      </w:r>
      <w:r>
        <w:t xml:space="preserve">inmediato para soportar rotación</w:t>
      </w:r>
      <w:r>
        <w:t xml:space="preserve"> </w:t>
      </w:r>
      <w:r>
        <w:rPr>
          <w:iCs/>
          <w:i/>
        </w:rPr>
        <w:t xml:space="preserve">just-in-time</w:t>
      </w:r>
      <w:r>
        <w:t xml:space="preserve">.</w:t>
      </w:r>
    </w:p>
    <w:bookmarkStart w:id="142" w:name="flujo-de-rotación"/>
    <w:p>
      <w:pPr>
        <w:pStyle w:val="Heading3"/>
      </w:pPr>
      <w:r>
        <w:t xml:space="preserve">Flujo de rotación</w:t>
      </w:r>
    </w:p>
    <w:p>
      <w:pPr>
        <w:pStyle w:val="SourceCode"/>
      </w:pPr>
      <w:r>
        <w:rPr>
          <w:rStyle w:val="VerbatimChar"/>
        </w:rPr>
        <w:t xml:space="preserve">T+0       : cliente publica key K2 junto a K1 en jwks_uri (overlap)</w:t>
      </w:r>
      <w:r>
        <w:br/>
      </w:r>
      <w:r>
        <w:rPr>
          <w:rStyle w:val="VerbatimChar"/>
        </w:rPr>
        <w:t xml:space="preserve">T+0..T+1h : cliente sigue firmando con K1</w:t>
      </w:r>
      <w:r>
        <w:br/>
      </w:r>
      <w:r>
        <w:rPr>
          <w:rStyle w:val="VerbatimChar"/>
        </w:rPr>
        <w:t xml:space="preserve">T+1h      : cliente comienza a firmar con K2</w:t>
      </w:r>
      <w:r>
        <w:br/>
      </w:r>
      <w:r>
        <w:rPr>
          <w:rStyle w:val="VerbatimChar"/>
        </w:rPr>
        <w:t xml:space="preserve">T+1h+1d   : cliente retira K1 del jwks_uri</w:t>
      </w:r>
    </w:p>
    <w:bookmarkEnd w:id="142"/>
    <w:bookmarkEnd w:id="143"/>
    <w:bookmarkStart w:id="144" w:name="X1603541218172c45c688c5d667f91cece886b46"/>
    <w:p>
      <w:pPr>
        <w:pStyle w:val="Heading2"/>
      </w:pPr>
      <w:r>
        <w:t xml:space="preserve">22.2 ¿Obligatorio?</w:t>
      </w:r>
    </w:p>
    <w:p>
      <w:pPr>
        <w:pStyle w:val="FirstParagraph"/>
      </w:pPr>
      <w:r>
        <w:rPr>
          <w:bCs/>
          <w:b/>
        </w:rPr>
        <w:t xml:space="preserve">Sí</w:t>
      </w:r>
      <w:r>
        <w:t xml:space="preserve">, FAPI 2.0 prohíbe el registro estático de</w:t>
      </w:r>
      <w:r>
        <w:t xml:space="preserve"> </w:t>
      </w:r>
      <w:r>
        <w:rPr>
          <w:rStyle w:val="VerbatimChar"/>
        </w:rPr>
        <w:t xml:space="preserve">jwks</w:t>
      </w:r>
      <w:r>
        <w:t xml:space="preserve"> </w:t>
      </w:r>
      <w:r>
        <w:t xml:space="preserve">(claves embebidas en el cliente). Sólo se admite</w:t>
      </w:r>
      <w:r>
        <w:t xml:space="preserve"> </w:t>
      </w:r>
      <w:r>
        <w:rPr>
          <w:rStyle w:val="VerbatimChar"/>
        </w:rPr>
        <w:t xml:space="preserve">jwks_uri</w:t>
      </w:r>
      <w:r>
        <w:t xml:space="preserve"> </w:t>
      </w:r>
      <w:r>
        <w:t xml:space="preserve">(RFC 7591 §2 dice "either … or", FAPI lo restringe).</w:t>
      </w:r>
    </w:p>
    <w:bookmarkEnd w:id="144"/>
    <w:bookmarkStart w:id="145" w:name="Xf70ab58d9853eed1f33419921227513ef4a8f6e"/>
    <w:p>
      <w:pPr>
        <w:pStyle w:val="Heading2"/>
      </w:pPr>
      <w:r>
        <w:t xml:space="preserve">22.3 Soporte Keycloak ≥ 26.x</w:t>
      </w:r>
    </w:p>
    <w:p>
      <w:pPr>
        <w:pStyle w:val="FirstParagraph"/>
      </w:pPr>
      <w:r>
        <w:t xml:space="preserve">✅ Soportado.</w:t>
      </w:r>
    </w:p>
    <w:p>
      <w:pPr>
        <w:pStyle w:val="SourceCode"/>
      </w:pPr>
      <w:r>
        <w:rPr>
          <w:rStyle w:val="VerbatimChar"/>
        </w:rPr>
        <w:t xml:space="preserve">Clients → &lt;cliente&gt; → Keys → "Use JWKS URL": ON</w:t>
      </w:r>
      <w:r>
        <w:br/>
      </w:r>
      <w:r>
        <w:rPr>
          <w:rStyle w:val="VerbatimChar"/>
        </w:rPr>
        <w:t xml:space="preserve">                            → JWKS URL: https://tpp.example.cl/.well-known/jwks.json</w:t>
      </w:r>
    </w:p>
    <w:p>
      <w:pPr>
        <w:pStyle w:val="FirstParagraph"/>
      </w:pPr>
      <w:r>
        <w:t xml:space="preserve">Caché TTL: configurable en</w:t>
      </w:r>
      <w:r>
        <w:t xml:space="preserve"> </w:t>
      </w:r>
      <w:r>
        <w:rPr>
          <w:rStyle w:val="VerbatimChar"/>
        </w:rPr>
        <w:t xml:space="preserve">spi-keys-jwks-cache-...</w:t>
      </w:r>
      <w:r>
        <w:t xml:space="preserve"> </w:t>
      </w:r>
      <w:r>
        <w:t xml:space="preserve">(default 1h). Re-fetch ante</w:t>
      </w:r>
      <w:r>
        <w:t xml:space="preserve"> </w:t>
      </w:r>
      <w:r>
        <w:rPr>
          <w:rStyle w:val="VerbatimChar"/>
        </w:rPr>
        <w:t xml:space="preserve">kid</w:t>
      </w:r>
      <w:r>
        <w:t xml:space="preserve"> </w:t>
      </w:r>
      <w:r>
        <w:t xml:space="preserve">desconocido: comportamiento por defecto desde 24.x.</w:t>
      </w:r>
    </w:p>
    <w:bookmarkEnd w:id="145"/>
    <w:bookmarkStart w:id="146" w:name="X4a046d5c23fd3e6928863bea64252d45fb35b74"/>
    <w:p>
      <w:pPr>
        <w:pStyle w:val="Heading2"/>
      </w:pPr>
      <w:r>
        <w:t xml:space="preserve">22.4 Recomendaciones</w:t>
      </w:r>
    </w:p>
    <w:p>
      <w:pPr>
        <w:numPr>
          <w:ilvl w:val="0"/>
          <w:numId w:val="1054"/>
        </w:numPr>
        <w:pStyle w:val="Compact"/>
      </w:pPr>
      <w:r>
        <w:t xml:space="preserve">Servir el</w:t>
      </w:r>
      <w:r>
        <w:t xml:space="preserve"> </w:t>
      </w:r>
      <w:r>
        <w:rPr>
          <w:rStyle w:val="VerbatimChar"/>
        </w:rPr>
        <w:t xml:space="preserve">jwks_uri</w:t>
      </w:r>
      <w:r>
        <w:t xml:space="preserve"> </w:t>
      </w:r>
      <w:r>
        <w:t xml:space="preserve">sobre</w:t>
      </w:r>
      <w:r>
        <w:t xml:space="preserve"> </w:t>
      </w:r>
      <w:r>
        <w:rPr>
          <w:bCs/>
          <w:b/>
        </w:rPr>
        <w:t xml:space="preserve">mTLS opcional</w:t>
      </w:r>
      <w:r>
        <w:t xml:space="preserve"> </w:t>
      </w:r>
      <w:r>
        <w:t xml:space="preserve">o al menos sobre TLS con OCSP stapling.</w:t>
      </w:r>
    </w:p>
    <w:p>
      <w:pPr>
        <w:numPr>
          <w:ilvl w:val="0"/>
          <w:numId w:val="1054"/>
        </w:numPr>
        <w:pStyle w:val="Compact"/>
      </w:pPr>
      <w:r>
        <w:t xml:space="preserve">TTL de caché ≤ 1h.</w:t>
      </w:r>
    </w:p>
    <w:p>
      <w:pPr>
        <w:numPr>
          <w:ilvl w:val="0"/>
          <w:numId w:val="1054"/>
        </w:numPr>
        <w:pStyle w:val="Compact"/>
      </w:pPr>
      <w:r>
        <w:t xml:space="preserve">Monitor de availability del</w:t>
      </w:r>
      <w:r>
        <w:t xml:space="preserve"> </w:t>
      </w:r>
      <w:r>
        <w:rPr>
          <w:rStyle w:val="VerbatimChar"/>
        </w:rPr>
        <w:t xml:space="preserve">jwks_uri</w:t>
      </w:r>
      <w:r>
        <w:t xml:space="preserve"> </w:t>
      </w:r>
      <w:r>
        <w:t xml:space="preserve">(alarma si caído más de 5 min — bloquea logins).</w:t>
      </w:r>
    </w:p>
    <w:p>
      <w:pPr>
        <w:numPr>
          <w:ilvl w:val="0"/>
          <w:numId w:val="1054"/>
        </w:numPr>
        <w:pStyle w:val="Compact"/>
      </w:pPr>
      <w:r>
        <w:t xml:space="preserve">Política de overlap: nueva clave publicada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de usarse, vieja retirada</w:t>
      </w:r>
      <w:r>
        <w:t xml:space="preserve"> </w:t>
      </w:r>
      <w:r>
        <w:rPr>
          <w:bCs/>
          <w:b/>
        </w:rPr>
        <w:t xml:space="preserve">después</w:t>
      </w:r>
      <w:r>
        <w:t xml:space="preserve"> </w:t>
      </w:r>
      <w:r>
        <w:t xml:space="preserve">de cesar uso (24h overlap mínimo).</w:t>
      </w:r>
    </w:p>
    <w:p>
      <w:pPr>
        <w:numPr>
          <w:ilvl w:val="0"/>
          <w:numId w:val="1054"/>
        </w:numPr>
        <w:pStyle w:val="Compact"/>
      </w:pPr>
      <w:r>
        <w:t xml:space="preserve">Validar que la respuesta sea</w:t>
      </w:r>
      <w:r>
        <w:t xml:space="preserve"> </w:t>
      </w:r>
      <w:r>
        <w:rPr>
          <w:rStyle w:val="VerbatimChar"/>
        </w:rPr>
        <w:t xml:space="preserve">application/jwk-set+json</w:t>
      </w:r>
      <w:r>
        <w:t xml:space="preserve"> </w:t>
      </w:r>
      <w:r>
        <w:t xml:space="preserve">y JSON canónico.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3" w:name="Xe3c7bddbc8223160f21542945bacd32de871455"/>
    <w:p>
      <w:pPr>
        <w:pStyle w:val="Heading1"/>
      </w:pPr>
      <w:r>
        <w:t xml:space="preserve">23.</w:t>
      </w:r>
      <w:r>
        <w:t xml:space="preserve"> </w:t>
      </w:r>
      <w:r>
        <w:rPr>
          <w:rStyle w:val="VerbatimChar"/>
        </w:rPr>
        <w:t xml:space="preserve">aud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exp</w:t>
      </w:r>
      <w:r>
        <w:t xml:space="preserve"> </w:t>
      </w:r>
      <w:r>
        <w:t xml:space="preserve">estrictos en</w:t>
      </w:r>
      <w:r>
        <w:t xml:space="preserve"> </w:t>
      </w:r>
      <w:r>
        <w:rPr>
          <w:rStyle w:val="VerbatimChar"/>
        </w:rPr>
        <w:t xml:space="preserve">client_assertion</w:t>
      </w:r>
    </w:p>
    <w:bookmarkStart w:id="149" w:name="X0324b67886859335ed9a1ac16dc98fde6b907da"/>
    <w:p>
      <w:pPr>
        <w:pStyle w:val="Heading2"/>
      </w:pPr>
      <w:r>
        <w:t xml:space="preserve">23.1 Contexto técnico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client_assertion</w:t>
      </w:r>
      <w:r>
        <w:t xml:space="preserve"> </w:t>
      </w:r>
      <w:r>
        <w:t xml:space="preserve">(sección 21) es un JWT corto firmado por el cliente. Si las validaciones son laxas, abre vectores: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Validación débil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</w:t>
            </w:r>
            <w:r>
              <w:t xml:space="preserve"> </w:t>
            </w:r>
            <w:r>
              <w:t xml:space="preserve">= issuer (no endpoint)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Replay del assertion en otro endpoint del mismo 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</w:t>
            </w:r>
            <w:r>
              <w:t xml:space="preserve"> </w:t>
            </w:r>
            <w:r>
              <w:t xml:space="preserve">no validado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Phishing: AS malicioso captura el assertion y lo reusa contra el AS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</w:t>
            </w:r>
            <w:r>
              <w:t xml:space="preserve"> </w:t>
            </w:r>
            <w:r>
              <w:t xml:space="preserve">largo (&gt; 5 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Replay si se filtra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jti</w:t>
            </w:r>
            <w:r>
              <w:t xml:space="preserve"> </w:t>
            </w:r>
            <w:r>
              <w:t xml:space="preserve">no persistido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Replay dentro de la ventana de</w:t>
            </w:r>
            <w:r>
              <w:t xml:space="preserve"> </w:t>
            </w:r>
            <w:r>
              <w:rPr>
                <w:rStyle w:val="VerbatimChar"/>
              </w:rPr>
              <w:t xml:space="preserve">exp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iat</w:t>
            </w:r>
            <w:r>
              <w:t xml:space="preserve"> </w:t>
            </w:r>
            <w:r>
              <w:t xml:space="preserve">no validado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Aceptar assertions del futuro o muy antiguos</w:t>
            </w:r>
          </w:p>
        </w:tc>
      </w:tr>
    </w:tbl>
    <w:bookmarkStart w:id="148" w:name="validaciones-obligatorias"/>
    <w:p>
      <w:pPr>
        <w:pStyle w:val="Heading3"/>
      </w:pPr>
      <w:r>
        <w:t xml:space="preserve">Validaciones obligatorias</w:t>
      </w:r>
    </w:p>
    <w:p>
      <w:pPr>
        <w:pStyle w:val="SourceCode"/>
      </w:pPr>
      <w:r>
        <w:rPr>
          <w:rStyle w:val="VerbatimChar"/>
        </w:rPr>
        <w:t xml:space="preserve">- iss == sub == client_id (registrado y activo)</w:t>
      </w:r>
      <w:r>
        <w:br/>
      </w:r>
      <w:r>
        <w:rPr>
          <w:rStyle w:val="VerbatimChar"/>
        </w:rPr>
        <w:t xml:space="preserve">- aud == URL EXACTA del endpoint llamado (no sólo el issuer)</w:t>
      </w:r>
      <w:r>
        <w:br/>
      </w:r>
      <w:r>
        <w:rPr>
          <w:rStyle w:val="VerbatimChar"/>
        </w:rPr>
        <w:t xml:space="preserve">- exp - iat ≤ 60 segundos</w:t>
      </w:r>
      <w:r>
        <w:br/>
      </w:r>
      <w:r>
        <w:rPr>
          <w:rStyle w:val="VerbatimChar"/>
        </w:rPr>
        <w:t xml:space="preserve">- exp en el futuro (con leeway ≤ 5s)</w:t>
      </w:r>
      <w:r>
        <w:br/>
      </w:r>
      <w:r>
        <w:rPr>
          <w:rStyle w:val="VerbatimChar"/>
        </w:rPr>
        <w:t xml:space="preserve">- iat no más antiguo que (now - 60s)</w:t>
      </w:r>
      <w:r>
        <w:br/>
      </w:r>
      <w:r>
        <w:rPr>
          <w:rStyle w:val="VerbatimChar"/>
        </w:rPr>
        <w:t xml:space="preserve">- jti único en cache distribuida con TTL &gt;= exp</w:t>
      </w:r>
      <w:r>
        <w:br/>
      </w:r>
      <w:r>
        <w:rPr>
          <w:rStyle w:val="VerbatimChar"/>
        </w:rPr>
        <w:t xml:space="preserve">- alg ∈ { PS256, ES256 } (rechazar HS*, RS256, none)</w:t>
      </w:r>
    </w:p>
    <w:bookmarkEnd w:id="148"/>
    <w:bookmarkEnd w:id="149"/>
    <w:bookmarkStart w:id="150" w:name="X1ca120d719b20b63e448d993b6280542282aa96"/>
    <w:p>
      <w:pPr>
        <w:pStyle w:val="Heading2"/>
      </w:pPr>
      <w:r>
        <w:t xml:space="preserve">23.2 ¿Obligatorio?</w:t>
      </w:r>
    </w:p>
    <w:p>
      <w:pPr>
        <w:pStyle w:val="FirstParagraph"/>
      </w:pPr>
      <w:r>
        <w:rPr>
          <w:bCs/>
          <w:b/>
        </w:rPr>
        <w:t xml:space="preserve">Sí.</w:t>
      </w:r>
      <w:r>
        <w:t xml:space="preserve"> </w:t>
      </w:r>
      <w:r>
        <w:t xml:space="preserve">FAPI 2.0 §5.3.2.2 + RFC 7523 §3.</w:t>
      </w:r>
    </w:p>
    <w:bookmarkEnd w:id="150"/>
    <w:bookmarkStart w:id="151" w:name="Xf510c51e6143f29b7d786fd31c799bf0137c769"/>
    <w:p>
      <w:pPr>
        <w:pStyle w:val="Heading2"/>
      </w:pPr>
      <w:r>
        <w:t xml:space="preserve">23.3 Soporte Keycloak ≥ 26.x</w:t>
      </w:r>
    </w:p>
    <w:p>
      <w:pPr>
        <w:pStyle w:val="FirstParagraph"/>
      </w:pPr>
      <w:r>
        <w:t xml:space="preserve">✅ Soportado nativamente. Por defecto Keycloak valida</w:t>
      </w:r>
      <w:r>
        <w:t xml:space="preserve"> </w:t>
      </w:r>
      <w:r>
        <w:rPr>
          <w:rStyle w:val="VerbatimChar"/>
        </w:rPr>
        <w:t xml:space="preserve">iss</w:t>
      </w:r>
      <w:r>
        <w:t xml:space="preserve">/</w:t>
      </w:r>
      <w:r>
        <w:rPr>
          <w:rStyle w:val="VerbatimChar"/>
        </w:rPr>
        <w:t xml:space="preserve">sub</w:t>
      </w:r>
      <w:r>
        <w:t xml:space="preserve">/</w:t>
      </w:r>
      <w:r>
        <w:rPr>
          <w:rStyle w:val="VerbatimChar"/>
        </w:rPr>
        <w:t xml:space="preserve">aud</w:t>
      </w:r>
      <w:r>
        <w:t xml:space="preserve">/</w:t>
      </w:r>
      <w:r>
        <w:rPr>
          <w:rStyle w:val="VerbatimChar"/>
        </w:rPr>
        <w:t xml:space="preserve">exp</w:t>
      </w:r>
      <w:r>
        <w:t xml:space="preserve">/</w:t>
      </w:r>
      <w:r>
        <w:rPr>
          <w:rStyle w:val="VerbatimChar"/>
        </w:rPr>
        <w:t xml:space="preserve">iat</w:t>
      </w:r>
      <w:r>
        <w:t xml:space="preserve">/</w:t>
      </w:r>
      <w:r>
        <w:rPr>
          <w:rStyle w:val="VerbatimChar"/>
        </w:rPr>
        <w:t xml:space="preserve">jti</w:t>
      </w:r>
      <w:r>
        <w:t xml:space="preserve">.</w:t>
      </w:r>
    </w:p>
    <w:p>
      <w:pPr>
        <w:pStyle w:val="BodyText"/>
      </w:pPr>
      <w:r>
        <w:t xml:space="preserve">Detalles:</w:t>
      </w:r>
    </w:p>
    <w:p>
      <w:pPr>
        <w:numPr>
          <w:ilvl w:val="0"/>
          <w:numId w:val="1055"/>
        </w:numPr>
        <w:pStyle w:val="Compact"/>
      </w:pPr>
      <w:r>
        <w:rPr>
          <w:rStyle w:val="VerbatimChar"/>
        </w:rPr>
        <w:t xml:space="preserve">aud</w:t>
      </w:r>
      <w:r>
        <w:t xml:space="preserve"> </w:t>
      </w:r>
      <w:r>
        <w:t xml:space="preserve">se valida contra el endpoint llamado (no sólo issuer) desde 22.x.</w:t>
      </w:r>
    </w:p>
    <w:p>
      <w:pPr>
        <w:numPr>
          <w:ilvl w:val="0"/>
          <w:numId w:val="1055"/>
        </w:numPr>
        <w:pStyle w:val="Compact"/>
      </w:pPr>
      <w:r>
        <w:rPr>
          <w:rStyle w:val="VerbatimChar"/>
        </w:rPr>
        <w:t xml:space="preserve">jti</w:t>
      </w:r>
      <w:r>
        <w:t xml:space="preserve"> </w:t>
      </w:r>
      <w:r>
        <w:t xml:space="preserve">se persiste en Infinispan; en cluster requiere replicación habilitada del cache</w:t>
      </w:r>
      <w:r>
        <w:t xml:space="preserve"> </w:t>
      </w:r>
      <w:r>
        <w:rPr>
          <w:rStyle w:val="VerbatimChar"/>
        </w:rPr>
        <w:t xml:space="preserve">clientSessions</w:t>
      </w:r>
      <w:r>
        <w:t xml:space="preserve"> </w:t>
      </w:r>
      <w:r>
        <w:t xml:space="preserve">o un cache dedicado. Verificar:</w:t>
      </w:r>
    </w:p>
    <w:p>
      <w:pPr>
        <w:pStyle w:val="SourceCode"/>
      </w:pPr>
      <w:r>
        <w:rPr>
          <w:rStyle w:val="VerbatimChar"/>
        </w:rPr>
        <w:t xml:space="preserve">kc.sh start --cache=ispn --cache-config-file=cache-ispn.xml</w:t>
      </w:r>
      <w:r>
        <w:br/>
      </w:r>
      <w:r>
        <w:rPr>
          <w:rStyle w:val="VerbatimChar"/>
        </w:rPr>
        <w:t xml:space="preserve"># y en el XML: &lt;distributed-cache name="actionTokens" owners="2"/&gt;</w:t>
      </w:r>
    </w:p>
    <w:p>
      <w:pPr>
        <w:numPr>
          <w:ilvl w:val="0"/>
          <w:numId w:val="1056"/>
        </w:numPr>
        <w:pStyle w:val="Compact"/>
      </w:pPr>
      <w:r>
        <w:t xml:space="preserve">Tolerancia</w:t>
      </w:r>
      <w:r>
        <w:t xml:space="preserve"> </w:t>
      </w:r>
      <w:r>
        <w:rPr>
          <w:rStyle w:val="VerbatimChar"/>
        </w:rPr>
        <w:t xml:space="preserve">iat</w:t>
      </w:r>
      <w:r>
        <w:t xml:space="preserve">/</w:t>
      </w:r>
      <w:r>
        <w:rPr>
          <w:rStyle w:val="VerbatimChar"/>
        </w:rPr>
        <w:t xml:space="preserve">exp</w:t>
      </w:r>
      <w:r>
        <w:t xml:space="preserve"> </w:t>
      </w:r>
      <w:r>
        <w:t xml:space="preserve">configurable:</w:t>
      </w:r>
      <w:r>
        <w:t xml:space="preserve"> </w:t>
      </w:r>
      <w:r>
        <w:rPr>
          <w:rStyle w:val="VerbatimChar"/>
        </w:rPr>
        <w:t xml:space="preserve">--spi-client-jwt-leeway=5</w:t>
      </w:r>
      <w:r>
        <w:t xml:space="preserve">.</w:t>
      </w:r>
    </w:p>
    <w:bookmarkEnd w:id="151"/>
    <w:bookmarkStart w:id="152" w:name="Xf71bfce7aa5c9d96c50ab0e449046ac64d2c1d9"/>
    <w:p>
      <w:pPr>
        <w:pStyle w:val="Heading2"/>
      </w:pPr>
      <w:r>
        <w:t xml:space="preserve">23.4 Recomendaciones</w:t>
      </w:r>
    </w:p>
    <w:p>
      <w:pPr>
        <w:numPr>
          <w:ilvl w:val="0"/>
          <w:numId w:val="1057"/>
        </w:numPr>
        <w:pStyle w:val="Compact"/>
      </w:pPr>
      <w:r>
        <w:t xml:space="preserve">Validar manualmente con la conformance suite el caso de</w:t>
      </w:r>
      <w:r>
        <w:t xml:space="preserve"> </w:t>
      </w:r>
      <w:r>
        <w:rPr>
          <w:rStyle w:val="VerbatimChar"/>
        </w:rPr>
        <w:t xml:space="preserve">aud=issuer</w:t>
      </w:r>
      <w:r>
        <w:t xml:space="preserve"> </w:t>
      </w:r>
      <w:r>
        <w:t xml:space="preserve">(debe rechazar) vs</w:t>
      </w:r>
      <w:r>
        <w:t xml:space="preserve"> </w:t>
      </w:r>
      <w:r>
        <w:rPr>
          <w:rStyle w:val="VerbatimChar"/>
        </w:rPr>
        <w:t xml:space="preserve">aud=token_endpoint</w:t>
      </w:r>
      <w:r>
        <w:t xml:space="preserve"> </w:t>
      </w:r>
      <w:r>
        <w:t xml:space="preserve">(debe aceptar).</w:t>
      </w:r>
    </w:p>
    <w:p>
      <w:pPr>
        <w:numPr>
          <w:ilvl w:val="0"/>
          <w:numId w:val="1057"/>
        </w:numPr>
        <w:pStyle w:val="Compact"/>
      </w:pPr>
      <w:r>
        <w:t xml:space="preserve">En cluster multi-site, replicar el cache</w:t>
      </w:r>
      <w:r>
        <w:t xml:space="preserve"> </w:t>
      </w:r>
      <w:r>
        <w:rPr>
          <w:rStyle w:val="VerbatimChar"/>
        </w:rPr>
        <w:t xml:space="preserve">jti</w:t>
      </w:r>
      <w:r>
        <w:t xml:space="preserve"> </w:t>
      </w:r>
      <w:r>
        <w:t xml:space="preserve">cross-site (alta latencia tolerable porque</w:t>
      </w:r>
      <w:r>
        <w:t xml:space="preserve"> </w:t>
      </w:r>
      <w:r>
        <w:rPr>
          <w:rStyle w:val="VerbatimChar"/>
        </w:rPr>
        <w:t xml:space="preserve">exp</w:t>
      </w:r>
      <w:r>
        <w:t xml:space="preserve"> </w:t>
      </w:r>
      <w:r>
        <w:t xml:space="preserve">≤ 60s).</w:t>
      </w:r>
    </w:p>
    <w:p>
      <w:pPr>
        <w:numPr>
          <w:ilvl w:val="0"/>
          <w:numId w:val="1057"/>
        </w:numPr>
        <w:pStyle w:val="Compact"/>
      </w:pPr>
      <w:r>
        <w:t xml:space="preserve">Métrica Prometheus por tasa de rechazos por</w:t>
      </w:r>
      <w:r>
        <w:t xml:space="preserve"> </w:t>
      </w:r>
      <w:r>
        <w:rPr>
          <w:rStyle w:val="VerbatimChar"/>
        </w:rPr>
        <w:t xml:space="preserve">jti</w:t>
      </w:r>
      <w:r>
        <w:t xml:space="preserve"> </w:t>
      </w:r>
      <w:r>
        <w:t xml:space="preserve">duplicado (detecta replay activo).</w:t>
      </w:r>
    </w:p>
    <w:p>
      <w:pPr>
        <w:numPr>
          <w:ilvl w:val="0"/>
          <w:numId w:val="1057"/>
        </w:numPr>
        <w:pStyle w:val="Compact"/>
      </w:pPr>
      <w:r>
        <w:t xml:space="preserve">Rechazar</w:t>
      </w:r>
      <w:r>
        <w:t xml:space="preserve"> </w:t>
      </w:r>
      <w:r>
        <w:rPr>
          <w:rStyle w:val="VerbatimChar"/>
        </w:rPr>
        <w:t xml:space="preserve">nbf</w:t>
      </w:r>
      <w:r>
        <w:t xml:space="preserve"> </w:t>
      </w:r>
      <w:r>
        <w:t xml:space="preserve">futuros.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60" w:name="Xa225789e5e104236029fff9e78528c68be13c20"/>
    <w:p>
      <w:pPr>
        <w:pStyle w:val="Heading1"/>
      </w:pPr>
      <w:r>
        <w:t xml:space="preserve">24. CIBA Backchannel (OIDC Client-Initiated Backchannel Authentication)</w:t>
      </w:r>
    </w:p>
    <w:bookmarkStart w:id="156" w:name="Xa94a0fadd534f03d1a2ab3634ec54e49a0efc25"/>
    <w:p>
      <w:pPr>
        <w:pStyle w:val="Heading2"/>
      </w:pPr>
      <w:r>
        <w:t xml:space="preserve">24.1 Contexto técnico</w:t>
      </w:r>
    </w:p>
    <w:p>
      <w:pPr>
        <w:pStyle w:val="FirstParagraph"/>
      </w:pPr>
      <w:r>
        <w:t xml:space="preserve">CIBA permite flujos</w:t>
      </w:r>
      <w:r>
        <w:t xml:space="preserve"> </w:t>
      </w:r>
      <w:r>
        <w:rPr>
          <w:bCs/>
          <w:b/>
        </w:rPr>
        <w:t xml:space="preserve">decoupled</w:t>
      </w:r>
      <w:r>
        <w:t xml:space="preserve">: el cliente (TPP, comercio, agente IVR)</w:t>
      </w:r>
      <w:r>
        <w:t xml:space="preserve"> </w:t>
      </w:r>
      <w:r>
        <w:rPr>
          <w:bCs/>
          <w:b/>
        </w:rPr>
        <w:t xml:space="preserve">inicia</w:t>
      </w:r>
      <w:r>
        <w:t xml:space="preserve"> </w:t>
      </w:r>
      <w:r>
        <w:t xml:space="preserve">la autenticación, pero el usuario la confirma en un</w:t>
      </w:r>
      <w:r>
        <w:t xml:space="preserve"> </w:t>
      </w:r>
      <w:r>
        <w:rPr>
          <w:bCs/>
          <w:b/>
        </w:rPr>
        <w:t xml:space="preserve">dispositivo separado</w:t>
      </w:r>
      <w:r>
        <w:t xml:space="preserve"> </w:t>
      </w:r>
      <w:r>
        <w:t xml:space="preserve">(típicamente la app del banco que ya lo tiene autenticado con biometría).</w:t>
      </w:r>
    </w:p>
    <w:p>
      <w:pPr>
        <w:pStyle w:val="BodyText"/>
      </w:pPr>
      <w:r>
        <w:t xml:space="preserve">Útil para:</w:t>
      </w:r>
    </w:p>
    <w:p>
      <w:pPr>
        <w:numPr>
          <w:ilvl w:val="0"/>
          <w:numId w:val="1058"/>
        </w:numPr>
        <w:pStyle w:val="Compact"/>
      </w:pPr>
      <w:r>
        <w:t xml:space="preserve">Pagos iniciados en POS / e-commerce, autorizados en el celular del usuario.</w:t>
      </w:r>
    </w:p>
    <w:p>
      <w:pPr>
        <w:numPr>
          <w:ilvl w:val="0"/>
          <w:numId w:val="1058"/>
        </w:numPr>
        <w:pStyle w:val="Compact"/>
      </w:pPr>
      <w:r>
        <w:t xml:space="preserve">Centros de llamadas: agente solicita consentimiento, usuario aprueba en su app.</w:t>
      </w:r>
    </w:p>
    <w:p>
      <w:pPr>
        <w:numPr>
          <w:ilvl w:val="0"/>
          <w:numId w:val="1058"/>
        </w:numPr>
        <w:pStyle w:val="Compact"/>
      </w:pPr>
      <w:r>
        <w:t xml:space="preserve">Asistentes de voz / IoT.</w:t>
      </w:r>
    </w:p>
    <w:bookmarkStart w:id="154" w:name="diagrama-3"/>
    <w:p>
      <w:pPr>
        <w:pStyle w:val="Heading3"/>
      </w:pPr>
      <w:r>
        <w:t xml:space="preserve">Diagrama</w:t>
      </w:r>
    </w:p>
    <w:p>
      <w:pPr>
        <w:pStyle w:val="SourceCode"/>
      </w:pPr>
      <w:r>
        <w:rPr>
          <w:rStyle w:val="VerbatimChar"/>
        </w:rPr>
        <w:t xml:space="preserve">Cliente (TPP)              AS (Banco)               Dispositivo del usuario</w:t>
      </w:r>
      <w:r>
        <w:br/>
      </w:r>
      <w:r>
        <w:rPr>
          <w:rStyle w:val="VerbatimChar"/>
        </w:rPr>
        <w:t xml:space="preserve">   |                          |                              |</w:t>
      </w:r>
      <w:r>
        <w:br/>
      </w:r>
      <w:r>
        <w:rPr>
          <w:rStyle w:val="VerbatimChar"/>
        </w:rPr>
        <w:t xml:space="preserve">   | POST /bc-authorize ─────►|                              |</w:t>
      </w:r>
      <w:r>
        <w:br/>
      </w:r>
      <w:r>
        <w:rPr>
          <w:rStyle w:val="VerbatimChar"/>
        </w:rPr>
        <w:t xml:space="preserve">   |   login_hint=user@x      |                              |</w:t>
      </w:r>
      <w:r>
        <w:br/>
      </w:r>
      <w:r>
        <w:rPr>
          <w:rStyle w:val="VerbatimChar"/>
        </w:rPr>
        <w:t xml:space="preserve">   |   scope=payment          | ── push notification ───────►|</w:t>
      </w:r>
      <w:r>
        <w:br/>
      </w:r>
      <w:r>
        <w:rPr>
          <w:rStyle w:val="VerbatimChar"/>
        </w:rPr>
        <w:t xml:space="preserve">   |   binding_message="..."  |                              |</w:t>
      </w:r>
      <w:r>
        <w:br/>
      </w:r>
      <w:r>
        <w:rPr>
          <w:rStyle w:val="VerbatimChar"/>
        </w:rPr>
        <w:t xml:space="preserve">   |◄─ 200 auth_req_id ───────|                              |</w:t>
      </w:r>
      <w:r>
        <w:br/>
      </w:r>
      <w:r>
        <w:rPr>
          <w:rStyle w:val="VerbatimChar"/>
        </w:rPr>
        <w:t xml:space="preserve">   |                          |                              |   [App pide confirmación</w:t>
      </w:r>
      <w:r>
        <w:br/>
      </w:r>
      <w:r>
        <w:rPr>
          <w:rStyle w:val="VerbatimChar"/>
        </w:rPr>
        <w:t xml:space="preserve">   |  (espera: ping/poll)     |                              |    con biometría]</w:t>
      </w:r>
      <w:r>
        <w:br/>
      </w:r>
      <w:r>
        <w:rPr>
          <w:rStyle w:val="VerbatimChar"/>
        </w:rPr>
        <w:t xml:space="preserve">   |                          |                              |</w:t>
      </w:r>
      <w:r>
        <w:br/>
      </w:r>
      <w:r>
        <w:rPr>
          <w:rStyle w:val="VerbatimChar"/>
        </w:rPr>
        <w:t xml:space="preserve">   |                          |◄── usuario aprueba ──────────|</w:t>
      </w:r>
      <w:r>
        <w:br/>
      </w:r>
      <w:r>
        <w:rPr>
          <w:rStyle w:val="VerbatimChar"/>
        </w:rPr>
        <w:t xml:space="preserve">   |                          |                              |</w:t>
      </w:r>
      <w:r>
        <w:br/>
      </w:r>
      <w:r>
        <w:rPr>
          <w:rStyle w:val="VerbatimChar"/>
        </w:rPr>
        <w:t xml:space="preserve">   | POST /token ────────────►|                              |</w:t>
      </w:r>
      <w:r>
        <w:br/>
      </w:r>
      <w:r>
        <w:rPr>
          <w:rStyle w:val="VerbatimChar"/>
        </w:rPr>
        <w:t xml:space="preserve">   |   grant_type=ciba         |                              |</w:t>
      </w:r>
      <w:r>
        <w:br/>
      </w:r>
      <w:r>
        <w:rPr>
          <w:rStyle w:val="VerbatimChar"/>
        </w:rPr>
        <w:t xml:space="preserve">   |   auth_req_id=...        |                              |</w:t>
      </w:r>
      <w:r>
        <w:br/>
      </w:r>
      <w:r>
        <w:rPr>
          <w:rStyle w:val="VerbatimChar"/>
        </w:rPr>
        <w:t xml:space="preserve">   |◄─ access_token + id_token|                              |</w:t>
      </w:r>
    </w:p>
    <w:bookmarkEnd w:id="154"/>
    <w:bookmarkStart w:id="155" w:name="parámetros-clave"/>
    <w:p>
      <w:pPr>
        <w:pStyle w:val="Heading3"/>
      </w:pPr>
      <w:r>
        <w:t xml:space="preserve">Parámetros clave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login_hint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login_hint_token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id_token_hint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identifica al usuario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binding_message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humano corto mostrado en ambos extremos (anti-substitution)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OTP opcional ingresado por el usuario al confirmar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requested_expiry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TTL del request, default 300s</w:t>
            </w:r>
          </w:p>
        </w:tc>
      </w:tr>
    </w:tbl>
    <w:bookmarkEnd w:id="155"/>
    <w:bookmarkEnd w:id="156"/>
    <w:bookmarkStart w:id="157" w:name="Xc6d859cc927051568032401a8e142ec26046cd0"/>
    <w:p>
      <w:pPr>
        <w:pStyle w:val="Heading2"/>
      </w:pPr>
      <w:r>
        <w:t xml:space="preserve">24.2 ¿Obligatorio?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FAPI 2.0</w:t>
      </w:r>
      <w:r>
        <w:t xml:space="preserve">: opcional, pero hay un perfil específico</w:t>
      </w:r>
      <w:r>
        <w:t xml:space="preserve"> </w:t>
      </w:r>
      <w:r>
        <w:rPr>
          <w:bCs/>
          <w:b/>
        </w:rPr>
        <w:t xml:space="preserve">FAPI-CIBA</w:t>
      </w:r>
      <w:r>
        <w:t xml:space="preserve"> </w:t>
      </w:r>
      <w:r>
        <w:t xml:space="preserve">que lo formaliza.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SFA Chile</w:t>
      </w:r>
      <w:r>
        <w:t xml:space="preserve">: obligatorio para casos</w:t>
      </w:r>
      <w:r>
        <w:t xml:space="preserve"> </w:t>
      </w:r>
      <w:r>
        <w:rPr>
          <w:iCs/>
          <w:i/>
        </w:rPr>
        <w:t xml:space="preserve">decoupled</w:t>
      </w:r>
      <w:r>
        <w:t xml:space="preserve"> </w:t>
      </w:r>
      <w:r>
        <w:t xml:space="preserve">específicos (iniciación de pagos desde canales no web).</w:t>
      </w:r>
    </w:p>
    <w:bookmarkEnd w:id="157"/>
    <w:bookmarkStart w:id="158" w:name="Xd1ac35925d5390501cfc55763cbf1ad343dd6db"/>
    <w:p>
      <w:pPr>
        <w:pStyle w:val="Heading2"/>
      </w:pPr>
      <w:r>
        <w:t xml:space="preserve">24.3 Soporte Keycloak ≥ 26.x</w:t>
      </w:r>
    </w:p>
    <w:p>
      <w:pPr>
        <w:pStyle w:val="FirstParagraph"/>
      </w:pPr>
      <w:r>
        <w:t xml:space="preserve">✅ Soportado vía feature flag:</w:t>
      </w:r>
    </w:p>
    <w:p>
      <w:pPr>
        <w:pStyle w:val="SourceCode"/>
      </w:pPr>
      <w:r>
        <w:rPr>
          <w:rStyle w:val="VerbatimChar"/>
        </w:rPr>
        <w:t xml:space="preserve">kc.sh start --features=ciba,fapi-2,par,dpop</w:t>
      </w:r>
    </w:p>
    <w:p>
      <w:pPr>
        <w:pStyle w:val="FirstParagraph"/>
      </w:pPr>
      <w:r>
        <w:t xml:space="preserve">Configuración por cliente:</w:t>
      </w:r>
    </w:p>
    <w:p>
      <w:pPr>
        <w:pStyle w:val="SourceCode"/>
      </w:pPr>
      <w:r>
        <w:rPr>
          <w:rStyle w:val="VerbatimChar"/>
        </w:rPr>
        <w:t xml:space="preserve">Clients → &lt;cliente&gt; → Advanced</w:t>
      </w:r>
      <w:r>
        <w:br/>
      </w:r>
      <w:r>
        <w:rPr>
          <w:rStyle w:val="VerbatimChar"/>
        </w:rPr>
        <w:t xml:space="preserve">  CIBA Grant Enabled                : ON</w:t>
      </w:r>
      <w:r>
        <w:br/>
      </w:r>
      <w:r>
        <w:rPr>
          <w:rStyle w:val="VerbatimChar"/>
        </w:rPr>
        <w:t xml:space="preserve">  Backchannel Token Delivery Mode   : ping | poll | push</w:t>
      </w:r>
      <w:r>
        <w:br/>
      </w:r>
      <w:r>
        <w:rPr>
          <w:rStyle w:val="VerbatimChar"/>
        </w:rPr>
        <w:t xml:space="preserve">  Backchannel Client Notification Endpoint : https://tpp.example.cl/ciba-cb</w:t>
      </w:r>
    </w:p>
    <w:p>
      <w:pPr>
        <w:pStyle w:val="FirstParagraph"/>
      </w:pPr>
      <w:r>
        <w:t xml:space="preserve">Authentication Flow CIBA:</w:t>
      </w:r>
      <w:r>
        <w:t xml:space="preserve"> </w:t>
      </w:r>
      <w:r>
        <w:rPr>
          <w:rStyle w:val="VerbatimChar"/>
        </w:rPr>
        <w:t xml:space="preserve">Authentication → Flows → Direct Grant → Add CIBA</w:t>
      </w:r>
      <w:r>
        <w:t xml:space="preserve">.</w:t>
      </w:r>
    </w:p>
    <w:bookmarkEnd w:id="158"/>
    <w:bookmarkStart w:id="159" w:name="Xcf113c0c4960f9cfe9e0cb053eded6686ed3998"/>
    <w:p>
      <w:pPr>
        <w:pStyle w:val="Heading2"/>
      </w:pPr>
      <w:r>
        <w:t xml:space="preserve">24.4 Recomendaciones</w:t>
      </w:r>
    </w:p>
    <w:p>
      <w:pPr>
        <w:numPr>
          <w:ilvl w:val="0"/>
          <w:numId w:val="1060"/>
        </w:numPr>
        <w:pStyle w:val="Compact"/>
      </w:pPr>
      <w:r>
        <w:t xml:space="preserve">Combinar con WebAuthn/FIDO2 (sección 27) para la confirmación en el dispositivo (no SMS-OTP).</w:t>
      </w:r>
    </w:p>
    <w:p>
      <w:pPr>
        <w:numPr>
          <w:ilvl w:val="0"/>
          <w:numId w:val="1060"/>
        </w:numPr>
        <w:pStyle w:val="Compact"/>
      </w:pPr>
      <w:r>
        <w:t xml:space="preserve">Mostrar</w:t>
      </w:r>
      <w:r>
        <w:t xml:space="preserve"> </w:t>
      </w:r>
      <w:r>
        <w:rPr>
          <w:rStyle w:val="VerbatimChar"/>
        </w:rPr>
        <w:t xml:space="preserve">binding_message</w:t>
      </w:r>
      <w:r>
        <w:t xml:space="preserve"> </w:t>
      </w:r>
      <w:r>
        <w:t xml:space="preserve">en</w:t>
      </w:r>
      <w:r>
        <w:t xml:space="preserve"> </w:t>
      </w:r>
      <w:r>
        <w:rPr>
          <w:bCs/>
          <w:b/>
        </w:rPr>
        <w:t xml:space="preserve">ambos</w:t>
      </w:r>
      <w:r>
        <w:t xml:space="preserve"> </w:t>
      </w:r>
      <w:r>
        <w:t xml:space="preserve">extremos (TPP y app del banco) — el usuario debe ver el mismo texto.</w:t>
      </w:r>
    </w:p>
    <w:p>
      <w:pPr>
        <w:numPr>
          <w:ilvl w:val="0"/>
          <w:numId w:val="1060"/>
        </w:numPr>
        <w:pStyle w:val="Compact"/>
      </w:pPr>
      <w:r>
        <w:t xml:space="preserve">Limitar</w:t>
      </w:r>
      <w:r>
        <w:t xml:space="preserve"> </w:t>
      </w:r>
      <w:r>
        <w:rPr>
          <w:rStyle w:val="VerbatimChar"/>
        </w:rPr>
        <w:t xml:space="preserve">requested_expiry</w:t>
      </w:r>
      <w:r>
        <w:t xml:space="preserve"> </w:t>
      </w:r>
      <w:r>
        <w:t xml:space="preserve">≤ 120s en pagos.</w:t>
      </w:r>
    </w:p>
    <w:p>
      <w:pPr>
        <w:numPr>
          <w:ilvl w:val="0"/>
          <w:numId w:val="1060"/>
        </w:numPr>
        <w:pStyle w:val="Compact"/>
      </w:pPr>
      <w:r>
        <w:t xml:space="preserve">Auditar latencia desde</w:t>
      </w:r>
      <w:r>
        <w:t xml:space="preserve"> </w:t>
      </w:r>
      <w:r>
        <w:rPr>
          <w:rStyle w:val="VerbatimChar"/>
        </w:rPr>
        <w:t xml:space="preserve">bc-authorize</w:t>
      </w:r>
      <w:r>
        <w:t xml:space="preserve"> </w:t>
      </w:r>
      <w:r>
        <w:t xml:space="preserve">hasta confirmación; alertar si &gt; 60s (UX y posible spoofing).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69" w:name="X07c899cca61a95f4f4588b36d3dc1cf11d5349d"/>
    <w:p>
      <w:pPr>
        <w:pStyle w:val="Heading1"/>
      </w:pPr>
      <w:r>
        <w:t xml:space="preserve">25. FAPI CIBA + PingMode</w:t>
      </w:r>
    </w:p>
    <w:bookmarkStart w:id="165" w:name="X514441b3c82ba8ff003fd775056672c5992faa4"/>
    <w:p>
      <w:pPr>
        <w:pStyle w:val="Heading2"/>
      </w:pPr>
      <w:r>
        <w:t xml:space="preserve">25.1 Contexto técnico</w:t>
      </w:r>
    </w:p>
    <w:p>
      <w:pPr>
        <w:pStyle w:val="FirstParagraph"/>
      </w:pPr>
      <w:r>
        <w:rPr>
          <w:bCs/>
          <w:b/>
        </w:rPr>
        <w:t xml:space="preserve">FAPI-CIBA Profile</w:t>
      </w:r>
      <w:r>
        <w:t xml:space="preserve"> </w:t>
      </w:r>
      <w:r>
        <w:t xml:space="preserve">(OpenID Foundation) define cómo el perfil financiero refina el flujo CIBA (sección 24). Su característica distintiva es que</w:t>
      </w:r>
      <w:r>
        <w:t xml:space="preserve"> </w:t>
      </w:r>
      <w:r>
        <w:rPr>
          <w:bCs/>
          <w:b/>
        </w:rPr>
        <w:t xml:space="preserve">restringe los modos de entrega</w:t>
      </w:r>
      <w:r>
        <w:t xml:space="preserve">: sólo se admite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poll</w:t>
      </w:r>
      <w:r>
        <w:t xml:space="preserve">; el modo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está</w:t>
      </w:r>
      <w:r>
        <w:t xml:space="preserve"> </w:t>
      </w:r>
      <w:r>
        <w:rPr>
          <w:bCs/>
          <w:b/>
        </w:rPr>
        <w:t xml:space="preserve">prohibido</w:t>
      </w:r>
      <w:r>
        <w:t xml:space="preserve"> </w:t>
      </w:r>
      <w:r>
        <w:t xml:space="preserve">por razones de seguridad.</w:t>
      </w:r>
    </w:p>
    <w:p>
      <w:pPr>
        <w:pStyle w:val="BodyText"/>
      </w:pPr>
      <w:r>
        <w:t xml:space="preserve">CIBA define tres formas en que el AS comunica el resultado de la autorización al cliente: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cliente hace POST repetidos a</w:t>
            </w:r>
            <w:r>
              <w:t xml:space="preserve"> </w:t>
            </w:r>
            <w:r>
              <w:rPr>
                <w:rStyle w:val="VerbatimChar"/>
              </w:rPr>
              <w:t xml:space="preserve">/token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auth_req_id</w:t>
            </w:r>
            <w:r>
              <w:t xml:space="preserve"> </w:t>
            </w:r>
            <w:r>
              <w:t xml:space="preserve">hasta recibir éxito o</w:t>
            </w:r>
            <w:r>
              <w:t xml:space="preserve"> </w:t>
            </w:r>
            <w:r>
              <w:rPr>
                <w:rStyle w:val="VerbatimChar"/>
              </w:rPr>
              <w:t xml:space="preserve">expired_token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AS hace POST al</w:t>
            </w:r>
            <w:r>
              <w:t xml:space="preserve"> </w:t>
            </w:r>
            <w:r>
              <w:rPr>
                <w:rStyle w:val="VerbatimChar"/>
              </w:rPr>
              <w:t xml:space="preserve">backchannel_client_notification_endpoint</w:t>
            </w:r>
            <w:r>
              <w:t xml:space="preserve"> </w:t>
            </w:r>
            <w:r>
              <w:t xml:space="preserve">del cliente avisando "lista la respuesta"; el cliente entonces llama a</w:t>
            </w:r>
            <w:r>
              <w:t xml:space="preserve"> </w:t>
            </w:r>
            <w:r>
              <w:rPr>
                <w:rStyle w:val="VerbatimChar"/>
              </w:rPr>
              <w:t xml:space="preserve">/token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AS hace POST al</w:t>
            </w:r>
            <w:r>
              <w:t xml:space="preserve"> </w:t>
            </w:r>
            <w:r>
              <w:rPr>
                <w:rStyle w:val="VerbatimChar"/>
              </w:rPr>
              <w:t xml:space="preserve">backchannel_client_notification_endpoint</w:t>
            </w:r>
            <w:r>
              <w:t xml:space="preserve"> </w:t>
            </w:r>
            <w:r>
              <w:rPr>
                <w:bCs/>
                <w:b/>
              </w:rPr>
              <w:t xml:space="preserve">con los tokens directamente</w:t>
            </w:r>
            <w:r>
              <w:t xml:space="preserve"> </w:t>
            </w:r>
            <w:r>
              <w:t xml:space="preserve">dentro del cuerpo (JWT firmado).</w:t>
            </w:r>
          </w:p>
        </w:tc>
      </w:tr>
    </w:tbl>
    <w:bookmarkStart w:id="161" w:name="por-qué-fapi-ciba-exige-ping-o-poll"/>
    <w:p>
      <w:pPr>
        <w:pStyle w:val="Heading3"/>
      </w:pPr>
      <w:r>
        <w:t xml:space="preserve">Por qué FAPI-CIBA exige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poll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ping</w:t>
      </w:r>
      <w:r>
        <w:t xml:space="preserve"> </w:t>
      </w:r>
      <w:r>
        <w:t xml:space="preserve">es el modo recomendado en FAPI-CIBA porque combina eficiencia (no hay polling continuo) con seguridad (los tokens se entregan únicamente al endpoint</w:t>
      </w:r>
      <w:r>
        <w:t xml:space="preserve"> </w:t>
      </w:r>
      <w:r>
        <w:rPr>
          <w:rStyle w:val="VerbatimChar"/>
        </w:rPr>
        <w:t xml:space="preserve">/token</w:t>
      </w:r>
      <w:r>
        <w:t xml:space="preserve"> </w:t>
      </w:r>
      <w:r>
        <w:t xml:space="preserve">mediante mTLS bidireccional). En la práctica,</w:t>
      </w:r>
      <w:r>
        <w:t xml:space="preserve"> </w:t>
      </w:r>
      <w:r>
        <w:rPr>
          <w:bCs/>
          <w:b/>
        </w:rPr>
        <w:t xml:space="preserve">los certificadores FAPI-CIBA (Brasil, UK, Australia) reportan ~95% de adopción 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ping</w:t>
      </w:r>
      <w:r>
        <w:t xml:space="preserve">, mientras que SFA Chile lo alinea como modo preferido.</w:t>
      </w:r>
    </w:p>
    <w:bookmarkEnd w:id="161"/>
    <w:bookmarkStart w:id="162" w:name="comparativa-de-seguridad"/>
    <w:p>
      <w:pPr>
        <w:pStyle w:val="Heading3"/>
      </w:pPr>
      <w:r>
        <w:t xml:space="preserve">Comparativa de seguridad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Tokens entregados sólo vía</w:t>
            </w:r>
            <w:r>
              <w:t xml:space="preserve"> </w:t>
            </w:r>
            <w:r>
              <w:rPr>
                <w:rStyle w:val="VerbatimChar"/>
              </w:rPr>
              <w:t xml:space="preserve">/token</w:t>
            </w:r>
            <w:r>
              <w:t xml:space="preserve"> </w:t>
            </w:r>
            <w:r>
              <w:t xml:space="preserve">con mTLS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Cliente requiere endpoint público de notificación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(con tokens)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Carga al 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(polls)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 (1 notif)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 (1 entrega)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Sender-constraint binding en momento de emisión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Admitido por FAPI-CIBA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(preferido)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Prohibido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Admitido por SFA Chile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(preferido)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bookmarkEnd w:id="162"/>
    <w:bookmarkStart w:id="163" w:name="diagrama-comparativo"/>
    <w:p>
      <w:pPr>
        <w:pStyle w:val="Heading3"/>
      </w:pPr>
      <w:r>
        <w:t xml:space="preserve">Diagrama comparativo</w:t>
      </w:r>
    </w:p>
    <w:p>
      <w:pPr>
        <w:pStyle w:val="SourceCode"/>
      </w:pPr>
      <w:r>
        <w:rPr>
          <w:rStyle w:val="VerbatimChar"/>
        </w:rPr>
        <w:t xml:space="preserve">poll:   AS  ←────── /token (varios polls) ────── Cliente</w:t>
      </w:r>
      <w:r>
        <w:br/>
      </w:r>
      <w:r>
        <w:rPr>
          <w:rStyle w:val="VerbatimChar"/>
        </w:rPr>
        <w:t xml:space="preserve">ping:   AS  ──── POST /notify (sin tokens) ────► Cliente</w:t>
      </w:r>
      <w:r>
        <w:br/>
      </w:r>
      <w:r>
        <w:rPr>
          <w:rStyle w:val="VerbatimChar"/>
        </w:rPr>
        <w:t xml:space="preserve">        AS  ←── /token (una sola vez) ────────── Cliente</w:t>
      </w:r>
      <w:r>
        <w:br/>
      </w:r>
      <w:r>
        <w:rPr>
          <w:rStyle w:val="VerbatimChar"/>
        </w:rPr>
        <w:t xml:space="preserve">push:   AS  ──── POST /notify (con tokens) ────► Cliente   ⚠️ NO usado en FAPI</w:t>
      </w:r>
    </w:p>
    <w:bookmarkEnd w:id="163"/>
    <w:bookmarkStart w:id="164" w:name="X8cc80e517d7cd6869c9584d596168ca84e331e6"/>
    <w:p>
      <w:pPr>
        <w:pStyle w:val="Heading3"/>
      </w:pPr>
      <w:r>
        <w:t xml:space="preserve">Por qué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casi no se admite en Open Finance</w:t>
      </w:r>
    </w:p>
    <w:p>
      <w:pPr>
        <w:numPr>
          <w:ilvl w:val="0"/>
          <w:numId w:val="1061"/>
        </w:numPr>
        <w:pStyle w:val="Compact"/>
      </w:pPr>
      <w:r>
        <w:t xml:space="preserve">El AS entrega tokens</w:t>
      </w:r>
      <w:r>
        <w:t xml:space="preserve"> </w:t>
      </w:r>
      <w:r>
        <w:rPr>
          <w:bCs/>
          <w:b/>
        </w:rPr>
        <w:t xml:space="preserve">sin</w:t>
      </w:r>
      <w:r>
        <w:t xml:space="preserve"> </w:t>
      </w:r>
      <w:r>
        <w:t xml:space="preserve">que el cliente haga</w:t>
      </w:r>
      <w:r>
        <w:t xml:space="preserve"> </w:t>
      </w:r>
      <w:r>
        <w:rPr>
          <w:rStyle w:val="VerbatimChar"/>
        </w:rPr>
        <w:t xml:space="preserve">/token</w:t>
      </w:r>
      <w:r>
        <w:t xml:space="preserve"> </w:t>
      </w:r>
      <w:r>
        <w:t xml:space="preserve">⇒ no hay mTLS bidireccional en el momento exacto del token-binding.</w:t>
      </w:r>
    </w:p>
    <w:p>
      <w:pPr>
        <w:numPr>
          <w:ilvl w:val="0"/>
          <w:numId w:val="1061"/>
        </w:numPr>
        <w:pStyle w:val="Compact"/>
      </w:pPr>
      <w:r>
        <w:t xml:space="preserve">El client notification endpoint del cliente recibe tokens; un compromiso de ese endpoint expone tokens.</w:t>
      </w:r>
    </w:p>
    <w:p>
      <w:pPr>
        <w:numPr>
          <w:ilvl w:val="0"/>
          <w:numId w:val="1061"/>
        </w:numPr>
        <w:pStyle w:val="Compact"/>
      </w:pPr>
      <w:r>
        <w:t xml:space="preserve">Requiere que el cliente exponga un endpoint HTTPS con autenticación fuerte hacia el AS.</w:t>
      </w:r>
    </w:p>
    <w:bookmarkEnd w:id="164"/>
    <w:bookmarkEnd w:id="165"/>
    <w:bookmarkStart w:id="166" w:name="Xa926042de35381671fd2824a7227d2c15604b25"/>
    <w:p>
      <w:pPr>
        <w:pStyle w:val="Heading2"/>
      </w:pPr>
      <w:r>
        <w:t xml:space="preserve">25.2 ¿Obligatorio?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FAPI-CIBA</w:t>
      </w:r>
      <w:r>
        <w:t xml:space="preserve">: prohibe</w:t>
      </w:r>
      <w:r>
        <w:t xml:space="preserve"> </w:t>
      </w:r>
      <w:r>
        <w:rPr>
          <w:rStyle w:val="VerbatimChar"/>
        </w:rPr>
        <w:t xml:space="preserve">push</w:t>
      </w:r>
      <w:r>
        <w:t xml:space="preserve">. Sólo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poll</w:t>
      </w:r>
      <w:r>
        <w:t xml:space="preserve">.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SFA Chile</w:t>
      </w:r>
      <w:r>
        <w:t xml:space="preserve">: alinea con FAPI-CIBA: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poll</w:t>
      </w:r>
      <w:r>
        <w:t xml:space="preserve">.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preferido por eficiencia.</w:t>
      </w:r>
    </w:p>
    <w:bookmarkEnd w:id="166"/>
    <w:bookmarkStart w:id="167" w:name="X7e703e648b50fcb3f6dc35cffe242f3241c13cb"/>
    <w:p>
      <w:pPr>
        <w:pStyle w:val="Heading2"/>
      </w:pPr>
      <w:r>
        <w:t xml:space="preserve">25.3 Soporte Keycloak ≥ 26.x</w:t>
      </w:r>
    </w:p>
    <w:p>
      <w:pPr>
        <w:pStyle w:val="FirstParagraph"/>
      </w:pPr>
      <w:r>
        <w:t xml:space="preserve">✅ Parcial.</w:t>
      </w:r>
    </w:p>
    <w:p>
      <w:pPr>
        <w:numPr>
          <w:ilvl w:val="0"/>
          <w:numId w:val="1063"/>
        </w:numPr>
        <w:pStyle w:val="Compact"/>
      </w:pPr>
      <w:r>
        <w:rPr>
          <w:rStyle w:val="VerbatimChar"/>
        </w:rPr>
        <w:t xml:space="preserve">poll</w:t>
      </w:r>
      <w:r>
        <w:t xml:space="preserve">: soporte completo.</w:t>
      </w:r>
    </w:p>
    <w:p>
      <w:pPr>
        <w:numPr>
          <w:ilvl w:val="0"/>
          <w:numId w:val="1063"/>
        </w:numPr>
        <w:pStyle w:val="Compact"/>
      </w:pPr>
      <w:r>
        <w:rPr>
          <w:rStyle w:val="VerbatimChar"/>
        </w:rPr>
        <w:t xml:space="preserve">ping</w:t>
      </w:r>
      <w:r>
        <w:t xml:space="preserve">: soporte completo desde 22.x.</w:t>
      </w:r>
    </w:p>
    <w:p>
      <w:pPr>
        <w:numPr>
          <w:ilvl w:val="0"/>
          <w:numId w:val="1063"/>
        </w:numPr>
        <w:pStyle w:val="Compact"/>
      </w:pPr>
      <w:r>
        <w:rPr>
          <w:rStyle w:val="VerbatimChar"/>
        </w:rPr>
        <w:t xml:space="preserve">push</w:t>
      </w:r>
      <w:r>
        <w:t xml:space="preserve">: soporte limitado / experimental; en FAPI-CIBA profile queda deshabilitado.</w:t>
      </w:r>
    </w:p>
    <w:p>
      <w:pPr>
        <w:pStyle w:val="SourceCode"/>
      </w:pPr>
      <w:r>
        <w:rPr>
          <w:rStyle w:val="VerbatimChar"/>
        </w:rPr>
        <w:t xml:space="preserve">Clients → CIBA → Backchannel Token Delivery Mode: ping</w:t>
      </w:r>
      <w:r>
        <w:br/>
      </w:r>
      <w:r>
        <w:rPr>
          <w:rStyle w:val="VerbatimChar"/>
        </w:rPr>
        <w:t xml:space="preserve">                → Backchannel Authentication Request Signing Alg: PS256</w:t>
      </w:r>
    </w:p>
    <w:p>
      <w:pPr>
        <w:pStyle w:val="FirstParagraph"/>
      </w:pPr>
      <w:r>
        <w:t xml:space="preserve">El AS envía notificación firmada al endpoint del cliente:</w:t>
      </w:r>
    </w:p>
    <w:p>
      <w:pPr>
        <w:pStyle w:val="SourceCode"/>
      </w:pPr>
      <w:r>
        <w:rPr>
          <w:rStyle w:val="VerbatimChar"/>
        </w:rPr>
        <w:t xml:space="preserve">POST /ciba-cb  HTTP/1.1</w:t>
      </w:r>
      <w:r>
        <w:br/>
      </w:r>
      <w:r>
        <w:rPr>
          <w:rStyle w:val="VerbatimChar"/>
        </w:rPr>
        <w:t xml:space="preserve">Host: tpp.example.cl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Authorization: Bearer &lt;client_notification_token&gt;</w:t>
      </w:r>
      <w:r>
        <w:br/>
      </w:r>
      <w:r>
        <w:br/>
      </w:r>
      <w:r>
        <w:rPr>
          <w:rStyle w:val="VerbatimChar"/>
        </w:rPr>
        <w:t xml:space="preserve">{ "auth_req_id": "01H...." }</w:t>
      </w:r>
    </w:p>
    <w:bookmarkEnd w:id="167"/>
    <w:bookmarkStart w:id="168" w:name="X24b538c754cd5a5546d7c1638cddaf67032fea4"/>
    <w:p>
      <w:pPr>
        <w:pStyle w:val="Heading2"/>
      </w:pPr>
      <w:r>
        <w:t xml:space="preserve">25.4 Recomendaciones</w:t>
      </w:r>
    </w:p>
    <w:p>
      <w:pPr>
        <w:numPr>
          <w:ilvl w:val="0"/>
          <w:numId w:val="1064"/>
        </w:numPr>
        <w:pStyle w:val="Compact"/>
      </w:pPr>
      <w:r>
        <w:t xml:space="preserve">Forzar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para mejor UX (no consume polls).</w:t>
      </w:r>
    </w:p>
    <w:p>
      <w:pPr>
        <w:numPr>
          <w:ilvl w:val="0"/>
          <w:numId w:val="1064"/>
        </w:numPr>
        <w:pStyle w:val="Compact"/>
      </w:pPr>
      <w:r>
        <w:t xml:space="preserve">Endpoint de notificación del cliente protegido por</w:t>
      </w:r>
      <w:r>
        <w:t xml:space="preserve"> </w:t>
      </w:r>
      <w:r>
        <w:rPr>
          <w:bCs/>
          <w:b/>
        </w:rPr>
        <w:t xml:space="preserve">mTLS server-side</w:t>
      </w:r>
      <w:r>
        <w:t xml:space="preserve"> </w:t>
      </w:r>
      <w:r>
        <w:t xml:space="preserve">(cert del AS) y validación del</w:t>
      </w:r>
      <w:r>
        <w:t xml:space="preserve"> </w:t>
      </w:r>
      <w:r>
        <w:rPr>
          <w:rStyle w:val="VerbatimChar"/>
        </w:rPr>
        <w:t xml:space="preserve">client_notification_token</w:t>
      </w:r>
      <w:r>
        <w:t xml:space="preserve"> </w:t>
      </w:r>
      <w:r>
        <w:t xml:space="preserve">(Bearer firmado).</w:t>
      </w:r>
    </w:p>
    <w:p>
      <w:pPr>
        <w:numPr>
          <w:ilvl w:val="0"/>
          <w:numId w:val="1064"/>
        </w:numPr>
        <w:pStyle w:val="Compact"/>
      </w:pPr>
      <w:r>
        <w:t xml:space="preserve">Prohibir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por</w:t>
      </w:r>
      <w:r>
        <w:t xml:space="preserve"> </w:t>
      </w:r>
      <w:r>
        <w:rPr>
          <w:iCs/>
          <w:i/>
        </w:rPr>
        <w:t xml:space="preserve">Client Policy</w:t>
      </w:r>
      <w:r>
        <w:t xml:space="preserve">.</w:t>
      </w:r>
    </w:p>
    <w:p>
      <w:pPr>
        <w:numPr>
          <w:ilvl w:val="0"/>
          <w:numId w:val="1064"/>
        </w:numPr>
        <w:pStyle w:val="Compact"/>
      </w:pPr>
      <w:r>
        <w:t xml:space="preserve">Reintentos exponenciales del ping con backoff (</w:t>
      </w:r>
      <w:r>
        <w:rPr>
          <w:rStyle w:val="VerbatimChar"/>
        </w:rPr>
        <w:t xml:space="preserve">max-retry-attempts=3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Start w:id="175" w:name="Xd2b467a32ad3746b138a663806920fa0af6dc1c"/>
    <w:p>
      <w:pPr>
        <w:pStyle w:val="Heading1"/>
      </w:pPr>
      <w:r>
        <w:t xml:space="preserve">26. ACR / AMR — niveles de autenticación</w:t>
      </w:r>
    </w:p>
    <w:bookmarkStart w:id="171" w:name="Xc2fb04f1b505eca48e4744e907504ef183bd35a"/>
    <w:p>
      <w:pPr>
        <w:pStyle w:val="Heading2"/>
      </w:pPr>
      <w:r>
        <w:t xml:space="preserve">26.1 Contexto técnico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ACR (Authentication Context Class Reference)</w:t>
      </w:r>
      <w:r>
        <w:t xml:space="preserve">: representa el</w:t>
      </w:r>
      <w:r>
        <w:t xml:space="preserve"> </w:t>
      </w:r>
      <w:r>
        <w:rPr>
          <w:iCs/>
          <w:i/>
        </w:rPr>
        <w:t xml:space="preserve">nivel</w:t>
      </w:r>
      <w:r>
        <w:t xml:space="preserve"> </w:t>
      </w:r>
      <w:r>
        <w:t xml:space="preserve">de seguridad de la autenticación realizada. Es un identificador opaco (URI o número).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AMR (Authentication Methods References)</w:t>
      </w:r>
      <w:r>
        <w:t xml:space="preserve">: lista de</w:t>
      </w:r>
      <w:r>
        <w:t xml:space="preserve"> </w:t>
      </w:r>
      <w:r>
        <w:rPr>
          <w:iCs/>
          <w:i/>
        </w:rPr>
        <w:t xml:space="preserve">métodos</w:t>
      </w:r>
      <w:r>
        <w:t xml:space="preserve"> </w:t>
      </w:r>
      <w:r>
        <w:t xml:space="preserve">concretos usados (</w:t>
      </w:r>
      <w:r>
        <w:rPr>
          <w:rStyle w:val="VerbatimChar"/>
        </w:rPr>
        <w:t xml:space="preserve">pwd</w:t>
      </w:r>
      <w:r>
        <w:t xml:space="preserve">,</w:t>
      </w:r>
      <w:r>
        <w:t xml:space="preserve"> </w:t>
      </w:r>
      <w:r>
        <w:rPr>
          <w:rStyle w:val="VerbatimChar"/>
        </w:rPr>
        <w:t xml:space="preserve">mfa</w:t>
      </w:r>
      <w:r>
        <w:t xml:space="preserve">,</w:t>
      </w:r>
      <w:r>
        <w:t xml:space="preserve"> </w:t>
      </w:r>
      <w:r>
        <w:rPr>
          <w:rStyle w:val="VerbatimChar"/>
        </w:rPr>
        <w:t xml:space="preserve">otp</w:t>
      </w:r>
      <w:r>
        <w:t xml:space="preserve">,</w:t>
      </w:r>
      <w:r>
        <w:t xml:space="preserve"> </w:t>
      </w:r>
      <w:r>
        <w:rPr>
          <w:rStyle w:val="VerbatimChar"/>
        </w:rPr>
        <w:t xml:space="preserve">hwk</w:t>
      </w:r>
      <w:r>
        <w:t xml:space="preserve">,</w:t>
      </w:r>
      <w:r>
        <w:t xml:space="preserve"> </w:t>
      </w:r>
      <w:r>
        <w:rPr>
          <w:rStyle w:val="VerbatimChar"/>
        </w:rPr>
        <w:t xml:space="preserve">face</w:t>
      </w:r>
      <w:r>
        <w:t xml:space="preserve">,</w:t>
      </w:r>
      <w:r>
        <w:t xml:space="preserve"> </w:t>
      </w:r>
      <w:r>
        <w:rPr>
          <w:rStyle w:val="VerbatimChar"/>
        </w:rPr>
        <w:t xml:space="preserve">fpt</w:t>
      </w:r>
      <w:r>
        <w:t xml:space="preserve">,</w:t>
      </w:r>
      <w:r>
        <w:t xml:space="preserve"> </w:t>
      </w:r>
      <w:r>
        <w:rPr>
          <w:rStyle w:val="VerbatimChar"/>
        </w:rPr>
        <w:t xml:space="preserve">swk</w:t>
      </w:r>
      <w:r>
        <w:t xml:space="preserve">).</w:t>
      </w:r>
    </w:p>
    <w:p>
      <w:pPr>
        <w:pStyle w:val="FirstParagraph"/>
      </w:pPr>
      <w:r>
        <w:t xml:space="preserve">El cliente solicita un nivel mínimo con</w:t>
      </w:r>
      <w:r>
        <w:t xml:space="preserve"> </w:t>
      </w:r>
      <w:r>
        <w:rPr>
          <w:rStyle w:val="VerbatimChar"/>
        </w:rPr>
        <w:t xml:space="preserve">acr_values=...</w:t>
      </w:r>
      <w:r>
        <w:t xml:space="preserve"> </w:t>
      </w:r>
      <w:r>
        <w:t xml:space="preserve">en el request. El AS lo cumple (eligiendo el flow apropiado) y lo refleja en el</w:t>
      </w:r>
      <w:r>
        <w:t xml:space="preserve"> </w:t>
      </w:r>
      <w:r>
        <w:rPr>
          <w:rStyle w:val="VerbatimChar"/>
        </w:rPr>
        <w:t xml:space="preserve">id_token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"urn:openid:loa:3"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"pwd"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"hwk"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1717000000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...</w:t>
      </w:r>
      <w:r>
        <w:br/>
      </w:r>
      <w:r>
        <w:rPr>
          <w:rStyle w:val="FunctionTok"/>
        </w:rPr>
        <w:t xml:space="preserve">}</w:t>
      </w:r>
    </w:p>
    <w:bookmarkStart w:id="170" w:name="niveles-típicos-en-open-finance"/>
    <w:p>
      <w:pPr>
        <w:pStyle w:val="Heading3"/>
      </w:pPr>
      <w:r>
        <w:t xml:space="preserve">Niveles típicos en Open Finance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ACR (ejemplo)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 de 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urn:loa:1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sólo consulta de datos no sensibles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urn:loa:2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+ OTP 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balances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urn:loa:3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+ WebAuthn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transacciones detalladas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urn:openbanking:psd2:sca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de 3 factores SCA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iniciación de pago</w:t>
            </w:r>
          </w:p>
        </w:tc>
      </w:tr>
    </w:tbl>
    <w:bookmarkEnd w:id="170"/>
    <w:bookmarkEnd w:id="171"/>
    <w:bookmarkStart w:id="172" w:name="X25d5ca8661b49b4d2c601e699a304bda585a84a"/>
    <w:p>
      <w:pPr>
        <w:pStyle w:val="Heading2"/>
      </w:pPr>
      <w:r>
        <w:t xml:space="preserve">26.2 ¿Obligatorio?</w:t>
      </w:r>
    </w:p>
    <w:p>
      <w:pPr>
        <w:pStyle w:val="FirstParagraph"/>
      </w:pPr>
      <w:r>
        <w:rPr>
          <w:bCs/>
          <w:b/>
        </w:rPr>
        <w:t xml:space="preserve">Sí.</w:t>
      </w:r>
      <w:r>
        <w:t xml:space="preserve"> </w:t>
      </w:r>
      <w:r>
        <w:t xml:space="preserve">FAPI 2.0 + SFA Chile exigen Strong Customer Authentication (SCA) basada en al menos 2 factores independientes (conocimiento, posesión, inherencia). Debe ser expresable y verificable vía</w:t>
      </w:r>
      <w:r>
        <w:t xml:space="preserve"> </w:t>
      </w:r>
      <w:r>
        <w:rPr>
          <w:rStyle w:val="VerbatimChar"/>
        </w:rPr>
        <w:t xml:space="preserve">acr</w:t>
      </w:r>
      <w:r>
        <w:t xml:space="preserve">/</w:t>
      </w:r>
      <w:r>
        <w:rPr>
          <w:rStyle w:val="VerbatimChar"/>
        </w:rPr>
        <w:t xml:space="preserve">amr</w:t>
      </w:r>
      <w:r>
        <w:t xml:space="preserve">.</w:t>
      </w:r>
    </w:p>
    <w:bookmarkEnd w:id="172"/>
    <w:bookmarkStart w:id="173" w:name="Xe052031057a30f83bf415fd0a571de8dc43de42"/>
    <w:p>
      <w:pPr>
        <w:pStyle w:val="Heading2"/>
      </w:pPr>
      <w:r>
        <w:t xml:space="preserve">26.3 Soporte Keycloak ≥ 26.x</w:t>
      </w:r>
    </w:p>
    <w:p>
      <w:pPr>
        <w:pStyle w:val="FirstParagraph"/>
      </w:pPr>
      <w:r>
        <w:t xml:space="preserve">✅ Soportado.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Mapping ACR → LoA</w:t>
      </w:r>
      <w:r>
        <w:t xml:space="preserve">:</w:t>
      </w:r>
      <w:r>
        <w:t xml:space="preserve"> </w:t>
      </w:r>
      <w:r>
        <w:rPr>
          <w:rStyle w:val="VerbatimChar"/>
        </w:rPr>
        <w:t xml:space="preserve">Realm Settings → Authentication → "ACR to Authentication Flow LoA Map"</w:t>
      </w:r>
      <w:r>
        <w:t xml:space="preserve">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Authentication Flows</w:t>
      </w:r>
      <w:r>
        <w:t xml:space="preserve"> </w:t>
      </w:r>
      <w:r>
        <w:t xml:space="preserve">con</w:t>
      </w:r>
      <w:r>
        <w:t xml:space="preserve"> </w:t>
      </w:r>
      <w:r>
        <w:rPr>
          <w:iCs/>
          <w:i/>
        </w:rPr>
        <w:t xml:space="preserve">conditional executors</w:t>
      </w:r>
      <w:r>
        <w:t xml:space="preserve">: ej. "si</w:t>
      </w:r>
      <w:r>
        <w:t xml:space="preserve"> </w:t>
      </w:r>
      <w:r>
        <w:rPr>
          <w:rStyle w:val="VerbatimChar"/>
        </w:rPr>
        <w:t xml:space="preserve">acr=urn:loa:3</w:t>
      </w:r>
      <w:r>
        <w:t xml:space="preserve"> </w:t>
      </w:r>
      <w:r>
        <w:t xml:space="preserve">⇒ exigir WebAuthn".</w:t>
      </w:r>
    </w:p>
    <w:p>
      <w:pPr>
        <w:numPr>
          <w:ilvl w:val="0"/>
          <w:numId w:val="1066"/>
        </w:numPr>
        <w:pStyle w:val="Compact"/>
      </w:pPr>
      <w:r>
        <w:rPr>
          <w:rStyle w:val="VerbatimChar"/>
          <w:bCs/>
          <w:b/>
        </w:rPr>
        <w:t xml:space="preserve">auth_time</w:t>
      </w:r>
      <w:r>
        <w:t xml:space="preserve">: emitido si</w:t>
      </w:r>
      <w:r>
        <w:t xml:space="preserve"> </w:t>
      </w:r>
      <w:r>
        <w:rPr>
          <w:rStyle w:val="VerbatimChar"/>
        </w:rPr>
        <w:t xml:space="preserve">max_age</w:t>
      </w:r>
      <w:r>
        <w:t xml:space="preserve"> </w:t>
      </w:r>
      <w:r>
        <w:t xml:space="preserve">solicitado por cliente o si flow lo configura.</w:t>
      </w:r>
    </w:p>
    <w:p>
      <w:pPr>
        <w:pStyle w:val="SourceCode"/>
      </w:pPr>
      <w:r>
        <w:rPr>
          <w:rStyle w:val="VerbatimChar"/>
        </w:rPr>
        <w:t xml:space="preserve">Authentication → Flows → "Browser SFA":</w:t>
      </w:r>
      <w:r>
        <w:br/>
      </w:r>
      <w:r>
        <w:rPr>
          <w:rStyle w:val="VerbatimChar"/>
        </w:rPr>
        <w:t xml:space="preserve">  - Cookie</w:t>
      </w:r>
      <w:r>
        <w:br/>
      </w:r>
      <w:r>
        <w:rPr>
          <w:rStyle w:val="VerbatimChar"/>
        </w:rPr>
        <w:t xml:space="preserve">  - Username Form</w:t>
      </w:r>
      <w:r>
        <w:br/>
      </w:r>
      <w:r>
        <w:rPr>
          <w:rStyle w:val="VerbatimChar"/>
        </w:rPr>
        <w:t xml:space="preserve">  - Conditional - User Configured:</w:t>
      </w:r>
      <w:r>
        <w:br/>
      </w:r>
      <w:r>
        <w:rPr>
          <w:rStyle w:val="VerbatimChar"/>
        </w:rPr>
        <w:t xml:space="preserve">      - WebAuthn Authenticator     (requirement: ALTERNATIVE/REQUIRED)</w:t>
      </w:r>
      <w:r>
        <w:br/>
      </w:r>
      <w:r>
        <w:rPr>
          <w:rStyle w:val="VerbatimChar"/>
        </w:rPr>
        <w:t xml:space="preserve">  - Conditional - acr level 3:</w:t>
      </w:r>
      <w:r>
        <w:br/>
      </w:r>
      <w:r>
        <w:rPr>
          <w:rStyle w:val="VerbatimChar"/>
        </w:rPr>
        <w:t xml:space="preserve">      - WebAuthn Authenticator     (requirement: REQUIRED)</w:t>
      </w:r>
    </w:p>
    <w:bookmarkEnd w:id="173"/>
    <w:bookmarkStart w:id="174" w:name="X7505f804784929308baafab99b0f4c17313d150"/>
    <w:p>
      <w:pPr>
        <w:pStyle w:val="Heading2"/>
      </w:pPr>
      <w:r>
        <w:t xml:space="preserve">26.4 Recomendaciones</w:t>
      </w:r>
    </w:p>
    <w:p>
      <w:pPr>
        <w:numPr>
          <w:ilvl w:val="0"/>
          <w:numId w:val="1067"/>
        </w:numPr>
        <w:pStyle w:val="Compact"/>
      </w:pPr>
      <w:r>
        <w:t xml:space="preserve">Definir y publicar el catálogo canónico de</w:t>
      </w:r>
      <w:r>
        <w:t xml:space="preserve"> </w:t>
      </w:r>
      <w:r>
        <w:rPr>
          <w:rStyle w:val="VerbatimChar"/>
        </w:rPr>
        <w:t xml:space="preserve">acr</w:t>
      </w:r>
      <w:r>
        <w:t xml:space="preserve"> </w:t>
      </w:r>
      <w:r>
        <w:t xml:space="preserve">(sección 37 para el URN específico del SFA).</w:t>
      </w:r>
    </w:p>
    <w:p>
      <w:pPr>
        <w:numPr>
          <w:ilvl w:val="0"/>
          <w:numId w:val="1067"/>
        </w:numPr>
        <w:pStyle w:val="Compact"/>
      </w:pPr>
      <w:r>
        <w:t xml:space="preserve">Rechazar tokens con</w:t>
      </w:r>
      <w:r>
        <w:t xml:space="preserve"> </w:t>
      </w:r>
      <w:r>
        <w:rPr>
          <w:rStyle w:val="VerbatimChar"/>
        </w:rPr>
        <w:t xml:space="preserve">acr</w:t>
      </w:r>
      <w:r>
        <w:t xml:space="preserve"> </w:t>
      </w:r>
      <w:r>
        <w:t xml:space="preserve">ausente o por debajo del mínimo del scope/recurso (ej.</w:t>
      </w:r>
      <w:r>
        <w:t xml:space="preserve"> </w:t>
      </w:r>
      <w:r>
        <w:rPr>
          <w:rStyle w:val="VerbatimChar"/>
        </w:rPr>
        <w:t xml:space="preserve">payments:write</w:t>
      </w:r>
      <w:r>
        <w:t xml:space="preserve"> </w:t>
      </w:r>
      <w:r>
        <w:t xml:space="preserve">⇒</w:t>
      </w:r>
      <w:r>
        <w:t xml:space="preserve"> </w:t>
      </w:r>
      <w:r>
        <w:rPr>
          <w:rStyle w:val="VerbatimChar"/>
        </w:rPr>
        <w:t xml:space="preserve">acr=urn:openbanking:psd2:sca</w:t>
      </w:r>
      <w:r>
        <w:t xml:space="preserve">).</w:t>
      </w:r>
    </w:p>
    <w:p>
      <w:pPr>
        <w:numPr>
          <w:ilvl w:val="0"/>
          <w:numId w:val="1067"/>
        </w:numPr>
        <w:pStyle w:val="Compact"/>
      </w:pPr>
      <w:r>
        <w:t xml:space="preserve">Auditar</w:t>
      </w:r>
      <w:r>
        <w:t xml:space="preserve"> </w:t>
      </w:r>
      <w:r>
        <w:rPr>
          <w:rStyle w:val="VerbatimChar"/>
        </w:rPr>
        <w:t xml:space="preserve">auth_time</w:t>
      </w:r>
      <w:r>
        <w:t xml:space="preserve">: si &gt; 5min antes de un pago, forzar re-autenticación (</w:t>
      </w:r>
      <w:r>
        <w:rPr>
          <w:rStyle w:val="VerbatimChar"/>
        </w:rPr>
        <w:t xml:space="preserve">max_age=300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181" w:name="X843465be121649740cbc7fd88d77ca013396323"/>
    <w:p>
      <w:pPr>
        <w:pStyle w:val="Heading1"/>
      </w:pPr>
      <w:r>
        <w:t xml:space="preserve">27. WebAuthn / FIDO2 para SCA</w:t>
      </w:r>
    </w:p>
    <w:bookmarkStart w:id="177" w:name="X00ce0754438319d13b944ed4508bf846b6615eb"/>
    <w:p>
      <w:pPr>
        <w:pStyle w:val="Heading2"/>
      </w:pPr>
      <w:r>
        <w:t xml:space="preserve">27.1 Contexto técnico</w:t>
      </w:r>
    </w:p>
    <w:p>
      <w:pPr>
        <w:pStyle w:val="FirstParagraph"/>
      </w:pPr>
      <w:r>
        <w:t xml:space="preserve">WebAuthn (W3C) + CTAP2 (FIDO Alliance) =</w:t>
      </w:r>
      <w:r>
        <w:t xml:space="preserve"> </w:t>
      </w:r>
      <w:r>
        <w:rPr>
          <w:bCs/>
          <w:b/>
        </w:rPr>
        <w:t xml:space="preserve">FIDO2</w:t>
      </w:r>
      <w:r>
        <w:t xml:space="preserve">. Permite autenticación con</w:t>
      </w:r>
      <w:r>
        <w:t xml:space="preserve"> </w:t>
      </w:r>
      <w:r>
        <w:rPr>
          <w:bCs/>
          <w:b/>
        </w:rPr>
        <w:t xml:space="preserve">claves criptográficas</w:t>
      </w:r>
      <w:r>
        <w:t xml:space="preserve"> </w:t>
      </w:r>
      <w:r>
        <w:t xml:space="preserve">(asimétricas) custodiadas en hardware (TPM, Secure Enclave, YubiKey, llaves NFC) o platform authenticators (Touch ID, Windows Hello).</w:t>
      </w:r>
      <w:r>
        <w:t xml:space="preserve"> </w:t>
      </w:r>
      <w:r>
        <w:rPr>
          <w:bCs/>
          <w:b/>
        </w:rPr>
        <w:t xml:space="preserve">Phishing-resistente</w:t>
      </w:r>
      <w:r>
        <w:t xml:space="preserve"> </w:t>
      </w:r>
      <w:r>
        <w:t xml:space="preserve">por diseño (la clave se vincula al</w:t>
      </w:r>
      <w:r>
        <w:t xml:space="preserve"> </w:t>
      </w:r>
      <w:r>
        <w:rPr>
          <w:iCs/>
          <w:i/>
        </w:rPr>
        <w:t xml:space="preserve">origin</w:t>
      </w:r>
      <w:r>
        <w:t xml:space="preserve"> </w:t>
      </w:r>
      <w:r>
        <w:t xml:space="preserve">del RP).</w:t>
      </w:r>
    </w:p>
    <w:bookmarkStart w:id="176" w:name="flujo"/>
    <w:p>
      <w:pPr>
        <w:pStyle w:val="Heading3"/>
      </w:pPr>
      <w:r>
        <w:t xml:space="preserve">Flujo</w:t>
      </w:r>
    </w:p>
    <w:p>
      <w:pPr>
        <w:pStyle w:val="SourceCode"/>
      </w:pPr>
      <w:r>
        <w:rPr>
          <w:rStyle w:val="VerbatimChar"/>
        </w:rPr>
        <w:t xml:space="preserve">Registro:</w:t>
      </w:r>
      <w:r>
        <w:br/>
      </w:r>
      <w:r>
        <w:rPr>
          <w:rStyle w:val="VerbatimChar"/>
        </w:rPr>
        <w:t xml:space="preserve">  RP (banco) ──► challenge ──► Authenticator (genera keypair vinculado al origin)</w:t>
      </w:r>
      <w:r>
        <w:br/>
      </w:r>
      <w:r>
        <w:rPr>
          <w:rStyle w:val="VerbatimChar"/>
        </w:rPr>
        <w:t xml:space="preserve">  RP ◄── attestation + public key ──</w:t>
      </w:r>
      <w:r>
        <w:br/>
      </w:r>
      <w:r>
        <w:rPr>
          <w:rStyle w:val="VerbatimChar"/>
        </w:rPr>
        <w:t xml:space="preserve">  RP guarda credential_id, public_key, sign_count</w:t>
      </w:r>
      <w:r>
        <w:br/>
      </w:r>
      <w:r>
        <w:br/>
      </w:r>
      <w:r>
        <w:rPr>
          <w:rStyle w:val="VerbatimChar"/>
        </w:rPr>
        <w:t xml:space="preserve">Login:</w:t>
      </w:r>
      <w:r>
        <w:br/>
      </w:r>
      <w:r>
        <w:rPr>
          <w:rStyle w:val="VerbatimChar"/>
        </w:rPr>
        <w:t xml:space="preserve">  RP ──► challenge ──► Authenticator (firma con private key)</w:t>
      </w:r>
      <w:r>
        <w:br/>
      </w:r>
      <w:r>
        <w:rPr>
          <w:rStyle w:val="VerbatimChar"/>
        </w:rPr>
        <w:t xml:space="preserve">  RP ◄── assertion (firma + auth_data) ──</w:t>
      </w:r>
      <w:r>
        <w:br/>
      </w:r>
      <w:r>
        <w:rPr>
          <w:rStyle w:val="VerbatimChar"/>
        </w:rPr>
        <w:t xml:space="preserve">  RP valida firma con la public key guardada</w:t>
      </w:r>
    </w:p>
    <w:p>
      <w:pPr>
        <w:pStyle w:val="FirstParagraph"/>
      </w:pPr>
      <w:r>
        <w:t xml:space="preserve">Comparado con OTP/SMS: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OTP-SMS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WebAuthn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Phishing-resistant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(vinculado al origin)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MITM-resistant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SIM-swap-resistant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Coste por 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 (SMS)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ingresa 6 dígitos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toca/biometría</w:t>
            </w:r>
          </w:p>
        </w:tc>
      </w:tr>
    </w:tbl>
    <w:bookmarkEnd w:id="176"/>
    <w:bookmarkEnd w:id="177"/>
    <w:bookmarkStart w:id="178" w:name="Xe83cc12e22ab37993684e19bb106f18fc1a2b3c"/>
    <w:p>
      <w:pPr>
        <w:pStyle w:val="Heading2"/>
      </w:pPr>
      <w:r>
        <w:t xml:space="preserve">27.2 ¿Obligatorio?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FAPI 2.0</w:t>
      </w:r>
      <w:r>
        <w:t xml:space="preserve">: no exige WebAuthn explícitamente, pero la SCA "phishing-resistant" sólo se cumple razonablemente con FIDO2.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SFA Chile</w:t>
      </w:r>
      <w:r>
        <w:t xml:space="preserve">: fuertemente recomendado; muchos bancos lo adoptan como factor obligatorio para SCA en pagos.</w:t>
      </w:r>
    </w:p>
    <w:bookmarkEnd w:id="178"/>
    <w:bookmarkStart w:id="179" w:name="Xed41bba2e1003aa2f1c62ca3d9671bac9032a8c"/>
    <w:p>
      <w:pPr>
        <w:pStyle w:val="Heading2"/>
      </w:pPr>
      <w:r>
        <w:t xml:space="preserve">27.3 Soporte Keycloak ≥ 26.x</w:t>
      </w:r>
    </w:p>
    <w:p>
      <w:pPr>
        <w:pStyle w:val="FirstParagraph"/>
      </w:pPr>
      <w:r>
        <w:t xml:space="preserve">✅ Soportado nativamente.</w:t>
      </w:r>
    </w:p>
    <w:p>
      <w:pPr>
        <w:numPr>
          <w:ilvl w:val="0"/>
          <w:numId w:val="1069"/>
        </w:numPr>
        <w:pStyle w:val="Compact"/>
      </w:pPr>
      <w:r>
        <w:t xml:space="preserve">Authenticators:</w:t>
      </w:r>
      <w:r>
        <w:t xml:space="preserve"> </w:t>
      </w:r>
      <w:r>
        <w:rPr>
          <w:rStyle w:val="VerbatimChar"/>
        </w:rPr>
        <w:t xml:space="preserve">WebAuthn Authenticator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WebAuthn Passwordless Authenticator</w:t>
      </w:r>
      <w:r>
        <w:t xml:space="preserve">.</w:t>
      </w:r>
    </w:p>
    <w:p>
      <w:pPr>
        <w:numPr>
          <w:ilvl w:val="0"/>
          <w:numId w:val="1069"/>
        </w:numPr>
        <w:pStyle w:val="Compact"/>
      </w:pPr>
      <w:r>
        <w:t xml:space="preserve">Required Action:</w:t>
      </w:r>
      <w:r>
        <w:t xml:space="preserve"> </w:t>
      </w:r>
      <w:r>
        <w:rPr>
          <w:rStyle w:val="VerbatimChar"/>
        </w:rPr>
        <w:t xml:space="preserve">Webauthn Register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Webauthn Register Passwordless</w:t>
      </w:r>
      <w:r>
        <w:t xml:space="preserve">.</w:t>
      </w:r>
    </w:p>
    <w:p>
      <w:pPr>
        <w:numPr>
          <w:ilvl w:val="0"/>
          <w:numId w:val="1069"/>
        </w:numPr>
        <w:pStyle w:val="Compact"/>
      </w:pPr>
      <w:r>
        <w:t xml:space="preserve">Soporte para</w:t>
      </w:r>
      <w:r>
        <w:t xml:space="preserve"> </w:t>
      </w:r>
      <w:r>
        <w:rPr>
          <w:bCs/>
          <w:b/>
        </w:rPr>
        <w:t xml:space="preserve">passkeys</w:t>
      </w:r>
      <w:r>
        <w:t xml:space="preserve"> </w:t>
      </w:r>
      <w:r>
        <w:t xml:space="preserve">(resident credentials) desde 24.x.</w:t>
      </w:r>
    </w:p>
    <w:p>
      <w:pPr>
        <w:pStyle w:val="FirstParagraph"/>
      </w:pPr>
      <w:r>
        <w:t xml:space="preserve">Configuración:</w:t>
      </w:r>
    </w:p>
    <w:p>
      <w:pPr>
        <w:pStyle w:val="SourceCode"/>
      </w:pPr>
      <w:r>
        <w:rPr>
          <w:rStyle w:val="VerbatimChar"/>
        </w:rPr>
        <w:t xml:space="preserve">Authentication → WebAuthn Policy:</w:t>
      </w:r>
      <w:r>
        <w:br/>
      </w:r>
      <w:r>
        <w:rPr>
          <w:rStyle w:val="VerbatimChar"/>
        </w:rPr>
        <w:t xml:space="preserve">  Relying Party Entity Name : Banco Ejemplo</w:t>
      </w:r>
      <w:r>
        <w:br/>
      </w:r>
      <w:r>
        <w:rPr>
          <w:rStyle w:val="VerbatimChar"/>
        </w:rPr>
        <w:t xml:space="preserve">  Relying Party ID          : as.banco.cl</w:t>
      </w:r>
      <w:r>
        <w:br/>
      </w:r>
      <w:r>
        <w:rPr>
          <w:rStyle w:val="VerbatimChar"/>
        </w:rPr>
        <w:t xml:space="preserve">  Signature Algorithms      : ES256, RS256</w:t>
      </w:r>
      <w:r>
        <w:br/>
      </w:r>
      <w:r>
        <w:rPr>
          <w:rStyle w:val="VerbatimChar"/>
        </w:rPr>
        <w:t xml:space="preserve">  Attestation Conveyance Preference : direct       (para AAGUID allow-list)</w:t>
      </w:r>
      <w:r>
        <w:br/>
      </w:r>
      <w:r>
        <w:rPr>
          <w:rStyle w:val="VerbatimChar"/>
        </w:rPr>
        <w:t xml:space="preserve">  Authenticator Attachment  : cross-platform | platform</w:t>
      </w:r>
      <w:r>
        <w:br/>
      </w:r>
      <w:r>
        <w:rPr>
          <w:rStyle w:val="VerbatimChar"/>
        </w:rPr>
        <w:t xml:space="preserve">  Require Resident Key      : Yes (passkeys)</w:t>
      </w:r>
      <w:r>
        <w:br/>
      </w:r>
      <w:r>
        <w:rPr>
          <w:rStyle w:val="VerbatimChar"/>
        </w:rPr>
        <w:t xml:space="preserve">  User Verification         : required             (biometría/PIN)</w:t>
      </w:r>
    </w:p>
    <w:bookmarkEnd w:id="179"/>
    <w:bookmarkStart w:id="180" w:name="Xb75b247ad9e6d9d7f690042318bcb2d14ce63f7"/>
    <w:p>
      <w:pPr>
        <w:pStyle w:val="Heading2"/>
      </w:pPr>
      <w:r>
        <w:t xml:space="preserve">27.4 Recomendaciones</w:t>
      </w:r>
    </w:p>
    <w:p>
      <w:pPr>
        <w:numPr>
          <w:ilvl w:val="0"/>
          <w:numId w:val="1070"/>
        </w:numPr>
        <w:pStyle w:val="Compact"/>
      </w:pPr>
      <w:r>
        <w:rPr>
          <w:rStyle w:val="VerbatimChar"/>
        </w:rPr>
        <w:t xml:space="preserve">Attestation = direct</w:t>
      </w:r>
      <w:r>
        <w:t xml:space="preserve"> </w:t>
      </w:r>
      <w:r>
        <w:t xml:space="preserve">+ AAGUID</w:t>
      </w:r>
      <w:r>
        <w:t xml:space="preserve"> </w:t>
      </w:r>
      <w:r>
        <w:rPr>
          <w:bCs/>
          <w:b/>
        </w:rPr>
        <w:t xml:space="preserve">allow-list</w:t>
      </w:r>
      <w:r>
        <w:t xml:space="preserve"> </w:t>
      </w:r>
      <w:r>
        <w:t xml:space="preserve">de autenticadores FIPS 140-2 / FIDO L2 certificados (sólo aceptar marcas/modelos validados).</w:t>
      </w:r>
    </w:p>
    <w:p>
      <w:pPr>
        <w:numPr>
          <w:ilvl w:val="0"/>
          <w:numId w:val="1070"/>
        </w:numPr>
        <w:pStyle w:val="Compact"/>
      </w:pPr>
      <w:r>
        <w:rPr>
          <w:rStyle w:val="VerbatimChar"/>
        </w:rPr>
        <w:t xml:space="preserve">User Verification = required</w:t>
      </w:r>
      <w:r>
        <w:t xml:space="preserve"> </w:t>
      </w:r>
      <w:r>
        <w:t xml:space="preserve">(forzar biometría/PIN — no sólo presencia).</w:t>
      </w:r>
    </w:p>
    <w:p>
      <w:pPr>
        <w:numPr>
          <w:ilvl w:val="0"/>
          <w:numId w:val="1070"/>
        </w:numPr>
        <w:pStyle w:val="Compact"/>
      </w:pPr>
      <w:r>
        <w:t xml:space="preserve">Habilitar passkeys (</w:t>
      </w:r>
      <w:r>
        <w:rPr>
          <w:rStyle w:val="VerbatimChar"/>
        </w:rPr>
        <w:t xml:space="preserve">Resident Key = required</w:t>
      </w:r>
      <w:r>
        <w:t xml:space="preserve">) para UX</w:t>
      </w:r>
      <w:r>
        <w:t xml:space="preserve"> </w:t>
      </w:r>
      <w:r>
        <w:rPr>
          <w:iCs/>
          <w:i/>
        </w:rPr>
        <w:t xml:space="preserve">passwordless</w:t>
      </w:r>
      <w:r>
        <w:t xml:space="preserve"> </w:t>
      </w:r>
      <w:r>
        <w:t xml:space="preserve">completa.</w:t>
      </w:r>
    </w:p>
    <w:p>
      <w:pPr>
        <w:numPr>
          <w:ilvl w:val="0"/>
          <w:numId w:val="1070"/>
        </w:numPr>
        <w:pStyle w:val="Compact"/>
      </w:pPr>
      <w:r>
        <w:t xml:space="preserve">Backup de credenciales: ofrecer al usuario registrar</w:t>
      </w:r>
      <w:r>
        <w:t xml:space="preserve"> </w:t>
      </w:r>
      <w:r>
        <w:rPr>
          <w:bCs/>
          <w:b/>
        </w:rPr>
        <w:t xml:space="preserve">mínimo 2</w:t>
      </w:r>
      <w:r>
        <w:t xml:space="preserve"> </w:t>
      </w:r>
      <w:r>
        <w:t xml:space="preserve">autenticadores (evita lockout por pérdida).</w:t>
      </w:r>
    </w:p>
    <w:p>
      <w:pPr>
        <w:numPr>
          <w:ilvl w:val="0"/>
          <w:numId w:val="1070"/>
        </w:numPr>
        <w:pStyle w:val="Compact"/>
      </w:pPr>
      <w:r>
        <w:t xml:space="preserve">Cuando el cliente solicite</w:t>
      </w:r>
      <w:r>
        <w:t xml:space="preserve"> </w:t>
      </w:r>
      <w:r>
        <w:rPr>
          <w:rStyle w:val="VerbatimChar"/>
        </w:rPr>
        <w:t xml:space="preserve">acr=urn:openbanking:psd2:sca</w:t>
      </w:r>
      <w:r>
        <w:t xml:space="preserve">, el flow debe forzar WebAuthn (no aceptar password+SMS).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Start w:id="190" w:name="X055d8fd8665133ad50d0b848d72918fb7ce104b"/>
    <w:p>
      <w:pPr>
        <w:pStyle w:val="Heading1"/>
      </w:pPr>
      <w:r>
        <w:t xml:space="preserve">28. Session Management OIDC +</w:t>
      </w:r>
      <w:r>
        <w:t xml:space="preserve"> </w:t>
      </w:r>
      <w:r>
        <w:rPr>
          <w:rStyle w:val="VerbatimChar"/>
        </w:rPr>
        <w:t xml:space="preserve">id_token_hint</w:t>
      </w:r>
      <w:r>
        <w:t xml:space="preserve"> </w:t>
      </w:r>
      <w:r>
        <w:t xml:space="preserve">para logout</w:t>
      </w:r>
    </w:p>
    <w:bookmarkStart w:id="186" w:name="Xc8bd93a749afbc9919b85c112f707129d068b9b"/>
    <w:p>
      <w:pPr>
        <w:pStyle w:val="Heading2"/>
      </w:pPr>
      <w:r>
        <w:t xml:space="preserve">28.1 Contexto técnico</w:t>
      </w:r>
    </w:p>
    <w:p>
      <w:pPr>
        <w:pStyle w:val="FirstParagraph"/>
      </w:pPr>
      <w:r>
        <w:t xml:space="preserve">OpenID Connect provee dos especificaciones complementarias para la gestión de sesiones:</w:t>
      </w:r>
    </w:p>
    <w:bookmarkStart w:id="182" w:name="a-openid-connect-session-management-10"/>
    <w:p>
      <w:pPr>
        <w:pStyle w:val="Heading3"/>
      </w:pPr>
      <w:r>
        <w:t xml:space="preserve">A) OpenID Connect Session Management 1.0</w:t>
      </w:r>
    </w:p>
    <w:p>
      <w:pPr>
        <w:pStyle w:val="FirstParagraph"/>
      </w:pPr>
      <w:r>
        <w:t xml:space="preserve">Permite al RP</w:t>
      </w:r>
      <w:r>
        <w:t xml:space="preserve"> </w:t>
      </w:r>
      <w:r>
        <w:rPr>
          <w:bCs/>
          <w:b/>
        </w:rPr>
        <w:t xml:space="preserve">detectar de forma proactiva</w:t>
      </w:r>
      <w:r>
        <w:t xml:space="preserve"> </w:t>
      </w:r>
      <w:r>
        <w:t xml:space="preserve">que la sesión del usuario en el AS ha terminado (por logout en otra pestaña, expiración, revocación). Mecanismo:</w:t>
      </w:r>
    </w:p>
    <w:p>
      <w:pPr>
        <w:numPr>
          <w:ilvl w:val="0"/>
          <w:numId w:val="1071"/>
        </w:numPr>
        <w:pStyle w:val="Compact"/>
      </w:pPr>
      <w:r>
        <w:t xml:space="preserve">El RP carga un</w:t>
      </w:r>
      <w:r>
        <w:t xml:space="preserve"> </w:t>
      </w:r>
      <w:r>
        <w:rPr>
          <w:iCs/>
          <w:i/>
        </w:rPr>
        <w:t xml:space="preserve">iframe oculto</w:t>
      </w:r>
      <w:r>
        <w:t xml:space="preserve"> </w:t>
      </w:r>
      <w:r>
        <w:t xml:space="preserve">del AS en su página (</w:t>
      </w:r>
      <w:r>
        <w:rPr>
          <w:rStyle w:val="VerbatimChar"/>
        </w:rPr>
        <w:t xml:space="preserve">check_session_iframe</w:t>
      </w:r>
      <w:r>
        <w:t xml:space="preserve"> </w:t>
      </w:r>
      <w:r>
        <w:t xml:space="preserve">publicado en discovery).</w:t>
      </w:r>
    </w:p>
    <w:p>
      <w:pPr>
        <w:numPr>
          <w:ilvl w:val="0"/>
          <w:numId w:val="1071"/>
        </w:numPr>
        <w:pStyle w:val="Compact"/>
      </w:pPr>
      <w:r>
        <w:t xml:space="preserve">Usa</w:t>
      </w:r>
      <w:r>
        <w:t xml:space="preserve"> </w:t>
      </w:r>
      <w:r>
        <w:rPr>
          <w:rStyle w:val="VerbatimChar"/>
        </w:rPr>
        <w:t xml:space="preserve">postMessage</w:t>
      </w:r>
      <w:r>
        <w:t xml:space="preserve"> </w:t>
      </w:r>
      <w:r>
        <w:t xml:space="preserve">(HTML5) para comparar el</w:t>
      </w:r>
      <w:r>
        <w:t xml:space="preserve"> </w:t>
      </w:r>
      <w:r>
        <w:rPr>
          <w:rStyle w:val="VerbatimChar"/>
        </w:rPr>
        <w:t xml:space="preserve">session_state</w:t>
      </w:r>
      <w:r>
        <w:t xml:space="preserve"> </w:t>
      </w:r>
      <w:r>
        <w:t xml:space="preserve">recibido en la respuesta de autorización contra el estado actual del AS.</w:t>
      </w:r>
    </w:p>
    <w:p>
      <w:pPr>
        <w:numPr>
          <w:ilvl w:val="0"/>
          <w:numId w:val="1071"/>
        </w:numPr>
        <w:pStyle w:val="Compact"/>
      </w:pPr>
      <w:r>
        <w:t xml:space="preserve">Si cambian, el RP sabe que la sesión cambió y puede invalidar tokens locales o re-autenticar.</w:t>
      </w:r>
    </w:p>
    <w:p>
      <w:pPr>
        <w:pStyle w:val="SourceCode"/>
      </w:pPr>
      <w:r>
        <w:rPr>
          <w:rStyle w:val="VerbatimChar"/>
        </w:rPr>
        <w:t xml:space="preserve">RP page (https://tpp.example.cl)</w:t>
      </w:r>
      <w:r>
        <w:br/>
      </w:r>
      <w:r>
        <w:rPr>
          <w:rStyle w:val="VerbatimChar"/>
        </w:rPr>
        <w:t xml:space="preserve">   └── &lt;iframe src="https://as.banco.cl/check_session_iframe"&gt;</w:t>
      </w:r>
      <w:r>
        <w:br/>
      </w:r>
      <w:r>
        <w:rPr>
          <w:rStyle w:val="VerbatimChar"/>
        </w:rPr>
        <w:t xml:space="preserve">         polling postMessage("session_state hash") cada 30s</w:t>
      </w:r>
      <w:r>
        <w:br/>
      </w:r>
      <w:r>
        <w:rPr>
          <w:rStyle w:val="VerbatimChar"/>
        </w:rPr>
        <w:t xml:space="preserve">         └── iframe responde "changed" / "unchanged" / "error"</w:t>
      </w:r>
    </w:p>
    <w:p>
      <w:pPr>
        <w:pStyle w:val="FirstParagraph"/>
      </w:pPr>
      <w:r>
        <w:t xml:space="preserve">Limitación: cookies SameSite y bloqueo de 3rd-party cookies en navegadores modernos (Chrome, Safari ITP) reducen su efectividad. Por eso, en SFA Chile se complementa con</w:t>
      </w:r>
      <w:r>
        <w:t xml:space="preserve"> </w:t>
      </w:r>
      <w:r>
        <w:rPr>
          <w:bCs/>
          <w:b/>
        </w:rPr>
        <w:t xml:space="preserve">Back-Channel Logout</w:t>
      </w:r>
      <w:r>
        <w:t xml:space="preserve"> </w:t>
      </w:r>
      <w:r>
        <w:t xml:space="preserve">(sección 29).</w:t>
      </w:r>
    </w:p>
    <w:bookmarkEnd w:id="182"/>
    <w:bookmarkStart w:id="183" w:name="b-openid-connect-rp-initiated-logout-10"/>
    <w:p>
      <w:pPr>
        <w:pStyle w:val="Heading3"/>
      </w:pPr>
      <w:r>
        <w:t xml:space="preserve">B) OpenID Connect RP-Initiated Logout 1.0</w:t>
      </w:r>
    </w:p>
    <w:p>
      <w:pPr>
        <w:pStyle w:val="FirstParagraph"/>
      </w:pPr>
      <w:r>
        <w:t xml:space="preserve">Permite al RP solicitar al AS que</w:t>
      </w:r>
      <w:r>
        <w:t xml:space="preserve"> </w:t>
      </w:r>
      <w:r>
        <w:rPr>
          <w:bCs/>
          <w:b/>
        </w:rPr>
        <w:t xml:space="preserve">cierre la sesión</w:t>
      </w:r>
      <w:r>
        <w:t xml:space="preserve"> </w:t>
      </w:r>
      <w:r>
        <w:t xml:space="preserve">del usuario. Endpoint:</w:t>
      </w:r>
      <w:r>
        <w:t xml:space="preserve"> </w:t>
      </w:r>
      <w:r>
        <w:rPr>
          <w:rStyle w:val="VerbatimChar"/>
        </w:rPr>
        <w:t xml:space="preserve">end_session_endpoint</w:t>
      </w:r>
      <w:r>
        <w:t xml:space="preserve">.</w:t>
      </w:r>
    </w:p>
    <w:bookmarkEnd w:id="183"/>
    <w:bookmarkStart w:id="184" w:name="parámetros"/>
    <w:p>
      <w:pPr>
        <w:pStyle w:val="Heading3"/>
      </w:pPr>
      <w:r>
        <w:t xml:space="preserve">Parámetros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id_token_hint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(FAPI)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id_token</w:t>
            </w:r>
            <w:r>
              <w:t xml:space="preserve"> </w:t>
            </w:r>
            <w:r>
              <w:t xml:space="preserve">previo, prueba que el cliente conocía la sesión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redundante con</w:t>
            </w:r>
            <w:r>
              <w:t xml:space="preserve"> </w:t>
            </w:r>
            <w:r>
              <w:rPr>
                <w:rStyle w:val="VerbatimChar"/>
              </w:rPr>
              <w:t xml:space="preserve">id_token_hint</w:t>
            </w:r>
            <w:r>
              <w:t xml:space="preserve">, ayuda al logging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post_logout_redirect_uri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pre-registrada para redirigir tras logout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logout_hint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hint para acelerar identificación de sesión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ui_locales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idioma de la pantalla de confirmación</w:t>
            </w:r>
          </w:p>
        </w:tc>
      </w:tr>
    </w:tbl>
    <w:bookmarkEnd w:id="184"/>
    <w:bookmarkStart w:id="185" w:name="diagrama-4"/>
    <w:p>
      <w:pPr>
        <w:pStyle w:val="Heading3"/>
      </w:pPr>
      <w:r>
        <w:t xml:space="preserve">Diagrama</w:t>
      </w:r>
    </w:p>
    <w:p>
      <w:pPr>
        <w:pStyle w:val="SourceCode"/>
      </w:pPr>
      <w:r>
        <w:rPr>
          <w:rStyle w:val="VerbatimChar"/>
        </w:rPr>
        <w:t xml:space="preserve">Usuario (UA)              RP                    AS</w:t>
      </w:r>
      <w:r>
        <w:br/>
      </w:r>
      <w:r>
        <w:rPr>
          <w:rStyle w:val="VerbatimChar"/>
        </w:rPr>
        <w:t xml:space="preserve">   | ── clic "Cerrar sesión" ─►|                   |</w:t>
      </w:r>
      <w:r>
        <w:br/>
      </w:r>
      <w:r>
        <w:rPr>
          <w:rStyle w:val="VerbatimChar"/>
        </w:rPr>
        <w:t xml:space="preserve">   |                           | redirect /end_session?id_token_hint=...&amp;post_logout_redirect_uri=...&amp;state=...</w:t>
      </w:r>
      <w:r>
        <w:br/>
      </w:r>
      <w:r>
        <w:rPr>
          <w:rStyle w:val="VerbatimChar"/>
        </w:rPr>
        <w:t xml:space="preserve">   |─────────────────────────────────────────────►|</w:t>
      </w:r>
      <w:r>
        <w:br/>
      </w:r>
      <w:r>
        <w:rPr>
          <w:rStyle w:val="VerbatimChar"/>
        </w:rPr>
        <w:t xml:space="preserve">   |                                              | valida id_token_hint (firma, aud, iss)</w:t>
      </w:r>
      <w:r>
        <w:br/>
      </w:r>
      <w:r>
        <w:rPr>
          <w:rStyle w:val="VerbatimChar"/>
        </w:rPr>
        <w:t xml:space="preserve">   |                                              | valida post_logout_redirect_uri ∈ whitelist</w:t>
      </w:r>
      <w:r>
        <w:br/>
      </w:r>
      <w:r>
        <w:rPr>
          <w:rStyle w:val="VerbatimChar"/>
        </w:rPr>
        <w:t xml:space="preserve">   |                                              | termina la sesión SSO + back-channel logout (sec 29)</w:t>
      </w:r>
      <w:r>
        <w:br/>
      </w:r>
      <w:r>
        <w:rPr>
          <w:rStyle w:val="VerbatimChar"/>
        </w:rPr>
        <w:t xml:space="preserve">   |◄─ 302 a post_logout_redirect_uri?state=...  |</w:t>
      </w:r>
    </w:p>
    <w:bookmarkEnd w:id="185"/>
    <w:bookmarkEnd w:id="186"/>
    <w:bookmarkStart w:id="187" w:name="X85d82c575761a56b6bf5d5c45ead2784e537170"/>
    <w:p>
      <w:pPr>
        <w:pStyle w:val="Heading2"/>
      </w:pPr>
      <w:r>
        <w:t xml:space="preserve">28.2 ¿Obligatorio?</w:t>
      </w:r>
    </w:p>
    <w:p>
      <w:pPr>
        <w:pStyle w:val="FirstParagraph"/>
      </w:pPr>
      <w:r>
        <w:rPr>
          <w:bCs/>
          <w:b/>
        </w:rPr>
        <w:t xml:space="preserve">Sí</w:t>
      </w:r>
      <w:r>
        <w:t xml:space="preserve"> </w:t>
      </w:r>
      <w:r>
        <w:t xml:space="preserve">para FAPI 2.0 y SFA Chile: el usuario debe poder cerrar sesión y la propagación del logout debe ser auditable.</w:t>
      </w:r>
    </w:p>
    <w:bookmarkEnd w:id="187"/>
    <w:bookmarkStart w:id="188" w:name="Xfa541ee66440d487f828b45aae0f986eb2047fb"/>
    <w:p>
      <w:pPr>
        <w:pStyle w:val="Heading2"/>
      </w:pPr>
      <w:r>
        <w:t xml:space="preserve">28.3 Soporte Keycloak ≥ 26.x</w:t>
      </w:r>
    </w:p>
    <w:p>
      <w:pPr>
        <w:pStyle w:val="FirstParagraph"/>
      </w:pPr>
      <w:r>
        <w:t xml:space="preserve">✅ Soportado nativamente desde 18.x (implementación completa OIDC RP-Initiated Logout 1.0).</w:t>
      </w:r>
    </w:p>
    <w:p>
      <w:pPr>
        <w:pStyle w:val="BodyText"/>
      </w:pPr>
      <w:r>
        <w:t xml:space="preserve">Comportamiento por defecto:</w:t>
      </w:r>
    </w:p>
    <w:p>
      <w:pPr>
        <w:numPr>
          <w:ilvl w:val="0"/>
          <w:numId w:val="1072"/>
        </w:numPr>
        <w:pStyle w:val="Compact"/>
      </w:pPr>
      <w:r>
        <w:t xml:space="preserve">Si</w:t>
      </w:r>
      <w:r>
        <w:t xml:space="preserve"> </w:t>
      </w:r>
      <w:r>
        <w:rPr>
          <w:rStyle w:val="VerbatimChar"/>
        </w:rPr>
        <w:t xml:space="preserve">id_token_hint</w:t>
      </w:r>
      <w:r>
        <w:t xml:space="preserve"> </w:t>
      </w:r>
      <w:r>
        <w:t xml:space="preserve">ausente ⇒ Keycloak muestra una pantalla de</w:t>
      </w:r>
      <w:r>
        <w:t xml:space="preserve"> </w:t>
      </w:r>
      <w:r>
        <w:rPr>
          <w:bCs/>
          <w:b/>
        </w:rPr>
        <w:t xml:space="preserve">confirmación</w:t>
      </w:r>
      <w:r>
        <w:t xml:space="preserve"> </w:t>
      </w:r>
      <w:r>
        <w:t xml:space="preserve">al usuario (configurable).</w:t>
      </w:r>
    </w:p>
    <w:p>
      <w:pPr>
        <w:numPr>
          <w:ilvl w:val="0"/>
          <w:numId w:val="1072"/>
        </w:numPr>
        <w:pStyle w:val="Compact"/>
      </w:pPr>
      <w:r>
        <w:t xml:space="preserve">Validación de</w:t>
      </w:r>
      <w:r>
        <w:t xml:space="preserve"> </w:t>
      </w:r>
      <w:r>
        <w:rPr>
          <w:rStyle w:val="VerbatimChar"/>
        </w:rPr>
        <w:t xml:space="preserve">post_logout_redirect_uri</w:t>
      </w:r>
      <w:r>
        <w:t xml:space="preserve"> </w:t>
      </w:r>
      <w:r>
        <w:t xml:space="preserve">contra whitelist por cliente:</w:t>
      </w:r>
      <w:r>
        <w:t xml:space="preserve"> </w:t>
      </w:r>
      <w:r>
        <w:rPr>
          <w:rStyle w:val="VerbatimChar"/>
        </w:rPr>
        <w:t xml:space="preserve">Clients → &lt;cliente&gt; → Valid post logout redirect URIs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end_session_endpoint:</w:t>
      </w:r>
      <w:r>
        <w:br/>
      </w:r>
      <w:r>
        <w:rPr>
          <w:rStyle w:val="VerbatimChar"/>
        </w:rPr>
        <w:t xml:space="preserve">   https://as.banco.cl/realms/sfa/protocol/openid-connect/logout</w:t>
      </w:r>
    </w:p>
    <w:bookmarkEnd w:id="188"/>
    <w:bookmarkStart w:id="189" w:name="Xca3dcebbdda2afefd89482b8cbcf1c10d03d562"/>
    <w:p>
      <w:pPr>
        <w:pStyle w:val="Heading2"/>
      </w:pPr>
      <w:r>
        <w:t xml:space="preserve">28.4 Recomendaciones</w:t>
      </w:r>
    </w:p>
    <w:p>
      <w:pPr>
        <w:numPr>
          <w:ilvl w:val="0"/>
          <w:numId w:val="1073"/>
        </w:numPr>
        <w:pStyle w:val="Compact"/>
      </w:pPr>
      <w:r>
        <w:t xml:space="preserve">Hacer obligatorio</w:t>
      </w:r>
      <w:r>
        <w:t xml:space="preserve"> </w:t>
      </w:r>
      <w:r>
        <w:rPr>
          <w:rStyle w:val="VerbatimChar"/>
        </w:rPr>
        <w:t xml:space="preserve">id_token_hint</w:t>
      </w:r>
      <w:r>
        <w:t xml:space="preserve"> </w:t>
      </w:r>
      <w:r>
        <w:t xml:space="preserve">(evita ataques CSRF de logout). Configurable vía</w:t>
      </w:r>
      <w:r>
        <w:t xml:space="preserve"> </w:t>
      </w:r>
      <w:r>
        <w:rPr>
          <w:iCs/>
          <w:i/>
        </w:rPr>
        <w:t xml:space="preserve">Client Policy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client-attributes:</w:t>
      </w:r>
      <w:r>
        <w:br/>
      </w:r>
      <w:r>
        <w:rPr>
          <w:rStyle w:val="VerbatimChar"/>
        </w:rPr>
        <w:t xml:space="preserve">  id.token.hint.required: "true"</w:t>
      </w:r>
    </w:p>
    <w:p>
      <w:pPr>
        <w:numPr>
          <w:ilvl w:val="0"/>
          <w:numId w:val="1073"/>
        </w:numPr>
        <w:pStyle w:val="Compact"/>
      </w:pPr>
      <w:r>
        <w:t xml:space="preserve">Whitelist de</w:t>
      </w:r>
      <w:r>
        <w:t xml:space="preserve"> </w:t>
      </w:r>
      <w:r>
        <w:rPr>
          <w:rStyle w:val="VerbatimChar"/>
        </w:rPr>
        <w:t xml:space="preserve">post_logout_redirect_uri</w:t>
      </w:r>
      <w:r>
        <w:t xml:space="preserve"> </w:t>
      </w:r>
      <w:r>
        <w:rPr>
          <w:bCs/>
          <w:b/>
        </w:rPr>
        <w:t xml:space="preserve">exact-match</w:t>
      </w:r>
      <w:r>
        <w:t xml:space="preserve"> </w:t>
      </w:r>
      <w:r>
        <w:t xml:space="preserve">(sin wildcards). Sección 40.</w:t>
      </w:r>
    </w:p>
    <w:p>
      <w:pPr>
        <w:numPr>
          <w:ilvl w:val="0"/>
          <w:numId w:val="1073"/>
        </w:numPr>
        <w:pStyle w:val="Compact"/>
      </w:pPr>
      <w:r>
        <w:t xml:space="preserve">Habilitar</w:t>
      </w:r>
      <w:r>
        <w:t xml:space="preserve"> </w:t>
      </w:r>
      <w:r>
        <w:rPr>
          <w:rStyle w:val="VerbatimChar"/>
        </w:rPr>
        <w:t xml:space="preserve">Front-Channel Logout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Back-Channel Logout</w:t>
      </w:r>
      <w:r>
        <w:t xml:space="preserve"> </w:t>
      </w:r>
      <w:r>
        <w:t xml:space="preserve">(sección 29) para propagar a otros RPs.</w:t>
      </w:r>
    </w:p>
    <w:p>
      <w:pPr>
        <w:numPr>
          <w:ilvl w:val="0"/>
          <w:numId w:val="1073"/>
        </w:numPr>
        <w:pStyle w:val="Compact"/>
      </w:pPr>
      <w:r>
        <w:t xml:space="preserve">Auditar evento</w:t>
      </w:r>
      <w:r>
        <w:t xml:space="preserve"> </w:t>
      </w:r>
      <w:r>
        <w:rPr>
          <w:rStyle w:val="VerbatimChar"/>
        </w:rPr>
        <w:t xml:space="preserve">LOGOUT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client_id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sid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9"/>
    <w:bookmarkEnd w:id="190"/>
    <w:bookmarkStart w:id="200" w:name="Xf43ffc7dc72f15945867bf1e7937ee6e335cf8c"/>
    <w:p>
      <w:pPr>
        <w:pStyle w:val="Heading1"/>
      </w:pPr>
      <w:r>
        <w:t xml:space="preserve">29. Front-channel / Back-channel logout (RP-Initiated Logout)</w:t>
      </w:r>
    </w:p>
    <w:bookmarkStart w:id="196" w:name="Xcbb33903049d253985f5f2c079be076b045a6e4"/>
    <w:p>
      <w:pPr>
        <w:pStyle w:val="Heading2"/>
      </w:pPr>
      <w:r>
        <w:t xml:space="preserve">29.1 Contexto técnico</w:t>
      </w:r>
    </w:p>
    <w:p>
      <w:pPr>
        <w:pStyle w:val="FirstParagraph"/>
      </w:pPr>
      <w:r>
        <w:t xml:space="preserve">OIDC define dos mecanismos paralelos para</w:t>
      </w:r>
      <w:r>
        <w:t xml:space="preserve"> </w:t>
      </w:r>
      <w:r>
        <w:rPr>
          <w:bCs/>
          <w:b/>
        </w:rPr>
        <w:t xml:space="preserve">propagar un logout</w:t>
      </w:r>
      <w:r>
        <w:t xml:space="preserve"> </w:t>
      </w:r>
      <w:r>
        <w:t xml:space="preserve">desde el AS hacia todos los RP que tienen sesión activa con el mismo usuario. La sesión típicamente se inicia cuando el RP invoca el</w:t>
      </w:r>
      <w:r>
        <w:t xml:space="preserve"> </w:t>
      </w:r>
      <w:r>
        <w:rPr>
          <w:rStyle w:val="VerbatimChar"/>
        </w:rPr>
        <w:t xml:space="preserve">end_session_endpoint</w:t>
      </w:r>
      <w:r>
        <w:t xml:space="preserve"> </w:t>
      </w:r>
      <w:r>
        <w:t xml:space="preserve">(RP-Initiated Logout, sección 28), o cuando el usuario revoca consentimiento desde el banco, o cuando el AS detecta fraude.</w:t>
      </w:r>
    </w:p>
    <w:bookmarkStart w:id="191" w:name="a-front-channel-logout-10"/>
    <w:p>
      <w:pPr>
        <w:pStyle w:val="Heading3"/>
      </w:pPr>
      <w:r>
        <w:t xml:space="preserve">A) Front-Channel Logout 1.0</w:t>
      </w:r>
    </w:p>
    <w:p>
      <w:pPr>
        <w:pStyle w:val="FirstParagraph"/>
      </w:pPr>
      <w:r>
        <w:t xml:space="preserve">Usa el</w:t>
      </w:r>
      <w:r>
        <w:t xml:space="preserve"> </w:t>
      </w:r>
      <w:r>
        <w:rPr>
          <w:bCs/>
          <w:b/>
        </w:rPr>
        <w:t xml:space="preserve">navegador del usuario</w:t>
      </w:r>
      <w:r>
        <w:t xml:space="preserve"> </w:t>
      </w:r>
      <w:r>
        <w:t xml:space="preserve">como canal de propagación. El AS, durante el logout, renderiza una página que carga</w:t>
      </w:r>
      <w:r>
        <w:t xml:space="preserve"> </w:t>
      </w:r>
      <w:r>
        <w:rPr>
          <w:bCs/>
          <w:b/>
        </w:rPr>
        <w:t xml:space="preserve">iframes ocultos</w:t>
      </w:r>
      <w:r>
        <w:t xml:space="preserve"> </w:t>
      </w:r>
      <w:r>
        <w:t xml:space="preserve">apuntando al</w:t>
      </w:r>
      <w:r>
        <w:t xml:space="preserve"> </w:t>
      </w:r>
      <w:r>
        <w:rPr>
          <w:rStyle w:val="VerbatimChar"/>
        </w:rPr>
        <w:t xml:space="preserve">frontchannel_logout_uri</w:t>
      </w:r>
      <w:r>
        <w:t xml:space="preserve"> </w:t>
      </w:r>
      <w:r>
        <w:t xml:space="preserve">de cada RP que tenía sesión activa. Cada iframe ejecuta el handler del RP que invalida tokens locales y elimina cookies de sesión.</w:t>
      </w:r>
    </w:p>
    <w:p>
      <w:pPr>
        <w:pStyle w:val="SourceCode"/>
      </w:pPr>
      <w:r>
        <w:rPr>
          <w:rStyle w:val="VerbatimChar"/>
        </w:rPr>
        <w:t xml:space="preserve">end_session                                          </w:t>
      </w:r>
      <w:r>
        <w:br/>
      </w:r>
      <w:r>
        <w:rPr>
          <w:rStyle w:val="VerbatimChar"/>
        </w:rPr>
        <w:t xml:space="preserve">   ↓                                                 </w:t>
      </w:r>
      <w:r>
        <w:br/>
      </w:r>
      <w:r>
        <w:rPr>
          <w:rStyle w:val="VerbatimChar"/>
        </w:rPr>
        <w:t xml:space="preserve">AS renderiza HTML con:                               </w:t>
      </w:r>
      <w:r>
        <w:br/>
      </w:r>
      <w:r>
        <w:rPr>
          <w:rStyle w:val="VerbatimChar"/>
        </w:rPr>
        <w:t xml:space="preserve">   &lt;iframe src="https://tpp-a.example.cl/fc-logout?sid=08a5..."&gt;&lt;/iframe&gt;</w:t>
      </w:r>
      <w:r>
        <w:br/>
      </w:r>
      <w:r>
        <w:rPr>
          <w:rStyle w:val="VerbatimChar"/>
        </w:rPr>
        <w:t xml:space="preserve">   &lt;iframe src="https://tpp-b.example.cl/fc-logout?sid=08a5..."&gt;&lt;/iframe&gt;</w:t>
      </w:r>
      <w:r>
        <w:br/>
      </w:r>
      <w:r>
        <w:rPr>
          <w:rStyle w:val="VerbatimChar"/>
        </w:rPr>
        <w:t xml:space="preserve">   &lt;iframe src="https://tpp-c.example.cl/fc-logout?sid=08a5..."&gt;&lt;/iframe&gt;</w:t>
      </w:r>
    </w:p>
    <w:p>
      <w:pPr>
        <w:pStyle w:val="FirstParagraph"/>
      </w:pPr>
      <w:r>
        <w:t xml:space="preserve">Pros: simple, sin firma criptográfica necesaria.</w:t>
      </w:r>
    </w:p>
    <w:p>
      <w:pPr>
        <w:pStyle w:val="BodyText"/>
      </w:pPr>
      <w:r>
        <w:t xml:space="preserve">Contras:</w:t>
      </w:r>
    </w:p>
    <w:p>
      <w:pPr>
        <w:numPr>
          <w:ilvl w:val="0"/>
          <w:numId w:val="1074"/>
        </w:numPr>
        <w:pStyle w:val="Compact"/>
      </w:pPr>
      <w:r>
        <w:t xml:space="preserve">Requiere navegador activo y sesión del usuario.</w:t>
      </w:r>
    </w:p>
    <w:p>
      <w:pPr>
        <w:numPr>
          <w:ilvl w:val="0"/>
          <w:numId w:val="1074"/>
        </w:numPr>
        <w:pStyle w:val="Compact"/>
      </w:pPr>
      <w:r>
        <w:t xml:space="preserve">Bloqueado parcialmente por</w:t>
      </w:r>
      <w:r>
        <w:t xml:space="preserve"> </w:t>
      </w:r>
      <w:r>
        <w:rPr>
          <w:iCs/>
          <w:i/>
        </w:rPr>
        <w:t xml:space="preserve">3rd-party cookie blocking</w:t>
      </w:r>
      <w:r>
        <w:t xml:space="preserve"> </w:t>
      </w:r>
      <w:r>
        <w:t xml:space="preserve">(Safari ITP, Chrome SameSite=Lax por defecto, futuro deprecation total).</w:t>
      </w:r>
    </w:p>
    <w:p>
      <w:pPr>
        <w:numPr>
          <w:ilvl w:val="0"/>
          <w:numId w:val="1074"/>
        </w:numPr>
        <w:pStyle w:val="Compact"/>
      </w:pPr>
      <w:r>
        <w:t xml:space="preserve">Sin garantía de entrega (el usuario puede cerrar la pestaña a mitad del logout).</w:t>
      </w:r>
    </w:p>
    <w:p>
      <w:pPr>
        <w:numPr>
          <w:ilvl w:val="0"/>
          <w:numId w:val="1074"/>
        </w:numPr>
        <w:pStyle w:val="Compact"/>
      </w:pPr>
      <w:r>
        <w:t xml:space="preserve">No reintenta si el RP responde error.</w:t>
      </w:r>
    </w:p>
    <w:bookmarkEnd w:id="191"/>
    <w:bookmarkStart w:id="192" w:name="b-back-channel-logout-10"/>
    <w:p>
      <w:pPr>
        <w:pStyle w:val="Heading3"/>
      </w:pPr>
      <w:r>
        <w:t xml:space="preserve">B) Back-Channel Logout 1.0</w:t>
      </w:r>
    </w:p>
    <w:p>
      <w:pPr>
        <w:pStyle w:val="FirstParagraph"/>
      </w:pPr>
      <w:r>
        <w:t xml:space="preserve">Servidor a servidor: el AS envía un</w:t>
      </w:r>
      <w:r>
        <w:t xml:space="preserve"> </w:t>
      </w:r>
      <w:r>
        <w:rPr>
          <w:bCs/>
          <w:b/>
        </w:rPr>
        <w:t xml:space="preserve">HTTP POST firmado</w:t>
      </w:r>
      <w:r>
        <w:t xml:space="preserve"> </w:t>
      </w:r>
      <w:r>
        <w:t xml:space="preserve">(un</w:t>
      </w:r>
      <w:r>
        <w:t xml:space="preserve"> </w:t>
      </w:r>
      <w:r>
        <w:rPr>
          <w:iCs/>
          <w:i/>
        </w:rPr>
        <w:t xml:space="preserve">Logout Token</w:t>
      </w:r>
      <w:r>
        <w:t xml:space="preserve">) directamente al</w:t>
      </w:r>
      <w:r>
        <w:t xml:space="preserve"> </w:t>
      </w:r>
      <w:r>
        <w:rPr>
          <w:rStyle w:val="VerbatimChar"/>
        </w:rPr>
        <w:t xml:space="preserve">backchannel_logout_uri</w:t>
      </w:r>
      <w:r>
        <w:t xml:space="preserve"> </w:t>
      </w:r>
      <w:r>
        <w:t xml:space="preserve">de cada RP, sin pasar por el navegador. Funciona aunque el navegador del usuario esté cerrado o el dispositivo apagado.</w:t>
      </w:r>
    </w:p>
    <w:p>
      <w:pPr>
        <w:pStyle w:val="BodyText"/>
      </w:pPr>
      <w:r>
        <w:t xml:space="preserve">Pros: confiable, no depende del navegador, reintentable, criptográficamente firmado.</w:t>
      </w:r>
    </w:p>
    <w:p>
      <w:pPr>
        <w:pStyle w:val="BodyText"/>
      </w:pPr>
      <w:r>
        <w:t xml:space="preserve">Contras: requiere que cada RP exponga un endpoint HTTPS público que reciba POSTs del AS.</w:t>
      </w:r>
    </w:p>
    <w:bookmarkEnd w:id="192"/>
    <w:bookmarkStart w:id="193" w:name="recomendación-fapi--sfa"/>
    <w:p>
      <w:pPr>
        <w:pStyle w:val="Heading3"/>
      </w:pPr>
      <w:r>
        <w:t xml:space="preserve">Recomendación FAPI / SFA</w:t>
      </w:r>
    </w:p>
    <w:p>
      <w:pPr>
        <w:pStyle w:val="FirstParagraph"/>
      </w:pPr>
      <w:r>
        <w:t xml:space="preserve">FAPI 2.0 + SFA Chile</w:t>
      </w:r>
      <w:r>
        <w:t xml:space="preserve"> </w:t>
      </w:r>
      <w:r>
        <w:rPr>
          <w:bCs/>
          <w:b/>
        </w:rPr>
        <w:t xml:space="preserve">recomiendan Back-Channel</w:t>
      </w:r>
      <w:r>
        <w:t xml:space="preserve"> </w:t>
      </w:r>
      <w:r>
        <w:t xml:space="preserve">como mecanismo primario y Front-Channel como complemento opcional. Front-Channel sin Back-Channel es insuficiente para garantizar revocación de tokens.</w:t>
      </w:r>
    </w:p>
    <w:bookmarkEnd w:id="193"/>
    <w:bookmarkStart w:id="194" w:name="logout-token-jwt"/>
    <w:p>
      <w:pPr>
        <w:pStyle w:val="Heading3"/>
      </w:pPr>
      <w:r>
        <w:t xml:space="preserve">Logout Token (JWT)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"https://as.banco.cl/realms/sfa"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"client-123"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</w:t>
      </w:r>
      <w:r>
        <w:rPr>
          <w:rStyle w:val="DecValTok"/>
        </w:rPr>
        <w:t xml:space="preserve">1717000000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"jti"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"01H..."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"248289761001"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"08a5019c-17e1-...-..."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"http://schemas.openid.net/event/backchannel-logout"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El cliente valida firma (</w:t>
      </w:r>
      <w:r>
        <w:rPr>
          <w:rStyle w:val="VerbatimChar"/>
        </w:rPr>
        <w:t xml:space="preserve">iss</w:t>
      </w:r>
      <w:r>
        <w:t xml:space="preserve">/</w:t>
      </w:r>
      <w:r>
        <w:rPr>
          <w:rStyle w:val="VerbatimChar"/>
        </w:rPr>
        <w:t xml:space="preserve">aud</w:t>
      </w:r>
      <w:r>
        <w:t xml:space="preserve">/</w:t>
      </w:r>
      <w:r>
        <w:rPr>
          <w:rStyle w:val="VerbatimChar"/>
        </w:rPr>
        <w:t xml:space="preserve">iat</w:t>
      </w:r>
      <w:r>
        <w:t xml:space="preserve">/firma con JWKS del AS), comprueba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, y termina la sesión local del usuario / invalida tokens.</w:t>
      </w:r>
    </w:p>
    <w:bookmarkEnd w:id="194"/>
    <w:bookmarkStart w:id="195" w:name="diagrama-5"/>
    <w:p>
      <w:pPr>
        <w:pStyle w:val="Heading3"/>
      </w:pPr>
      <w:r>
        <w:t xml:space="preserve">Diagrama</w:t>
      </w:r>
    </w:p>
    <w:p>
      <w:pPr>
        <w:pStyle w:val="SourceCode"/>
      </w:pPr>
      <w:r>
        <w:rPr>
          <w:rStyle w:val="VerbatimChar"/>
        </w:rPr>
        <w:t xml:space="preserve">Trigger: usuario hace logout en RP-A</w:t>
      </w:r>
      <w:r>
        <w:br/>
      </w:r>
      <w:r>
        <w:rPr>
          <w:rStyle w:val="VerbatimChar"/>
        </w:rPr>
        <w:t xml:space="preserve">   RP-A ──► /end_session AS ──┬──► POST /bcl con logout_token ──► RP-B</w:t>
      </w:r>
      <w:r>
        <w:br/>
      </w:r>
      <w:r>
        <w:rPr>
          <w:rStyle w:val="VerbatimChar"/>
        </w:rPr>
        <w:t xml:space="preserve">                              ├──► POST /bcl con logout_token ──► RP-C</w:t>
      </w:r>
      <w:r>
        <w:br/>
      </w:r>
      <w:r>
        <w:rPr>
          <w:rStyle w:val="VerbatimChar"/>
        </w:rPr>
        <w:t xml:space="preserve">                              └──► POST /bcl con logout_token ──► RP-D</w:t>
      </w:r>
      <w:r>
        <w:br/>
      </w:r>
      <w:r>
        <w:rPr>
          <w:rStyle w:val="VerbatimChar"/>
        </w:rPr>
        <w:t xml:space="preserve">   (en paralelo, mTLS server-side a cada RP)</w:t>
      </w:r>
    </w:p>
    <w:bookmarkEnd w:id="195"/>
    <w:bookmarkEnd w:id="196"/>
    <w:bookmarkStart w:id="197" w:name="X9ac1647ade6c66051a51bc3ed6bb6e2b0cfb0a3"/>
    <w:p>
      <w:pPr>
        <w:pStyle w:val="Heading2"/>
      </w:pPr>
      <w:r>
        <w:t xml:space="preserve">29.2 ¿Obligatorio?</w:t>
      </w:r>
    </w:p>
    <w:p>
      <w:pPr>
        <w:pStyle w:val="FirstParagraph"/>
      </w:pPr>
      <w:r>
        <w:rPr>
          <w:bCs/>
          <w:b/>
        </w:rPr>
        <w:t xml:space="preserve">Sí en SFA Chile</w:t>
      </w:r>
      <w:r>
        <w:t xml:space="preserve"> </w:t>
      </w:r>
      <w:r>
        <w:t xml:space="preserve">para propagación de revocación de consentimiento: cuando el usuario revoca un consentimiento en su banco, todos los TPPs que sostenían sesión deben enterarse.</w:t>
      </w:r>
    </w:p>
    <w:bookmarkEnd w:id="197"/>
    <w:bookmarkStart w:id="198" w:name="X6d2b8e32ec4075fca949c8bb900407a6a6e8967"/>
    <w:p>
      <w:pPr>
        <w:pStyle w:val="Heading2"/>
      </w:pPr>
      <w:r>
        <w:t xml:space="preserve">29.3 Soporte Keycloak ≥ 26.x</w:t>
      </w:r>
    </w:p>
    <w:p>
      <w:pPr>
        <w:pStyle w:val="FirstParagraph"/>
      </w:pPr>
      <w:r>
        <w:t xml:space="preserve">✅ Soportado nativamente para</w:t>
      </w:r>
      <w:r>
        <w:t xml:space="preserve"> </w:t>
      </w:r>
      <w:r>
        <w:rPr>
          <w:bCs/>
          <w:b/>
        </w:rPr>
        <w:t xml:space="preserve">ambos canales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Clients → &lt;cliente&gt; → Settings:</w:t>
      </w:r>
      <w:r>
        <w:br/>
      </w:r>
      <w:r>
        <w:rPr>
          <w:rStyle w:val="VerbatimChar"/>
        </w:rPr>
        <w:t xml:space="preserve">  Front Channel Logout                : ON / OFF</w:t>
      </w:r>
      <w:r>
        <w:br/>
      </w:r>
      <w:r>
        <w:rPr>
          <w:rStyle w:val="VerbatimChar"/>
        </w:rPr>
        <w:t xml:space="preserve">  Front-channel Logout URL            : https://tpp.example.cl/fc-logout</w:t>
      </w:r>
      <w:r>
        <w:br/>
      </w:r>
      <w:r>
        <w:rPr>
          <w:rStyle w:val="VerbatimChar"/>
        </w:rPr>
        <w:t xml:space="preserve">  Backchannel Logout URL              : https://tpp.example.cl/bcl</w:t>
      </w:r>
      <w:r>
        <w:br/>
      </w:r>
      <w:r>
        <w:rPr>
          <w:rStyle w:val="VerbatimChar"/>
        </w:rPr>
        <w:t xml:space="preserve">  Backchannel Logout Session Required : ON</w:t>
      </w:r>
      <w:r>
        <w:br/>
      </w:r>
      <w:r>
        <w:rPr>
          <w:rStyle w:val="VerbatimChar"/>
        </w:rPr>
        <w:t xml:space="preserve">  Backchannel Logout Revoke Offline Sessions : ON</w:t>
      </w:r>
    </w:p>
    <w:p>
      <w:pPr>
        <w:pStyle w:val="FirstParagraph"/>
      </w:pPr>
      <w:r>
        <w:t xml:space="preserve">Algoritmo del</w:t>
      </w:r>
      <w:r>
        <w:t xml:space="preserve"> </w:t>
      </w:r>
      <w:r>
        <w:rPr>
          <w:rStyle w:val="VerbatimChar"/>
        </w:rPr>
        <w:t xml:space="preserve">logout_token</w:t>
      </w:r>
      <w:r>
        <w:t xml:space="preserve"> </w:t>
      </w:r>
      <w:r>
        <w:t xml:space="preserve">(back-channel): hereda el de</w:t>
      </w:r>
      <w:r>
        <w:t xml:space="preserve"> </w:t>
      </w:r>
      <w:r>
        <w:rPr>
          <w:rStyle w:val="VerbatimChar"/>
        </w:rPr>
        <w:t xml:space="preserve">id_token</w:t>
      </w:r>
      <w:r>
        <w:t xml:space="preserve"> </w:t>
      </w:r>
      <w:r>
        <w:t xml:space="preserve">(PS256/ES256 en FAPI).</w:t>
      </w:r>
    </w:p>
    <w:bookmarkEnd w:id="198"/>
    <w:bookmarkStart w:id="199" w:name="X7b641ad8159694d10b3d5622e2aab2a173bce92"/>
    <w:p>
      <w:pPr>
        <w:pStyle w:val="Heading2"/>
      </w:pPr>
      <w:r>
        <w:t xml:space="preserve">29.4 Recomendaciones</w:t>
      </w:r>
    </w:p>
    <w:p>
      <w:pPr>
        <w:numPr>
          <w:ilvl w:val="0"/>
          <w:numId w:val="1075"/>
        </w:numPr>
        <w:pStyle w:val="Compact"/>
      </w:pPr>
      <w:r>
        <w:t xml:space="preserve">Habilitar</w:t>
      </w:r>
      <w:r>
        <w:t xml:space="preserve"> </w:t>
      </w:r>
      <w:r>
        <w:rPr>
          <w:bCs/>
          <w:b/>
        </w:rPr>
        <w:t xml:space="preserve">Back-Channel</w:t>
      </w:r>
      <w:r>
        <w:t xml:space="preserve"> </w:t>
      </w:r>
      <w:r>
        <w:t xml:space="preserve">como canal primario; Front-Channel como complemento opcional para clientes browser-based.</w:t>
      </w:r>
    </w:p>
    <w:p>
      <w:pPr>
        <w:numPr>
          <w:ilvl w:val="0"/>
          <w:numId w:val="1075"/>
        </w:numPr>
        <w:pStyle w:val="Compact"/>
      </w:pPr>
      <w:r>
        <w:t xml:space="preserve">Endpoint back-channel del cliente protegido por mTLS server-side (cert del AS).</w:t>
      </w:r>
    </w:p>
    <w:p>
      <w:pPr>
        <w:numPr>
          <w:ilvl w:val="0"/>
          <w:numId w:val="1075"/>
        </w:numPr>
        <w:pStyle w:val="Compact"/>
      </w:pPr>
      <w:r>
        <w:t xml:space="preserve">El cliente valida el</w:t>
      </w:r>
      <w:r>
        <w:t xml:space="preserve"> </w:t>
      </w:r>
      <w:r>
        <w:rPr>
          <w:rStyle w:val="VerbatimChar"/>
        </w:rPr>
        <w:t xml:space="preserve">logout_token</w:t>
      </w:r>
      <w:r>
        <w:t xml:space="preserve"> </w:t>
      </w:r>
      <w:r>
        <w:t xml:space="preserve">en orden: firma,</w:t>
      </w:r>
      <w:r>
        <w:t xml:space="preserve"> </w:t>
      </w:r>
      <w:r>
        <w:rPr>
          <w:rStyle w:val="VerbatimChar"/>
        </w:rPr>
        <w:t xml:space="preserve">iss</w:t>
      </w:r>
      <w:r>
        <w:t xml:space="preserve">,</w:t>
      </w:r>
      <w:r>
        <w:t xml:space="preserve"> </w:t>
      </w:r>
      <w:r>
        <w:rPr>
          <w:rStyle w:val="VerbatimChar"/>
        </w:rPr>
        <w:t xml:space="preserve">aud</w:t>
      </w:r>
      <w:r>
        <w:t xml:space="preserve">,</w:t>
      </w:r>
      <w:r>
        <w:t xml:space="preserve"> </w:t>
      </w:r>
      <w:r>
        <w:rPr>
          <w:rStyle w:val="VerbatimChar"/>
        </w:rPr>
        <w:t xml:space="preserve">iat</w:t>
      </w:r>
      <w:r>
        <w:t xml:space="preserve"> </w:t>
      </w:r>
      <w:r>
        <w:t xml:space="preserve">reciente (&lt; 2 min),</w:t>
      </w:r>
      <w:r>
        <w:t xml:space="preserve"> </w:t>
      </w:r>
      <w:r>
        <w:rPr>
          <w:rStyle w:val="VerbatimChar"/>
        </w:rPr>
        <w:t xml:space="preserve">jti</w:t>
      </w:r>
      <w:r>
        <w:t xml:space="preserve"> </w:t>
      </w:r>
      <w:r>
        <w:t xml:space="preserve">no visto antes (cache),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contiene el URI esperado,</w:t>
      </w:r>
      <w:r>
        <w:t xml:space="preserve"> </w:t>
      </w:r>
      <w:r>
        <w:rPr>
          <w:rStyle w:val="VerbatimChar"/>
        </w:rPr>
        <w:t xml:space="preserve">sub</w:t>
      </w:r>
      <w:r>
        <w:t xml:space="preserve"> </w:t>
      </w:r>
      <w:r>
        <w:t xml:space="preserve">y/o</w:t>
      </w:r>
      <w:r>
        <w:t xml:space="preserve"> </w:t>
      </w:r>
      <w:r>
        <w:rPr>
          <w:rStyle w:val="VerbatimChar"/>
        </w:rPr>
        <w:t xml:space="preserve">sid</w:t>
      </w:r>
      <w:r>
        <w:t xml:space="preserve"> </w:t>
      </w:r>
      <w:r>
        <w:t xml:space="preserve">presentes.</w:t>
      </w:r>
    </w:p>
    <w:p>
      <w:pPr>
        <w:numPr>
          <w:ilvl w:val="0"/>
          <w:numId w:val="1075"/>
        </w:numPr>
        <w:pStyle w:val="Compact"/>
      </w:pPr>
      <w:r>
        <w:t xml:space="preserve">Reintentos: el AS reintenta con backoff exponencial 3 veces; idempotencia garantizada por</w:t>
      </w:r>
      <w:r>
        <w:t xml:space="preserve"> </w:t>
      </w:r>
      <w:r>
        <w:rPr>
          <w:rStyle w:val="VerbatimChar"/>
        </w:rPr>
        <w:t xml:space="preserve">jti</w:t>
      </w:r>
      <w:r>
        <w:t xml:space="preserve">.</w:t>
      </w:r>
    </w:p>
    <w:p>
      <w:pPr>
        <w:numPr>
          <w:ilvl w:val="0"/>
          <w:numId w:val="1075"/>
        </w:numPr>
        <w:pStyle w:val="Compact"/>
      </w:pPr>
      <w:r>
        <w:t xml:space="preserve">Para Front-Channel: revisar políticas SameSite y declarar</w:t>
      </w:r>
      <w:r>
        <w:t xml:space="preserve"> </w:t>
      </w:r>
      <w:r>
        <w:rPr>
          <w:rStyle w:val="VerbatimChar"/>
        </w:rPr>
        <w:t xml:space="preserve">Cross-Origin-Opener-Policy: same-origin-allow-popups</w:t>
      </w:r>
      <w:r>
        <w:t xml:space="preserve"> </w:t>
      </w:r>
      <w:r>
        <w:t xml:space="preserve">si aplica.</w:t>
      </w:r>
    </w:p>
    <w:p>
      <w:pPr>
        <w:numPr>
          <w:ilvl w:val="0"/>
          <w:numId w:val="1075"/>
        </w:numPr>
        <w:pStyle w:val="Compact"/>
      </w:pPr>
      <w:r>
        <w:t xml:space="preserve">Auditar fallos: si un BCL falla 3 veces, alertar al SIEM (posible RP comprometido o caído).</w:t>
      </w:r>
    </w:p>
    <w:p>
      <w:r>
        <w:pict>
          <v:rect style="width:0;height:1.5pt" o:hralign="center" o:hrstd="t" o:hr="t"/>
        </w:pict>
      </w:r>
    </w:p>
    <w:bookmarkEnd w:id="199"/>
    <w:bookmarkEnd w:id="200"/>
    <w:bookmarkStart w:id="207" w:name="X176e790dc4106ca14896f123be548ee8d754f3c"/>
    <w:p>
      <w:pPr>
        <w:pStyle w:val="Heading1"/>
      </w:pPr>
      <w:r>
        <w:t xml:space="preserve">30. Algoritmos de cifrado JWE</w:t>
      </w:r>
    </w:p>
    <w:bookmarkStart w:id="203" w:name="X485b2b7a2fc48c7fef3f4fa121d7b90bc591485"/>
    <w:p>
      <w:pPr>
        <w:pStyle w:val="Heading2"/>
      </w:pPr>
      <w:r>
        <w:t xml:space="preserve">30.1 Contexto técnico</w:t>
      </w:r>
    </w:p>
    <w:p>
      <w:pPr>
        <w:pStyle w:val="FirstParagraph"/>
      </w:pPr>
      <w:r>
        <w:rPr>
          <w:bCs/>
          <w:b/>
        </w:rPr>
        <w:t xml:space="preserve">JWE (JSON Web Encryption, RFC 7516)</w:t>
      </w:r>
      <w:r>
        <w:t xml:space="preserve"> </w:t>
      </w:r>
      <w:r>
        <w:t xml:space="preserve">cifra el payload de un JWT. En FAPI/Open Finance se usa para:</w:t>
      </w:r>
    </w:p>
    <w:p>
      <w:pPr>
        <w:numPr>
          <w:ilvl w:val="0"/>
          <w:numId w:val="1076"/>
        </w:numPr>
        <w:pStyle w:val="Compact"/>
      </w:pPr>
      <w:r>
        <w:rPr>
          <w:rStyle w:val="VerbatimChar"/>
          <w:bCs/>
          <w:b/>
        </w:rPr>
        <w:t xml:space="preserve">id_token</w:t>
      </w:r>
      <w:r>
        <w:rPr>
          <w:bCs/>
          <w:b/>
        </w:rPr>
        <w:t xml:space="preserve"> </w:t>
      </w:r>
      <w:r>
        <w:rPr>
          <w:bCs/>
          <w:b/>
        </w:rPr>
        <w:t xml:space="preserve">cifrado</w:t>
      </w:r>
      <w:r>
        <w:t xml:space="preserve">: cuando contiene PII (nombre, RUT, dirección).</w:t>
      </w:r>
    </w:p>
    <w:p>
      <w:pPr>
        <w:numPr>
          <w:ilvl w:val="0"/>
          <w:numId w:val="1076"/>
        </w:numPr>
        <w:pStyle w:val="Compact"/>
      </w:pPr>
      <w:r>
        <w:rPr>
          <w:rStyle w:val="VerbatimChar"/>
          <w:bCs/>
          <w:b/>
        </w:rPr>
        <w:t xml:space="preserve">request_object</w:t>
      </w:r>
      <w:r>
        <w:rPr>
          <w:bCs/>
          <w:b/>
        </w:rPr>
        <w:t xml:space="preserve"> </w:t>
      </w:r>
      <w:r>
        <w:rPr>
          <w:bCs/>
          <w:b/>
        </w:rPr>
        <w:t xml:space="preserve">cifrado</w:t>
      </w:r>
      <w:r>
        <w:t xml:space="preserve">: cuando contiene</w:t>
      </w:r>
      <w:r>
        <w:t xml:space="preserve"> </w:t>
      </w:r>
      <w:r>
        <w:rPr>
          <w:rStyle w:val="VerbatimChar"/>
        </w:rPr>
        <w:t xml:space="preserve">login_hint</w:t>
      </w:r>
      <w:r>
        <w:t xml:space="preserve"> </w:t>
      </w:r>
      <w:r>
        <w:t xml:space="preserve">con CI/RUT.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JARM cifrado</w:t>
      </w:r>
      <w:r>
        <w:t xml:space="preserve">: cuando la respuesta lleva información sensible.</w:t>
      </w:r>
    </w:p>
    <w:bookmarkStart w:id="201" w:name="algoritmos-recomendados"/>
    <w:p>
      <w:pPr>
        <w:pStyle w:val="Heading3"/>
      </w:pPr>
      <w:r>
        <w:t xml:space="preserve">Algoritmos recomendados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alg</w:t>
            </w:r>
            <w:r>
              <w:t xml:space="preserve"> </w:t>
            </w:r>
            <w:r>
              <w:t xml:space="preserve">(key management)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enc</w:t>
            </w:r>
            <w:r>
              <w:t xml:space="preserve"> </w:t>
            </w:r>
            <w:r>
              <w:t xml:space="preserve">(content encryption)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Recomendado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ECDH-ES+A256KW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A256GCM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Alternativa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RSA-OAEP-256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A256GCM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Prohibidos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RSA1_5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dir</w:t>
            </w:r>
            <w:r>
              <w:t xml:space="preserve"> </w:t>
            </w:r>
            <w:r>
              <w:t xml:space="preserve">con clave estática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A128CBC-HS256</w:t>
            </w:r>
            <w:r>
              <w:t xml:space="preserve"> </w:t>
            </w:r>
            <w:r>
              <w:t xml:space="preserve">(sin PFS)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ECDH-ES</w:t>
      </w:r>
      <w:r>
        <w:t xml:space="preserve"> </w:t>
      </w:r>
      <w:r>
        <w:t xml:space="preserve">provee</w:t>
      </w:r>
      <w:r>
        <w:t xml:space="preserve"> </w:t>
      </w:r>
      <w:r>
        <w:rPr>
          <w:bCs/>
          <w:b/>
        </w:rPr>
        <w:t xml:space="preserve">Perfect Forward Secrecy</w:t>
      </w:r>
      <w:r>
        <w:t xml:space="preserve"> </w:t>
      </w:r>
      <w:r>
        <w:t xml:space="preserve">(genera una clave efímera por cada cifrado).</w:t>
      </w:r>
    </w:p>
    <w:bookmarkEnd w:id="201"/>
    <w:bookmarkStart w:id="202" w:name="estructura-1"/>
    <w:p>
      <w:pPr>
        <w:pStyle w:val="Heading3"/>
      </w:pPr>
      <w:r>
        <w:t xml:space="preserve">Estructura</w:t>
      </w:r>
    </w:p>
    <w:p>
      <w:pPr>
        <w:pStyle w:val="SourceCode"/>
      </w:pPr>
      <w:r>
        <w:rPr>
          <w:rStyle w:val="VerbatimChar"/>
        </w:rPr>
        <w:t xml:space="preserve">JWE compact: &lt;header&gt;.&lt;encrypted_key&gt;.&lt;iv&gt;.&lt;ciphertext&gt;.&lt;tag&gt;</w:t>
      </w:r>
      <w:r>
        <w:br/>
      </w:r>
      <w:r>
        <w:br/>
      </w:r>
      <w:r>
        <w:rPr>
          <w:rStyle w:val="VerbatimChar"/>
        </w:rPr>
        <w:t xml:space="preserve">Header: { "alg":"ECDH-ES+A256KW", "enc":"A256GCM", "kid":"client-enc-1", "epk":{...} }</w:t>
      </w:r>
    </w:p>
    <w:bookmarkEnd w:id="202"/>
    <w:bookmarkEnd w:id="203"/>
    <w:bookmarkStart w:id="204" w:name="X7b43d5d6fc0dcfa2b87ba74813fe685c94abc3f"/>
    <w:p>
      <w:pPr>
        <w:pStyle w:val="Heading2"/>
      </w:pPr>
      <w:r>
        <w:t xml:space="preserve">30.2 ¿Obligatorio?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FAPI 2.0</w:t>
      </w:r>
      <w:r>
        <w:t xml:space="preserve">: opcional.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SFA Chile</w:t>
      </w:r>
      <w:r>
        <w:t xml:space="preserve">: recomendado para claims con PII. Algunas guías lo exigen para</w:t>
      </w:r>
      <w:r>
        <w:t xml:space="preserve"> </w:t>
      </w:r>
      <w:r>
        <w:rPr>
          <w:rStyle w:val="VerbatimChar"/>
        </w:rPr>
        <w:t xml:space="preserve">id_token</w:t>
      </w:r>
      <w:r>
        <w:t xml:space="preserve"> </w:t>
      </w:r>
      <w:r>
        <w:t xml:space="preserve">cuando incluye RUT.</w:t>
      </w:r>
    </w:p>
    <w:bookmarkEnd w:id="204"/>
    <w:bookmarkStart w:id="205" w:name="X96867d56853747810f47ee067d00db094480624"/>
    <w:p>
      <w:pPr>
        <w:pStyle w:val="Heading2"/>
      </w:pPr>
      <w:r>
        <w:t xml:space="preserve">30.3 Soporte Keycloak ≥ 26.x</w:t>
      </w:r>
    </w:p>
    <w:p>
      <w:pPr>
        <w:pStyle w:val="FirstParagraph"/>
      </w:pPr>
      <w:r>
        <w:t xml:space="preserve">✅ Soportado.</w:t>
      </w:r>
    </w:p>
    <w:p>
      <w:pPr>
        <w:pStyle w:val="SourceCode"/>
      </w:pPr>
      <w:r>
        <w:rPr>
          <w:rStyle w:val="VerbatimChar"/>
        </w:rPr>
        <w:t xml:space="preserve">Clients → &lt;cliente&gt; → Advanced → Fine Grain OpenID Connect Configuration:</w:t>
      </w:r>
      <w:r>
        <w:br/>
      </w:r>
      <w:r>
        <w:rPr>
          <w:rStyle w:val="VerbatimChar"/>
        </w:rPr>
        <w:t xml:space="preserve">  ID Token Encrypted Response Alg : ECDH-ES+A256KW</w:t>
      </w:r>
      <w:r>
        <w:br/>
      </w:r>
      <w:r>
        <w:rPr>
          <w:rStyle w:val="VerbatimChar"/>
        </w:rPr>
        <w:t xml:space="preserve">  ID Token Encrypted Response Enc : A256GCM</w:t>
      </w:r>
      <w:r>
        <w:br/>
      </w:r>
      <w:r>
        <w:rPr>
          <w:rStyle w:val="VerbatimChar"/>
        </w:rPr>
        <w:t xml:space="preserve">  Request Object Encryption Alg   : ECDH-ES+A256KW</w:t>
      </w:r>
      <w:r>
        <w:br/>
      </w:r>
      <w:r>
        <w:rPr>
          <w:rStyle w:val="VerbatimChar"/>
        </w:rPr>
        <w:t xml:space="preserve">  Request Object Encryption Enc   : A256GCM</w:t>
      </w:r>
      <w:r>
        <w:br/>
      </w:r>
      <w:r>
        <w:rPr>
          <w:rStyle w:val="VerbatimChar"/>
        </w:rPr>
        <w:t xml:space="preserve">  User Info Encrypted Response Alg/Enc : (idem)</w:t>
      </w:r>
      <w:r>
        <w:br/>
      </w:r>
      <w:r>
        <w:rPr>
          <w:rStyle w:val="VerbatimChar"/>
        </w:rPr>
        <w:t xml:space="preserve">  Authorization Encrypted Response Alg/Enc : (JARM cifrado)</w:t>
      </w:r>
    </w:p>
    <w:p>
      <w:pPr>
        <w:pStyle w:val="FirstParagraph"/>
      </w:pPr>
      <w:r>
        <w:t xml:space="preserve">La clave pública de cifrado del cliente debe estar en su</w:t>
      </w:r>
      <w:r>
        <w:t xml:space="preserve"> </w:t>
      </w:r>
      <w:r>
        <w:rPr>
          <w:rStyle w:val="VerbatimChar"/>
        </w:rPr>
        <w:t xml:space="preserve">jwks_uri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use:"enc"</w:t>
      </w:r>
      <w:r>
        <w:t xml:space="preserve">.</w:t>
      </w:r>
    </w:p>
    <w:bookmarkEnd w:id="205"/>
    <w:bookmarkStart w:id="206" w:name="Xdf52958e1923a2632f6846357d97cd22923a4e5"/>
    <w:p>
      <w:pPr>
        <w:pStyle w:val="Heading2"/>
      </w:pPr>
      <w:r>
        <w:t xml:space="preserve">30.4 Recomendaciones</w:t>
      </w:r>
    </w:p>
    <w:p>
      <w:pPr>
        <w:numPr>
          <w:ilvl w:val="0"/>
          <w:numId w:val="1078"/>
        </w:numPr>
        <w:pStyle w:val="Compact"/>
      </w:pPr>
      <w:r>
        <w:t xml:space="preserve">Limitar JWE a casos con PII; cifrar todo es overhead innecesario.</w:t>
      </w:r>
    </w:p>
    <w:p>
      <w:pPr>
        <w:numPr>
          <w:ilvl w:val="0"/>
          <w:numId w:val="1078"/>
        </w:numPr>
        <w:pStyle w:val="Compact"/>
      </w:pPr>
      <w:r>
        <w:t xml:space="preserve">Preferir</w:t>
      </w:r>
      <w:r>
        <w:t xml:space="preserve"> </w:t>
      </w:r>
      <w:r>
        <w:rPr>
          <w:rStyle w:val="VerbatimChar"/>
        </w:rPr>
        <w:t xml:space="preserve">ECDH-ES</w:t>
      </w:r>
      <w:r>
        <w:t xml:space="preserve"> </w:t>
      </w:r>
      <w:r>
        <w:t xml:space="preserve">(PFS) sobre</w:t>
      </w:r>
      <w:r>
        <w:t xml:space="preserve"> </w:t>
      </w:r>
      <w:r>
        <w:rPr>
          <w:rStyle w:val="VerbatimChar"/>
        </w:rPr>
        <w:t xml:space="preserve">RSA-OAEP</w:t>
      </w:r>
      <w:r>
        <w:t xml:space="preserve">.</w:t>
      </w:r>
    </w:p>
    <w:p>
      <w:pPr>
        <w:numPr>
          <w:ilvl w:val="0"/>
          <w:numId w:val="1078"/>
        </w:numPr>
        <w:pStyle w:val="Compact"/>
      </w:pPr>
      <w:r>
        <w:t xml:space="preserve">Rotar claves de cifrado del cliente trimestralmente.</w:t>
      </w:r>
    </w:p>
    <w:p>
      <w:pPr>
        <w:numPr>
          <w:ilvl w:val="0"/>
          <w:numId w:val="1078"/>
        </w:numPr>
        <w:pStyle w:val="Compact"/>
      </w:pPr>
      <w:r>
        <w:t xml:space="preserve">No mezclar firma y cifrado en un solo JWT: usar</w:t>
      </w:r>
      <w:r>
        <w:t xml:space="preserve"> </w:t>
      </w:r>
      <w:r>
        <w:rPr>
          <w:bCs/>
          <w:b/>
        </w:rPr>
        <w:t xml:space="preserve">Nested JWT</w:t>
      </w:r>
      <w:r>
        <w:t xml:space="preserve"> </w:t>
      </w:r>
      <w:r>
        <w:t xml:space="preserve">(</w:t>
      </w:r>
      <w:r>
        <w:rPr>
          <w:rStyle w:val="VerbatimChar"/>
        </w:rPr>
        <w:t xml:space="preserve">{ JWE( JWS( payload ) ) }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06"/>
    <w:bookmarkEnd w:id="207"/>
    <w:bookmarkStart w:id="214" w:name="X92c05f963c3455d2f7f4286a822fc22514cc208"/>
    <w:p>
      <w:pPr>
        <w:pStyle w:val="Heading1"/>
      </w:pPr>
      <w:r>
        <w:t xml:space="preserve">31. Cripto-agilidad y</w:t>
      </w:r>
      <w:r>
        <w:t xml:space="preserve"> </w:t>
      </w:r>
      <w:r>
        <w:rPr>
          <w:iCs/>
          <w:i/>
        </w:rPr>
        <w:t xml:space="preserve">post-quantum readiness</w:t>
      </w:r>
    </w:p>
    <w:bookmarkStart w:id="210" w:name="X80a6893fb481562b90fee6e9e63f9440f58d797"/>
    <w:p>
      <w:pPr>
        <w:pStyle w:val="Heading2"/>
      </w:pPr>
      <w:r>
        <w:t xml:space="preserve">31.1 Contexto técnico</w:t>
      </w:r>
    </w:p>
    <w:p>
      <w:pPr>
        <w:pStyle w:val="FirstParagraph"/>
      </w:pPr>
      <w:r>
        <w:rPr>
          <w:bCs/>
          <w:b/>
        </w:rPr>
        <w:t xml:space="preserve">Cripto-agilidad</w:t>
      </w:r>
      <w:r>
        <w:t xml:space="preserve"> </w:t>
      </w:r>
      <w:r>
        <w:t xml:space="preserve">= la capacidad del sistema de cambiar algoritmos criptográficos</w:t>
      </w:r>
      <w:r>
        <w:t xml:space="preserve"> </w:t>
      </w:r>
      <w:r>
        <w:rPr>
          <w:bCs/>
          <w:b/>
        </w:rPr>
        <w:t xml:space="preserve">sin reescribir código ni interrumpir el servicio</w:t>
      </w:r>
      <w:r>
        <w:t xml:space="preserve">. Crítico para:</w:t>
      </w:r>
    </w:p>
    <w:p>
      <w:pPr>
        <w:numPr>
          <w:ilvl w:val="0"/>
          <w:numId w:val="1079"/>
        </w:numPr>
        <w:pStyle w:val="Compact"/>
      </w:pPr>
      <w:r>
        <w:t xml:space="preserve">Migrar de SHA-1 → SHA-256 → SHA-384 conforme NIST deprecate.</w:t>
      </w:r>
    </w:p>
    <w:p>
      <w:pPr>
        <w:numPr>
          <w:ilvl w:val="0"/>
          <w:numId w:val="1079"/>
        </w:numPr>
        <w:pStyle w:val="Compact"/>
      </w:pPr>
      <w:r>
        <w:t xml:space="preserve">Adoptar</w:t>
      </w:r>
      <w:r>
        <w:t xml:space="preserve"> </w:t>
      </w:r>
      <w:r>
        <w:rPr>
          <w:bCs/>
          <w:b/>
        </w:rPr>
        <w:t xml:space="preserve">Post-Quantum Cryptography (PQC)</w:t>
      </w:r>
      <w:r>
        <w:t xml:space="preserve"> </w:t>
      </w:r>
      <w:r>
        <w:t xml:space="preserve">cuando NIST estandarice (ya hay finalistas:</w:t>
      </w:r>
      <w:r>
        <w:t xml:space="preserve"> </w:t>
      </w:r>
      <w:r>
        <w:rPr>
          <w:bCs/>
          <w:b/>
        </w:rPr>
        <w:t xml:space="preserve">ML-DSA (Dilithium)</w:t>
      </w:r>
      <w:r>
        <w:t xml:space="preserve"> </w:t>
      </w:r>
      <w:r>
        <w:t xml:space="preserve">para firmas,</w:t>
      </w:r>
      <w:r>
        <w:t xml:space="preserve"> </w:t>
      </w:r>
      <w:r>
        <w:rPr>
          <w:bCs/>
          <w:b/>
        </w:rPr>
        <w:t xml:space="preserve">ML-KEM (Kyber)</w:t>
      </w:r>
      <w:r>
        <w:t xml:space="preserve"> </w:t>
      </w:r>
      <w:r>
        <w:t xml:space="preserve">para intercambio de claves).</w:t>
      </w:r>
    </w:p>
    <w:bookmarkStart w:id="208" w:name="principios"/>
    <w:p>
      <w:pPr>
        <w:pStyle w:val="Heading3"/>
      </w:pPr>
      <w:r>
        <w:t xml:space="preserve">Principios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No hardcodear algoritmos</w:t>
      </w:r>
      <w:r>
        <w:t xml:space="preserve"> </w:t>
      </w:r>
      <w:r>
        <w:t xml:space="preserve">— declararlos en configuración o por</w:t>
      </w:r>
      <w:r>
        <w:t xml:space="preserve"> </w:t>
      </w:r>
      <w:r>
        <w:rPr>
          <w:rStyle w:val="VerbatimChar"/>
        </w:rPr>
        <w:t xml:space="preserve">kid</w:t>
      </w:r>
      <w:r>
        <w:t xml:space="preserve"> </w:t>
      </w:r>
      <w:r>
        <w:t xml:space="preserve">en JWKS.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Soportar múltiples algoritmos simultáneamente</w:t>
      </w:r>
      <w:r>
        <w:t xml:space="preserve"> </w:t>
      </w:r>
      <w:r>
        <w:t xml:space="preserve">(durante migración).</w:t>
      </w:r>
    </w:p>
    <w:p>
      <w:pPr>
        <w:numPr>
          <w:ilvl w:val="0"/>
          <w:numId w:val="1080"/>
        </w:numPr>
        <w:pStyle w:val="Compact"/>
      </w:pPr>
      <w:r>
        <w:rPr>
          <w:rStyle w:val="VerbatimChar"/>
          <w:bCs/>
          <w:b/>
        </w:rPr>
        <w:t xml:space="preserve">alg</w:t>
      </w:r>
      <w:r>
        <w:rPr>
          <w:bCs/>
          <w:b/>
        </w:rPr>
        <w:t xml:space="preserve"> </w:t>
      </w:r>
      <w:r>
        <w:rPr>
          <w:bCs/>
          <w:b/>
        </w:rPr>
        <w:t xml:space="preserve">dinámico</w:t>
      </w:r>
      <w:r>
        <w:t xml:space="preserve"> </w:t>
      </w:r>
      <w:r>
        <w:t xml:space="preserve">vía JWS header en cada token.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Hybrid signatures</w:t>
      </w:r>
      <w:r>
        <w:t xml:space="preserve"> </w:t>
      </w:r>
      <w:r>
        <w:t xml:space="preserve">(transición): firmar con clásico</w:t>
      </w:r>
      <w:r>
        <w:t xml:space="preserve"> </w:t>
      </w:r>
      <w:r>
        <w:rPr>
          <w:bCs/>
          <w:b/>
        </w:rPr>
        <w:t xml:space="preserve">y</w:t>
      </w:r>
      <w:r>
        <w:t xml:space="preserve"> </w:t>
      </w:r>
      <w:r>
        <w:t xml:space="preserve">PQC simultáneamente.</w:t>
      </w:r>
    </w:p>
    <w:bookmarkEnd w:id="208"/>
    <w:bookmarkStart w:id="209" w:name="timeline-esperado"/>
    <w:p>
      <w:pPr>
        <w:pStyle w:val="Heading3"/>
      </w:pPr>
      <w:r>
        <w:t xml:space="preserve">Timeline esperado</w:t>
      </w:r>
    </w:p>
    <w:p>
      <w:pPr>
        <w:pStyle w:val="SourceCode"/>
      </w:pPr>
      <w:r>
        <w:rPr>
          <w:rStyle w:val="VerbatimChar"/>
        </w:rPr>
        <w:t xml:space="preserve">2024  NIST FIPS 203/204/205 finalizados (ML-KEM, ML-DSA, SLH-DSA)</w:t>
      </w:r>
      <w:r>
        <w:br/>
      </w:r>
      <w:r>
        <w:rPr>
          <w:rStyle w:val="VerbatimChar"/>
        </w:rPr>
        <w:t xml:space="preserve">2026  Browsers/CAs adoptan hybrid (X25519+ML-KEM) en TLS 1.3</w:t>
      </w:r>
      <w:r>
        <w:br/>
      </w:r>
      <w:r>
        <w:rPr>
          <w:rStyle w:val="VerbatimChar"/>
        </w:rPr>
        <w:t xml:space="preserve">2030  Recomendación NIST: deprecar RSA-2048/ECC-P256 para datos a largo plazo</w:t>
      </w:r>
      <w:r>
        <w:br/>
      </w:r>
      <w:r>
        <w:rPr>
          <w:rStyle w:val="VerbatimChar"/>
        </w:rPr>
        <w:t xml:space="preserve">2035  Posible obligación regulatoria de PQC en finanzas</w:t>
      </w:r>
    </w:p>
    <w:bookmarkEnd w:id="209"/>
    <w:bookmarkEnd w:id="210"/>
    <w:bookmarkStart w:id="211" w:name="X7ff7eb1c98ccd94974458e251bc7decbd7fa2a2"/>
    <w:p>
      <w:pPr>
        <w:pStyle w:val="Heading2"/>
      </w:pPr>
      <w:r>
        <w:t xml:space="preserve">31.2 ¿Obligatorio?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FAPI 2.0</w:t>
      </w:r>
      <w:r>
        <w:t xml:space="preserve">: aún no exige PQC.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SFA Chile</w:t>
      </w:r>
      <w:r>
        <w:t xml:space="preserve">: en hoja de ruta. CMF probablemente alineará con NIST hacia 2027-2028.</w:t>
      </w:r>
    </w:p>
    <w:bookmarkEnd w:id="211"/>
    <w:bookmarkStart w:id="212" w:name="Xa26c11a15a2d2c70ae0e454e8e47fa8c9ec46fe"/>
    <w:p>
      <w:pPr>
        <w:pStyle w:val="Heading2"/>
      </w:pPr>
      <w:r>
        <w:t xml:space="preserve">31.3 Soporte Keycloak ≥ 26.x</w:t>
      </w:r>
    </w:p>
    <w:p>
      <w:pPr>
        <w:pStyle w:val="FirstParagraph"/>
      </w:pPr>
      <w:r>
        <w:t xml:space="preserve">⚠️ Parcial.</w:t>
      </w:r>
    </w:p>
    <w:p>
      <w:pPr>
        <w:numPr>
          <w:ilvl w:val="0"/>
          <w:numId w:val="1082"/>
        </w:numPr>
        <w:pStyle w:val="Compact"/>
      </w:pPr>
      <w:r>
        <w:t xml:space="preserve">Algoritmos clásicos (</w:t>
      </w:r>
      <w:r>
        <w:rPr>
          <w:rStyle w:val="VerbatimChar"/>
        </w:rPr>
        <w:t xml:space="preserve">PS256</w:t>
      </w:r>
      <w:r>
        <w:t xml:space="preserve">,</w:t>
      </w:r>
      <w:r>
        <w:t xml:space="preserve"> </w:t>
      </w:r>
      <w:r>
        <w:rPr>
          <w:rStyle w:val="VerbatimChar"/>
        </w:rPr>
        <w:t xml:space="preserve">ES256</w:t>
      </w:r>
      <w:r>
        <w:t xml:space="preserve">,</w:t>
      </w:r>
      <w:r>
        <w:t xml:space="preserve"> </w:t>
      </w:r>
      <w:r>
        <w:rPr>
          <w:rStyle w:val="VerbatimChar"/>
        </w:rPr>
        <w:t xml:space="preserve">EdDSA Ed25519</w:t>
      </w:r>
      <w:r>
        <w:t xml:space="preserve">) ✅.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ML-DSA / ML-KEM</w:t>
      </w:r>
      <w:r>
        <w:t xml:space="preserve">: aún no nativos. Requieren BouncyCastle PQC provider o JDK 24+ con módulos PQC.</w:t>
      </w:r>
    </w:p>
    <w:p>
      <w:pPr>
        <w:numPr>
          <w:ilvl w:val="0"/>
          <w:numId w:val="1082"/>
        </w:numPr>
        <w:pStyle w:val="Compact"/>
      </w:pPr>
      <w:r>
        <w:rPr>
          <w:iCs/>
          <w:i/>
        </w:rPr>
        <w:t xml:space="preserve">Hybrid TLS</w:t>
      </w:r>
      <w:r>
        <w:t xml:space="preserve"> </w:t>
      </w:r>
      <w:r>
        <w:t xml:space="preserve">(X25519 + ML-KEM): depende de la JVM + Quarkus/Netty stack.</w:t>
      </w:r>
    </w:p>
    <w:bookmarkEnd w:id="212"/>
    <w:bookmarkStart w:id="213" w:name="Xcd19011e2d5a9b8e29763986f0c7fb5c193bb37"/>
    <w:p>
      <w:pPr>
        <w:pStyle w:val="Heading2"/>
      </w:pPr>
      <w:r>
        <w:t xml:space="preserve">31.4 Recomendaciones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No hardcodear</w:t>
      </w:r>
      <w:r>
        <w:t xml:space="preserve"> </w:t>
      </w:r>
      <w:r>
        <w:t xml:space="preserve">algoritmos en código de SPIs custom; leer del JWKS por</w:t>
      </w:r>
      <w:r>
        <w:t xml:space="preserve"> </w:t>
      </w:r>
      <w:r>
        <w:rPr>
          <w:rStyle w:val="VerbatimChar"/>
        </w:rPr>
        <w:t xml:space="preserve">kid</w:t>
      </w:r>
      <w:r>
        <w:t xml:space="preserve">.</w:t>
      </w:r>
    </w:p>
    <w:p>
      <w:pPr>
        <w:numPr>
          <w:ilvl w:val="0"/>
          <w:numId w:val="1083"/>
        </w:numPr>
        <w:pStyle w:val="Compact"/>
      </w:pPr>
      <w:r>
        <w:t xml:space="preserve">Prototipar con</w:t>
      </w:r>
      <w:r>
        <w:t xml:space="preserve"> </w:t>
      </w:r>
      <w:r>
        <w:rPr>
          <w:bCs/>
          <w:b/>
        </w:rPr>
        <w:t xml:space="preserve">BouncyCastle PQC</w:t>
      </w:r>
      <w:r>
        <w:t xml:space="preserve"> </w:t>
      </w:r>
      <w:r>
        <w:t xml:space="preserve">un SignatureProvider experimental para ML-DSA.</w:t>
      </w:r>
    </w:p>
    <w:p>
      <w:pPr>
        <w:numPr>
          <w:ilvl w:val="0"/>
          <w:numId w:val="1083"/>
        </w:numPr>
        <w:pStyle w:val="Compact"/>
      </w:pPr>
      <w:r>
        <w:t xml:space="preserve">Mantener</w:t>
      </w:r>
      <w:r>
        <w:t xml:space="preserve"> </w:t>
      </w:r>
      <w:r>
        <w:rPr>
          <w:rStyle w:val="VerbatimChar"/>
        </w:rPr>
        <w:t xml:space="preserve">jwks_uri</w:t>
      </w:r>
      <w:r>
        <w:t xml:space="preserve"> </w:t>
      </w:r>
      <w:r>
        <w:t xml:space="preserve">con múltiples</w:t>
      </w:r>
      <w:r>
        <w:t xml:space="preserve"> </w:t>
      </w:r>
      <w:r>
        <w:rPr>
          <w:rStyle w:val="VerbatimChar"/>
        </w:rPr>
        <w:t xml:space="preserve">kid</w:t>
      </w:r>
      <w:r>
        <w:t xml:space="preserve">/</w:t>
      </w:r>
      <w:r>
        <w:rPr>
          <w:rStyle w:val="VerbatimChar"/>
        </w:rPr>
        <w:t xml:space="preserve">alg</w:t>
      </w:r>
      <w:r>
        <w:t xml:space="preserve"> </w:t>
      </w:r>
      <w:r>
        <w:t xml:space="preserve">durante migraciones (overlap mínimo 6 meses).</w:t>
      </w:r>
    </w:p>
    <w:p>
      <w:pPr>
        <w:numPr>
          <w:ilvl w:val="0"/>
          <w:numId w:val="1083"/>
        </w:numPr>
        <w:pStyle w:val="Compact"/>
      </w:pPr>
      <w:r>
        <w:t xml:space="preserve">Inventario centralizado de algoritmos usados (Realm, Clients, eventos firmados, sello de logs).</w:t>
      </w:r>
    </w:p>
    <w:p>
      <w:pPr>
        <w:numPr>
          <w:ilvl w:val="0"/>
          <w:numId w:val="1083"/>
        </w:numPr>
        <w:pStyle w:val="Compact"/>
      </w:pPr>
      <w:r>
        <w:t xml:space="preserve">Documentar un</w:t>
      </w:r>
      <w:r>
        <w:t xml:space="preserve"> </w:t>
      </w:r>
      <w:r>
        <w:rPr>
          <w:bCs/>
          <w:b/>
        </w:rPr>
        <w:t xml:space="preserve">Plan de Migración Cripto</w:t>
      </w:r>
      <w:r>
        <w:t xml:space="preserve"> </w:t>
      </w:r>
      <w:r>
        <w:t xml:space="preserve">(anexo gobernanza).</w:t>
      </w:r>
    </w:p>
    <w:p>
      <w:r>
        <w:pict>
          <v:rect style="width:0;height:1.5pt" o:hralign="center" o:hrstd="t" o:hr="t"/>
        </w:pict>
      </w:r>
    </w:p>
    <w:bookmarkEnd w:id="213"/>
    <w:bookmarkEnd w:id="214"/>
    <w:bookmarkStart w:id="220" w:name="Xfe136e681d0ea73c378da670146910ef052ba4a"/>
    <w:p>
      <w:pPr>
        <w:pStyle w:val="Heading1"/>
      </w:pPr>
      <w:r>
        <w:t xml:space="preserve">32. Rate limiting y anti-bruteforce</w:t>
      </w:r>
    </w:p>
    <w:bookmarkStart w:id="216" w:name="X2c0024a8bfd249dcfa6ef101482548a52cf4b22"/>
    <w:p>
      <w:pPr>
        <w:pStyle w:val="Heading2"/>
      </w:pPr>
      <w:r>
        <w:t xml:space="preserve">32.1 Contexto técnico</w:t>
      </w:r>
    </w:p>
    <w:p>
      <w:pPr>
        <w:pStyle w:val="FirstParagraph"/>
      </w:pPr>
      <w:r>
        <w:t xml:space="preserve">Endpoints OAuth (</w:t>
      </w:r>
      <w:r>
        <w:rPr>
          <w:rStyle w:val="VerbatimChar"/>
        </w:rPr>
        <w:t xml:space="preserve">/token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/par</w:t>
      </w:r>
      <w:r>
        <w:t xml:space="preserve">,</w:t>
      </w:r>
      <w:r>
        <w:t xml:space="preserve"> </w:t>
      </w:r>
      <w:r>
        <w:rPr>
          <w:rStyle w:val="VerbatimChar"/>
        </w:rPr>
        <w:t xml:space="preserve">/register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/revoke</w:t>
      </w:r>
      <w:r>
        <w:t xml:space="preserve">,</w:t>
      </w:r>
      <w:r>
        <w:t xml:space="preserve"> </w:t>
      </w:r>
      <w:r>
        <w:rPr>
          <w:rStyle w:val="VerbatimChar"/>
        </w:rPr>
        <w:t xml:space="preserve">/userinfo</w:t>
      </w:r>
      <w:r>
        <w:t xml:space="preserve">) son blanco de: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Brute force 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client_secret</w:t>
      </w:r>
      <w:r>
        <w:t xml:space="preserve"> </w:t>
      </w:r>
      <w:r>
        <w:t xml:space="preserve">(mitigado al prohibirlos, pero subsiste contra</w:t>
      </w:r>
      <w:r>
        <w:t xml:space="preserve"> </w:t>
      </w:r>
      <w:r>
        <w:rPr>
          <w:rStyle w:val="VerbatimChar"/>
        </w:rPr>
        <w:t xml:space="preserve">code</w:t>
      </w:r>
      <w:r>
        <w:t xml:space="preserve">).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Code-stuffing</w:t>
      </w:r>
      <w:r>
        <w:t xml:space="preserve">: ataque que prueba millones de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aleatorios.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PAR flooding</w:t>
      </w:r>
      <w:r>
        <w:t xml:space="preserve">: agotar memoria con</w:t>
      </w:r>
      <w:r>
        <w:t xml:space="preserve"> </w:t>
      </w:r>
      <w:r>
        <w:rPr>
          <w:rStyle w:val="VerbatimChar"/>
        </w:rPr>
        <w:t xml:space="preserve">request_uri</w:t>
      </w:r>
      <w:r>
        <w:t xml:space="preserve"> </w:t>
      </w:r>
      <w:r>
        <w:t xml:space="preserve">falsos.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DCR flooding</w:t>
      </w:r>
      <w:r>
        <w:t xml:space="preserve">: agotar el AS con registros bogus.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Token introspection abuse</w:t>
      </w:r>
      <w:r>
        <w:t xml:space="preserve">: enumerar tokens.</w:t>
      </w:r>
    </w:p>
    <w:bookmarkStart w:id="215" w:name="estrategia"/>
    <w:p>
      <w:pPr>
        <w:pStyle w:val="Heading3"/>
      </w:pPr>
      <w:r>
        <w:t xml:space="preserve">Estrategia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Límite típico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100/min por</w:t>
            </w:r>
            <w:r>
              <w:t xml:space="preserve"> </w:t>
            </w:r>
            <w:r>
              <w:rPr>
                <w:rStyle w:val="VerbatimChar"/>
              </w:rPr>
              <w:t xml:space="preserve">client_id</w:t>
            </w:r>
            <w:r>
              <w:t xml:space="preserve">, 10/s por 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60/min por</w:t>
            </w:r>
            <w:r>
              <w:t xml:space="preserve"> </w:t>
            </w:r>
            <w:r>
              <w:rPr>
                <w:rStyle w:val="VerbatimChar"/>
              </w:rPr>
              <w:t xml:space="preserve">client_id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/register</w:t>
            </w:r>
            <w:r>
              <w:t xml:space="preserve"> </w:t>
            </w:r>
            <w:r>
              <w:t xml:space="preserve">(DCR)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10/h por IP, 1 cada 60s por</w:t>
            </w:r>
            <w:r>
              <w:t xml:space="preserve"> </w:t>
            </w:r>
            <w:r>
              <w:rPr>
                <w:rStyle w:val="VerbatimChar"/>
              </w:rPr>
              <w:t xml:space="preserve">software_id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1000/min por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/revoke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/introspect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100/min por</w:t>
            </w:r>
            <w:r>
              <w:t xml:space="preserve"> </w:t>
            </w:r>
            <w:r>
              <w:rPr>
                <w:rStyle w:val="VerbatimChar"/>
              </w:rPr>
              <w:t xml:space="preserve">client_id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fallos en 5 min ⇒ lock 15 min</w:t>
            </w:r>
          </w:p>
        </w:tc>
      </w:tr>
    </w:tbl>
    <w:p>
      <w:pPr>
        <w:pStyle w:val="BodyText"/>
      </w:pPr>
      <w:r>
        <w:t xml:space="preserve">Respuestas: HTTP</w:t>
      </w:r>
      <w:r>
        <w:t xml:space="preserve"> </w:t>
      </w:r>
      <w:r>
        <w:rPr>
          <w:rStyle w:val="VerbatimChar"/>
        </w:rPr>
        <w:t xml:space="preserve">429 Too Many Requests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.</w:t>
      </w:r>
    </w:p>
    <w:bookmarkEnd w:id="215"/>
    <w:bookmarkEnd w:id="216"/>
    <w:bookmarkStart w:id="217" w:name="X7aeb12a721239a2b97200fcf2b33bc8e0b7765a"/>
    <w:p>
      <w:pPr>
        <w:pStyle w:val="Heading2"/>
      </w:pPr>
      <w:r>
        <w:t xml:space="preserve">32.2 ¿Obligatorio?</w:t>
      </w:r>
    </w:p>
    <w:p>
      <w:pPr>
        <w:pStyle w:val="FirstParagraph"/>
      </w:pPr>
      <w:r>
        <w:rPr>
          <w:bCs/>
          <w:b/>
        </w:rPr>
        <w:t xml:space="preserve">Sí.</w:t>
      </w:r>
      <w:r>
        <w:t xml:space="preserve"> </w:t>
      </w:r>
      <w:r>
        <w:t xml:space="preserve">SFA Chile (resiliencia + protección anti-fraude). FAPI 2.0 lo trata como</w:t>
      </w:r>
      <w:r>
        <w:t xml:space="preserve"> </w:t>
      </w:r>
      <w:r>
        <w:rPr>
          <w:iCs/>
          <w:i/>
        </w:rPr>
        <w:t xml:space="preserve">operational concern</w:t>
      </w:r>
      <w:r>
        <w:t xml:space="preserve"> </w:t>
      </w:r>
      <w:r>
        <w:t xml:space="preserve">pero la conformance recomienda probarlo.</w:t>
      </w:r>
    </w:p>
    <w:bookmarkEnd w:id="217"/>
    <w:bookmarkStart w:id="218" w:name="X8fe0945b41be13700709f128366f2c3e03984ca"/>
    <w:p>
      <w:pPr>
        <w:pStyle w:val="Heading2"/>
      </w:pPr>
      <w:r>
        <w:t xml:space="preserve">32.3 Soporte Keycloak ≥ 26.x</w:t>
      </w:r>
    </w:p>
    <w:p>
      <w:pPr>
        <w:pStyle w:val="FirstParagraph"/>
      </w:pPr>
      <w:r>
        <w:t xml:space="preserve">⚠️ Parcial.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Brute Force Detection</w:t>
      </w:r>
      <w:r>
        <w:t xml:space="preserve"> </w:t>
      </w:r>
      <w:r>
        <w:t xml:space="preserve">para login de usuario: ✅ nativo (</w:t>
      </w:r>
      <w:r>
        <w:rPr>
          <w:rStyle w:val="VerbatimChar"/>
        </w:rPr>
        <w:t xml:space="preserve">Realm Settings → Security Defenses → Brute Force Detection</w:t>
      </w:r>
      <w:r>
        <w:t xml:space="preserve">).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Rate limiting en endpoints OAuth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client_id</w:t>
      </w:r>
      <w:r>
        <w:t xml:space="preserve">/IP: ❌ no nativo. Requiere API Gateway externo.</w:t>
      </w:r>
    </w:p>
    <w:bookmarkEnd w:id="218"/>
    <w:bookmarkStart w:id="219" w:name="X61dd38f6fe93d4fcdad679a4a8d7173ee0c80f5"/>
    <w:p>
      <w:pPr>
        <w:pStyle w:val="Heading2"/>
      </w:pPr>
      <w:r>
        <w:t xml:space="preserve">32.4 Recomendaciones</w:t>
      </w:r>
    </w:p>
    <w:p>
      <w:pPr>
        <w:numPr>
          <w:ilvl w:val="0"/>
          <w:numId w:val="1086"/>
        </w:numPr>
        <w:pStyle w:val="Compact"/>
      </w:pPr>
      <w:r>
        <w:t xml:space="preserve">Desplegar gateway (</w:t>
      </w:r>
      <w:r>
        <w:rPr>
          <w:bCs/>
          <w:b/>
        </w:rPr>
        <w:t xml:space="preserve">Kong</w:t>
      </w:r>
      <w:r>
        <w:t xml:space="preserve">,</w:t>
      </w:r>
      <w:r>
        <w:t xml:space="preserve"> </w:t>
      </w:r>
      <w:r>
        <w:rPr>
          <w:bCs/>
          <w:b/>
        </w:rPr>
        <w:t xml:space="preserve">Apigee</w:t>
      </w:r>
      <w:r>
        <w:t xml:space="preserve">,</w:t>
      </w:r>
      <w:r>
        <w:t xml:space="preserve"> </w:t>
      </w:r>
      <w:r>
        <w:rPr>
          <w:bCs/>
          <w:b/>
        </w:rPr>
        <w:t xml:space="preserve">Envoy/Istio</w:t>
      </w:r>
      <w:r>
        <w:t xml:space="preserve">,</w:t>
      </w:r>
      <w:r>
        <w:t xml:space="preserve"> </w:t>
      </w:r>
      <w:r>
        <w:rPr>
          <w:bCs/>
          <w:b/>
        </w:rPr>
        <w:t xml:space="preserve">AWS API Gateway</w:t>
      </w:r>
      <w:r>
        <w:t xml:space="preserve">) delante de Keycloak con políticas: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plugins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rate-limiting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minute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</w:t>
      </w:r>
      <w:r>
        <w:rPr>
          <w:rStyle w:val="CommentTok"/>
        </w:rPr>
        <w:t xml:space="preserve">             # cluster-wide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identifier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consumer</w:t>
      </w:r>
      <w:r>
        <w:rPr>
          <w:rStyle w:val="CommentTok"/>
        </w:rPr>
        <w:t xml:space="preserve">       # por client_id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hide_client_headers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p>
      <w:pPr>
        <w:numPr>
          <w:ilvl w:val="0"/>
          <w:numId w:val="1086"/>
        </w:numPr>
        <w:pStyle w:val="Compact"/>
      </w:pPr>
      <w:r>
        <w:t xml:space="preserve">Métrica Prometheus de 429s; alerta si tasa &gt; 5% de requests legítimos.</w:t>
      </w:r>
    </w:p>
    <w:p>
      <w:pPr>
        <w:numPr>
          <w:ilvl w:val="0"/>
          <w:numId w:val="1086"/>
        </w:numPr>
        <w:pStyle w:val="Compact"/>
      </w:pPr>
      <w:r>
        <w:t xml:space="preserve">Listas negras dinámicas: si un</w:t>
      </w:r>
      <w:r>
        <w:t xml:space="preserve"> </w:t>
      </w:r>
      <w:r>
        <w:rPr>
          <w:rStyle w:val="VerbatimChar"/>
        </w:rPr>
        <w:t xml:space="preserve">client_id</w:t>
      </w:r>
      <w:r>
        <w:t xml:space="preserve"> </w:t>
      </w:r>
      <w:r>
        <w:t xml:space="preserve">excede su quota 3 veces en 1h, bloquearlo 24h e investigar.</w:t>
      </w:r>
    </w:p>
    <w:p>
      <w:pPr>
        <w:numPr>
          <w:ilvl w:val="0"/>
          <w:numId w:val="1086"/>
        </w:numPr>
        <w:pStyle w:val="Compact"/>
      </w:pPr>
      <w:r>
        <w:t xml:space="preserve">Para DCR, además del rate limit usar</w:t>
      </w:r>
      <w:r>
        <w:t xml:space="preserve"> </w:t>
      </w:r>
      <w:r>
        <w:rPr>
          <w:bCs/>
          <w:b/>
        </w:rPr>
        <w:t xml:space="preserve">CAPTCHA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invitation token</w:t>
      </w:r>
      <w:r>
        <w:t xml:space="preserve"> </w:t>
      </w:r>
      <w:r>
        <w:t xml:space="preserve">(initial_access_token).</w:t>
      </w:r>
    </w:p>
    <w:p>
      <w:r>
        <w:pict>
          <v:rect style="width:0;height:1.5pt" o:hralign="center" o:hrstd="t" o:hr="t"/>
        </w:pict>
      </w:r>
    </w:p>
    <w:bookmarkEnd w:id="219"/>
    <w:bookmarkEnd w:id="220"/>
    <w:bookmarkStart w:id="227" w:name="X3b4e43b79179e1ca2dff94187529e5dfae04bc9"/>
    <w:p>
      <w:pPr>
        <w:pStyle w:val="Heading1"/>
      </w:pPr>
      <w:r>
        <w:t xml:space="preserve">33. Resiliencia / HA del Authorization Server</w:t>
      </w:r>
    </w:p>
    <w:bookmarkStart w:id="223" w:name="Xcc4262f58e6d07159d29cc7d004c24321a0cc10"/>
    <w:p>
      <w:pPr>
        <w:pStyle w:val="Heading2"/>
      </w:pPr>
      <w:r>
        <w:t xml:space="preserve">33.1 Contexto técnico</w:t>
      </w:r>
    </w:p>
    <w:p>
      <w:pPr>
        <w:pStyle w:val="FirstParagraph"/>
      </w:pPr>
      <w:r>
        <w:t xml:space="preserve">Por ser servicio crítico, el AS necesita: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RTO</w:t>
      </w:r>
      <w:r>
        <w:t xml:space="preserve"> </w:t>
      </w:r>
      <w:r>
        <w:t xml:space="preserve">(Recovery Time Objective) ≤ 30 min (típico SFA).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RPO</w:t>
      </w:r>
      <w:r>
        <w:t xml:space="preserve"> </w:t>
      </w:r>
      <w:r>
        <w:t xml:space="preserve">(Recovery Point Objective) ≤ 5 min.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SLA</w:t>
      </w:r>
      <w:r>
        <w:t xml:space="preserve"> </w:t>
      </w:r>
      <w:r>
        <w:t xml:space="preserve">≥ 99.9% mensual (CMF puede exigir 99.95%).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Disaster Recovery</w:t>
      </w:r>
      <w:r>
        <w:t xml:space="preserve"> </w:t>
      </w:r>
      <w:r>
        <w:t xml:space="preserve">activo-pasivo o activo-activo en sitio secundario.</w:t>
      </w:r>
    </w:p>
    <w:bookmarkStart w:id="221" w:name="arquitectura-ha-típica"/>
    <w:p>
      <w:pPr>
        <w:pStyle w:val="Heading3"/>
      </w:pPr>
      <w:r>
        <w:t xml:space="preserve">Arquitectura HA típica</w:t>
      </w:r>
    </w:p>
    <w:p>
      <w:pPr>
        <w:pStyle w:val="SourceCode"/>
      </w:pPr>
      <w:r>
        <w:rPr>
          <w:rStyle w:val="VerbatimChar"/>
        </w:rPr>
        <w:t xml:space="preserve">        ┌─────────────── Load Balancer L7 (HA, mTLS pass-through) ───┐</w:t>
      </w:r>
      <w:r>
        <w:br/>
      </w:r>
      <w:r>
        <w:rPr>
          <w:rStyle w:val="VerbatimChar"/>
        </w:rPr>
        <w:t xml:space="preserve">        │                                                              │</w:t>
      </w:r>
      <w:r>
        <w:br/>
      </w:r>
      <w:r>
        <w:rPr>
          <w:rStyle w:val="VerbatimChar"/>
        </w:rPr>
        <w:t xml:space="preserve">   ┌────▼─────┐  ┌──────────┐  ┌──────────┐                            │</w:t>
      </w:r>
      <w:r>
        <w:br/>
      </w:r>
      <w:r>
        <w:rPr>
          <w:rStyle w:val="VerbatimChar"/>
        </w:rPr>
        <w:t xml:space="preserve">   │ KC pod 1 │  │ KC pod 2 │  │ KC pod 3 │  (Infinispan cluster)      │</w:t>
      </w:r>
      <w:r>
        <w:br/>
      </w:r>
      <w:r>
        <w:rPr>
          <w:rStyle w:val="VerbatimChar"/>
        </w:rPr>
        <w:t xml:space="preserve">   │ Quarkus  │  │ Quarkus  │  │ Quarkus  │  (caché replicado)         │</w:t>
      </w:r>
      <w:r>
        <w:br/>
      </w:r>
      <w:r>
        <w:rPr>
          <w:rStyle w:val="VerbatimChar"/>
        </w:rPr>
        <w:t xml:space="preserve">   └────┬─────┘  └────┬─────┘  └────┬─────┘                            │</w:t>
      </w:r>
      <w:r>
        <w:br/>
      </w:r>
      <w:r>
        <w:rPr>
          <w:rStyle w:val="VerbatimChar"/>
        </w:rPr>
        <w:t xml:space="preserve">        └─────────────┼─────────────┘                                   │</w:t>
      </w:r>
      <w:r>
        <w:br/>
      </w:r>
      <w:r>
        <w:rPr>
          <w:rStyle w:val="VerbatimChar"/>
        </w:rPr>
        <w:t xml:space="preserve">                      │                                                 │</w:t>
      </w:r>
      <w:r>
        <w:br/>
      </w:r>
      <w:r>
        <w:rPr>
          <w:rStyle w:val="VerbatimChar"/>
        </w:rPr>
        <w:t xml:space="preserve">                ┌─────▼─────┐   replicación sync   ┌────────────────┐   │</w:t>
      </w:r>
      <w:r>
        <w:br/>
      </w:r>
      <w:r>
        <w:rPr>
          <w:rStyle w:val="VerbatimChar"/>
        </w:rPr>
        <w:t xml:space="preserve">                │ PostgreSQL│ ◄──────────────────► │ PG Standby (DR)│   │</w:t>
      </w:r>
      <w:r>
        <w:br/>
      </w:r>
      <w:r>
        <w:rPr>
          <w:rStyle w:val="VerbatimChar"/>
        </w:rPr>
        <w:t xml:space="preserve">                │ Primary   │                      └────────────────┘   │</w:t>
      </w:r>
      <w:r>
        <w:br/>
      </w:r>
      <w:r>
        <w:rPr>
          <w:rStyle w:val="VerbatimChar"/>
        </w:rPr>
        <w:t xml:space="preserve">                └───────────┘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         │</w:t>
      </w:r>
      <w:r>
        <w:br/>
      </w:r>
      <w:r>
        <w:rPr>
          <w:rStyle w:val="VerbatimChar"/>
        </w:rPr>
        <w:t xml:space="preserve">   ┌────────────────────────── Sitio DR (modo pasivo) ◄─────────────────┘</w:t>
      </w:r>
    </w:p>
    <w:bookmarkEnd w:id="221"/>
    <w:bookmarkStart w:id="222" w:name="componentes-a-considerar"/>
    <w:p>
      <w:pPr>
        <w:pStyle w:val="Heading3"/>
      </w:pPr>
      <w:r>
        <w:t xml:space="preserve">Componentes a considerar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BD (sessions, clients, users)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streaming replication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Infinispan cache (sessions, action tokens)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 cache</w:t>
            </w:r>
            <w:r>
              <w:t xml:space="preserve"> </w:t>
            </w:r>
            <w:r>
              <w:rPr>
                <w:rStyle w:val="VerbatimChar"/>
              </w:rPr>
              <w:t xml:space="preserve">owners=2</w:t>
            </w:r>
            <w:r>
              <w:t xml:space="preserve">, cross-site con XSite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JWKS keys (firma)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HSM con sync entre sites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Logs/auditoría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Kafka MirrorMaker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 (realms)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GitOps (Realm export → repo → import)</w:t>
            </w:r>
          </w:p>
        </w:tc>
      </w:tr>
    </w:tbl>
    <w:bookmarkEnd w:id="222"/>
    <w:bookmarkEnd w:id="223"/>
    <w:bookmarkStart w:id="224" w:name="X63a65c24a377a0b09ee828419ef07c5d148834a"/>
    <w:p>
      <w:pPr>
        <w:pStyle w:val="Heading2"/>
      </w:pPr>
      <w:r>
        <w:t xml:space="preserve">33.2 ¿Obligatorio?</w:t>
      </w:r>
    </w:p>
    <w:p>
      <w:pPr>
        <w:pStyle w:val="FirstParagraph"/>
      </w:pPr>
      <w:r>
        <w:rPr>
          <w:bCs/>
          <w:b/>
        </w:rPr>
        <w:t xml:space="preserve">Sí.</w:t>
      </w:r>
      <w:r>
        <w:t xml:space="preserve"> </w:t>
      </w:r>
      <w:r>
        <w:t xml:space="preserve">SFA Chile define SLAs estrictos para los AS de instituciones financieras.</w:t>
      </w:r>
    </w:p>
    <w:bookmarkEnd w:id="224"/>
    <w:bookmarkStart w:id="225" w:name="X4c4a48080924d99b21ad502619314332eadb207"/>
    <w:p>
      <w:pPr>
        <w:pStyle w:val="Heading2"/>
      </w:pPr>
      <w:r>
        <w:t xml:space="preserve">33.3 Soporte Keycloak ≥ 26.x</w:t>
      </w:r>
    </w:p>
    <w:p>
      <w:pPr>
        <w:pStyle w:val="FirstParagraph"/>
      </w:pPr>
      <w:r>
        <w:t xml:space="preserve">✅ Soportado.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Quarkus + Infinispan</w:t>
      </w:r>
      <w:r>
        <w:t xml:space="preserve">: cluster nativo (TCP/UDP/Kubernetes discovery).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PostgreSQL HA</w:t>
      </w:r>
      <w:r>
        <w:t xml:space="preserve">: vía Patroni, Stolon, AWS RDS Multi-AZ, etc.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XSite replication</w:t>
      </w:r>
      <w:r>
        <w:t xml:space="preserve"> </w:t>
      </w:r>
      <w:r>
        <w:t xml:space="preserve">(cross-site Infinispan): documentado por Red Hat.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Active-Active multi-site</w:t>
      </w:r>
      <w:r>
        <w:t xml:space="preserve">: documentado en</w:t>
      </w:r>
      <w:r>
        <w:t xml:space="preserve"> </w:t>
      </w:r>
      <w:r>
        <w:rPr>
          <w:iCs/>
          <w:i/>
        </w:rPr>
        <w:t xml:space="preserve">Keycloak HA Multi-Site Guide</w:t>
      </w:r>
      <w:r>
        <w:t xml:space="preserve"> </w:t>
      </w:r>
      <w:r>
        <w:t xml:space="preserve">(26.x).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Kubernetes Operator</w:t>
      </w:r>
      <w:r>
        <w:t xml:space="preserve"> </w:t>
      </w:r>
      <w:r>
        <w:t xml:space="preserve">oficial:</w:t>
      </w:r>
      <w:r>
        <w:t xml:space="preserve"> </w:t>
      </w:r>
      <w:r>
        <w:rPr>
          <w:rStyle w:val="VerbatimChar"/>
        </w:rPr>
        <w:t xml:space="preserve">keycloak.org/v2alpha1</w:t>
      </w:r>
      <w:r>
        <w:t xml:space="preserve"> </w:t>
      </w:r>
      <w:r>
        <w:t xml:space="preserve">(Helm + Operator).</w:t>
      </w:r>
    </w:p>
    <w:bookmarkEnd w:id="225"/>
    <w:bookmarkStart w:id="226" w:name="X117bab86c9a187ea300b680c42568fdb128be70"/>
    <w:p>
      <w:pPr>
        <w:pStyle w:val="Heading2"/>
      </w:pPr>
      <w:r>
        <w:t xml:space="preserve">33.4 Recomendaciones</w:t>
      </w:r>
    </w:p>
    <w:p>
      <w:pPr>
        <w:numPr>
          <w:ilvl w:val="0"/>
          <w:numId w:val="1089"/>
        </w:numPr>
        <w:pStyle w:val="Compact"/>
      </w:pPr>
      <w:r>
        <w:t xml:space="preserve">Mínimo</w:t>
      </w:r>
      <w:r>
        <w:t xml:space="preserve"> </w:t>
      </w:r>
      <w:r>
        <w:rPr>
          <w:bCs/>
          <w:b/>
        </w:rPr>
        <w:t xml:space="preserve">3 pods</w:t>
      </w:r>
      <w:r>
        <w:t xml:space="preserve"> </w:t>
      </w:r>
      <w:r>
        <w:t xml:space="preserve">Keycloak por sitio (quorum Infinispan).</w:t>
      </w:r>
    </w:p>
    <w:p>
      <w:pPr>
        <w:numPr>
          <w:ilvl w:val="0"/>
          <w:numId w:val="1089"/>
        </w:numPr>
        <w:pStyle w:val="Compact"/>
      </w:pPr>
      <w:r>
        <w:t xml:space="preserve">BD: read replica adicional para queries de auditoría / introspección masiva.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DR drills trimestrales</w:t>
      </w:r>
      <w:r>
        <w:t xml:space="preserve">: failover manual end-to-end.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Chaos engineering</w:t>
      </w:r>
      <w:r>
        <w:t xml:space="preserve">: matar un pod, una zona, el sitio entero; medir RTO real.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Health probes</w:t>
      </w:r>
      <w:r>
        <w:t xml:space="preserve">:</w:t>
      </w:r>
      <w:r>
        <w:t xml:space="preserve"> </w:t>
      </w:r>
      <w:r>
        <w:rPr>
          <w:rStyle w:val="VerbatimChar"/>
        </w:rPr>
        <w:t xml:space="preserve">/health/live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/health/ready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(Quarkus MicroProfile).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Capacity planning</w:t>
      </w:r>
      <w:r>
        <w:t xml:space="preserve">: 1 vCPU = ~200 logins/s; dimensionar para pico × 2.</w:t>
      </w:r>
    </w:p>
    <w:p>
      <w:r>
        <w:pict>
          <v:rect style="width:0;height:1.5pt" o:hralign="center" o:hrstd="t" o:hr="t"/>
        </w:pict>
      </w:r>
    </w:p>
    <w:bookmarkEnd w:id="226"/>
    <w:bookmarkEnd w:id="227"/>
    <w:bookmarkStart w:id="234" w:name="Xba0ff400f08c282b01c1c61721373b59becbe83"/>
    <w:p>
      <w:pPr>
        <w:pStyle w:val="Heading1"/>
      </w:pPr>
      <w:r>
        <w:t xml:space="preserve">34. Time synchronization (NTP)</w:t>
      </w:r>
    </w:p>
    <w:bookmarkStart w:id="230" w:name="X14ef32a90834ff49968c72c3d20d910455826af"/>
    <w:p>
      <w:pPr>
        <w:pStyle w:val="Heading2"/>
      </w:pPr>
      <w:r>
        <w:t xml:space="preserve">34.1 Contexto técnico</w:t>
      </w:r>
    </w:p>
    <w:p>
      <w:pPr>
        <w:pStyle w:val="FirstParagraph"/>
      </w:pPr>
      <w:r>
        <w:t xml:space="preserve">Toda la validación de tokens depende del reloj:</w:t>
      </w:r>
      <w:r>
        <w:t xml:space="preserve"> </w:t>
      </w:r>
      <w:r>
        <w:rPr>
          <w:rStyle w:val="VerbatimChar"/>
        </w:rPr>
        <w:t xml:space="preserve">iat</w:t>
      </w:r>
      <w:r>
        <w:t xml:space="preserve">,</w:t>
      </w:r>
      <w:r>
        <w:t xml:space="preserve"> </w:t>
      </w:r>
      <w:r>
        <w:rPr>
          <w:rStyle w:val="VerbatimChar"/>
        </w:rPr>
        <w:t xml:space="preserve">exp</w:t>
      </w:r>
      <w:r>
        <w:t xml:space="preserve">,</w:t>
      </w:r>
      <w:r>
        <w:t xml:space="preserve"> </w:t>
      </w:r>
      <w:r>
        <w:rPr>
          <w:rStyle w:val="VerbatimChar"/>
        </w:rPr>
        <w:t xml:space="preserve">nbf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auth_time</w:t>
      </w:r>
      <w:r>
        <w:t xml:space="preserve">. Un</w:t>
      </w:r>
      <w:r>
        <w:t xml:space="preserve"> </w:t>
      </w:r>
      <w:r>
        <w:rPr>
          <w:iCs/>
          <w:i/>
        </w:rPr>
        <w:t xml:space="preserve">drift</w:t>
      </w:r>
      <w:r>
        <w:t xml:space="preserve"> </w:t>
      </w:r>
      <w:r>
        <w:t xml:space="preserve">de pocos minutos rompe validaciones legítimas y abre ventanas de replay.</w:t>
      </w:r>
    </w:p>
    <w:p>
      <w:pPr>
        <w:pStyle w:val="BodyText"/>
      </w:pPr>
      <w:r>
        <w:rPr>
          <w:bCs/>
          <w:b/>
        </w:rPr>
        <w:t xml:space="preserve">NTP</w:t>
      </w:r>
      <w:r>
        <w:t xml:space="preserve"> </w:t>
      </w:r>
      <w:r>
        <w:t xml:space="preserve">(Network Time Protocol, RFC 5905) es el estándar, pero</w:t>
      </w:r>
      <w:r>
        <w:t xml:space="preserve"> </w:t>
      </w:r>
      <w:r>
        <w:rPr>
          <w:bCs/>
          <w:b/>
        </w:rPr>
        <w:t xml:space="preserve">no autenticado</w:t>
      </w:r>
      <w:r>
        <w:t xml:space="preserve"> </w:t>
      </w:r>
      <w:r>
        <w:t xml:space="preserve">por defecto ⇒ vulnerable a MITM que adelanten/atrasen el reloj para forzar aceptación de tokens expirados o de futuro.</w:t>
      </w:r>
    </w:p>
    <w:p>
      <w:pPr>
        <w:pStyle w:val="BodyText"/>
      </w:pPr>
      <w:r>
        <w:rPr>
          <w:bCs/>
          <w:b/>
        </w:rPr>
        <w:t xml:space="preserve">NTS</w:t>
      </w:r>
      <w:r>
        <w:t xml:space="preserve"> </w:t>
      </w:r>
      <w:r>
        <w:t xml:space="preserve">(Network Time Security, RFC 8915) añade autenticación criptográfica al NTP usando TLS para el setup y AEAD para los paquetes.</w:t>
      </w:r>
    </w:p>
    <w:bookmarkStart w:id="228" w:name="diagrama-6"/>
    <w:p>
      <w:pPr>
        <w:pStyle w:val="Heading3"/>
      </w:pPr>
      <w:r>
        <w:t xml:space="preserve">Diagrama</w:t>
      </w:r>
    </w:p>
    <w:p>
      <w:pPr>
        <w:pStyle w:val="SourceCode"/>
      </w:pPr>
      <w:r>
        <w:rPr>
          <w:rStyle w:val="VerbatimChar"/>
        </w:rPr>
        <w:t xml:space="preserve">  ┌──────────┐</w:t>
      </w:r>
      <w:r>
        <w:br/>
      </w:r>
      <w:r>
        <w:rPr>
          <w:rStyle w:val="VerbatimChar"/>
        </w:rPr>
        <w:t xml:space="preserve">  │  AS pod  │ ── NTS request (autenticado) ──► NTS server (time.cloudflare.com, time.nist.gov)</w:t>
      </w:r>
      <w:r>
        <w:br/>
      </w:r>
      <w:r>
        <w:rPr>
          <w:rStyle w:val="VerbatimChar"/>
        </w:rPr>
        <w:t xml:space="preserve">  └──────────┘ ◄── NTS response (HMAC)        ──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└── ajusta reloj con ±tolerancia (chrony)</w:t>
      </w:r>
    </w:p>
    <w:bookmarkEnd w:id="228"/>
    <w:bookmarkStart w:id="229" w:name="métricas-de-salud"/>
    <w:p>
      <w:pPr>
        <w:pStyle w:val="Heading3"/>
      </w:pPr>
      <w:r>
        <w:t xml:space="preserve">Métricas de salud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Offset</w:t>
      </w:r>
      <w:r>
        <w:t xml:space="preserve"> </w:t>
      </w:r>
      <w:r>
        <w:t xml:space="preserve">del reloj vs upstream: &lt; 50ms (alerta &gt; 100ms).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Stratum</w:t>
      </w:r>
      <w:r>
        <w:t xml:space="preserve">: idealmente ≤ 3.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Last sync</w:t>
      </w:r>
      <w:r>
        <w:t xml:space="preserve">: &lt; 5 min.</w:t>
      </w:r>
    </w:p>
    <w:bookmarkEnd w:id="229"/>
    <w:bookmarkEnd w:id="230"/>
    <w:bookmarkStart w:id="231" w:name="X2e899e423002ebb285889e317431ed6594eab90"/>
    <w:p>
      <w:pPr>
        <w:pStyle w:val="Heading2"/>
      </w:pPr>
      <w:r>
        <w:t xml:space="preserve">34.2 ¿Obligatorio?</w:t>
      </w:r>
    </w:p>
    <w:p>
      <w:pPr>
        <w:pStyle w:val="FirstParagraph"/>
      </w:pPr>
      <w:r>
        <w:rPr>
          <w:bCs/>
          <w:b/>
        </w:rPr>
        <w:t xml:space="preserve">Implícito.</w:t>
      </w:r>
      <w:r>
        <w:t xml:space="preserve"> </w:t>
      </w:r>
      <w:r>
        <w:t xml:space="preserve">SFA Chile lo asume; sin NTP funcional, la conformance suite falla ampliamente.</w:t>
      </w:r>
    </w:p>
    <w:bookmarkEnd w:id="231"/>
    <w:bookmarkStart w:id="232" w:name="X3984cee77e94a7d4b4aa2cfb464d18df445d6ad"/>
    <w:p>
      <w:pPr>
        <w:pStyle w:val="Heading2"/>
      </w:pPr>
      <w:r>
        <w:t xml:space="preserve">34.3 Soporte Keycloak ≥ 26.x</w:t>
      </w:r>
    </w:p>
    <w:p>
      <w:pPr>
        <w:pStyle w:val="FirstParagraph"/>
      </w:pPr>
      <w:r>
        <w:t xml:space="preserve">Depende del sistema operativo (Keycloak usa</w:t>
      </w:r>
      <w:r>
        <w:t xml:space="preserve"> </w:t>
      </w:r>
      <w:r>
        <w:rPr>
          <w:rStyle w:val="VerbatimChar"/>
        </w:rPr>
        <w:t xml:space="preserve">System.currentTimeMillis()</w:t>
      </w:r>
      <w:r>
        <w:t xml:space="preserve">).</w:t>
      </w:r>
    </w:p>
    <w:p>
      <w:pPr>
        <w:numPr>
          <w:ilvl w:val="0"/>
          <w:numId w:val="1091"/>
        </w:numPr>
        <w:pStyle w:val="Compact"/>
      </w:pPr>
      <w:r>
        <w:t xml:space="preserve">✅ Si el SO tiene</w:t>
      </w:r>
      <w:r>
        <w:t xml:space="preserve"> </w:t>
      </w:r>
      <w:r>
        <w:rPr>
          <w:rStyle w:val="VerbatimChar"/>
        </w:rPr>
        <w:t xml:space="preserve">chrony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systemd-timesyncd</w:t>
      </w:r>
      <w:r>
        <w:t xml:space="preserve"> </w:t>
      </w:r>
      <w:r>
        <w:t xml:space="preserve">configurado.</w:t>
      </w:r>
    </w:p>
    <w:p>
      <w:pPr>
        <w:numPr>
          <w:ilvl w:val="0"/>
          <w:numId w:val="1091"/>
        </w:numPr>
        <w:pStyle w:val="Compact"/>
      </w:pPr>
      <w:r>
        <w:t xml:space="preserve">⚠️ NTS requiere</w:t>
      </w:r>
      <w:r>
        <w:t xml:space="preserve"> </w:t>
      </w:r>
      <w:r>
        <w:rPr>
          <w:rStyle w:val="VerbatimChar"/>
        </w:rPr>
        <w:t xml:space="preserve">chrony</w:t>
      </w:r>
      <w:r>
        <w:t xml:space="preserve"> </w:t>
      </w:r>
      <w:r>
        <w:t xml:space="preserve">≥ 4.0 con</w:t>
      </w:r>
      <w:r>
        <w:t xml:space="preserve"> </w:t>
      </w:r>
      <w:r>
        <w:rPr>
          <w:rStyle w:val="VerbatimChar"/>
        </w:rPr>
        <w:t xml:space="preserve">nts</w:t>
      </w:r>
      <w:r>
        <w:t xml:space="preserve"> </w:t>
      </w:r>
      <w:r>
        <w:t xml:space="preserve">enabled o</w:t>
      </w:r>
      <w:r>
        <w:t xml:space="preserve"> </w:t>
      </w:r>
      <w:r>
        <w:rPr>
          <w:rStyle w:val="VerbatimChar"/>
        </w:rPr>
        <w:t xml:space="preserve">ntpsec</w:t>
      </w:r>
      <w:r>
        <w:t xml:space="preserve">.</w:t>
      </w:r>
    </w:p>
    <w:bookmarkEnd w:id="232"/>
    <w:bookmarkStart w:id="233" w:name="X9ac44f151b3da2c4363a2d797ae3c894da4cfaf"/>
    <w:p>
      <w:pPr>
        <w:pStyle w:val="Heading2"/>
      </w:pPr>
      <w:r>
        <w:t xml:space="preserve">34.4 Recomendaciones</w:t>
      </w:r>
    </w:p>
    <w:p>
      <w:pPr>
        <w:numPr>
          <w:ilvl w:val="0"/>
          <w:numId w:val="1092"/>
        </w:numPr>
        <w:pStyle w:val="Compact"/>
      </w:pPr>
      <w:r>
        <w:t xml:space="preserve">Usar</w:t>
      </w:r>
      <w:r>
        <w:t xml:space="preserve"> </w:t>
      </w:r>
      <w:r>
        <w:rPr>
          <w:bCs/>
          <w:b/>
        </w:rPr>
        <w:t xml:space="preserve">NTS</w:t>
      </w:r>
      <w:r>
        <w:t xml:space="preserve"> </w:t>
      </w:r>
      <w:r>
        <w:t xml:space="preserve">(autenticado) en producción: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# /etc/chrony/chrony.conf</w:t>
      </w:r>
      <w:r>
        <w:br/>
      </w:r>
      <w:r>
        <w:rPr>
          <w:rStyle w:val="VerbatimChar"/>
        </w:rPr>
        <w:t xml:space="preserve">server time.cloudflare.com iburst nts</w:t>
      </w:r>
      <w:r>
        <w:br/>
      </w:r>
      <w:r>
        <w:rPr>
          <w:rStyle w:val="VerbatimChar"/>
        </w:rPr>
        <w:t xml:space="preserve">server time.nist.gov       iburst nts</w:t>
      </w:r>
    </w:p>
    <w:p>
      <w:pPr>
        <w:numPr>
          <w:ilvl w:val="0"/>
          <w:numId w:val="1092"/>
        </w:numPr>
        <w:pStyle w:val="Compact"/>
      </w:pPr>
      <w:r>
        <w:t xml:space="preserve">Mínimo</w:t>
      </w:r>
      <w:r>
        <w:t xml:space="preserve"> </w:t>
      </w:r>
      <w:r>
        <w:rPr>
          <w:bCs/>
          <w:b/>
        </w:rPr>
        <w:t xml:space="preserve">2 fuentes diversas</w:t>
      </w:r>
      <w:r>
        <w:t xml:space="preserve"> </w:t>
      </w:r>
      <w:r>
        <w:t xml:space="preserve">(geográfica y administrativamente).</w:t>
      </w:r>
    </w:p>
    <w:p>
      <w:pPr>
        <w:numPr>
          <w:ilvl w:val="0"/>
          <w:numId w:val="1092"/>
        </w:numPr>
        <w:pStyle w:val="Compact"/>
      </w:pPr>
      <w:r>
        <w:t xml:space="preserve">Monitor Prometheus de offset (</w:t>
      </w:r>
      <w:r>
        <w:rPr>
          <w:rStyle w:val="VerbatimChar"/>
        </w:rPr>
        <w:t xml:space="preserve">node_timex_offset_seconds</w:t>
      </w:r>
      <w:r>
        <w:t xml:space="preserve">), alerta &gt; 100ms.</w:t>
      </w:r>
    </w:p>
    <w:p>
      <w:pPr>
        <w:numPr>
          <w:ilvl w:val="0"/>
          <w:numId w:val="1092"/>
        </w:numPr>
        <w:pStyle w:val="Compact"/>
      </w:pPr>
      <w:r>
        <w:t xml:space="preserve">En cluster, todos los pods deben sincronizar contra la misma fuente.</w:t>
      </w:r>
    </w:p>
    <w:p>
      <w:pPr>
        <w:numPr>
          <w:ilvl w:val="0"/>
          <w:numId w:val="1092"/>
        </w:numPr>
        <w:pStyle w:val="Compact"/>
      </w:pPr>
      <w:r>
        <w:t xml:space="preserve">Documentar política de leeway en tokens (</w:t>
      </w:r>
      <w:r>
        <w:rPr>
          <w:rStyle w:val="VerbatimChar"/>
        </w:rPr>
        <w:t xml:space="preserve">exp +5s, iat -10s</w:t>
      </w:r>
      <w:r>
        <w:t xml:space="preserve">) y mantener consistente.</w:t>
      </w:r>
    </w:p>
    <w:p>
      <w:r>
        <w:pict>
          <v:rect style="width:0;height:1.5pt" o:hralign="center" o:hrstd="t" o:hr="t"/>
        </w:pict>
      </w:r>
    </w:p>
    <w:bookmarkEnd w:id="233"/>
    <w:bookmarkEnd w:id="234"/>
    <w:bookmarkStart w:id="240" w:name="Xc3afb132df24f958d9a4c9e48457a7e80697241"/>
    <w:p>
      <w:pPr>
        <w:pStyle w:val="Heading1"/>
      </w:pPr>
      <w:r>
        <w:t xml:space="preserve">35. Inventario de eventos + retención</w:t>
      </w:r>
    </w:p>
    <w:bookmarkStart w:id="236" w:name="X9f34caa4166d07d3774d7705d9c6c882d928590"/>
    <w:p>
      <w:pPr>
        <w:pStyle w:val="Heading2"/>
      </w:pPr>
      <w:r>
        <w:t xml:space="preserve">35.1 Contexto técnico</w:t>
      </w:r>
    </w:p>
    <w:p>
      <w:pPr>
        <w:pStyle w:val="FirstParagraph"/>
      </w:pPr>
      <w:r>
        <w:t xml:space="preserve">SFA Chile + Ley 19.628 (Protección de Datos Personales) + normativa CMF exigen retención de: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Logs de autenticación</w:t>
      </w:r>
      <w:r>
        <w:t xml:space="preserve">: login OK/fail, MFA usado, IP, dispositivo.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Eventos de consentimiento</w:t>
      </w:r>
      <w:r>
        <w:t xml:space="preserve">: creación, modificación, revocación, expiración.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Logs criptográficos</w:t>
      </w:r>
      <w:r>
        <w:t xml:space="preserve"> </w:t>
      </w:r>
      <w:r>
        <w:t xml:space="preserve">(sección 18): validación de certs, validación de SSAs.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Cambios de configuración</w:t>
      </w:r>
      <w:r>
        <w:t xml:space="preserve"> </w:t>
      </w:r>
      <w:r>
        <w:t xml:space="preserve">del AS (admin events).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Token-issuance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token-revocation</w:t>
      </w:r>
      <w:r>
        <w:t xml:space="preserve">.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Logs de errores</w:t>
      </w:r>
      <w:r>
        <w:t xml:space="preserve"> </w:t>
      </w:r>
      <w:r>
        <w:t xml:space="preserve">(failed authorization, invalid_grant, etc.).</w:t>
      </w:r>
    </w:p>
    <w:p>
      <w:pPr>
        <w:pStyle w:val="FirstParagraph"/>
      </w:pPr>
      <w:r>
        <w:t xml:space="preserve">Retención mínima:</w:t>
      </w:r>
      <w:r>
        <w:t xml:space="preserve"> </w:t>
      </w:r>
      <w:r>
        <w:rPr>
          <w:bCs/>
          <w:b/>
        </w:rPr>
        <w:t xml:space="preserve">5 años</w:t>
      </w:r>
      <w:r>
        <w:t xml:space="preserve">. En algunos casos (pagos &gt; UF 500, fraude investigado):</w:t>
      </w:r>
      <w:r>
        <w:t xml:space="preserve"> </w:t>
      </w:r>
      <w:r>
        <w:rPr>
          <w:bCs/>
          <w:b/>
        </w:rPr>
        <w:t xml:space="preserve">10 años</w:t>
      </w:r>
      <w:r>
        <w:t xml:space="preserve">.</w:t>
      </w:r>
    </w:p>
    <w:bookmarkStart w:id="235" w:name="catálogo-de-eventos-a-definir"/>
    <w:p>
      <w:pPr>
        <w:pStyle w:val="Heading3"/>
      </w:pPr>
      <w:r>
        <w:t xml:space="preserve">Catálogo de eventos a definir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LOGIN, LOGIN_ERROR, LOGOUT, IDENTITY_PROVIDER_LOGIN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años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TOKEN_ISSUED, REFRESH_TOKEN, TOKEN_REVOKED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años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CONSENT_GRANTED, CONSENT_UPDATED, CONSENT_REVOKED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años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CLIENT_REGISTER, CLIENT_UPDATE, CLIENT_DELETE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años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REALM_UPDATE, ROLE_</w:t>
            </w:r>
            <w:r>
              <w:rPr>
                <w:iCs/>
                <w:i/>
              </w:rPr>
              <w:t xml:space="preserve">, AUTHENTICATOR_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años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Crypto (sec 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MTLS_HANDSHAKE, OCSP_CHECK, SSA_VALIDATED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años</w:t>
            </w:r>
          </w:p>
        </w:tc>
      </w:tr>
    </w:tbl>
    <w:bookmarkEnd w:id="235"/>
    <w:bookmarkEnd w:id="236"/>
    <w:bookmarkStart w:id="237" w:name="X779cbb17f109176f06120505f25a0043df6f9c8"/>
    <w:p>
      <w:pPr>
        <w:pStyle w:val="Heading2"/>
      </w:pPr>
      <w:r>
        <w:t xml:space="preserve">35.2 ¿Obligatorio?</w:t>
      </w:r>
    </w:p>
    <w:p>
      <w:pPr>
        <w:pStyle w:val="FirstParagraph"/>
      </w:pPr>
      <w:r>
        <w:rPr>
          <w:bCs/>
          <w:b/>
        </w:rPr>
        <w:t xml:space="preserve">Sí.</w:t>
      </w:r>
      <w:r>
        <w:t xml:space="preserve"> </w:t>
      </w:r>
      <w:r>
        <w:t xml:space="preserve">CMF + Ley 19.628 (reforma 2024).</w:t>
      </w:r>
    </w:p>
    <w:bookmarkEnd w:id="237"/>
    <w:bookmarkStart w:id="238" w:name="X48d1dfc58e6938a3ed1eca4ddfdad0a33333fc8"/>
    <w:p>
      <w:pPr>
        <w:pStyle w:val="Heading2"/>
      </w:pPr>
      <w:r>
        <w:t xml:space="preserve">35.3 Soporte Keycloak ≥ 26.x</w:t>
      </w:r>
    </w:p>
    <w:p>
      <w:pPr>
        <w:pStyle w:val="FirstParagraph"/>
      </w:pPr>
      <w:r>
        <w:t xml:space="preserve">⚠️ Parcial.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Login Events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Admin Events</w:t>
      </w:r>
      <w:r>
        <w:t xml:space="preserve"> </w:t>
      </w:r>
      <w:r>
        <w:t xml:space="preserve">✅ nativos, configurables en</w:t>
      </w:r>
      <w:r>
        <w:t xml:space="preserve"> </w:t>
      </w:r>
      <w:r>
        <w:rPr>
          <w:rStyle w:val="VerbatimChar"/>
        </w:rPr>
        <w:t xml:space="preserve">Realm Settings → Events</w:t>
      </w:r>
      <w:r>
        <w:t xml:space="preserve">.</w:t>
      </w:r>
    </w:p>
    <w:p>
      <w:pPr>
        <w:numPr>
          <w:ilvl w:val="0"/>
          <w:numId w:val="1094"/>
        </w:numPr>
        <w:pStyle w:val="Compact"/>
      </w:pPr>
      <w:r>
        <w:t xml:space="preserve">Retención en BD: configurable pero pensada para corto plazo (días/semanas).</w:t>
      </w:r>
    </w:p>
    <w:p>
      <w:pPr>
        <w:numPr>
          <w:ilvl w:val="0"/>
          <w:numId w:val="1094"/>
        </w:numPr>
        <w:pStyle w:val="Compact"/>
      </w:pPr>
      <w:r>
        <w:t xml:space="preserve">Almacenamiento a largo plazo:</w:t>
      </w:r>
      <w:r>
        <w:t xml:space="preserve"> </w:t>
      </w:r>
      <w:r>
        <w:rPr>
          <w:bCs/>
          <w:b/>
        </w:rPr>
        <w:t xml:space="preserve">no nativo</w:t>
      </w:r>
      <w:r>
        <w:t xml:space="preserve">. Requiere</w:t>
      </w:r>
      <w:r>
        <w:t xml:space="preserve"> </w:t>
      </w:r>
      <w:r>
        <w:rPr>
          <w:rStyle w:val="VerbatimChar"/>
        </w:rPr>
        <w:t xml:space="preserve">EventListenerProvider</w:t>
      </w:r>
      <w:r>
        <w:t xml:space="preserve"> </w:t>
      </w:r>
      <w:r>
        <w:t xml:space="preserve">SPI que exporte a sistema externo (Elasticsearch, Kafka → S3, etc.).</w:t>
      </w:r>
    </w:p>
    <w:p>
      <w:pPr>
        <w:pStyle w:val="SourceCode"/>
      </w:pPr>
      <w:r>
        <w:rPr>
          <w:rStyle w:val="VerbatimChar"/>
        </w:rPr>
        <w:t xml:space="preserve">Realm Settings → Events:</w:t>
      </w:r>
      <w:r>
        <w:br/>
      </w:r>
      <w:r>
        <w:rPr>
          <w:rStyle w:val="VerbatimChar"/>
        </w:rPr>
        <w:t xml:space="preserve">  Save Events             : ON</w:t>
      </w:r>
      <w:r>
        <w:br/>
      </w:r>
      <w:r>
        <w:rPr>
          <w:rStyle w:val="VerbatimChar"/>
        </w:rPr>
        <w:t xml:space="preserve">  Expiration              : 30 days   (corto plazo en BD)</w:t>
      </w:r>
      <w:r>
        <w:br/>
      </w:r>
      <w:r>
        <w:rPr>
          <w:rStyle w:val="VerbatimChar"/>
        </w:rPr>
        <w:t xml:space="preserve">  Events Listeners        : jboss-logging, custom-kafka-publisher</w:t>
      </w:r>
    </w:p>
    <w:bookmarkEnd w:id="238"/>
    <w:bookmarkStart w:id="239" w:name="Xb7c5e292fd5b1c87515e604a9a1c46890ba2eac"/>
    <w:p>
      <w:pPr>
        <w:pStyle w:val="Heading2"/>
      </w:pPr>
      <w:r>
        <w:t xml:space="preserve">35.4 Recomendaciones</w:t>
      </w:r>
    </w:p>
    <w:p>
      <w:pPr>
        <w:numPr>
          <w:ilvl w:val="0"/>
          <w:numId w:val="1095"/>
        </w:numPr>
        <w:pStyle w:val="Compact"/>
      </w:pPr>
      <w:r>
        <w:t xml:space="preserve">Implementar</w:t>
      </w:r>
      <w:r>
        <w:t xml:space="preserve"> </w:t>
      </w:r>
      <w:r>
        <w:rPr>
          <w:rStyle w:val="VerbatimChar"/>
        </w:rPr>
        <w:t xml:space="preserve">EventListenerProvider</w:t>
      </w:r>
      <w:r>
        <w:t xml:space="preserve"> </w:t>
      </w:r>
      <w:r>
        <w:t xml:space="preserve">que envía a</w:t>
      </w:r>
      <w:r>
        <w:t xml:space="preserve"> </w:t>
      </w:r>
      <w:r>
        <w:rPr>
          <w:bCs/>
          <w:b/>
        </w:rPr>
        <w:t xml:space="preserve">Kafka</w:t>
      </w:r>
      <w:r>
        <w:t xml:space="preserve"> </w:t>
      </w:r>
      <w:r>
        <w:t xml:space="preserve">topic</w:t>
      </w:r>
      <w:r>
        <w:t xml:space="preserve"> </w:t>
      </w:r>
      <w:r>
        <w:rPr>
          <w:rStyle w:val="VerbatimChar"/>
        </w:rPr>
        <w:t xml:space="preserve">audit.raw</w:t>
      </w:r>
      <w:r>
        <w:t xml:space="preserve">.</w:t>
      </w:r>
    </w:p>
    <w:p>
      <w:pPr>
        <w:numPr>
          <w:ilvl w:val="0"/>
          <w:numId w:val="1095"/>
        </w:numPr>
        <w:pStyle w:val="Compact"/>
      </w:pPr>
      <w:r>
        <w:t xml:space="preserve">Pipeline downstream: Kafka → Flink/Logstash →</w:t>
      </w:r>
      <w:r>
        <w:t xml:space="preserve"> </w:t>
      </w:r>
      <w:r>
        <w:rPr>
          <w:bCs/>
          <w:b/>
        </w:rPr>
        <w:t xml:space="preserve">S3 con Object Lock (compliance mode)</w:t>
      </w:r>
      <w:r>
        <w:t xml:space="preserve"> </w:t>
      </w:r>
      <w:r>
        <w:t xml:space="preserve">+ Elasticsearch (consulta).</w:t>
      </w:r>
    </w:p>
    <w:p>
      <w:pPr>
        <w:numPr>
          <w:ilvl w:val="0"/>
          <w:numId w:val="1095"/>
        </w:numPr>
        <w:pStyle w:val="Compact"/>
      </w:pPr>
      <w:r>
        <w:t xml:space="preserve">Cifrar at-rest (SSE-KMS).</w:t>
      </w:r>
    </w:p>
    <w:p>
      <w:pPr>
        <w:numPr>
          <w:ilvl w:val="0"/>
          <w:numId w:val="1095"/>
        </w:numPr>
        <w:pStyle w:val="Compact"/>
      </w:pPr>
      <w:r>
        <w:t xml:space="preserve">Inmutabilidad: WORM storage o append-only ledger.</w:t>
      </w:r>
    </w:p>
    <w:p>
      <w:pPr>
        <w:numPr>
          <w:ilvl w:val="0"/>
          <w:numId w:val="1095"/>
        </w:numPr>
        <w:pStyle w:val="Compact"/>
      </w:pPr>
      <w:r>
        <w:t xml:space="preserve">Documentar el</w:t>
      </w:r>
      <w:r>
        <w:t xml:space="preserve"> </w:t>
      </w:r>
      <w:r>
        <w:rPr>
          <w:bCs/>
          <w:b/>
        </w:rPr>
        <w:t xml:space="preserve">catálogo de eventos</w:t>
      </w:r>
      <w:r>
        <w:t xml:space="preserve"> </w:t>
      </w:r>
      <w:r>
        <w:t xml:space="preserve">y su mapeo a artículos normativos.</w:t>
      </w:r>
    </w:p>
    <w:p>
      <w:pPr>
        <w:numPr>
          <w:ilvl w:val="0"/>
          <w:numId w:val="1095"/>
        </w:numPr>
        <w:pStyle w:val="Compact"/>
      </w:pPr>
      <w:r>
        <w:t xml:space="preserve">Pruebas anuales de</w:t>
      </w:r>
      <w:r>
        <w:t xml:space="preserve"> </w:t>
      </w:r>
      <w:r>
        <w:rPr>
          <w:bCs/>
          <w:b/>
        </w:rPr>
        <w:t xml:space="preserve">recuperación</w:t>
      </w:r>
      <w:r>
        <w:t xml:space="preserve">: extraer eventos de 4 años atrás y verificar integridad.</w:t>
      </w:r>
    </w:p>
    <w:p>
      <w:r>
        <w:pict>
          <v:rect style="width:0;height:1.5pt" o:hralign="center" o:hrstd="t" o:hr="t"/>
        </w:pict>
      </w:r>
    </w:p>
    <w:bookmarkEnd w:id="239"/>
    <w:bookmarkEnd w:id="240"/>
    <w:bookmarkStart w:id="245" w:name="X919a7e02dab17235e2f41019a11c0351f1eb857"/>
    <w:p>
      <w:pPr>
        <w:pStyle w:val="Heading1"/>
      </w:pPr>
      <w:r>
        <w:t xml:space="preserve">36. Pen-testing y conformance recurrentes</w:t>
      </w:r>
    </w:p>
    <w:bookmarkStart w:id="241" w:name="Xf38e5dc18ae7913178323e63cf9861695fe93f7"/>
    <w:p>
      <w:pPr>
        <w:pStyle w:val="Heading2"/>
      </w:pPr>
      <w:r>
        <w:t xml:space="preserve">36.1 Contexto técnico</w:t>
      </w:r>
    </w:p>
    <w:p>
      <w:pPr>
        <w:pStyle w:val="FirstParagraph"/>
      </w:pPr>
      <w:r>
        <w:rPr>
          <w:bCs/>
          <w:b/>
        </w:rPr>
        <w:t xml:space="preserve">OpenID Foundation Conformance Suite</w:t>
      </w:r>
      <w:r>
        <w:t xml:space="preserve">: software open-source que ejecuta cientos de pruebas automatizadas contra un AS para verificar conformidad con perfiles FAPI 1.0, FAPI 2.0, OIDC, CIBA, etc. Disponible en</w:t>
      </w:r>
      <w:r>
        <w:t xml:space="preserve"> </w:t>
      </w:r>
      <w:r>
        <w:rPr>
          <w:rStyle w:val="VerbatimChar"/>
        </w:rPr>
        <w:t xml:space="preserve">https://openid.net/certification/</w:t>
      </w:r>
      <w:r>
        <w:t xml:space="preserve">.</w:t>
      </w:r>
    </w:p>
    <w:p>
      <w:pPr>
        <w:pStyle w:val="BodyText"/>
      </w:pPr>
      <w:r>
        <w:t xml:space="preserve">Cubre:</w:t>
      </w:r>
    </w:p>
    <w:p>
      <w:pPr>
        <w:numPr>
          <w:ilvl w:val="0"/>
          <w:numId w:val="1096"/>
        </w:numPr>
        <w:pStyle w:val="Compact"/>
      </w:pPr>
      <w:r>
        <w:t xml:space="preserve">Algoritmos firma/cifrado válidos.</w:t>
      </w:r>
    </w:p>
    <w:p>
      <w:pPr>
        <w:numPr>
          <w:ilvl w:val="0"/>
          <w:numId w:val="1096"/>
        </w:numPr>
        <w:pStyle w:val="Compact"/>
      </w:pPr>
      <w:r>
        <w:t xml:space="preserve">Comportamiento ante parámetros inválidos.</w:t>
      </w:r>
    </w:p>
    <w:p>
      <w:pPr>
        <w:numPr>
          <w:ilvl w:val="0"/>
          <w:numId w:val="1096"/>
        </w:numPr>
        <w:pStyle w:val="Compact"/>
      </w:pPr>
      <w:r>
        <w:t xml:space="preserve">Rechazo de flujos prohibidos.</w:t>
      </w:r>
    </w:p>
    <w:p>
      <w:pPr>
        <w:numPr>
          <w:ilvl w:val="0"/>
          <w:numId w:val="1096"/>
        </w:numPr>
        <w:pStyle w:val="Compact"/>
      </w:pPr>
      <w:r>
        <w:t xml:space="preserve">Validación de PAR, JAR, JARM, DPoP, mTLS.</w:t>
      </w:r>
    </w:p>
    <w:p>
      <w:pPr>
        <w:numPr>
          <w:ilvl w:val="0"/>
          <w:numId w:val="1096"/>
        </w:numPr>
        <w:pStyle w:val="Compact"/>
      </w:pPr>
      <w:r>
        <w:t xml:space="preserve">Issuer identification (RFC 9207).</w:t>
      </w:r>
    </w:p>
    <w:p>
      <w:pPr>
        <w:numPr>
          <w:ilvl w:val="0"/>
          <w:numId w:val="1096"/>
        </w:numPr>
        <w:pStyle w:val="Compact"/>
      </w:pPr>
      <w:r>
        <w:t xml:space="preserve">Manejo de errores.</w:t>
      </w:r>
    </w:p>
    <w:p>
      <w:pPr>
        <w:pStyle w:val="FirstParagraph"/>
      </w:pPr>
      <w:r>
        <w:t xml:space="preserve">Para certificarse formalmente, el AS debe:</w:t>
      </w:r>
    </w:p>
    <w:p>
      <w:pPr>
        <w:numPr>
          <w:ilvl w:val="0"/>
          <w:numId w:val="1097"/>
        </w:numPr>
        <w:pStyle w:val="Compact"/>
      </w:pPr>
      <w:r>
        <w:t xml:space="preserve">Ejecutar la suite y obtener PASS en todos los tests del plan elegido (</w:t>
      </w:r>
      <w:r>
        <w:rPr>
          <w:rStyle w:val="VerbatimChar"/>
        </w:rPr>
        <w:t xml:space="preserve">fapi2-security-profile-id2-test-plan</w:t>
      </w:r>
      <w:r>
        <w:t xml:space="preserve">).</w:t>
      </w:r>
    </w:p>
    <w:p>
      <w:pPr>
        <w:numPr>
          <w:ilvl w:val="0"/>
          <w:numId w:val="1097"/>
        </w:numPr>
        <w:pStyle w:val="Compact"/>
      </w:pPr>
      <w:r>
        <w:t xml:space="preserve">Subir el log de resultados a OIDF.</w:t>
      </w:r>
    </w:p>
    <w:p>
      <w:pPr>
        <w:numPr>
          <w:ilvl w:val="0"/>
          <w:numId w:val="1097"/>
        </w:numPr>
        <w:pStyle w:val="Compact"/>
      </w:pPr>
      <w:r>
        <w:t xml:space="preserve">Pagar fee de certificación.</w:t>
      </w:r>
    </w:p>
    <w:p>
      <w:pPr>
        <w:numPr>
          <w:ilvl w:val="0"/>
          <w:numId w:val="1097"/>
        </w:numPr>
        <w:pStyle w:val="Compact"/>
      </w:pPr>
      <w:r>
        <w:t xml:space="preserve">Recibir badge oficial.</w:t>
      </w:r>
    </w:p>
    <w:p>
      <w:pPr>
        <w:pStyle w:val="FirstParagraph"/>
      </w:pPr>
      <w:r>
        <w:rPr>
          <w:bCs/>
          <w:b/>
        </w:rPr>
        <w:t xml:space="preserve">Pen-testing</w:t>
      </w:r>
      <w:r>
        <w:t xml:space="preserve">: pruebas manuales/semi-automatizadas por terceros independientes, foco en OAuth attacks (mix-up, code injection, IDP confusion, CSRF, redirect manipulation).</w:t>
      </w:r>
    </w:p>
    <w:bookmarkEnd w:id="241"/>
    <w:bookmarkStart w:id="242" w:name="Xb80d0ccdf579be5f7247f7b957e9b3fe4a1d681"/>
    <w:p>
      <w:pPr>
        <w:pStyle w:val="Heading2"/>
      </w:pPr>
      <w:r>
        <w:t xml:space="preserve">36.2 ¿Obligatorio?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FAPI 2.0</w:t>
      </w:r>
      <w:r>
        <w:t xml:space="preserve">: el badge OIDF no es estrictamente obligatorio por la norma, pero es la</w:t>
      </w:r>
      <w:r>
        <w:t xml:space="preserve"> </w:t>
      </w:r>
      <w:r>
        <w:rPr>
          <w:bCs/>
          <w:b/>
        </w:rPr>
        <w:t xml:space="preserve">única forma reconocida</w:t>
      </w:r>
      <w:r>
        <w:t xml:space="preserve"> </w:t>
      </w:r>
      <w:r>
        <w:t xml:space="preserve">de demostrar conformidad.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SFA Chile</w:t>
      </w:r>
      <w:r>
        <w:t xml:space="preserve">: la CMF puede exigir certificación inicial y</w:t>
      </w:r>
      <w:r>
        <w:t xml:space="preserve"> </w:t>
      </w:r>
      <w:r>
        <w:rPr>
          <w:bCs/>
          <w:b/>
        </w:rPr>
        <w:t xml:space="preserve">recertificación anual</w:t>
      </w:r>
      <w:r>
        <w:t xml:space="preserve">.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Pen-testing</w:t>
      </w:r>
      <w:r>
        <w:t xml:space="preserve">: anual por norma sectorial financiera chilena (RAN 20-7 de la CMF para ciberseguridad).</w:t>
      </w:r>
    </w:p>
    <w:bookmarkEnd w:id="242"/>
    <w:bookmarkStart w:id="243" w:name="X1ceaefdeb81aa5a86468bdd4893db7e3aac733c"/>
    <w:p>
      <w:pPr>
        <w:pStyle w:val="Heading2"/>
      </w:pPr>
      <w:r>
        <w:t xml:space="preserve">36.3 Soporte Keycloak ≥ 26.x</w:t>
      </w:r>
    </w:p>
    <w:p>
      <w:pPr>
        <w:pStyle w:val="FirstParagraph"/>
      </w:pPr>
      <w:r>
        <w:t xml:space="preserve">N/A (es proceso, no producto). Sin embargo:</w:t>
      </w:r>
    </w:p>
    <w:p>
      <w:pPr>
        <w:numPr>
          <w:ilvl w:val="0"/>
          <w:numId w:val="1099"/>
        </w:numPr>
        <w:pStyle w:val="Compact"/>
      </w:pPr>
      <w:r>
        <w:t xml:space="preserve">La comunidad Keycloak mantiene configuraciones de referencia que pasan la suite.</w:t>
      </w:r>
    </w:p>
    <w:p>
      <w:pPr>
        <w:numPr>
          <w:ilvl w:val="0"/>
          <w:numId w:val="1099"/>
        </w:numPr>
        <w:pStyle w:val="Compact"/>
      </w:pPr>
      <w:r>
        <w:t xml:space="preserve">Red Hat Single Sign-On (build comercial) provee runbooks de conformance.</w:t>
      </w:r>
    </w:p>
    <w:bookmarkEnd w:id="243"/>
    <w:bookmarkStart w:id="244" w:name="Xce8b49cff3406e95796b1d3d477d164bbdc03c9"/>
    <w:p>
      <w:pPr>
        <w:pStyle w:val="Heading2"/>
      </w:pPr>
      <w:r>
        <w:t xml:space="preserve">36.4 Recomendaciones</w:t>
      </w:r>
    </w:p>
    <w:p>
      <w:pPr>
        <w:numPr>
          <w:ilvl w:val="0"/>
          <w:numId w:val="1100"/>
        </w:numPr>
        <w:pStyle w:val="Compact"/>
      </w:pPr>
      <w:r>
        <w:t xml:space="preserve">Integrar la conformance suite en CI: por cada release de Keycloak (incluyendo upgrades), correr el plan.</w:t>
      </w:r>
    </w:p>
    <w:p>
      <w:pPr>
        <w:numPr>
          <w:ilvl w:val="0"/>
          <w:numId w:val="1100"/>
        </w:numPr>
        <w:pStyle w:val="Compact"/>
      </w:pPr>
      <w:r>
        <w:t xml:space="preserve">Mantener un</w:t>
      </w:r>
      <w:r>
        <w:t xml:space="preserve"> </w:t>
      </w:r>
      <w:r>
        <w:rPr>
          <w:bCs/>
          <w:b/>
        </w:rPr>
        <w:t xml:space="preserve">realm de pruebas</w:t>
      </w:r>
      <w:r>
        <w:t xml:space="preserve"> </w:t>
      </w:r>
      <w:r>
        <w:t xml:space="preserve">dedicado (</w:t>
      </w:r>
      <w:r>
        <w:rPr>
          <w:rStyle w:val="VerbatimChar"/>
        </w:rPr>
        <w:t xml:space="preserve">realm-fapi-conformance</w:t>
      </w:r>
      <w:r>
        <w:t xml:space="preserve">) con configuración congelada.</w:t>
      </w:r>
    </w:p>
    <w:p>
      <w:pPr>
        <w:numPr>
          <w:ilvl w:val="0"/>
          <w:numId w:val="1100"/>
        </w:numPr>
        <w:pStyle w:val="Compact"/>
      </w:pPr>
      <w:r>
        <w:t xml:space="preserve">Pen-testing anual con vendor especializado en OAuth/OIDC (no genérico web).</w:t>
      </w:r>
    </w:p>
    <w:p>
      <w:pPr>
        <w:numPr>
          <w:ilvl w:val="0"/>
          <w:numId w:val="1100"/>
        </w:numPr>
        <w:pStyle w:val="Compact"/>
      </w:pPr>
      <w:r>
        <w:t xml:space="preserve">Documentar y remediar findings; mantener trazabilidad.</w:t>
      </w:r>
    </w:p>
    <w:p>
      <w:pPr>
        <w:numPr>
          <w:ilvl w:val="0"/>
          <w:numId w:val="1100"/>
        </w:numPr>
        <w:pStyle w:val="Compact"/>
      </w:pPr>
      <w:r>
        <w:t xml:space="preserve">Coordinar con CMF la entrega del</w:t>
      </w:r>
      <w:r>
        <w:t xml:space="preserve"> </w:t>
      </w:r>
      <w:r>
        <w:rPr>
          <w:iCs/>
          <w:i/>
        </w:rPr>
        <w:t xml:space="preserve">Conformance Report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$PWD</w:t>
      </w:r>
      <w:r>
        <w:rPr>
          <w:rStyle w:val="NormalTok"/>
        </w:rPr>
        <w:t xml:space="preserve">/sfa-conformance.json:/conf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openidfoundation/conformance-suite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--test-plan</w:t>
      </w:r>
      <w:r>
        <w:rPr>
          <w:rStyle w:val="NormalTok"/>
        </w:rPr>
        <w:t xml:space="preserve"> fapi2-security-profile-id2-test-plan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--variant</w:t>
      </w:r>
      <w:r>
        <w:rPr>
          <w:rStyle w:val="NormalTok"/>
        </w:rPr>
        <w:t xml:space="preserve"> sender_constrain=mtls,client_auth_type=mtls,fapi_response_mode=jarm</w:t>
      </w:r>
    </w:p>
    <w:p>
      <w:r>
        <w:pict>
          <v:rect style="width:0;height:1.5pt" o:hralign="center" o:hrstd="t" o:hr="t"/>
        </w:pict>
      </w:r>
    </w:p>
    <w:bookmarkEnd w:id="244"/>
    <w:bookmarkEnd w:id="245"/>
    <w:bookmarkStart w:id="250" w:name="X941fb1782c5d9df899e2aec1c932db1303fbabc"/>
    <w:p>
      <w:pPr>
        <w:pStyle w:val="Heading1"/>
      </w:pPr>
      <w:r>
        <w:t xml:space="preserve">37. Soporte de</w:t>
      </w:r>
      <w:r>
        <w:t xml:space="preserve"> </w:t>
      </w:r>
      <w:r>
        <w:rPr>
          <w:rStyle w:val="VerbatimChar"/>
        </w:rPr>
        <w:t xml:space="preserve">acr=urn:cmf:cl:sfa:psd2-sca</w:t>
      </w:r>
    </w:p>
    <w:bookmarkStart w:id="246" w:name="X3bf2fc4015f8ee8f336c04b659fc8ce83341501"/>
    <w:p>
      <w:pPr>
        <w:pStyle w:val="Heading2"/>
      </w:pPr>
      <w:r>
        <w:t xml:space="preserve">37.1 Contexto técnico</w:t>
      </w:r>
    </w:p>
    <w:p>
      <w:pPr>
        <w:pStyle w:val="FirstParagraph"/>
      </w:pPr>
      <w:r>
        <w:t xml:space="preserve">Distinto de la sección 26 (concepto general de ACR/AMR), aquí se trata el</w:t>
      </w:r>
      <w:r>
        <w:t xml:space="preserve"> </w:t>
      </w:r>
      <w:r>
        <w:rPr>
          <w:bCs/>
          <w:b/>
        </w:rPr>
        <w:t xml:space="preserve">valor canónico específico</w:t>
      </w:r>
      <w:r>
        <w:t xml:space="preserve"> </w:t>
      </w:r>
      <w:r>
        <w:t xml:space="preserve">que el SFA Chile probablemente publicará (o ya publicó) para denotar SCA conforme a la NCG 514.</w:t>
      </w:r>
    </w:p>
    <w:p>
      <w:pPr>
        <w:pStyle w:val="BodyText"/>
      </w:pPr>
      <w:r>
        <w:t xml:space="preserve">Ejemplo previsible:</w:t>
      </w:r>
    </w:p>
    <w:p>
      <w:pPr>
        <w:pStyle w:val="SourceCode"/>
      </w:pPr>
      <w:r>
        <w:rPr>
          <w:rStyle w:val="VerbatimChar"/>
        </w:rPr>
        <w:t xml:space="preserve">urn:cmf:cl:sfa:sca:level-3</w:t>
      </w:r>
      <w:r>
        <w:br/>
      </w:r>
      <w:r>
        <w:rPr>
          <w:rStyle w:val="VerbatimChar"/>
        </w:rPr>
        <w:t xml:space="preserve">urn:cmf:cl:sfa:auth:psd2-compliant</w:t>
      </w:r>
      <w:r>
        <w:br/>
      </w:r>
      <w:r>
        <w:rPr>
          <w:rStyle w:val="VerbatimChar"/>
        </w:rPr>
        <w:t xml:space="preserve">urn:cmf:cl:sfa:auth:read-only</w:t>
      </w:r>
      <w:r>
        <w:br/>
      </w:r>
      <w:r>
        <w:rPr>
          <w:rStyle w:val="VerbatimChar"/>
        </w:rPr>
        <w:t xml:space="preserve">urn:cmf:cl:sfa:auth:payment-init</w:t>
      </w:r>
    </w:p>
    <w:p>
      <w:pPr>
        <w:pStyle w:val="FirstParagraph"/>
      </w:pPr>
      <w:r>
        <w:t xml:space="preserve">El AS debe:</w:t>
      </w:r>
    </w:p>
    <w:p>
      <w:pPr>
        <w:numPr>
          <w:ilvl w:val="0"/>
          <w:numId w:val="1101"/>
        </w:numPr>
        <w:pStyle w:val="Compact"/>
      </w:pPr>
      <w:r>
        <w:t xml:space="preserve">Aceptar estos valores en</w:t>
      </w:r>
      <w:r>
        <w:t xml:space="preserve"> </w:t>
      </w:r>
      <w:r>
        <w:rPr>
          <w:rStyle w:val="VerbatimChar"/>
        </w:rPr>
        <w:t xml:space="preserve">acr_values</w:t>
      </w:r>
      <w:r>
        <w:t xml:space="preserve">.</w:t>
      </w:r>
    </w:p>
    <w:p>
      <w:pPr>
        <w:numPr>
          <w:ilvl w:val="0"/>
          <w:numId w:val="1101"/>
        </w:numPr>
        <w:pStyle w:val="Compact"/>
      </w:pPr>
      <w:r>
        <w:t xml:space="preserve">Mapearlos a flujos de autenticación con métodos adecuados.</w:t>
      </w:r>
    </w:p>
    <w:p>
      <w:pPr>
        <w:numPr>
          <w:ilvl w:val="0"/>
          <w:numId w:val="1101"/>
        </w:numPr>
        <w:pStyle w:val="Compact"/>
      </w:pPr>
      <w:r>
        <w:t xml:space="preserve">Reflejar el ACR efectivo en</w:t>
      </w:r>
      <w:r>
        <w:t xml:space="preserve"> </w:t>
      </w:r>
      <w:r>
        <w:rPr>
          <w:rStyle w:val="VerbatimChar"/>
        </w:rPr>
        <w:t xml:space="preserve">id_token.acr</w:t>
      </w:r>
      <w:r>
        <w:t xml:space="preserve"> </w:t>
      </w:r>
      <w:r>
        <w:t xml:space="preserve">(debe ser ≥ al solicitado).</w:t>
      </w:r>
    </w:p>
    <w:p>
      <w:pPr>
        <w:numPr>
          <w:ilvl w:val="0"/>
          <w:numId w:val="1101"/>
        </w:numPr>
        <w:pStyle w:val="Compact"/>
      </w:pPr>
      <w:r>
        <w:t xml:space="preserve">Rechazar el request si el AS no puede cumplir el ACR mínimo.</w:t>
      </w:r>
    </w:p>
    <w:bookmarkEnd w:id="246"/>
    <w:bookmarkStart w:id="247" w:name="X4763fb20b1f65a7961d2d1443d8120968c01ba1"/>
    <w:p>
      <w:pPr>
        <w:pStyle w:val="Heading2"/>
      </w:pPr>
      <w:r>
        <w:t xml:space="preserve">37.2 ¿Obligatorio?</w:t>
      </w:r>
    </w:p>
    <w:p>
      <w:pPr>
        <w:pStyle w:val="FirstParagraph"/>
      </w:pPr>
      <w:r>
        <w:rPr>
          <w:bCs/>
          <w:b/>
        </w:rPr>
        <w:t xml:space="preserve">Sí</w:t>
      </w:r>
      <w:r>
        <w:t xml:space="preserve"> </w:t>
      </w:r>
      <w:r>
        <w:t xml:space="preserve">una vez la CMF publique el URN canónico. Mientras tanto, usar un URN provisorio interno y migrar.</w:t>
      </w:r>
    </w:p>
    <w:bookmarkEnd w:id="247"/>
    <w:bookmarkStart w:id="248" w:name="Xeacb4dbf754c2f28f5114420c092d4e3d140981"/>
    <w:p>
      <w:pPr>
        <w:pStyle w:val="Heading2"/>
      </w:pPr>
      <w:r>
        <w:t xml:space="preserve">37.3 Soporte Keycloak ≥ 26.x</w:t>
      </w:r>
    </w:p>
    <w:p>
      <w:pPr>
        <w:pStyle w:val="FirstParagraph"/>
      </w:pPr>
      <w:r>
        <w:t xml:space="preserve">✅ Soportado.</w:t>
      </w:r>
    </w:p>
    <w:p>
      <w:pPr>
        <w:pStyle w:val="SourceCode"/>
      </w:pPr>
      <w:r>
        <w:rPr>
          <w:rStyle w:val="VerbatimChar"/>
        </w:rPr>
        <w:t xml:space="preserve">Realm Settings → Authentication → "ACR to Authentication LoA Map":</w:t>
      </w:r>
      <w:r>
        <w:br/>
      </w:r>
      <w:r>
        <w:rPr>
          <w:rStyle w:val="VerbatimChar"/>
        </w:rPr>
        <w:t xml:space="preserve">  urn:cmf:cl:sfa:sca:level-3       → 3</w:t>
      </w:r>
      <w:r>
        <w:br/>
      </w:r>
      <w:r>
        <w:rPr>
          <w:rStyle w:val="VerbatimChar"/>
        </w:rPr>
        <w:t xml:space="preserve">  urn:cmf:cl:sfa:auth:read-only    → 1</w:t>
      </w:r>
      <w:r>
        <w:br/>
      </w:r>
      <w:r>
        <w:rPr>
          <w:rStyle w:val="VerbatimChar"/>
        </w:rPr>
        <w:t xml:space="preserve">  urn:cmf:cl:sfa:auth:payment-init → 3</w:t>
      </w:r>
      <w:r>
        <w:br/>
      </w:r>
      <w:r>
        <w:br/>
      </w:r>
      <w:r>
        <w:rPr>
          <w:rStyle w:val="VerbatimChar"/>
        </w:rPr>
        <w:t xml:space="preserve">Authentication Flow "Browser SFA" tiene Conditional executors por LoA.</w:t>
      </w:r>
    </w:p>
    <w:p>
      <w:pPr>
        <w:pStyle w:val="FirstParagraph"/>
      </w:pPr>
      <w:r>
        <w:t xml:space="preserve">Y</w:t>
      </w:r>
      <w:r>
        <w:t xml:space="preserve"> </w:t>
      </w:r>
      <w:r>
        <w:rPr>
          <w:iCs/>
          <w:i/>
        </w:rPr>
        <w:t xml:space="preserve">Protocol Mapper</w:t>
      </w:r>
      <w:r>
        <w:t xml:space="preserve"> </w:t>
      </w:r>
      <w:r>
        <w:t xml:space="preserve">del</w:t>
      </w:r>
      <w:r>
        <w:t xml:space="preserve"> </w:t>
      </w:r>
      <w:r>
        <w:rPr>
          <w:rStyle w:val="VerbatimChar"/>
        </w:rPr>
        <w:t xml:space="preserve">id_token</w:t>
      </w:r>
      <w:r>
        <w:t xml:space="preserve"> </w:t>
      </w:r>
      <w:r>
        <w:t xml:space="preserve">que normaliza el output de</w:t>
      </w:r>
      <w:r>
        <w:t xml:space="preserve"> </w:t>
      </w:r>
      <w:r>
        <w:rPr>
          <w:rStyle w:val="VerbatimChar"/>
        </w:rPr>
        <w:t xml:space="preserve">acr</w:t>
      </w:r>
      <w:r>
        <w:t xml:space="preserve">.</w:t>
      </w:r>
    </w:p>
    <w:bookmarkEnd w:id="248"/>
    <w:bookmarkStart w:id="249" w:name="X3dd25ff30ba7d76c07f51d909aaf6c86667945b"/>
    <w:p>
      <w:pPr>
        <w:pStyle w:val="Heading2"/>
      </w:pPr>
      <w:r>
        <w:t xml:space="preserve">37.4 Recomendaciones</w:t>
      </w:r>
    </w:p>
    <w:p>
      <w:pPr>
        <w:numPr>
          <w:ilvl w:val="0"/>
          <w:numId w:val="1102"/>
        </w:numPr>
        <w:pStyle w:val="Compact"/>
      </w:pPr>
      <w:r>
        <w:t xml:space="preserve">Suscribirse a publicaciones CMF para captar el URN definitivo apenas se libere.</w:t>
      </w:r>
    </w:p>
    <w:p>
      <w:pPr>
        <w:numPr>
          <w:ilvl w:val="0"/>
          <w:numId w:val="1102"/>
        </w:numPr>
        <w:pStyle w:val="Compact"/>
      </w:pPr>
      <w:r>
        <w:t xml:space="preserve">Documentar el mapeo</w:t>
      </w:r>
      <w:r>
        <w:t xml:space="preserve"> </w:t>
      </w:r>
      <w:r>
        <w:rPr>
          <w:rStyle w:val="VerbatimChar"/>
        </w:rPr>
        <w:t xml:space="preserve">URN ↔ LoA ↔ métodos</w:t>
      </w:r>
      <w:r>
        <w:t xml:space="preserve"> </w:t>
      </w:r>
      <w:r>
        <w:t xml:space="preserve">en una tabla versionada en el repo.</w:t>
      </w:r>
    </w:p>
    <w:p>
      <w:pPr>
        <w:numPr>
          <w:ilvl w:val="0"/>
          <w:numId w:val="1102"/>
        </w:numPr>
        <w:pStyle w:val="Compact"/>
      </w:pPr>
      <w:r>
        <w:t xml:space="preserve">Validar con la conformance suite que el AS emite el ACR exacto solicitado (no uno mayor o menor sin justificación).</w:t>
      </w:r>
    </w:p>
    <w:p>
      <w:pPr>
        <w:numPr>
          <w:ilvl w:val="0"/>
          <w:numId w:val="1102"/>
        </w:numPr>
        <w:pStyle w:val="Compact"/>
      </w:pPr>
      <w:r>
        <w:t xml:space="preserve">Si el cliente solicita un ACR no soportado: rechazar con</w:t>
      </w:r>
      <w:r>
        <w:t xml:space="preserve"> </w:t>
      </w:r>
      <w:r>
        <w:rPr>
          <w:rStyle w:val="VerbatimChar"/>
        </w:rPr>
        <w:t xml:space="preserve">error=invalid_request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error_description</w:t>
      </w:r>
      <w:r>
        <w:t xml:space="preserve"> </w:t>
      </w:r>
      <w:r>
        <w:t xml:space="preserve">claro.</w:t>
      </w:r>
    </w:p>
    <w:p>
      <w:r>
        <w:pict>
          <v:rect style="width:0;height:1.5pt" o:hralign="center" o:hrstd="t" o:hr="t"/>
        </w:pict>
      </w:r>
    </w:p>
    <w:bookmarkEnd w:id="249"/>
    <w:bookmarkEnd w:id="250"/>
    <w:bookmarkStart w:id="257" w:name="X666e38f28440405024b5c0a995cb4d0061d5f32"/>
    <w:p>
      <w:pPr>
        <w:pStyle w:val="Heading1"/>
      </w:pPr>
      <w:r>
        <w:t xml:space="preserve">38. Notificaciones / "Push notification consent" (event API)</w:t>
      </w:r>
    </w:p>
    <w:bookmarkStart w:id="253" w:name="X2930206e0d31842460cdbc411a75e079ffc3570"/>
    <w:p>
      <w:pPr>
        <w:pStyle w:val="Heading2"/>
      </w:pPr>
      <w:r>
        <w:t xml:space="preserve">38.1 Contexto técnico</w:t>
      </w:r>
    </w:p>
    <w:p>
      <w:pPr>
        <w:pStyle w:val="FirstParagraph"/>
      </w:pPr>
      <w:r>
        <w:rPr>
          <w:bCs/>
          <w:b/>
        </w:rPr>
        <w:t xml:space="preserve">RFC 8417 — Security Event Token (SET)</w:t>
      </w:r>
      <w:r>
        <w:t xml:space="preserve">: JWT especial con</w:t>
      </w:r>
      <w:r>
        <w:t xml:space="preserve"> </w:t>
      </w:r>
      <w:r>
        <w:rPr>
          <w:rStyle w:val="VerbatimChar"/>
        </w:rPr>
        <w:t xml:space="preserve">Content-Type: application/secevent+jwt</w:t>
      </w:r>
      <w:r>
        <w:t xml:space="preserve">, transportado vía HTTP POST a un webhook del cliente. Estandariza la notificación de eventos asincrónicos entre AS y RP/RS.</w:t>
      </w:r>
    </w:p>
    <w:p>
      <w:pPr>
        <w:pStyle w:val="BodyText"/>
      </w:pPr>
      <w:r>
        <w:t xml:space="preserve">Casos de uso en SFA: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Revocación de consentimiento</w:t>
      </w:r>
      <w:r>
        <w:t xml:space="preserve"> </w:t>
      </w:r>
      <w:r>
        <w:t xml:space="preserve">por el usuario.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Bloqueo de cuenta</w:t>
      </w:r>
      <w:r>
        <w:t xml:space="preserve"> </w:t>
      </w:r>
      <w:r>
        <w:t xml:space="preserve">(kyc-failed, lockout).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Cambio de contraseña</w:t>
      </w:r>
      <w:r>
        <w:t xml:space="preserve"> </w:t>
      </w:r>
      <w:r>
        <w:t xml:space="preserve">/ re-enrolamiento (sesiones a invalidar).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Detección de fraude</w:t>
      </w:r>
      <w:r>
        <w:t xml:space="preserve"> </w:t>
      </w:r>
      <w:r>
        <w:t xml:space="preserve">que requiere invalidar tokens activos.</w:t>
      </w:r>
    </w:p>
    <w:bookmarkStart w:id="251" w:name="estructura-de-set"/>
    <w:p>
      <w:pPr>
        <w:pStyle w:val="Heading3"/>
      </w:pPr>
      <w:r>
        <w:t xml:space="preserve">Estructura de SET</w:t>
      </w:r>
    </w:p>
    <w:p>
      <w:pPr>
        <w:pStyle w:val="SourceCode"/>
      </w:pPr>
      <w:r>
        <w:rPr>
          <w:rStyle w:val="ErrorTok"/>
        </w:rPr>
        <w:t xml:space="preserve">Header: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"alg"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"PS256"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"kid"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"as-key-1"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"secevent+jwt"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ErrorTok"/>
        </w:rPr>
        <w:t xml:space="preserve">Payload: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"https://as.banco.cl/realms/sfa"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"client-123"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</w:t>
      </w:r>
      <w:r>
        <w:rPr>
          <w:rStyle w:val="DecValTok"/>
        </w:rPr>
        <w:t xml:space="preserve">1717000000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"jti"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"01H..."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"https://schemas.openbanking.cl/event/consent-revoked"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"consent_id"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"ctx-9d8e..."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"248289761001"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"user-revoke"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"248289761001"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Estándares relacionados: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OpenID Shared Signals Framework (SSF/CAEP)</w:t>
      </w:r>
      <w:r>
        <w:t xml:space="preserve">: protocolo de descubrimiento + suscripción.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RISC (Risk and Incident Sharing and Coordination)</w:t>
      </w:r>
      <w:r>
        <w:t xml:space="preserve"> </w:t>
      </w:r>
      <w:r>
        <w:t xml:space="preserve">para fraude.</w:t>
      </w:r>
    </w:p>
    <w:bookmarkEnd w:id="251"/>
    <w:bookmarkStart w:id="252" w:name="diagrama-7"/>
    <w:p>
      <w:pPr>
        <w:pStyle w:val="Heading3"/>
      </w:pPr>
      <w:r>
        <w:t xml:space="preserve">Diagrama</w:t>
      </w:r>
    </w:p>
    <w:p>
      <w:pPr>
        <w:pStyle w:val="SourceCode"/>
      </w:pPr>
      <w:r>
        <w:rPr>
          <w:rStyle w:val="VerbatimChar"/>
        </w:rPr>
        <w:t xml:space="preserve">Usuario en banco app</w:t>
      </w:r>
      <w:r>
        <w:br/>
      </w:r>
      <w:r>
        <w:rPr>
          <w:rStyle w:val="VerbatimChar"/>
        </w:rPr>
        <w:t xml:space="preserve">   └── revoca consent</w:t>
      </w:r>
      <w:r>
        <w:br/>
      </w:r>
      <w:r>
        <w:rPr>
          <w:rStyle w:val="VerbatimChar"/>
        </w:rPr>
        <w:t xml:space="preserve">        └── AS publica evento en Kafka topic "sfa.events"</w:t>
      </w:r>
      <w:r>
        <w:br/>
      </w:r>
      <w:r>
        <w:rPr>
          <w:rStyle w:val="VerbatimChar"/>
        </w:rPr>
        <w:t xml:space="preserve">              └── SET dispatcher service</w:t>
      </w:r>
      <w:r>
        <w:br/>
      </w:r>
      <w:r>
        <w:rPr>
          <w:rStyle w:val="VerbatimChar"/>
        </w:rPr>
        <w:t xml:space="preserve">                    └── POST /event con SET firmado → endpoint del TPP (mTLS)</w:t>
      </w:r>
      <w:r>
        <w:br/>
      </w:r>
      <w:r>
        <w:rPr>
          <w:rStyle w:val="VerbatimChar"/>
        </w:rPr>
        <w:t xml:space="preserve">                          └── TPP invalida tokens y notifica al usuario</w:t>
      </w:r>
    </w:p>
    <w:bookmarkEnd w:id="252"/>
    <w:bookmarkEnd w:id="253"/>
    <w:bookmarkStart w:id="254" w:name="Xf5baf9b1603a776b380ce8c003e5253e1f81f0b"/>
    <w:p>
      <w:pPr>
        <w:pStyle w:val="Heading2"/>
      </w:pPr>
      <w:r>
        <w:t xml:space="preserve">38.2 ¿Obligatorio?</w:t>
      </w:r>
    </w:p>
    <w:p>
      <w:pPr>
        <w:pStyle w:val="FirstParagraph"/>
      </w:pPr>
      <w:r>
        <w:rPr>
          <w:bCs/>
          <w:b/>
        </w:rPr>
        <w:t xml:space="preserve">Sí</w:t>
      </w:r>
      <w:r>
        <w:t xml:space="preserve"> </w:t>
      </w:r>
      <w:r>
        <w:t xml:space="preserve">en SFA Chile para notificación de revocación de consentimiento (eco a Open Finance Brasil que ya lo formaliza).</w:t>
      </w:r>
    </w:p>
    <w:bookmarkEnd w:id="254"/>
    <w:bookmarkStart w:id="255" w:name="X6cc5263c5e3bf08128e41c44457e3369d883827"/>
    <w:p>
      <w:pPr>
        <w:pStyle w:val="Heading2"/>
      </w:pPr>
      <w:r>
        <w:t xml:space="preserve">38.3 Soporte Keycloak ≥ 26.x</w:t>
      </w:r>
    </w:p>
    <w:p>
      <w:pPr>
        <w:pStyle w:val="FirstParagraph"/>
      </w:pPr>
      <w:r>
        <w:t xml:space="preserve">❌ No nativo.</w:t>
      </w:r>
    </w:p>
    <w:p>
      <w:pPr>
        <w:pStyle w:val="BodyText"/>
      </w:pPr>
      <w:r>
        <w:t xml:space="preserve">Keycloak emite eventos internamente (</w:t>
      </w:r>
      <w:r>
        <w:rPr>
          <w:rStyle w:val="VerbatimChar"/>
        </w:rPr>
        <w:t xml:space="preserve">EventListenerProvider</w:t>
      </w:r>
      <w:r>
        <w:t xml:space="preserve">), pero no construye, firma y despacha SETs hacia clientes externos. Requiere:</w:t>
      </w:r>
    </w:p>
    <w:p>
      <w:pPr>
        <w:numPr>
          <w:ilvl w:val="0"/>
          <w:numId w:val="1105"/>
        </w:numPr>
        <w:pStyle w:val="Compact"/>
      </w:pPr>
      <w:r>
        <w:t xml:space="preserve">SPI</w:t>
      </w:r>
      <w:r>
        <w:t xml:space="preserve"> </w:t>
      </w:r>
      <w:r>
        <w:rPr>
          <w:rStyle w:val="VerbatimChar"/>
        </w:rPr>
        <w:t xml:space="preserve">EventListenerProvider</w:t>
      </w:r>
      <w:r>
        <w:t xml:space="preserve"> </w:t>
      </w:r>
      <w:r>
        <w:t xml:space="preserve">custom que capture eventos relevantes.</w:t>
      </w:r>
    </w:p>
    <w:p>
      <w:pPr>
        <w:numPr>
          <w:ilvl w:val="0"/>
          <w:numId w:val="1105"/>
        </w:numPr>
        <w:pStyle w:val="Compact"/>
      </w:pPr>
      <w:r>
        <w:t xml:space="preserve">Servicio dispatcher externo (Quarkus/Spring) que firma con HSM y envía mTLS POST.</w:t>
      </w:r>
    </w:p>
    <w:bookmarkEnd w:id="255"/>
    <w:bookmarkStart w:id="256" w:name="X502832ea9422037eca0d602eb3c5616b461bfb3"/>
    <w:p>
      <w:pPr>
        <w:pStyle w:val="Heading2"/>
      </w:pPr>
      <w:r>
        <w:t xml:space="preserve">38.4 Recomendaciones</w:t>
      </w:r>
    </w:p>
    <w:p>
      <w:pPr>
        <w:numPr>
          <w:ilvl w:val="0"/>
          <w:numId w:val="1106"/>
        </w:numPr>
        <w:pStyle w:val="Compact"/>
      </w:pPr>
      <w:r>
        <w:t xml:space="preserve">Construir</w:t>
      </w:r>
      <w:r>
        <w:t xml:space="preserve"> </w:t>
      </w:r>
      <w:r>
        <w:rPr>
          <w:rStyle w:val="VerbatimChar"/>
          <w:bCs/>
          <w:b/>
        </w:rPr>
        <w:t xml:space="preserve">sfa-event-dispatcher</w:t>
      </w:r>
      <w:r>
        <w:t xml:space="preserve">: microservicio en Quarkus que:</w:t>
      </w:r>
    </w:p>
    <w:p>
      <w:pPr>
        <w:numPr>
          <w:ilvl w:val="1"/>
          <w:numId w:val="1107"/>
        </w:numPr>
        <w:pStyle w:val="Compact"/>
      </w:pPr>
      <w:r>
        <w:t xml:space="preserve">Consume Kafka</w:t>
      </w:r>
      <w:r>
        <w:t xml:space="preserve"> </w:t>
      </w:r>
      <w:r>
        <w:rPr>
          <w:rStyle w:val="VerbatimChar"/>
        </w:rPr>
        <w:t xml:space="preserve">sfa.events</w:t>
      </w:r>
      <w:r>
        <w:t xml:space="preserve">.</w:t>
      </w:r>
    </w:p>
    <w:p>
      <w:pPr>
        <w:numPr>
          <w:ilvl w:val="1"/>
          <w:numId w:val="1107"/>
        </w:numPr>
        <w:pStyle w:val="Compact"/>
      </w:pPr>
      <w:r>
        <w:t xml:space="preserve">Por cada evento, busca clientes suscritos (vía Consent API o registry).</w:t>
      </w:r>
    </w:p>
    <w:p>
      <w:pPr>
        <w:numPr>
          <w:ilvl w:val="1"/>
          <w:numId w:val="1107"/>
        </w:numPr>
        <w:pStyle w:val="Compact"/>
      </w:pPr>
      <w:r>
        <w:t xml:space="preserve">Firma SET (PS256, HSM-backed).</w:t>
      </w:r>
    </w:p>
    <w:p>
      <w:pPr>
        <w:numPr>
          <w:ilvl w:val="1"/>
          <w:numId w:val="1107"/>
        </w:numPr>
        <w:pStyle w:val="Compact"/>
      </w:pPr>
      <w:r>
        <w:t xml:space="preserve">HTTP POST con</w:t>
      </w:r>
      <w:r>
        <w:t xml:space="preserve"> </w:t>
      </w:r>
      <w:r>
        <w:rPr>
          <w:rStyle w:val="VerbatimChar"/>
        </w:rPr>
        <w:t xml:space="preserve">Content-Type: application/secevent+jwt</w:t>
      </w:r>
      <w:r>
        <w:t xml:space="preserve"> </w:t>
      </w:r>
      <w:r>
        <w:t xml:space="preserve">al endpoint del cliente.</w:t>
      </w:r>
    </w:p>
    <w:p>
      <w:pPr>
        <w:numPr>
          <w:ilvl w:val="1"/>
          <w:numId w:val="1107"/>
        </w:numPr>
        <w:pStyle w:val="Compact"/>
      </w:pPr>
      <w:r>
        <w:t xml:space="preserve">Reintentos exponenciales (3 intentos, backoff 1m/5m/30m) y DLQ.</w:t>
      </w:r>
    </w:p>
    <w:p>
      <w:pPr>
        <w:numPr>
          <w:ilvl w:val="0"/>
          <w:numId w:val="1106"/>
        </w:numPr>
        <w:pStyle w:val="Compact"/>
      </w:pPr>
      <w:r>
        <w:t xml:space="preserve">Idempotencia:</w:t>
      </w:r>
      <w:r>
        <w:t xml:space="preserve"> </w:t>
      </w:r>
      <w:r>
        <w:rPr>
          <w:rStyle w:val="VerbatimChar"/>
        </w:rPr>
        <w:t xml:space="preserve">jti</w:t>
      </w:r>
      <w:r>
        <w:t xml:space="preserve"> </w:t>
      </w:r>
      <w:r>
        <w:t xml:space="preserve">único persistido en lado cliente.</w:t>
      </w:r>
    </w:p>
    <w:p>
      <w:pPr>
        <w:numPr>
          <w:ilvl w:val="0"/>
          <w:numId w:val="1106"/>
        </w:numPr>
        <w:pStyle w:val="Compact"/>
      </w:pPr>
      <w:r>
        <w:t xml:space="preserve">Endpoint del cliente debe responder</w:t>
      </w:r>
      <w:r>
        <w:t xml:space="preserve"> </w:t>
      </w:r>
      <w:r>
        <w:rPr>
          <w:rStyle w:val="VerbatimChar"/>
        </w:rPr>
        <w:t xml:space="preserve">202 Accepted</w:t>
      </w:r>
      <w:r>
        <w:t xml:space="preserve"> </w:t>
      </w:r>
      <w:r>
        <w:t xml:space="preserve">rápido (procesamiento asincrónico).</w:t>
      </w:r>
    </w:p>
    <w:p>
      <w:pPr>
        <w:numPr>
          <w:ilvl w:val="0"/>
          <w:numId w:val="1106"/>
        </w:numPr>
        <w:pStyle w:val="Compact"/>
      </w:pPr>
      <w:r>
        <w:t xml:space="preserve">Catálogo público de tipos de evento (URI namespace</w:t>
      </w:r>
      <w:r>
        <w:t xml:space="preserve"> </w:t>
      </w:r>
      <w:r>
        <w:rPr>
          <w:rStyle w:val="VerbatimChar"/>
        </w:rPr>
        <w:t xml:space="preserve">https://schemas.openbanking.cl/event/*</w:t>
      </w:r>
      <w:r>
        <w:t xml:space="preserve">).</w:t>
      </w:r>
    </w:p>
    <w:p>
      <w:pPr>
        <w:numPr>
          <w:ilvl w:val="0"/>
          <w:numId w:val="1106"/>
        </w:numPr>
        <w:pStyle w:val="Compact"/>
      </w:pPr>
      <w:r>
        <w:t xml:space="preserve">Considerar adopción futura del</w:t>
      </w:r>
      <w:r>
        <w:t xml:space="preserve"> </w:t>
      </w:r>
      <w:r>
        <w:rPr>
          <w:bCs/>
          <w:b/>
        </w:rPr>
        <w:t xml:space="preserve">SSF/CAEP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6"/>
    <w:bookmarkEnd w:id="257"/>
    <w:bookmarkStart w:id="263" w:name="X220888a32619c0be83199dcdf784234c34f2668"/>
    <w:p>
      <w:pPr>
        <w:pStyle w:val="Heading1"/>
      </w:pPr>
      <w:r>
        <w:t xml:space="preserve">39. Mapeo de</w:t>
      </w:r>
      <w:r>
        <w:t xml:space="preserve"> </w:t>
      </w:r>
      <w:r>
        <w:rPr>
          <w:rStyle w:val="VerbatimChar"/>
        </w:rPr>
        <w:t xml:space="preserve">sub</w:t>
      </w:r>
      <w:r>
        <w:t xml:space="preserve"> </w:t>
      </w:r>
      <w:r>
        <w:t xml:space="preserve">estable y no-PII</w:t>
      </w:r>
    </w:p>
    <w:bookmarkStart w:id="259" w:name="X950b6134abded0066ddc2d3335ae0346a9edb9f"/>
    <w:p>
      <w:pPr>
        <w:pStyle w:val="Heading2"/>
      </w:pPr>
      <w:r>
        <w:t xml:space="preserve">39.1 Contexto técnico</w:t>
      </w:r>
    </w:p>
    <w:p>
      <w:pPr>
        <w:pStyle w:val="FirstParagraph"/>
      </w:pPr>
      <w:r>
        <w:t xml:space="preserve">El claim</w:t>
      </w:r>
      <w:r>
        <w:t xml:space="preserve"> </w:t>
      </w:r>
      <w:r>
        <w:rPr>
          <w:rStyle w:val="VerbatimChar"/>
        </w:rPr>
        <w:t xml:space="preserve">sub</w:t>
      </w:r>
      <w:r>
        <w:t xml:space="preserve"> </w:t>
      </w:r>
      <w:r>
        <w:t xml:space="preserve">(subject) identifica al usuario dentro del</w:t>
      </w:r>
      <w:r>
        <w:t xml:space="preserve"> </w:t>
      </w:r>
      <w:r>
        <w:rPr>
          <w:rStyle w:val="VerbatimChar"/>
        </w:rPr>
        <w:t xml:space="preserve">id_token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access_token</w:t>
      </w:r>
      <w:r>
        <w:t xml:space="preserve">. Por privacidad: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NO</w:t>
      </w:r>
      <w:r>
        <w:t xml:space="preserve"> </w:t>
      </w:r>
      <w:r>
        <w:t xml:space="preserve">debe ser PII directa (RUT, email, número de cliente real).</w:t>
      </w:r>
    </w:p>
    <w:p>
      <w:pPr>
        <w:numPr>
          <w:ilvl w:val="0"/>
          <w:numId w:val="1108"/>
        </w:numPr>
        <w:pStyle w:val="Compact"/>
      </w:pPr>
      <w:r>
        <w:t xml:space="preserve">Debe ser</w:t>
      </w:r>
      <w:r>
        <w:t xml:space="preserve"> </w:t>
      </w:r>
      <w:r>
        <w:rPr>
          <w:bCs/>
          <w:b/>
        </w:rPr>
        <w:t xml:space="preserve">pseudonymous</w:t>
      </w:r>
      <w:r>
        <w:t xml:space="preserve"> </w:t>
      </w:r>
      <w:r>
        <w:t xml:space="preserve">(id sintético, irreversible sin acceso al AS).</w:t>
      </w:r>
    </w:p>
    <w:p>
      <w:pPr>
        <w:numPr>
          <w:ilvl w:val="0"/>
          <w:numId w:val="1108"/>
        </w:numPr>
        <w:pStyle w:val="Compact"/>
      </w:pPr>
      <w:r>
        <w:t xml:space="preserve">Debe ser</w:t>
      </w:r>
      <w:r>
        <w:t xml:space="preserve"> </w:t>
      </w:r>
      <w:r>
        <w:rPr>
          <w:bCs/>
          <w:b/>
        </w:rPr>
        <w:t xml:space="preserve">pairwise</w:t>
      </w:r>
      <w:r>
        <w:t xml:space="preserve">: distinto</w:t>
      </w:r>
      <w:r>
        <w:t xml:space="preserve"> </w:t>
      </w:r>
      <w:r>
        <w:rPr>
          <w:bCs/>
          <w:b/>
        </w:rPr>
        <w:t xml:space="preserve">por cliente</w:t>
      </w:r>
      <w:r>
        <w:t xml:space="preserve"> </w:t>
      </w:r>
      <w:r>
        <w:t xml:space="preserve">para evitar correlación entre TPPs (mismo usuario en TPP-A y TPP-B no debe ser identificable como la misma persona).</w:t>
      </w:r>
    </w:p>
    <w:p>
      <w:pPr>
        <w:pStyle w:val="FirstParagraph"/>
      </w:pPr>
      <w:r>
        <w:t xml:space="preserve">OIDC define dos tipos:</w:t>
      </w:r>
    </w:p>
    <w:p>
      <w:pPr>
        <w:numPr>
          <w:ilvl w:val="0"/>
          <w:numId w:val="1109"/>
        </w:numPr>
        <w:pStyle w:val="Compact"/>
      </w:pPr>
      <w:r>
        <w:rPr>
          <w:rStyle w:val="VerbatimChar"/>
          <w:bCs/>
          <w:b/>
        </w:rPr>
        <w:t xml:space="preserve">public</w:t>
      </w:r>
      <w:r>
        <w:t xml:space="preserve">: mismo</w:t>
      </w:r>
      <w:r>
        <w:t xml:space="preserve"> </w:t>
      </w:r>
      <w:r>
        <w:rPr>
          <w:rStyle w:val="VerbatimChar"/>
        </w:rPr>
        <w:t xml:space="preserve">sub</w:t>
      </w:r>
      <w:r>
        <w:t xml:space="preserve"> </w:t>
      </w:r>
      <w:r>
        <w:t xml:space="preserve">para todos los clientes (no recomendado en Open Finance).</w:t>
      </w:r>
    </w:p>
    <w:p>
      <w:pPr>
        <w:numPr>
          <w:ilvl w:val="0"/>
          <w:numId w:val="1109"/>
        </w:numPr>
        <w:pStyle w:val="Compact"/>
      </w:pPr>
      <w:r>
        <w:rPr>
          <w:rStyle w:val="VerbatimChar"/>
          <w:bCs/>
          <w:b/>
        </w:rPr>
        <w:t xml:space="preserve">pairwise</w:t>
      </w:r>
      <w:r>
        <w:t xml:space="preserve">: derivado de</w:t>
      </w:r>
      <w:r>
        <w:t xml:space="preserve"> </w:t>
      </w:r>
      <w:r>
        <w:rPr>
          <w:rStyle w:val="VerbatimChar"/>
        </w:rPr>
        <w:t xml:space="preserve">(sector_identifier, user_id, salt)</w:t>
      </w:r>
      <w:r>
        <w:t xml:space="preserve"> </w:t>
      </w:r>
      <w:r>
        <w:t xml:space="preserve">⇒ único por sector.</w:t>
      </w:r>
    </w:p>
    <w:bookmarkStart w:id="258" w:name="algoritmo-pairwise-recomendado-oidc-81"/>
    <w:p>
      <w:pPr>
        <w:pStyle w:val="Heading3"/>
      </w:pPr>
      <w:r>
        <w:t xml:space="preserve">Algoritmo pairwise (recomendado OIDC §8.1)</w:t>
      </w:r>
    </w:p>
    <w:p>
      <w:pPr>
        <w:pStyle w:val="SourceCode"/>
      </w:pPr>
      <w:r>
        <w:rPr>
          <w:rStyle w:val="VerbatimChar"/>
        </w:rPr>
        <w:t xml:space="preserve">sub_pairwise = base64url( SHA256( sector_identifier || user_id || salt ) )</w:t>
      </w:r>
    </w:p>
    <w:p>
      <w:pPr>
        <w:pStyle w:val="FirstParagraph"/>
      </w:pPr>
      <w:r>
        <w:t xml:space="preserve">donde</w:t>
      </w:r>
      <w:r>
        <w:t xml:space="preserve"> </w:t>
      </w:r>
      <w:r>
        <w:rPr>
          <w:rStyle w:val="VerbatimChar"/>
        </w:rPr>
        <w:t xml:space="preserve">sector_identifier</w:t>
      </w:r>
      <w:r>
        <w:t xml:space="preserve"> </w:t>
      </w:r>
      <w:r>
        <w:t xml:space="preserve">viene del cliente (URI o agrupación de clientes del mismo sector).</w:t>
      </w:r>
    </w:p>
    <w:bookmarkEnd w:id="258"/>
    <w:bookmarkEnd w:id="259"/>
    <w:bookmarkStart w:id="260" w:name="Xc4cbee93a92828f479618fbbfaed656aebb3a32"/>
    <w:p>
      <w:pPr>
        <w:pStyle w:val="Heading2"/>
      </w:pPr>
      <w:r>
        <w:t xml:space="preserve">39.2 ¿Obligatorio?</w:t>
      </w:r>
    </w:p>
    <w:p>
      <w:pPr>
        <w:pStyle w:val="FirstParagraph"/>
      </w:pPr>
      <w:r>
        <w:rPr>
          <w:bCs/>
          <w:b/>
        </w:rPr>
        <w:t xml:space="preserve">Sí.</w:t>
      </w:r>
      <w:r>
        <w:t xml:space="preserve"> </w:t>
      </w:r>
      <w:r>
        <w:t xml:space="preserve">SFA Chile + Ley 19.628 (minimización de datos). FAPI 2.0 no lo exige explícitamente pero la conformance suite recomienda</w:t>
      </w:r>
      <w:r>
        <w:t xml:space="preserve"> </w:t>
      </w:r>
      <w:r>
        <w:rPr>
          <w:rStyle w:val="VerbatimChar"/>
        </w:rPr>
        <w:t xml:space="preserve">pairwise</w:t>
      </w:r>
      <w:r>
        <w:t xml:space="preserve">.</w:t>
      </w:r>
    </w:p>
    <w:bookmarkEnd w:id="260"/>
    <w:bookmarkStart w:id="261" w:name="X1d1d3ee068f4e3af087602522cacf83665f1813"/>
    <w:p>
      <w:pPr>
        <w:pStyle w:val="Heading2"/>
      </w:pPr>
      <w:r>
        <w:t xml:space="preserve">39.3 Soporte Keycloak ≥ 26.x</w:t>
      </w:r>
    </w:p>
    <w:p>
      <w:pPr>
        <w:pStyle w:val="FirstParagraph"/>
      </w:pPr>
      <w:r>
        <w:t xml:space="preserve">✅ Soportado.</w:t>
      </w:r>
    </w:p>
    <w:p>
      <w:pPr>
        <w:numPr>
          <w:ilvl w:val="0"/>
          <w:numId w:val="1110"/>
        </w:numPr>
        <w:pStyle w:val="Compact"/>
      </w:pPr>
      <w:r>
        <w:t xml:space="preserve">Por defecto,</w:t>
      </w:r>
      <w:r>
        <w:t xml:space="preserve"> </w:t>
      </w:r>
      <w:r>
        <w:rPr>
          <w:rStyle w:val="VerbatimChar"/>
        </w:rPr>
        <w:t xml:space="preserve">sub</w:t>
      </w:r>
      <w:r>
        <w:t xml:space="preserve"> </w:t>
      </w:r>
      <w:r>
        <w:t xml:space="preserve">= UUID interno del usuario (no PII, pero</w:t>
      </w:r>
      <w:r>
        <w:t xml:space="preserve"> </w:t>
      </w:r>
      <w:r>
        <w:rPr>
          <w:bCs/>
          <w:b/>
        </w:rPr>
        <w:t xml:space="preserve">público</w:t>
      </w:r>
      <w:r>
        <w:t xml:space="preserve"> </w:t>
      </w:r>
      <w:r>
        <w:t xml:space="preserve">— mismo para todos los clientes).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Pairwise subject identifier</w:t>
      </w:r>
      <w:r>
        <w:t xml:space="preserve">: vía</w:t>
      </w:r>
      <w:r>
        <w:t xml:space="preserve"> </w:t>
      </w:r>
      <w:r>
        <w:rPr>
          <w:iCs/>
          <w:i/>
        </w:rPr>
        <w:t xml:space="preserve">Protocol Mapper</w:t>
      </w:r>
      <w:r>
        <w:t xml:space="preserve"> </w:t>
      </w:r>
      <w:r>
        <w:rPr>
          <w:rStyle w:val="VerbatimChar"/>
        </w:rPr>
        <w:t xml:space="preserve">pairwise-sub-mapper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Clients → &lt;cliente&gt; → Client Scopes → openid → Mappers</w:t>
      </w:r>
      <w:r>
        <w:br/>
      </w:r>
      <w:r>
        <w:rPr>
          <w:rStyle w:val="VerbatimChar"/>
        </w:rPr>
        <w:t xml:space="preserve">  + Add Mapper "pairwise subject identifier"</w:t>
      </w:r>
      <w:r>
        <w:br/>
      </w:r>
      <w:r>
        <w:rPr>
          <w:rStyle w:val="VerbatimChar"/>
        </w:rPr>
        <w:t xml:space="preserve">    Sector Identifier URI: https://tpp.example.cl/sector</w:t>
      </w:r>
      <w:r>
        <w:br/>
      </w:r>
      <w:r>
        <w:rPr>
          <w:rStyle w:val="VerbatimChar"/>
        </w:rPr>
        <w:t xml:space="preserve">    Salt:                  &lt;secreto-largo-rotable&gt;</w:t>
      </w:r>
    </w:p>
    <w:bookmarkEnd w:id="261"/>
    <w:bookmarkStart w:id="262" w:name="X12b9d0d7081b5a546f35cb236ddd0620d5759e9"/>
    <w:p>
      <w:pPr>
        <w:pStyle w:val="Heading2"/>
      </w:pPr>
      <w:r>
        <w:t xml:space="preserve">39.4 Recomendaciones</w:t>
      </w:r>
    </w:p>
    <w:p>
      <w:pPr>
        <w:numPr>
          <w:ilvl w:val="0"/>
          <w:numId w:val="1111"/>
        </w:numPr>
        <w:pStyle w:val="Compact"/>
      </w:pPr>
      <w:r>
        <w:t xml:space="preserve">Usar</w:t>
      </w:r>
      <w:r>
        <w:t xml:space="preserve"> </w:t>
      </w:r>
      <w:r>
        <w:rPr>
          <w:bCs/>
          <w:b/>
        </w:rPr>
        <w:t xml:space="preserve">pairwise</w:t>
      </w:r>
      <w:r>
        <w:t xml:space="preserve"> </w:t>
      </w:r>
      <w:r>
        <w:t xml:space="preserve">para todos los clientes Open Finance.</w:t>
      </w:r>
    </w:p>
    <w:p>
      <w:pPr>
        <w:numPr>
          <w:ilvl w:val="0"/>
          <w:numId w:val="1111"/>
        </w:numPr>
        <w:pStyle w:val="Compact"/>
      </w:pPr>
      <w:r>
        <w:rPr>
          <w:rStyle w:val="VerbatimChar"/>
        </w:rPr>
        <w:t xml:space="preserve">sector_identifier_uri</w:t>
      </w:r>
      <w:r>
        <w:t xml:space="preserve"> </w:t>
      </w:r>
      <w:r>
        <w:t xml:space="preserve">agrupa redirect URIs autorizadas (RFC OIDC); el TPP publica un JSON.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NO</w:t>
      </w:r>
      <w:r>
        <w:t xml:space="preserve"> </w:t>
      </w:r>
      <w:r>
        <w:t xml:space="preserve">rotar el salt sin migración (cambiaría el</w:t>
      </w:r>
      <w:r>
        <w:t xml:space="preserve"> </w:t>
      </w:r>
      <w:r>
        <w:rPr>
          <w:rStyle w:val="VerbatimChar"/>
        </w:rPr>
        <w:t xml:space="preserve">sub</w:t>
      </w:r>
      <w:r>
        <w:t xml:space="preserve"> </w:t>
      </w:r>
      <w:r>
        <w:t xml:space="preserve">y rompería sesiones de larga duración).</w:t>
      </w:r>
    </w:p>
    <w:p>
      <w:pPr>
        <w:numPr>
          <w:ilvl w:val="0"/>
          <w:numId w:val="1111"/>
        </w:numPr>
        <w:pStyle w:val="Compact"/>
      </w:pPr>
      <w:r>
        <w:t xml:space="preserve">Para migración desde</w:t>
      </w:r>
      <w:r>
        <w:t xml:space="preserve"> </w:t>
      </w:r>
      <w:r>
        <w:rPr>
          <w:rStyle w:val="VerbatimChar"/>
        </w:rPr>
        <w:t xml:space="preserve">sub=email</w:t>
      </w:r>
      <w:r>
        <w:t xml:space="preserve">: emitir un</w:t>
      </w:r>
      <w:r>
        <w:t xml:space="preserve"> </w:t>
      </w:r>
      <w:r>
        <w:rPr>
          <w:iCs/>
          <w:i/>
        </w:rPr>
        <w:t xml:space="preserve">protocol mapper</w:t>
      </w:r>
      <w:r>
        <w:t xml:space="preserve"> </w:t>
      </w:r>
      <w:r>
        <w:t xml:space="preserve">transicional que devuelva tanto el viejo como el nuevo</w:t>
      </w:r>
      <w:r>
        <w:t xml:space="preserve"> </w:t>
      </w:r>
      <w:r>
        <w:rPr>
          <w:rStyle w:val="VerbatimChar"/>
        </w:rPr>
        <w:t xml:space="preserve">sub</w:t>
      </w:r>
      <w:r>
        <w:t xml:space="preserve"> </w:t>
      </w:r>
      <w:r>
        <w:t xml:space="preserve">durante un periodo de gracia, luego cambiar.</w:t>
      </w:r>
    </w:p>
    <w:p>
      <w:pPr>
        <w:numPr>
          <w:ilvl w:val="0"/>
          <w:numId w:val="1111"/>
        </w:numPr>
        <w:pStyle w:val="Compact"/>
      </w:pPr>
      <w:r>
        <w:t xml:space="preserve">Auditar que ningún</w:t>
      </w:r>
      <w:r>
        <w:t xml:space="preserve"> </w:t>
      </w:r>
      <w:r>
        <w:rPr>
          <w:rStyle w:val="VerbatimChar"/>
        </w:rPr>
        <w:t xml:space="preserve">sub</w:t>
      </w:r>
      <w:r>
        <w:t xml:space="preserve"> </w:t>
      </w:r>
      <w:r>
        <w:t xml:space="preserve">emitido contenga</w:t>
      </w:r>
      <w:r>
        <w:t xml:space="preserve"> </w:t>
      </w:r>
      <w:r>
        <w:rPr>
          <w:rStyle w:val="VerbatimChar"/>
        </w:rPr>
        <w:t xml:space="preserve">@</w:t>
      </w:r>
      <w:r>
        <w:t xml:space="preserve">,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típicos de RUT, etc.</w:t>
      </w:r>
    </w:p>
    <w:p>
      <w:r>
        <w:pict>
          <v:rect style="width:0;height:1.5pt" o:hralign="center" o:hrstd="t" o:hr="t"/>
        </w:pict>
      </w:r>
    </w:p>
    <w:bookmarkEnd w:id="262"/>
    <w:bookmarkEnd w:id="263"/>
    <w:bookmarkStart w:id="269" w:name="Xe15aab25d5b70b8a1dde7cdba1cb438f5c0d510"/>
    <w:p>
      <w:pPr>
        <w:pStyle w:val="Heading1"/>
      </w:pPr>
      <w:r>
        <w:t xml:space="preserve">40. Validación estricta de</w:t>
      </w:r>
      <w:r>
        <w:t xml:space="preserve"> </w:t>
      </w:r>
      <w:r>
        <w:rPr>
          <w:rStyle w:val="VerbatimChar"/>
        </w:rPr>
        <w:t xml:space="preserve">redirect_uri</w:t>
      </w:r>
      <w:r>
        <w:t xml:space="preserve"> </w:t>
      </w:r>
      <w:r>
        <w:t xml:space="preserve">(exact-match)</w:t>
      </w:r>
    </w:p>
    <w:bookmarkStart w:id="265" w:name="X23645637706e1f6097f64cfdbbdeed213347027"/>
    <w:p>
      <w:pPr>
        <w:pStyle w:val="Heading2"/>
      </w:pPr>
      <w:r>
        <w:t xml:space="preserve">40.1 Contexto técnico</w:t>
      </w:r>
    </w:p>
    <w:p>
      <w:pPr>
        <w:pStyle w:val="FirstParagraph"/>
      </w:pPr>
      <w:r>
        <w:t xml:space="preserve">FAPI 2.0 prohíbe matching por:</w:t>
      </w:r>
    </w:p>
    <w:p>
      <w:pPr>
        <w:numPr>
          <w:ilvl w:val="0"/>
          <w:numId w:val="1112"/>
        </w:numPr>
        <w:pStyle w:val="Compact"/>
      </w:pPr>
      <w:r>
        <w:rPr>
          <w:bCs/>
          <w:b/>
        </w:rPr>
        <w:t xml:space="preserve">Wildcards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https://tpp.example.cl/*</w:t>
      </w:r>
      <w:r>
        <w:t xml:space="preserve">).</w:t>
      </w:r>
    </w:p>
    <w:p>
      <w:pPr>
        <w:numPr>
          <w:ilvl w:val="0"/>
          <w:numId w:val="1112"/>
        </w:numPr>
        <w:pStyle w:val="Compact"/>
      </w:pPr>
      <w:r>
        <w:rPr>
          <w:bCs/>
          <w:b/>
        </w:rPr>
        <w:t xml:space="preserve">Prefijos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https://tpp.example.cl/cb*</w:t>
      </w:r>
      <w:r>
        <w:t xml:space="preserve">).</w:t>
      </w:r>
    </w:p>
    <w:p>
      <w:pPr>
        <w:numPr>
          <w:ilvl w:val="0"/>
          <w:numId w:val="1112"/>
        </w:numPr>
        <w:pStyle w:val="Compact"/>
      </w:pPr>
      <w:r>
        <w:rPr>
          <w:bCs/>
          <w:b/>
        </w:rPr>
        <w:t xml:space="preserve">Query/fragment laxo</w:t>
      </w:r>
      <w:r>
        <w:t xml:space="preserve">.</w:t>
      </w:r>
    </w:p>
    <w:p>
      <w:pPr>
        <w:pStyle w:val="FirstParagraph"/>
      </w:pPr>
      <w:r>
        <w:t xml:space="preserve">Sólo se admite comparación</w:t>
      </w:r>
      <w:r>
        <w:t xml:space="preserve"> </w:t>
      </w:r>
      <w:r>
        <w:rPr>
          <w:bCs/>
          <w:b/>
        </w:rPr>
        <w:t xml:space="preserve">byte-exact</w:t>
      </w:r>
      <w:r>
        <w:t xml:space="preserve"> </w:t>
      </w:r>
      <w:r>
        <w:t xml:space="preserve">entre el</w:t>
      </w:r>
      <w:r>
        <w:t xml:space="preserve"> </w:t>
      </w:r>
      <w:r>
        <w:rPr>
          <w:rStyle w:val="VerbatimChar"/>
        </w:rPr>
        <w:t xml:space="preserve">redirect_uri</w:t>
      </w:r>
      <w:r>
        <w:t xml:space="preserve"> </w:t>
      </w:r>
      <w:r>
        <w:t xml:space="preserve">del request y los URIs pre-registrados. Cualquier discrepancia ⇒ rechazo con</w:t>
      </w:r>
      <w:r>
        <w:t xml:space="preserve"> </w:t>
      </w:r>
      <w:r>
        <w:rPr>
          <w:rStyle w:val="VerbatimChar"/>
        </w:rPr>
        <w:t xml:space="preserve">error=invalid_request</w:t>
      </w:r>
      <w:r>
        <w:t xml:space="preserve">.</w:t>
      </w:r>
    </w:p>
    <w:bookmarkStart w:id="264" w:name="vector-que-mitiga"/>
    <w:p>
      <w:pPr>
        <w:pStyle w:val="Heading3"/>
      </w:pPr>
      <w:r>
        <w:t xml:space="preserve">Vector que mitiga</w:t>
      </w:r>
    </w:p>
    <w:p>
      <w:pPr>
        <w:pStyle w:val="SourceCode"/>
      </w:pPr>
      <w:r>
        <w:rPr>
          <w:rStyle w:val="VerbatimChar"/>
        </w:rPr>
        <w:t xml:space="preserve">Cliente registrado con: https://tpp.example.cl/*</w:t>
      </w:r>
      <w:r>
        <w:br/>
      </w:r>
      <w:r>
        <w:rPr>
          <w:rStyle w:val="VerbatimChar"/>
        </w:rPr>
        <w:t xml:space="preserve">Atacante crea redirect: https://tpp.example.cl/anywhere?victim=true</w:t>
      </w:r>
      <w:r>
        <w:br/>
      </w:r>
      <w:r>
        <w:rPr>
          <w:rStyle w:val="VerbatimChar"/>
        </w:rPr>
        <w:t xml:space="preserve">                          → AS valida prefix-match → OK</w:t>
      </w:r>
      <w:r>
        <w:br/>
      </w:r>
      <w:r>
        <w:rPr>
          <w:rStyle w:val="VerbatimChar"/>
        </w:rPr>
        <w:t xml:space="preserve">                          → entrega code al sub-recurso controlado por atacante</w:t>
      </w:r>
    </w:p>
    <w:bookmarkEnd w:id="264"/>
    <w:bookmarkEnd w:id="265"/>
    <w:bookmarkStart w:id="266" w:name="X24dd62fb2703be9db03a87d5280e4b9da4787a8"/>
    <w:p>
      <w:pPr>
        <w:pStyle w:val="Heading2"/>
      </w:pPr>
      <w:r>
        <w:t xml:space="preserve">40.2 ¿Obligatorio?</w:t>
      </w:r>
    </w:p>
    <w:p>
      <w:pPr>
        <w:pStyle w:val="FirstParagraph"/>
      </w:pPr>
      <w:r>
        <w:rPr>
          <w:bCs/>
          <w:b/>
        </w:rPr>
        <w:t xml:space="preserve">Sí.</w:t>
      </w:r>
      <w:r>
        <w:t xml:space="preserve"> </w:t>
      </w:r>
      <w:r>
        <w:t xml:space="preserve">FAPI 2.0 + RFC 8252</w:t>
      </w:r>
      <w:r>
        <w:t xml:space="preserve"> </w:t>
      </w:r>
      <w:r>
        <w:rPr>
          <w:iCs/>
          <w:i/>
        </w:rPr>
        <w:t xml:space="preserve">OAuth 2.0 for Native Apps</w:t>
      </w:r>
      <w:r>
        <w:t xml:space="preserve"> </w:t>
      </w:r>
      <w:r>
        <w:t xml:space="preserve">+ best practices BCP 240.</w:t>
      </w:r>
    </w:p>
    <w:bookmarkEnd w:id="266"/>
    <w:bookmarkStart w:id="267" w:name="X85ae7394a423f54642bbee94249b6130bd85be1"/>
    <w:p>
      <w:pPr>
        <w:pStyle w:val="Heading2"/>
      </w:pPr>
      <w:r>
        <w:t xml:space="preserve">40.3 Soporte Keycloak ≥ 26.x</w:t>
      </w:r>
    </w:p>
    <w:p>
      <w:pPr>
        <w:pStyle w:val="FirstParagraph"/>
      </w:pPr>
      <w:r>
        <w:t xml:space="preserve">✅ Soportado.</w:t>
      </w:r>
    </w:p>
    <w:p>
      <w:pPr>
        <w:numPr>
          <w:ilvl w:val="0"/>
          <w:numId w:val="1113"/>
        </w:numPr>
        <w:pStyle w:val="Compact"/>
      </w:pPr>
      <w:r>
        <w:t xml:space="preserve">Keycloak compara</w:t>
      </w:r>
      <w:r>
        <w:t xml:space="preserve"> </w:t>
      </w:r>
      <w:r>
        <w:rPr>
          <w:rStyle w:val="VerbatimChar"/>
        </w:rPr>
        <w:t xml:space="preserve">Valid Redirect URIs</w:t>
      </w:r>
      <w:r>
        <w:t xml:space="preserve"> </w:t>
      </w:r>
      <w:r>
        <w:t xml:space="preserve">con el</w:t>
      </w:r>
      <w:r>
        <w:t xml:space="preserve"> </w:t>
      </w:r>
      <w:r>
        <w:rPr>
          <w:rStyle w:val="VerbatimChar"/>
        </w:rPr>
        <w:t xml:space="preserve">redirect_uri</w:t>
      </w:r>
      <w:r>
        <w:t xml:space="preserve"> </w:t>
      </w:r>
      <w:r>
        <w:t xml:space="preserve">del request usando</w:t>
      </w:r>
      <w:r>
        <w:t xml:space="preserve"> </w:t>
      </w:r>
      <w:r>
        <w:rPr>
          <w:iCs/>
          <w:i/>
        </w:rPr>
        <w:t xml:space="preserve">exact-match</w:t>
      </w:r>
      <w:r>
        <w:t xml:space="preserve"> </w:t>
      </w:r>
      <w:r>
        <w:rPr>
          <w:bCs/>
          <w:b/>
        </w:rPr>
        <w:t xml:space="preserve">siempre que no haya wildcards</w:t>
      </w:r>
      <w:r>
        <w:t xml:space="preserve"> </w:t>
      </w:r>
      <w:r>
        <w:t xml:space="preserve">en la configuración.</w:t>
      </w:r>
    </w:p>
    <w:p>
      <w:pPr>
        <w:numPr>
          <w:ilvl w:val="0"/>
          <w:numId w:val="1113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La UI permite wildcards</w:t>
      </w:r>
      <w:r>
        <w:t xml:space="preserve"> </w:t>
      </w:r>
      <w:r>
        <w:t xml:space="preserve">(</w:t>
      </w:r>
      <w:r>
        <w:rPr>
          <w:rStyle w:val="VerbatimChar"/>
        </w:rPr>
        <w:t xml:space="preserve">*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+</w:t>
      </w:r>
      <w:r>
        <w:t xml:space="preserve">). Esto es peligroso para FAPI.</w:t>
      </w:r>
    </w:p>
    <w:p>
      <w:pPr>
        <w:pStyle w:val="FirstParagraph"/>
      </w:pPr>
      <w:r>
        <w:t xml:space="preserve">Bloquear con</w:t>
      </w:r>
      <w:r>
        <w:t xml:space="preserve"> </w:t>
      </w:r>
      <w:r>
        <w:rPr>
          <w:iCs/>
          <w:i/>
        </w:rPr>
        <w:t xml:space="preserve">Client Policy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secure-redirect-uris-enforcer-executor:</w:t>
      </w:r>
      <w:r>
        <w:br/>
      </w:r>
      <w:r>
        <w:rPr>
          <w:rStyle w:val="VerbatimChar"/>
        </w:rPr>
        <w:t xml:space="preserve">  - rechaza redirect_uri con * o + en cualquier client matchado por la policy</w:t>
      </w:r>
    </w:p>
    <w:bookmarkEnd w:id="267"/>
    <w:bookmarkStart w:id="268" w:name="X8994df69891f53dc0edc3dc4620004037aaaea5"/>
    <w:p>
      <w:pPr>
        <w:pStyle w:val="Heading2"/>
      </w:pPr>
      <w:r>
        <w:t xml:space="preserve">40.4 Recomendaciones</w:t>
      </w:r>
    </w:p>
    <w:p>
      <w:pPr>
        <w:numPr>
          <w:ilvl w:val="0"/>
          <w:numId w:val="1114"/>
        </w:numPr>
        <w:pStyle w:val="Compact"/>
      </w:pPr>
      <w:r>
        <w:t xml:space="preserve">Habilitar el executor</w:t>
      </w:r>
      <w:r>
        <w:t xml:space="preserve"> </w:t>
      </w:r>
      <w:r>
        <w:rPr>
          <w:rStyle w:val="VerbatimChar"/>
        </w:rPr>
        <w:t xml:space="preserve">secure-redirect-uris-enforcer</w:t>
      </w:r>
      <w:r>
        <w:t xml:space="preserve"> </w:t>
      </w:r>
      <w:r>
        <w:t xml:space="preserve">para todos los clientes FAPI.</w:t>
      </w:r>
    </w:p>
    <w:p>
      <w:pPr>
        <w:numPr>
          <w:ilvl w:val="0"/>
          <w:numId w:val="1114"/>
        </w:numPr>
        <w:pStyle w:val="Compact"/>
      </w:pPr>
      <w:r>
        <w:t xml:space="preserve">Auditoría mensual: query a la BD para detectar clientes con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en sus redirect URIs: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client_id,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redirect_uris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'%*%'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'%+%'</w:t>
      </w:r>
      <w:r>
        <w:rPr>
          <w:rStyle w:val="NormalTok"/>
        </w:rPr>
        <w:t xml:space="preserve">;</w:t>
      </w:r>
    </w:p>
    <w:p>
      <w:pPr>
        <w:numPr>
          <w:ilvl w:val="0"/>
          <w:numId w:val="1114"/>
        </w:numPr>
        <w:pStyle w:val="Compact"/>
      </w:pPr>
      <w:r>
        <w:t xml:space="preserve">Para nuevos clientes registrados vía DCR, validar en el</w:t>
      </w:r>
      <w:r>
        <w:t xml:space="preserve"> </w:t>
      </w:r>
      <w:r>
        <w:rPr>
          <w:rStyle w:val="VerbatimChar"/>
        </w:rPr>
        <w:t xml:space="preserve">ClientRegistrationPolicy</w:t>
      </w:r>
      <w:r>
        <w:t xml:space="preserve"> </w:t>
      </w:r>
      <w:r>
        <w:t xml:space="preserve">que ningún</w:t>
      </w:r>
      <w:r>
        <w:t xml:space="preserve"> </w:t>
      </w:r>
      <w:r>
        <w:rPr>
          <w:rStyle w:val="VerbatimChar"/>
        </w:rPr>
        <w:t xml:space="preserve">redirect_uri</w:t>
      </w:r>
      <w:r>
        <w:t xml:space="preserve"> </w:t>
      </w:r>
      <w:r>
        <w:t xml:space="preserve">tenga wildcards.</w:t>
      </w:r>
    </w:p>
    <w:p>
      <w:pPr>
        <w:numPr>
          <w:ilvl w:val="0"/>
          <w:numId w:val="1114"/>
        </w:numPr>
        <w:pStyle w:val="Compact"/>
      </w:pPr>
      <w:r>
        <w:t xml:space="preserve">Mismo principio para</w:t>
      </w:r>
      <w:r>
        <w:t xml:space="preserve"> </w:t>
      </w:r>
      <w:r>
        <w:rPr>
          <w:rStyle w:val="VerbatimChar"/>
        </w:rPr>
        <w:t xml:space="preserve">post_logout_redirect_uri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request_uris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8"/>
    <w:bookmarkEnd w:id="269"/>
    <w:bookmarkStart w:id="275" w:name="Xd44a3f0543ea2b5439aac11469d9c5fdc1f3734"/>
    <w:p>
      <w:pPr>
        <w:pStyle w:val="Heading1"/>
      </w:pPr>
      <w:r>
        <w:t xml:space="preserve">41.</w:t>
      </w:r>
      <w:r>
        <w:t xml:space="preserve"> </w:t>
      </w:r>
      <w:r>
        <w:rPr>
          <w:rStyle w:val="VerbatimChar"/>
        </w:rPr>
        <w:t xml:space="preserve">request_uri</w:t>
      </w:r>
      <w:r>
        <w:t xml:space="preserve"> </w:t>
      </w:r>
      <w:r>
        <w:t xml:space="preserve">pre-registered prohibido</w:t>
      </w:r>
    </w:p>
    <w:bookmarkStart w:id="271" w:name="Xcc64795ad3ae43e5823e1cd4833104193f1abd7"/>
    <w:p>
      <w:pPr>
        <w:pStyle w:val="Heading2"/>
      </w:pPr>
      <w:r>
        <w:t xml:space="preserve">41.1 Contexto técnico</w:t>
      </w:r>
    </w:p>
    <w:p>
      <w:pPr>
        <w:pStyle w:val="FirstParagraph"/>
      </w:pPr>
      <w:r>
        <w:t xml:space="preserve">OIDC original permitía registrar</w:t>
      </w:r>
      <w:r>
        <w:t xml:space="preserve"> </w:t>
      </w:r>
      <w:r>
        <w:rPr>
          <w:rStyle w:val="VerbatimChar"/>
        </w:rPr>
        <w:t xml:space="preserve">request_uris</w:t>
      </w:r>
      <w:r>
        <w:t xml:space="preserve"> </w:t>
      </w:r>
      <w:r>
        <w:t xml:space="preserve">estáticos en el cliente (URIs apuntando a JWTs JAR alojados por el cliente). El AS los descargaba y validaba.</w:t>
      </w:r>
    </w:p>
    <w:p>
      <w:pPr>
        <w:pStyle w:val="BodyText"/>
      </w:pPr>
      <w:r>
        <w:t xml:space="preserve">FAPI 2.0 lo</w:t>
      </w:r>
      <w:r>
        <w:t xml:space="preserve"> </w:t>
      </w:r>
      <w:r>
        <w:rPr>
          <w:bCs/>
          <w:b/>
        </w:rPr>
        <w:t xml:space="preserve">prohíbe</w:t>
      </w:r>
      <w:r>
        <w:t xml:space="preserve"> </w:t>
      </w:r>
      <w:r>
        <w:t xml:space="preserve">porque:</w:t>
      </w:r>
    </w:p>
    <w:p>
      <w:pPr>
        <w:numPr>
          <w:ilvl w:val="0"/>
          <w:numId w:val="1115"/>
        </w:numPr>
        <w:pStyle w:val="Compact"/>
      </w:pPr>
      <w:r>
        <w:t xml:space="preserve">Permite ataques</w:t>
      </w:r>
      <w:r>
        <w:t xml:space="preserve"> </w:t>
      </w:r>
      <w:r>
        <w:rPr>
          <w:bCs/>
          <w:b/>
        </w:rPr>
        <w:t xml:space="preserve">SSRF</w:t>
      </w:r>
      <w:r>
        <w:t xml:space="preserve"> </w:t>
      </w:r>
      <w:r>
        <w:t xml:space="preserve">(AS forzado a fetch URIs internas).</w:t>
      </w:r>
    </w:p>
    <w:p>
      <w:pPr>
        <w:numPr>
          <w:ilvl w:val="0"/>
          <w:numId w:val="1115"/>
        </w:numPr>
        <w:pStyle w:val="Compact"/>
      </w:pPr>
      <w:r>
        <w:t xml:space="preserve">Permite</w:t>
      </w:r>
      <w:r>
        <w:t xml:space="preserve"> </w:t>
      </w:r>
      <w:r>
        <w:rPr>
          <w:bCs/>
          <w:b/>
        </w:rPr>
        <w:t xml:space="preserve">caché poisoning</w:t>
      </w:r>
      <w:r>
        <w:t xml:space="preserve"> </w:t>
      </w:r>
      <w:r>
        <w:t xml:space="preserve">entre requests.</w:t>
      </w:r>
    </w:p>
    <w:p>
      <w:pPr>
        <w:numPr>
          <w:ilvl w:val="0"/>
          <w:numId w:val="1115"/>
        </w:numPr>
        <w:pStyle w:val="Compact"/>
      </w:pPr>
      <w:r>
        <w:t xml:space="preserve">No garantiza autenticación del cliente al</w:t>
      </w:r>
      <w:r>
        <w:t xml:space="preserve"> </w:t>
      </w:r>
      <w:r>
        <w:rPr>
          <w:iCs/>
          <w:i/>
        </w:rPr>
        <w:t xml:space="preserve">publicar</w:t>
      </w:r>
      <w:r>
        <w:t xml:space="preserve"> </w:t>
      </w:r>
      <w:r>
        <w:t xml:space="preserve">el request.</w:t>
      </w:r>
    </w:p>
    <w:p>
      <w:pPr>
        <w:pStyle w:val="FirstParagraph"/>
      </w:pPr>
      <w:r>
        <w:t xml:space="preserve">En su lugar, FAPI 2.0 exige que</w:t>
      </w:r>
      <w:r>
        <w:t xml:space="preserve"> </w:t>
      </w:r>
      <w:r>
        <w:rPr>
          <w:rStyle w:val="VerbatimChar"/>
        </w:rPr>
        <w:t xml:space="preserve">request_uri</w:t>
      </w:r>
      <w:r>
        <w:t xml:space="preserve"> </w:t>
      </w:r>
      <w:r>
        <w:t xml:space="preserve">provenga</w:t>
      </w:r>
      <w:r>
        <w:t xml:space="preserve"> </w:t>
      </w:r>
      <w:r>
        <w:rPr>
          <w:bCs/>
          <w:b/>
        </w:rPr>
        <w:t xml:space="preserve">siempre</w:t>
      </w:r>
      <w:r>
        <w:t xml:space="preserve"> </w:t>
      </w:r>
      <w:r>
        <w:t xml:space="preserve">de una respuesta a</w:t>
      </w:r>
      <w:r>
        <w:t xml:space="preserve"> </w:t>
      </w:r>
      <w:r>
        <w:rPr>
          <w:bCs/>
          <w:b/>
        </w:rPr>
        <w:t xml:space="preserve">PAR</w:t>
      </w:r>
      <w:r>
        <w:t xml:space="preserve"> </w:t>
      </w:r>
      <w:r>
        <w:t xml:space="preserve">(sección 11): el cliente hace POST mTLS al AS, el AS devuelve un</w:t>
      </w:r>
      <w:r>
        <w:t xml:space="preserve"> </w:t>
      </w:r>
      <w:r>
        <w:rPr>
          <w:rStyle w:val="VerbatimChar"/>
        </w:rPr>
        <w:t xml:space="preserve">request_uri</w:t>
      </w:r>
      <w:r>
        <w:t xml:space="preserve"> </w:t>
      </w:r>
      <w:r>
        <w:t xml:space="preserve">opaco efímero.</w:t>
      </w:r>
    </w:p>
    <w:bookmarkStart w:id="270" w:name="diferencia"/>
    <w:p>
      <w:pPr>
        <w:pStyle w:val="Heading3"/>
      </w:pPr>
      <w:r>
        <w:t xml:space="preserve">Diferencia</w:t>
      </w:r>
    </w:p>
    <w:p>
      <w:pPr>
        <w:pStyle w:val="SourceCode"/>
      </w:pPr>
      <w:r>
        <w:rPr>
          <w:rStyle w:val="VerbatimChar"/>
        </w:rPr>
        <w:t xml:space="preserve">Pre-registrado (PROHIBIDO):</w:t>
      </w:r>
      <w:r>
        <w:br/>
      </w:r>
      <w:r>
        <w:rPr>
          <w:rStyle w:val="VerbatimChar"/>
        </w:rPr>
        <w:t xml:space="preserve">  Cliente registra request_uris=["https://tpp.example.cl/jar"]</w:t>
      </w:r>
      <w:r>
        <w:br/>
      </w:r>
      <w:r>
        <w:rPr>
          <w:rStyle w:val="VerbatimChar"/>
        </w:rPr>
        <w:t xml:space="preserve">  /authorize?...&amp;request_uri=https://tpp.example.cl/jar</w:t>
      </w:r>
      <w:r>
        <w:br/>
      </w:r>
      <w:r>
        <w:rPr>
          <w:rStyle w:val="VerbatimChar"/>
        </w:rPr>
        <w:t xml:space="preserve">  AS hace GET a esa URL (SSRF risk!)</w:t>
      </w:r>
      <w:r>
        <w:br/>
      </w:r>
      <w:r>
        <w:br/>
      </w:r>
      <w:r>
        <w:rPr>
          <w:rStyle w:val="VerbatimChar"/>
        </w:rPr>
        <w:t xml:space="preserve">PAR (REQUERIDO):</w:t>
      </w:r>
      <w:r>
        <w:br/>
      </w:r>
      <w:r>
        <w:rPr>
          <w:rStyle w:val="VerbatimChar"/>
        </w:rPr>
        <w:t xml:space="preserve">  Cliente POST mTLS a /par → AS guarda request → devuelve request_uri=urn:ietf:params:oauth:request_uri:abc</w:t>
      </w:r>
      <w:r>
        <w:br/>
      </w:r>
      <w:r>
        <w:rPr>
          <w:rStyle w:val="VerbatimChar"/>
        </w:rPr>
        <w:t xml:space="preserve">  /authorize?...&amp;request_uri=urn:ietf:params:oauth:request_uri:abc</w:t>
      </w:r>
      <w:r>
        <w:br/>
      </w:r>
      <w:r>
        <w:rPr>
          <w:rStyle w:val="VerbatimChar"/>
        </w:rPr>
        <w:t xml:space="preserve">  AS recupera de su propia memoria (no fetch externo)</w:t>
      </w:r>
    </w:p>
    <w:bookmarkEnd w:id="270"/>
    <w:bookmarkEnd w:id="271"/>
    <w:bookmarkStart w:id="272" w:name="Xe107b0d344ceab7552178726c251fd380a44a9a"/>
    <w:p>
      <w:pPr>
        <w:pStyle w:val="Heading2"/>
      </w:pPr>
      <w:r>
        <w:t xml:space="preserve">41.2 ¿Obligatorio?</w:t>
      </w:r>
    </w:p>
    <w:p>
      <w:pPr>
        <w:pStyle w:val="FirstParagraph"/>
      </w:pPr>
      <w:r>
        <w:rPr>
          <w:bCs/>
          <w:b/>
        </w:rPr>
        <w:t xml:space="preserve">Sí.</w:t>
      </w:r>
      <w:r>
        <w:t xml:space="preserve"> </w:t>
      </w:r>
      <w:r>
        <w:t xml:space="preserve">FAPI 2.0 Security Profile §5.3.1.2.</w:t>
      </w:r>
    </w:p>
    <w:bookmarkEnd w:id="272"/>
    <w:bookmarkStart w:id="273" w:name="X7427e7d67e0358763569da6eceeaa9cad151889"/>
    <w:p>
      <w:pPr>
        <w:pStyle w:val="Heading2"/>
      </w:pPr>
      <w:r>
        <w:t xml:space="preserve">41.3 Soporte Keycloak ≥ 26.x</w:t>
      </w:r>
    </w:p>
    <w:p>
      <w:pPr>
        <w:pStyle w:val="FirstParagraph"/>
      </w:pPr>
      <w:r>
        <w:t xml:space="preserve">✅ Soportado.</w:t>
      </w:r>
    </w:p>
    <w:p>
      <w:pPr>
        <w:pStyle w:val="BodyText"/>
      </w:pPr>
      <w:r>
        <w:t xml:space="preserve">El profile</w:t>
      </w:r>
      <w:r>
        <w:t xml:space="preserve"> </w:t>
      </w:r>
      <w:r>
        <w:rPr>
          <w:rStyle w:val="VerbatimChar"/>
        </w:rPr>
        <w:t xml:space="preserve">fapi-2-security-profile</w:t>
      </w:r>
      <w:r>
        <w:t xml:space="preserve"> </w:t>
      </w:r>
      <w:r>
        <w:t xml:space="preserve">activa el executor</w:t>
      </w:r>
      <w:r>
        <w:t xml:space="preserve"> </w:t>
      </w:r>
      <w:r>
        <w:rPr>
          <w:rStyle w:val="VerbatimChar"/>
        </w:rPr>
        <w:t xml:space="preserve">secure-request-object-executor</w:t>
      </w:r>
      <w:r>
        <w:t xml:space="preserve"> </w:t>
      </w:r>
      <w:r>
        <w:t xml:space="preserve">que:</w:t>
      </w:r>
    </w:p>
    <w:p>
      <w:pPr>
        <w:numPr>
          <w:ilvl w:val="0"/>
          <w:numId w:val="1116"/>
        </w:numPr>
        <w:pStyle w:val="Compact"/>
      </w:pPr>
      <w:r>
        <w:t xml:space="preserve">Rechaza</w:t>
      </w:r>
      <w:r>
        <w:t xml:space="preserve"> </w:t>
      </w:r>
      <w:r>
        <w:rPr>
          <w:rStyle w:val="VerbatimChar"/>
        </w:rPr>
        <w:t xml:space="preserve">request_uri</w:t>
      </w:r>
      <w:r>
        <w:t xml:space="preserve"> </w:t>
      </w:r>
      <w:r>
        <w:t xml:space="preserve">que no comience con</w:t>
      </w:r>
      <w:r>
        <w:t xml:space="preserve"> </w:t>
      </w:r>
      <w:r>
        <w:rPr>
          <w:rStyle w:val="VerbatimChar"/>
        </w:rPr>
        <w:t xml:space="preserve">urn:ietf:params:oauth:request_uri:</w:t>
      </w:r>
      <w:r>
        <w:t xml:space="preserve"> </w:t>
      </w:r>
      <w:r>
        <w:t xml:space="preserve">(formato PAR de Keycloak).</w:t>
      </w:r>
    </w:p>
    <w:p>
      <w:pPr>
        <w:numPr>
          <w:ilvl w:val="0"/>
          <w:numId w:val="1116"/>
        </w:numPr>
        <w:pStyle w:val="Compact"/>
      </w:pPr>
      <w:r>
        <w:t xml:space="preserve">Ignora cualquier</w:t>
      </w:r>
      <w:r>
        <w:t xml:space="preserve"> </w:t>
      </w:r>
      <w:r>
        <w:rPr>
          <w:rStyle w:val="VerbatimChar"/>
        </w:rPr>
        <w:t xml:space="preserve">Request URIs</w:t>
      </w:r>
      <w:r>
        <w:t xml:space="preserve"> </w:t>
      </w:r>
      <w:r>
        <w:t xml:space="preserve">estático configurado en el cliente.</w:t>
      </w:r>
    </w:p>
    <w:bookmarkEnd w:id="273"/>
    <w:bookmarkStart w:id="274" w:name="X1931e7d13385e32f4734e4d856ca78cd12c473c"/>
    <w:p>
      <w:pPr>
        <w:pStyle w:val="Heading2"/>
      </w:pPr>
      <w:r>
        <w:t xml:space="preserve">41.4 Recomendaciones</w:t>
      </w:r>
    </w:p>
    <w:p>
      <w:pPr>
        <w:numPr>
          <w:ilvl w:val="0"/>
          <w:numId w:val="1117"/>
        </w:numPr>
        <w:pStyle w:val="Compact"/>
      </w:pPr>
      <w:r>
        <w:t xml:space="preserve">Verificar que el campo</w:t>
      </w:r>
      <w:r>
        <w:t xml:space="preserve"> </w:t>
      </w:r>
      <w:r>
        <w:rPr>
          <w:rStyle w:val="VerbatimChar"/>
        </w:rPr>
        <w:t xml:space="preserve">Request URIs</w:t>
      </w:r>
      <w:r>
        <w:t xml:space="preserve"> </w:t>
      </w:r>
      <w:r>
        <w:t xml:space="preserve">en</w:t>
      </w:r>
      <w:r>
        <w:t xml:space="preserve"> </w:t>
      </w:r>
      <w:r>
        <w:rPr>
          <w:iCs/>
          <w:i/>
        </w:rPr>
        <w:t xml:space="preserve">Clients → Advanced</w:t>
      </w:r>
      <w:r>
        <w:t xml:space="preserve"> </w:t>
      </w:r>
      <w:r>
        <w:t xml:space="preserve">esté</w:t>
      </w:r>
      <w:r>
        <w:t xml:space="preserve"> </w:t>
      </w:r>
      <w:r>
        <w:rPr>
          <w:bCs/>
          <w:b/>
        </w:rPr>
        <w:t xml:space="preserve">vacío</w:t>
      </w:r>
      <w:r>
        <w:t xml:space="preserve"> </w:t>
      </w:r>
      <w:r>
        <w:t xml:space="preserve">para todos los clientes FAPI.</w:t>
      </w:r>
    </w:p>
    <w:p>
      <w:pPr>
        <w:numPr>
          <w:ilvl w:val="0"/>
          <w:numId w:val="1117"/>
        </w:numPr>
        <w:pStyle w:val="Compact"/>
      </w:pPr>
      <w:r>
        <w:t xml:space="preserve">Limpiar URIs heredadas vía script al migrar de FAPI 1.0 a 2.0.</w:t>
      </w:r>
    </w:p>
    <w:p>
      <w:pPr>
        <w:numPr>
          <w:ilvl w:val="0"/>
          <w:numId w:val="1117"/>
        </w:numPr>
        <w:pStyle w:val="Compact"/>
      </w:pPr>
      <w:r>
        <w:t xml:space="preserve">Auditar config drift: alerta si algún admin añade</w:t>
      </w:r>
      <w:r>
        <w:t xml:space="preserve"> </w:t>
      </w:r>
      <w:r>
        <w:rPr>
          <w:rStyle w:val="VerbatimChar"/>
        </w:rPr>
        <w:t xml:space="preserve">request_uris</w:t>
      </w:r>
      <w:r>
        <w:t xml:space="preserve"> </w:t>
      </w:r>
      <w:r>
        <w:t xml:space="preserve">estático.</w:t>
      </w:r>
    </w:p>
    <w:p>
      <w:pPr>
        <w:numPr>
          <w:ilvl w:val="0"/>
          <w:numId w:val="1117"/>
        </w:numPr>
        <w:pStyle w:val="Compact"/>
      </w:pPr>
      <w:r>
        <w:t xml:space="preserve">Test de regresión en CI: enviar request con</w:t>
      </w:r>
      <w:r>
        <w:t xml:space="preserve"> </w:t>
      </w:r>
      <w:r>
        <w:rPr>
          <w:rStyle w:val="VerbatimChar"/>
        </w:rPr>
        <w:t xml:space="preserve">request_uri=https://...</w:t>
      </w:r>
      <w:r>
        <w:t xml:space="preserve"> </w:t>
      </w:r>
      <w:r>
        <w:t xml:space="preserve">y verificar rechazo.</w:t>
      </w:r>
    </w:p>
    <w:p>
      <w:r>
        <w:pict>
          <v:rect style="width:0;height:1.5pt" o:hralign="center" o:hrstd="t" o:hr="t"/>
        </w:pict>
      </w:r>
    </w:p>
    <w:bookmarkEnd w:id="274"/>
    <w:bookmarkEnd w:id="275"/>
    <w:bookmarkStart w:id="281" w:name="Xc736fce3b19f29f4170da626f43b491275647a6"/>
    <w:p>
      <w:pPr>
        <w:pStyle w:val="Heading1"/>
      </w:pPr>
      <w:r>
        <w:t xml:space="preserve">42. Gestión del ciclo de vida del consentimiento (Consent API formal)</w:t>
      </w:r>
    </w:p>
    <w:bookmarkStart w:id="277" w:name="Xda030a823cb7c956787a3cca9bdf064507766ba"/>
    <w:p>
      <w:pPr>
        <w:pStyle w:val="Heading2"/>
      </w:pPr>
      <w:r>
        <w:t xml:space="preserve">42.1 Contexto técnico</w:t>
      </w:r>
    </w:p>
    <w:p>
      <w:pPr>
        <w:pStyle w:val="FirstParagraph"/>
      </w:pPr>
      <w:r>
        <w:t xml:space="preserve">Distinto de la sección 15 (granularidad y UX del consentimiento) y de la sección 16 (RAR como contenedor de detalles), aquí se trata el</w:t>
      </w:r>
      <w:r>
        <w:t xml:space="preserve"> </w:t>
      </w:r>
      <w:r>
        <w:rPr>
          <w:bCs/>
          <w:b/>
        </w:rPr>
        <w:t xml:space="preserve">endpoint REST formal</w:t>
      </w:r>
      <w:r>
        <w:t xml:space="preserve"> </w:t>
      </w:r>
      <w:r>
        <w:t xml:space="preserve">que el banco expone para que los TPPs</w:t>
      </w:r>
      <w:r>
        <w:t xml:space="preserve"> </w:t>
      </w:r>
      <w:r>
        <w:rPr>
          <w:bCs/>
          <w:b/>
        </w:rPr>
        <w:t xml:space="preserve">creen, consulten, modifiquen y revoquen</w:t>
      </w:r>
      <w:r>
        <w:t xml:space="preserve"> </w:t>
      </w:r>
      <w:r>
        <w:t xml:space="preserve">consentimientos como recurso de primera clase.</w:t>
      </w:r>
    </w:p>
    <w:p>
      <w:pPr>
        <w:pStyle w:val="BodyText"/>
      </w:pPr>
      <w:r>
        <w:t xml:space="preserve">Modelo (similar a Open Banking Brasil / UK):</w:t>
      </w:r>
    </w:p>
    <w:p>
      <w:pPr>
        <w:pStyle w:val="SourceCode"/>
      </w:pPr>
      <w:r>
        <w:rPr>
          <w:rStyle w:val="VerbatimChar"/>
        </w:rPr>
        <w:t xml:space="preserve">POST   /consents                       (TPP crea consent_id, AS responde "AwaitingAuthorisation")</w:t>
      </w:r>
      <w:r>
        <w:br/>
      </w:r>
      <w:r>
        <w:rPr>
          <w:rStyle w:val="VerbatimChar"/>
        </w:rPr>
        <w:t xml:space="preserve">GET    /consents/{consent_id}          (estado: Authorised | Rejected | Revoked | Expired)</w:t>
      </w:r>
      <w:r>
        <w:br/>
      </w:r>
      <w:r>
        <w:rPr>
          <w:rStyle w:val="VerbatimChar"/>
        </w:rPr>
        <w:t xml:space="preserve">DELETE /consents/{consent_id}          (revocación por TPP o por usuario)</w:t>
      </w:r>
      <w:r>
        <w:br/>
      </w:r>
      <w:r>
        <w:rPr>
          <w:rStyle w:val="VerbatimChar"/>
        </w:rPr>
        <w:t xml:space="preserve">PATCH  /consents/{consent_id}/extend   (extender vigencia)</w:t>
      </w:r>
    </w:p>
    <w:p>
      <w:pPr>
        <w:pStyle w:val="FirstParagraph"/>
      </w:pPr>
      <w:r>
        <w:t xml:space="preserve">El TPP</w:t>
      </w:r>
      <w:r>
        <w:t xml:space="preserve"> </w:t>
      </w:r>
      <w:r>
        <w:rPr>
          <w:bCs/>
          <w:b/>
        </w:rPr>
        <w:t xml:space="preserve">primero</w:t>
      </w:r>
      <w:r>
        <w:t xml:space="preserve"> </w:t>
      </w:r>
      <w:r>
        <w:t xml:space="preserve">crea el</w:t>
      </w:r>
      <w:r>
        <w:t xml:space="preserve"> </w:t>
      </w:r>
      <w:r>
        <w:rPr>
          <w:rStyle w:val="VerbatimChar"/>
        </w:rPr>
        <w:t xml:space="preserve">consent_id</w:t>
      </w:r>
      <w:r>
        <w:t xml:space="preserve">, luego inicia el flow OAuth pasándolo en</w:t>
      </w:r>
      <w:r>
        <w:t xml:space="preserve"> </w:t>
      </w:r>
      <w:r>
        <w:rPr>
          <w:rStyle w:val="VerbatimChar"/>
        </w:rPr>
        <w:t xml:space="preserve">authorization_details</w:t>
      </w:r>
      <w:r>
        <w:t xml:space="preserve"> </w:t>
      </w:r>
      <w:r>
        <w:t xml:space="preserve">(RAR) o como scope dinámico. El usuario autoriza, el banco actualiza el estado a</w:t>
      </w:r>
      <w:r>
        <w:t xml:space="preserve"> </w:t>
      </w:r>
      <w:r>
        <w:rPr>
          <w:rStyle w:val="VerbatimChar"/>
        </w:rPr>
        <w:t xml:space="preserve">Authorised</w:t>
      </w:r>
      <w:r>
        <w:t xml:space="preserve">. Cualquier API call posterior valida el</w:t>
      </w:r>
      <w:r>
        <w:t xml:space="preserve"> </w:t>
      </w:r>
      <w:r>
        <w:rPr>
          <w:rStyle w:val="VerbatimChar"/>
        </w:rPr>
        <w:t xml:space="preserve">consent_id</w:t>
      </w:r>
      <w:r>
        <w:t xml:space="preserve"> </w:t>
      </w:r>
      <w:r>
        <w:t xml:space="preserve">referenciado.</w:t>
      </w:r>
    </w:p>
    <w:bookmarkStart w:id="276" w:name="diagrama-8"/>
    <w:p>
      <w:pPr>
        <w:pStyle w:val="Heading3"/>
      </w:pPr>
      <w:r>
        <w:t xml:space="preserve">Diagrama</w:t>
      </w:r>
    </w:p>
    <w:p>
      <w:pPr>
        <w:pStyle w:val="SourceCode"/>
      </w:pPr>
      <w:r>
        <w:rPr>
          <w:rStyle w:val="VerbatimChar"/>
        </w:rPr>
        <w:t xml:space="preserve">TPP                Consent API        Authorization Server      Resource Server</w:t>
      </w:r>
      <w:r>
        <w:br/>
      </w:r>
      <w:r>
        <w:rPr>
          <w:rStyle w:val="VerbatimChar"/>
        </w:rPr>
        <w:t xml:space="preserve"> |                     |                      |                       |</w:t>
      </w:r>
      <w:r>
        <w:br/>
      </w:r>
      <w:r>
        <w:rPr>
          <w:rStyle w:val="VerbatimChar"/>
        </w:rPr>
        <w:t xml:space="preserve"> | POST /consents ────►|                      |                       |</w:t>
      </w:r>
      <w:r>
        <w:br/>
      </w:r>
      <w:r>
        <w:rPr>
          <w:rStyle w:val="VerbatimChar"/>
        </w:rPr>
        <w:t xml:space="preserve"> |◄── 201 consent_id ──|                      |                       |</w:t>
      </w:r>
      <w:r>
        <w:br/>
      </w:r>
      <w:r>
        <w:rPr>
          <w:rStyle w:val="VerbatimChar"/>
        </w:rPr>
        <w:t xml:space="preserve"> |                                              |                       |</w:t>
      </w:r>
      <w:r>
        <w:br/>
      </w:r>
      <w:r>
        <w:rPr>
          <w:rStyle w:val="VerbatimChar"/>
        </w:rPr>
        <w:t xml:space="preserve"> | redirect /authorize?authorization_details=[{type:consent,consent_id:..}]</w:t>
      </w:r>
      <w:r>
        <w:br/>
      </w:r>
      <w:r>
        <w:rPr>
          <w:rStyle w:val="VerbatimChar"/>
        </w:rPr>
        <w:t xml:space="preserve"> |─────────────────────────────────────────────►|                       |</w:t>
      </w:r>
      <w:r>
        <w:br/>
      </w:r>
      <w:r>
        <w:rPr>
          <w:rStyle w:val="VerbatimChar"/>
        </w:rPr>
        <w:t xml:space="preserve"> |                     |       (user authoriza, AS actualiza Consent API)</w:t>
      </w:r>
      <w:r>
        <w:br/>
      </w:r>
      <w:r>
        <w:rPr>
          <w:rStyle w:val="VerbatimChar"/>
        </w:rPr>
        <w:t xml:space="preserve"> |                     |◄── PUT status=Authorised ─                    |</w:t>
      </w:r>
      <w:r>
        <w:br/>
      </w:r>
      <w:r>
        <w:rPr>
          <w:rStyle w:val="VerbatimChar"/>
        </w:rPr>
        <w:t xml:space="preserve"> |◄────── 302 code ────────────────────────────|                       |</w:t>
      </w:r>
      <w:r>
        <w:br/>
      </w:r>
      <w:r>
        <w:rPr>
          <w:rStyle w:val="VerbatimChar"/>
        </w:rPr>
        <w:t xml:space="preserve"> |                                              |                       |</w:t>
      </w:r>
      <w:r>
        <w:br/>
      </w:r>
      <w:r>
        <w:rPr>
          <w:rStyle w:val="VerbatimChar"/>
        </w:rPr>
        <w:t xml:space="preserve"> | POST /token (mTLS) ─────────────────────────►|                       |</w:t>
      </w:r>
      <w:r>
        <w:br/>
      </w:r>
      <w:r>
        <w:rPr>
          <w:rStyle w:val="VerbatimChar"/>
        </w:rPr>
        <w:t xml:space="preserve"> |◄── access_token (con claim consent_id) ──────|                       |</w:t>
      </w:r>
      <w:r>
        <w:br/>
      </w:r>
      <w:r>
        <w:rPr>
          <w:rStyle w:val="VerbatimChar"/>
        </w:rPr>
        <w:t xml:space="preserve"> |                                                                     |</w:t>
      </w:r>
      <w:r>
        <w:br/>
      </w:r>
      <w:r>
        <w:rPr>
          <w:rStyle w:val="VerbatimChar"/>
        </w:rPr>
        <w:t xml:space="preserve"> | GET /accounts (Bearer + consent_id) ──────────────────────────────►|</w:t>
      </w:r>
      <w:r>
        <w:br/>
      </w:r>
      <w:r>
        <w:rPr>
          <w:rStyle w:val="VerbatimChar"/>
        </w:rPr>
        <w:t xml:space="preserve"> |                                                                     | valida consent_id activo</w:t>
      </w:r>
    </w:p>
    <w:bookmarkEnd w:id="276"/>
    <w:bookmarkEnd w:id="277"/>
    <w:bookmarkStart w:id="278" w:name="Xd5dcccb2ca3c81bea56dd48f454a57dd45e3d76"/>
    <w:p>
      <w:pPr>
        <w:pStyle w:val="Heading2"/>
      </w:pPr>
      <w:r>
        <w:t xml:space="preserve">42.2 ¿Obligatorio?</w:t>
      </w:r>
    </w:p>
    <w:p>
      <w:pPr>
        <w:pStyle w:val="FirstParagraph"/>
      </w:pPr>
      <w:r>
        <w:rPr>
          <w:bCs/>
          <w:b/>
        </w:rPr>
        <w:t xml:space="preserve">Sí.</w:t>
      </w:r>
      <w:r>
        <w:t xml:space="preserve"> </w:t>
      </w:r>
      <w:r>
        <w:t xml:space="preserve">SFA Chile lo prescribe explícitamente (modelo Open Banking Brasil).</w:t>
      </w:r>
    </w:p>
    <w:bookmarkEnd w:id="278"/>
    <w:bookmarkStart w:id="279" w:name="X08e7e563c6420478f9614d3cf94682589baa271"/>
    <w:p>
      <w:pPr>
        <w:pStyle w:val="Heading2"/>
      </w:pPr>
      <w:r>
        <w:t xml:space="preserve">42.3 Soporte Keycloak ≥ 26.x</w:t>
      </w:r>
    </w:p>
    <w:p>
      <w:pPr>
        <w:pStyle w:val="FirstParagraph"/>
      </w:pPr>
      <w:r>
        <w:t xml:space="preserve">❌ No es responsabilidad del AS; es un servicio aparte. Keycloak</w:t>
      </w:r>
      <w:r>
        <w:t xml:space="preserve"> </w:t>
      </w:r>
      <w:r>
        <w:rPr>
          <w:bCs/>
          <w:b/>
        </w:rPr>
        <w:t xml:space="preserve">se integra</w:t>
      </w:r>
      <w:r>
        <w:t xml:space="preserve"> </w:t>
      </w:r>
      <w:r>
        <w:t xml:space="preserve">con la Consent API pero no la implementa.</w:t>
      </w:r>
    </w:p>
    <w:bookmarkEnd w:id="279"/>
    <w:bookmarkStart w:id="280" w:name="Xd857d01652f9f404db404fb0eec1149509aeffb"/>
    <w:p>
      <w:pPr>
        <w:pStyle w:val="Heading2"/>
      </w:pPr>
      <w:r>
        <w:t xml:space="preserve">42.4 Recomendaciones</w:t>
      </w:r>
    </w:p>
    <w:p>
      <w:pPr>
        <w:numPr>
          <w:ilvl w:val="0"/>
          <w:numId w:val="1118"/>
        </w:numPr>
        <w:pStyle w:val="Compact"/>
      </w:pPr>
      <w:r>
        <w:t xml:space="preserve">Construir microservicio Consent API:</w:t>
      </w:r>
    </w:p>
    <w:p>
      <w:pPr>
        <w:numPr>
          <w:ilvl w:val="1"/>
          <w:numId w:val="1119"/>
        </w:numPr>
        <w:pStyle w:val="Compact"/>
      </w:pPr>
      <w:r>
        <w:t xml:space="preserve">Stack: Quarkus/Spring Boot + PostgreSQL.</w:t>
      </w:r>
    </w:p>
    <w:p>
      <w:pPr>
        <w:numPr>
          <w:ilvl w:val="1"/>
          <w:numId w:val="1119"/>
        </w:numPr>
        <w:pStyle w:val="Compact"/>
      </w:pPr>
      <w:r>
        <w:t xml:space="preserve">Auth: mTLS hacia los TPPs (cert del DCR).</w:t>
      </w:r>
    </w:p>
    <w:p>
      <w:pPr>
        <w:numPr>
          <w:ilvl w:val="1"/>
          <w:numId w:val="1119"/>
        </w:numPr>
        <w:pStyle w:val="Compact"/>
      </w:pPr>
      <w:r>
        <w:t xml:space="preserve">Auditoría: cada cambio de estado emite evento Kafka (alimenta logs sec 18 y SETs sec 38).</w:t>
      </w:r>
    </w:p>
    <w:p>
      <w:pPr>
        <w:numPr>
          <w:ilvl w:val="0"/>
          <w:numId w:val="1118"/>
        </w:numPr>
        <w:pStyle w:val="Compact"/>
      </w:pPr>
      <w:r>
        <w:t xml:space="preserve">Esquema mínimo del</w:t>
      </w:r>
      <w:r>
        <w:t xml:space="preserve"> </w:t>
      </w:r>
      <w:r>
        <w:rPr>
          <w:rStyle w:val="VerbatimChar"/>
        </w:rPr>
        <w:t xml:space="preserve">consent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"consent_id"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"ctx-..."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"Authorised"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"creation_datetime"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"2026-05-25T16:00:00Z"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"expiration_datetime"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"2027-05-25T16:00:00Z"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"ReadBalances"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"ReadTransactionsBasic"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"248289761001"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"tpp_id"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"client-123"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118"/>
        </w:numPr>
        <w:pStyle w:val="Compact"/>
      </w:pPr>
      <w:r>
        <w:t xml:space="preserve">Integración con Keycloak:</w:t>
      </w:r>
      <w:r>
        <w:t xml:space="preserve"> </w:t>
      </w:r>
      <w:r>
        <w:rPr>
          <w:iCs/>
          <w:i/>
        </w:rPr>
        <w:t xml:space="preserve">Authenticator</w:t>
      </w:r>
      <w:r>
        <w:t xml:space="preserve"> </w:t>
      </w:r>
      <w:r>
        <w:t xml:space="preserve">SPI custom que:</w:t>
      </w:r>
    </w:p>
    <w:p>
      <w:pPr>
        <w:numPr>
          <w:ilvl w:val="1"/>
          <w:numId w:val="1120"/>
        </w:numPr>
        <w:pStyle w:val="Compact"/>
      </w:pPr>
      <w:r>
        <w:t xml:space="preserve">Recibe</w:t>
      </w:r>
      <w:r>
        <w:t xml:space="preserve"> </w:t>
      </w:r>
      <w:r>
        <w:rPr>
          <w:rStyle w:val="VerbatimChar"/>
        </w:rPr>
        <w:t xml:space="preserve">authorization_details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consent_id</w:t>
      </w:r>
      <w:r>
        <w:t xml:space="preserve">.</w:t>
      </w:r>
    </w:p>
    <w:p>
      <w:pPr>
        <w:numPr>
          <w:ilvl w:val="1"/>
          <w:numId w:val="1120"/>
        </w:numPr>
        <w:pStyle w:val="Compact"/>
      </w:pPr>
      <w:r>
        <w:t xml:space="preserve">Consulta Consent API para obtener detalles y renderizar consent screen enriquecida.</w:t>
      </w:r>
    </w:p>
    <w:p>
      <w:pPr>
        <w:numPr>
          <w:ilvl w:val="1"/>
          <w:numId w:val="1120"/>
        </w:numPr>
        <w:pStyle w:val="Compact"/>
      </w:pPr>
      <w:r>
        <w:t xml:space="preserve">Al aprobar, llama a Consent API para cambiar estado a</w:t>
      </w:r>
      <w:r>
        <w:t xml:space="preserve"> </w:t>
      </w:r>
      <w:r>
        <w:rPr>
          <w:rStyle w:val="VerbatimChar"/>
        </w:rPr>
        <w:t xml:space="preserve">Authorised</w:t>
      </w:r>
      <w:r>
        <w:t xml:space="preserve">.</w:t>
      </w:r>
    </w:p>
    <w:p>
      <w:pPr>
        <w:numPr>
          <w:ilvl w:val="1"/>
          <w:numId w:val="1120"/>
        </w:numPr>
        <w:pStyle w:val="Compact"/>
      </w:pPr>
      <w:r>
        <w:t xml:space="preserve">Inyecta</w:t>
      </w:r>
      <w:r>
        <w:t xml:space="preserve"> </w:t>
      </w:r>
      <w:r>
        <w:rPr>
          <w:rStyle w:val="VerbatimChar"/>
        </w:rPr>
        <w:t xml:space="preserve">consent_id</w:t>
      </w:r>
      <w:r>
        <w:t xml:space="preserve"> </w:t>
      </w:r>
      <w:r>
        <w:t xml:space="preserve">en el</w:t>
      </w:r>
      <w:r>
        <w:t xml:space="preserve"> </w:t>
      </w:r>
      <w:r>
        <w:rPr>
          <w:rStyle w:val="VerbatimChar"/>
        </w:rPr>
        <w:t xml:space="preserve">access_token</w:t>
      </w:r>
      <w:r>
        <w:t xml:space="preserve"> </w:t>
      </w:r>
      <w:r>
        <w:t xml:space="preserve">(ya sea como claim o dentro de</w:t>
      </w:r>
      <w:r>
        <w:t xml:space="preserve"> </w:t>
      </w:r>
      <w:r>
        <w:rPr>
          <w:rStyle w:val="VerbatimChar"/>
        </w:rPr>
        <w:t xml:space="preserve">authorization_details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80"/>
    <w:bookmarkEnd w:id="281"/>
    <w:bookmarkStart w:id="288" w:name="X6cb59bf23ebbbcff5694f0f47a8457214940c0d"/>
    <w:p>
      <w:pPr>
        <w:pStyle w:val="Heading1"/>
      </w:pPr>
      <w:r>
        <w:t xml:space="preserve">43. Aislamiento por</w:t>
      </w:r>
      <w:r>
        <w:t xml:space="preserve"> </w:t>
      </w:r>
      <w:r>
        <w:rPr>
          <w:iCs/>
          <w:i/>
        </w:rPr>
        <w:t xml:space="preserve">tenant</w:t>
      </w:r>
      <w:r>
        <w:t xml:space="preserve"> </w:t>
      </w:r>
      <w:r>
        <w:t xml:space="preserve">/ realm por institución</w:t>
      </w:r>
    </w:p>
    <w:bookmarkStart w:id="284" w:name="Xe8575153c977c34a316d640c46772c663da8893"/>
    <w:p>
      <w:pPr>
        <w:pStyle w:val="Heading2"/>
      </w:pPr>
      <w:r>
        <w:t xml:space="preserve">43.1 Contexto técnico</w:t>
      </w:r>
    </w:p>
    <w:p>
      <w:pPr>
        <w:pStyle w:val="FirstParagraph"/>
      </w:pPr>
      <w:r>
        <w:t xml:space="preserve">Si una sola instalación de Keycloak sirve a múltiples instituciones o filiales, hay que evitar: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Cross-tenant token forgery</w:t>
      </w:r>
      <w:r>
        <w:t xml:space="preserve">: un cliente de tenant A consigue un token aceptable por tenant B.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Cross-tenant data leak</w:t>
      </w:r>
      <w:r>
        <w:t xml:space="preserve">: queries/admin de un tenant exponen datos de otro.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Cross-tenant key compromise</w:t>
      </w:r>
      <w:r>
        <w:t xml:space="preserve">: una clave comprometida afecta varios tenants.</w:t>
      </w:r>
    </w:p>
    <w:bookmarkStart w:id="282" w:name="estrategias-en-keycloak"/>
    <w:p>
      <w:pPr>
        <w:pStyle w:val="Heading3"/>
      </w:pPr>
      <w:r>
        <w:t xml:space="preserve">Estrategias en Keycloak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Estrategia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Aislamiento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operativo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Realm por 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Issuer, keys, users, clients, themes separados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 (recomendado)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Instancia separada por 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Multi-tenant en mismo realm via 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Insuficiente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Bajo, pero</w:t>
            </w:r>
            <w:r>
              <w:t xml:space="preserve"> </w:t>
            </w:r>
            <w:r>
              <w:rPr>
                <w:bCs/>
                <w:b/>
              </w:rPr>
              <w:t xml:space="preserve">no apto</w:t>
            </w:r>
            <w:r>
              <w:t xml:space="preserve"> </w:t>
            </w:r>
            <w:r>
              <w:t xml:space="preserve">para SFA</w:t>
            </w:r>
          </w:p>
        </w:tc>
      </w:tr>
    </w:tbl>
    <w:p>
      <w:pPr>
        <w:pStyle w:val="BodyText"/>
      </w:pPr>
      <w:r>
        <w:t xml:space="preserve">Recomendación:</w:t>
      </w:r>
      <w:r>
        <w:t xml:space="preserve"> </w:t>
      </w:r>
      <w:r>
        <w:rPr>
          <w:bCs/>
          <w:b/>
        </w:rPr>
        <w:t xml:space="preserve">un realm por institución financiera</w:t>
      </w:r>
      <w:r>
        <w:t xml:space="preserve">.</w:t>
      </w:r>
    </w:p>
    <w:bookmarkEnd w:id="282"/>
    <w:bookmarkStart w:id="283" w:name="diagrama-9"/>
    <w:p>
      <w:pPr>
        <w:pStyle w:val="Heading3"/>
      </w:pPr>
      <w:r>
        <w:t xml:space="preserve">Diagrama</w:t>
      </w:r>
    </w:p>
    <w:p>
      <w:pPr>
        <w:pStyle w:val="SourceCode"/>
      </w:pPr>
      <w:r>
        <w:rPr>
          <w:rStyle w:val="VerbatimChar"/>
        </w:rPr>
        <w:t xml:space="preserve">Keycloak instance</w:t>
      </w:r>
      <w:r>
        <w:br/>
      </w:r>
      <w:r>
        <w:rPr>
          <w:rStyle w:val="VerbatimChar"/>
        </w:rPr>
        <w:t xml:space="preserve">├── realm sfa-banco-a         (issuer https://kc/.../realms/sfa-banco-a)</w:t>
      </w:r>
      <w:r>
        <w:br/>
      </w:r>
      <w:r>
        <w:rPr>
          <w:rStyle w:val="VerbatimChar"/>
        </w:rPr>
        <w:t xml:space="preserve">│    ├── keys (HSM partition A)</w:t>
      </w:r>
      <w:r>
        <w:br/>
      </w:r>
      <w:r>
        <w:rPr>
          <w:rStyle w:val="VerbatimChar"/>
        </w:rPr>
        <w:t xml:space="preserve">│    ├── users (BBDD lógica A)</w:t>
      </w:r>
      <w:r>
        <w:br/>
      </w:r>
      <w:r>
        <w:rPr>
          <w:rStyle w:val="VerbatimChar"/>
        </w:rPr>
        <w:t xml:space="preserve">│    └── clients (TPPs autorizados en banco A)</w:t>
      </w:r>
      <w:r>
        <w:br/>
      </w:r>
      <w:r>
        <w:rPr>
          <w:rStyle w:val="VerbatimChar"/>
        </w:rPr>
        <w:t xml:space="preserve">├── realm sfa-banco-b         (issuer https://kc/.../realms/sfa-banco-b)</w:t>
      </w:r>
      <w:r>
        <w:br/>
      </w:r>
      <w:r>
        <w:rPr>
          <w:rStyle w:val="VerbatimChar"/>
        </w:rPr>
        <w:t xml:space="preserve">│    ├── keys (HSM partition B)</w:t>
      </w:r>
      <w:r>
        <w:br/>
      </w:r>
      <w:r>
        <w:rPr>
          <w:rStyle w:val="VerbatimChar"/>
        </w:rPr>
        <w:t xml:space="preserve">│    ├── users (BBDD lógica B)</w:t>
      </w:r>
      <w:r>
        <w:br/>
      </w:r>
      <w:r>
        <w:rPr>
          <w:rStyle w:val="VerbatimChar"/>
        </w:rPr>
        <w:t xml:space="preserve">│    └── clients</w:t>
      </w:r>
      <w:r>
        <w:br/>
      </w:r>
      <w:r>
        <w:rPr>
          <w:rStyle w:val="VerbatimChar"/>
        </w:rPr>
        <w:t xml:space="preserve">└── realm sfa-banco-c         ...</w:t>
      </w:r>
    </w:p>
    <w:bookmarkEnd w:id="283"/>
    <w:bookmarkEnd w:id="284"/>
    <w:bookmarkStart w:id="285" w:name="X5237820dcc0255c36c96df99d1a3c5ffbab3a13"/>
    <w:p>
      <w:pPr>
        <w:pStyle w:val="Heading2"/>
      </w:pPr>
      <w:r>
        <w:t xml:space="preserve">43.2 ¿Obligatorio?</w:t>
      </w:r>
    </w:p>
    <w:p>
      <w:pPr>
        <w:pStyle w:val="FirstParagraph"/>
      </w:pPr>
      <w:r>
        <w:rPr>
          <w:bCs/>
          <w:b/>
        </w:rPr>
        <w:t xml:space="preserve">Sí.</w:t>
      </w:r>
      <w:r>
        <w:t xml:space="preserve"> </w:t>
      </w:r>
      <w:r>
        <w:t xml:space="preserve">Cross-issuer = vulnerabilidad fatal en FAPI 2.0 (rompe mix-up protection).</w:t>
      </w:r>
    </w:p>
    <w:bookmarkEnd w:id="285"/>
    <w:bookmarkStart w:id="286" w:name="X0226e8ee7573070cab6b269da1db9ddad106374"/>
    <w:p>
      <w:pPr>
        <w:pStyle w:val="Heading2"/>
      </w:pPr>
      <w:r>
        <w:t xml:space="preserve">43.3 Soporte Keycloak ≥ 26.x</w:t>
      </w:r>
    </w:p>
    <w:p>
      <w:pPr>
        <w:pStyle w:val="FirstParagraph"/>
      </w:pPr>
      <w:r>
        <w:t xml:space="preserve">✅ Nativo.</w:t>
      </w:r>
    </w:p>
    <w:p>
      <w:pPr>
        <w:numPr>
          <w:ilvl w:val="0"/>
          <w:numId w:val="1122"/>
        </w:numPr>
        <w:pStyle w:val="Compact"/>
      </w:pPr>
      <w:r>
        <w:t xml:space="preserve">Realm-per-tenant es el modelo recomendado por Red Hat / Keycloak community.</w:t>
      </w:r>
    </w:p>
    <w:p>
      <w:pPr>
        <w:numPr>
          <w:ilvl w:val="0"/>
          <w:numId w:val="1122"/>
        </w:numPr>
        <w:pStyle w:val="Compact"/>
      </w:pPr>
      <w:r>
        <w:t xml:space="preserve">Cada realm tiene sus propias keys, users, clients, themes, flows.</w:t>
      </w:r>
    </w:p>
    <w:bookmarkEnd w:id="286"/>
    <w:bookmarkStart w:id="287" w:name="Xc4cb68a553593e8d7c41c88defda8f7a80c1a3e"/>
    <w:p>
      <w:pPr>
        <w:pStyle w:val="Heading2"/>
      </w:pPr>
      <w:r>
        <w:t xml:space="preserve">43.4 Recomendaciones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Un realm por institución</w:t>
      </w:r>
      <w:r>
        <w:t xml:space="preserve">.</w:t>
      </w:r>
    </w:p>
    <w:p>
      <w:pPr>
        <w:numPr>
          <w:ilvl w:val="0"/>
          <w:numId w:val="1123"/>
        </w:numPr>
        <w:pStyle w:val="Compact"/>
      </w:pPr>
      <w:r>
        <w:t xml:space="preserve">HSM con</w:t>
      </w:r>
      <w:r>
        <w:t xml:space="preserve"> </w:t>
      </w:r>
      <w:r>
        <w:rPr>
          <w:bCs/>
          <w:b/>
        </w:rPr>
        <w:t xml:space="preserve">partición lógica por realm</w:t>
      </w:r>
      <w:r>
        <w:t xml:space="preserve"> </w:t>
      </w:r>
      <w:r>
        <w:t xml:space="preserve">(PKCS#11 slot).</w:t>
      </w:r>
    </w:p>
    <w:p>
      <w:pPr>
        <w:numPr>
          <w:ilvl w:val="0"/>
          <w:numId w:val="1123"/>
        </w:numPr>
        <w:pStyle w:val="Compact"/>
      </w:pPr>
      <w:r>
        <w:t xml:space="preserve">Schema PostgreSQL único pero con prefijos / triggers de RLS si se exige aislamiento adicional.</w:t>
      </w:r>
    </w:p>
    <w:p>
      <w:pPr>
        <w:numPr>
          <w:ilvl w:val="0"/>
          <w:numId w:val="1123"/>
        </w:numPr>
        <w:pStyle w:val="Compact"/>
      </w:pPr>
      <w:r>
        <w:t xml:space="preserve">Themes/login pages por realm (branding propio).</w:t>
      </w:r>
    </w:p>
    <w:p>
      <w:pPr>
        <w:numPr>
          <w:ilvl w:val="0"/>
          <w:numId w:val="1123"/>
        </w:numPr>
        <w:pStyle w:val="Compact"/>
      </w:pPr>
      <w:r>
        <w:t xml:space="preserve">Monitoreo Prometheus etiquetado por realm.</w:t>
      </w:r>
    </w:p>
    <w:p>
      <w:pPr>
        <w:numPr>
          <w:ilvl w:val="0"/>
          <w:numId w:val="1123"/>
        </w:numPr>
        <w:pStyle w:val="Compact"/>
      </w:pPr>
      <w:r>
        <w:t xml:space="preserve">Auditoría: nunca compartir</w:t>
      </w:r>
      <w:r>
        <w:t xml:space="preserve"> </w:t>
      </w:r>
      <w:r>
        <w:rPr>
          <w:rStyle w:val="VerbatimChar"/>
        </w:rPr>
        <w:t xml:space="preserve">client_id</w:t>
      </w:r>
      <w:r>
        <w:t xml:space="preserve"> </w:t>
      </w:r>
      <w:r>
        <w:t xml:space="preserve">entre realms (mismo string, distintos issuers ⇒ confusión).</w:t>
      </w:r>
    </w:p>
    <w:p>
      <w:pPr>
        <w:numPr>
          <w:ilvl w:val="0"/>
          <w:numId w:val="1123"/>
        </w:numPr>
        <w:pStyle w:val="Compact"/>
      </w:pPr>
      <w:r>
        <w:t xml:space="preserve">DR plan documentado por realm.</w:t>
      </w:r>
    </w:p>
    <w:p>
      <w:r>
        <w:pict>
          <v:rect style="width:0;height:1.5pt" o:hralign="center" o:hrstd="t" o:hr="t"/>
        </w:pict>
      </w:r>
    </w:p>
    <w:bookmarkEnd w:id="287"/>
    <w:bookmarkEnd w:id="288"/>
    <w:bookmarkStart w:id="298" w:name="X256cbb47bb9315997aa3fc9db88a2d97e1da8f5"/>
    <w:p>
      <w:pPr>
        <w:pStyle w:val="Heading1"/>
      </w:pPr>
      <w:r>
        <w:t xml:space="preserve">44. Política de claves: separación de roles</w:t>
      </w:r>
    </w:p>
    <w:bookmarkStart w:id="291" w:name="X4e86b65d6739a196ee3aeea3e7f24aa310d6d20"/>
    <w:p>
      <w:pPr>
        <w:pStyle w:val="Heading2"/>
      </w:pPr>
      <w:r>
        <w:t xml:space="preserve">44.1 Contexto técnico</w:t>
      </w:r>
    </w:p>
    <w:p>
      <w:pPr>
        <w:pStyle w:val="FirstParagraph"/>
      </w:pPr>
      <w:r>
        <w:t xml:space="preserve">Una sola clave criptográfica usada para múltiples propósitos es mala práctica (compromete</w:t>
      </w:r>
      <w:r>
        <w:t xml:space="preserve"> </w:t>
      </w:r>
      <w:r>
        <w:rPr>
          <w:iCs/>
          <w:i/>
        </w:rPr>
        <w:t xml:space="preserve">todo</w:t>
      </w:r>
      <w:r>
        <w:t xml:space="preserve"> </w:t>
      </w:r>
      <w:r>
        <w:t xml:space="preserve">si se filtra). Política de</w:t>
      </w:r>
      <w:r>
        <w:t xml:space="preserve"> </w:t>
      </w:r>
      <w:r>
        <w:rPr>
          <w:bCs/>
          <w:b/>
        </w:rPr>
        <w:t xml:space="preserve">separación de roles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Algoritmo típico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Almacenamiento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id_token-sign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 id_token, JARM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PS256 / ES256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HSM partition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request-decrypt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descifra JWEs entrantes (request object)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ECDH-ES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HSM partition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client-assertion-verify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(clave pública del cliente, en JWKS — no aplica)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log-sign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 de logs criptográficos (sec 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HSM partition C, key usage = nonRepudiation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mtls-server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server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RSA-3072 / ECDSA-P256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HSM partition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ocsp-responder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 respuestas OCSP (si AS actúa como responder)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RSA-2048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HSM partition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ssa-verify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(clave pública del Directorio CMF — externa)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Start w:id="289" w:name="hardware-security-module-hsm"/>
    <w:p>
      <w:pPr>
        <w:pStyle w:val="Heading3"/>
      </w:pPr>
      <w:r>
        <w:t xml:space="preserve">Hardware Security Module (HSM)</w:t>
      </w:r>
    </w:p>
    <w:p>
      <w:pPr>
        <w:numPr>
          <w:ilvl w:val="0"/>
          <w:numId w:val="1124"/>
        </w:numPr>
        <w:pStyle w:val="Compact"/>
      </w:pPr>
      <w:r>
        <w:t xml:space="preserve">Estándar de comunicación:</w:t>
      </w:r>
      <w:r>
        <w:t xml:space="preserve"> </w:t>
      </w:r>
      <w:r>
        <w:rPr>
          <w:bCs/>
          <w:b/>
        </w:rPr>
        <w:t xml:space="preserve">PKCS#11</w:t>
      </w:r>
      <w:r>
        <w:t xml:space="preserve">.</w:t>
      </w:r>
    </w:p>
    <w:p>
      <w:pPr>
        <w:numPr>
          <w:ilvl w:val="0"/>
          <w:numId w:val="1124"/>
        </w:numPr>
        <w:pStyle w:val="Compact"/>
      </w:pPr>
      <w:r>
        <w:t xml:space="preserve">Estándares de cumplimiento:</w:t>
      </w:r>
      <w:r>
        <w:t xml:space="preserve"> </w:t>
      </w:r>
      <w:r>
        <w:rPr>
          <w:bCs/>
          <w:b/>
        </w:rPr>
        <w:t xml:space="preserve">FIPS 140-2 Level 3</w:t>
      </w:r>
      <w:r>
        <w:t xml:space="preserve"> </w:t>
      </w:r>
      <w:r>
        <w:t xml:space="preserve">(Thales Luna, Utimaco, AWS CloudHSM, Azure Dedicated HSM, GCP Cloud HSM).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Key usage flags</w:t>
      </w:r>
      <w:r>
        <w:t xml:space="preserve">: limitar a operaciones específicas (</w:t>
      </w:r>
      <w:r>
        <w:rPr>
          <w:rStyle w:val="VerbatimChar"/>
        </w:rPr>
        <w:t xml:space="preserve">CKA_SIGN</w:t>
      </w:r>
      <w:r>
        <w:t xml:space="preserve">,</w:t>
      </w:r>
      <w:r>
        <w:t xml:space="preserve"> </w:t>
      </w:r>
      <w:r>
        <w:rPr>
          <w:rStyle w:val="VerbatimChar"/>
        </w:rPr>
        <w:t xml:space="preserve">CKA_DECRYPT</w:t>
      </w:r>
      <w:r>
        <w:t xml:space="preserve">, no</w:t>
      </w:r>
      <w:r>
        <w:t xml:space="preserve"> </w:t>
      </w:r>
      <w:r>
        <w:rPr>
          <w:rStyle w:val="VerbatimChar"/>
        </w:rPr>
        <w:t xml:space="preserve">CKA_EXTRACTABLE</w:t>
      </w:r>
      <w:r>
        <w:t xml:space="preserve">).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M-of-N quorum</w:t>
      </w:r>
      <w:r>
        <w:t xml:space="preserve"> </w:t>
      </w:r>
      <w:r>
        <w:t xml:space="preserve">para operaciones de admin (rotación, backup).</w:t>
      </w:r>
    </w:p>
    <w:bookmarkEnd w:id="289"/>
    <w:bookmarkStart w:id="290" w:name="diagrama-10"/>
    <w:p>
      <w:pPr>
        <w:pStyle w:val="Heading3"/>
      </w:pPr>
      <w:r>
        <w:t xml:space="preserve">Diagrama</w:t>
      </w:r>
    </w:p>
    <w:p>
      <w:pPr>
        <w:pStyle w:val="SourceCode"/>
      </w:pPr>
      <w:r>
        <w:rPr>
          <w:rStyle w:val="VerbatimChar"/>
        </w:rPr>
        <w:t xml:space="preserve">┌─────────── Keycloak ───────────┐</w:t>
      </w:r>
      <w:r>
        <w:br/>
      </w:r>
      <w:r>
        <w:rPr>
          <w:rStyle w:val="VerbatimChar"/>
        </w:rPr>
        <w:t xml:space="preserve">│  Key Provider "rsa-id-token"   │── PKCS#11 ──► HSM partition A (sign-only)</w:t>
      </w:r>
      <w:r>
        <w:br/>
      </w:r>
      <w:r>
        <w:rPr>
          <w:rStyle w:val="VerbatimChar"/>
        </w:rPr>
        <w:t xml:space="preserve">│  Key Provider "ecdh-request"   │── PKCS#11 ──► HSM partition B (decrypt-only)</w:t>
      </w:r>
      <w:r>
        <w:br/>
      </w:r>
      <w:r>
        <w:rPr>
          <w:rStyle w:val="VerbatimChar"/>
        </w:rPr>
        <w:t xml:space="preserve">│                                │</w:t>
      </w:r>
      <w:r>
        <w:br/>
      </w:r>
      <w:r>
        <w:rPr>
          <w:rStyle w:val="VerbatimChar"/>
        </w:rPr>
        <w:t xml:space="preserve">│  Custom Log Signer SPI         │── PKCS#11 ──► HSM partition C (nonRepudiation)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NGINX reverse-proxy ── PKCS#11 ──► HSM partition D (TLS server)</w:t>
      </w:r>
    </w:p>
    <w:bookmarkEnd w:id="290"/>
    <w:bookmarkEnd w:id="291"/>
    <w:bookmarkStart w:id="292" w:name="X07e79df03c0c5f16b45b245a8b342aed6376161"/>
    <w:p>
      <w:pPr>
        <w:pStyle w:val="Heading2"/>
      </w:pPr>
      <w:r>
        <w:t xml:space="preserve">44.2 ¿Obligatorio?</w:t>
      </w:r>
    </w:p>
    <w:p>
      <w:pPr>
        <w:pStyle w:val="FirstParagraph"/>
      </w:pPr>
      <w:r>
        <w:rPr>
          <w:bCs/>
          <w:b/>
        </w:rPr>
        <w:t xml:space="preserve">Sí.</w:t>
      </w:r>
      <w:r>
        <w:t xml:space="preserve"> </w:t>
      </w:r>
      <w:r>
        <w:t xml:space="preserve">SFA Chile + buenas prácticas NIST SP 800-57. La CMF puede exigir certificación FIPS 140-2 Level 3 para claves de firma de tokens.</w:t>
      </w:r>
    </w:p>
    <w:bookmarkEnd w:id="292"/>
    <w:bookmarkStart w:id="293" w:name="X57d1ded16f02f7dca96a048561df3be9dcda69d"/>
    <w:p>
      <w:pPr>
        <w:pStyle w:val="Heading2"/>
      </w:pPr>
      <w:r>
        <w:t xml:space="preserve">44.3 Soporte Keycloak ≥ 26.x</w:t>
      </w:r>
    </w:p>
    <w:p>
      <w:pPr>
        <w:pStyle w:val="FirstParagraph"/>
      </w:pPr>
      <w:r>
        <w:t xml:space="preserve">⚠️ Parcial.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Key Providers nativos</w:t>
      </w:r>
      <w:r>
        <w:t xml:space="preserve">:</w:t>
      </w:r>
      <w:r>
        <w:t xml:space="preserve"> </w:t>
      </w:r>
      <w:r>
        <w:rPr>
          <w:rStyle w:val="VerbatimChar"/>
        </w:rPr>
        <w:t xml:space="preserve">rsa-generated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ecdsa-generated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rsa-enc-generated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aes-generated</w:t>
      </w:r>
      <w:r>
        <w:t xml:space="preserve">. Permiten múltiples keys por realm.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HSM vía PKCS#11</w:t>
      </w:r>
      <w:r>
        <w:t xml:space="preserve">: configurable a nivel JVM (</w:t>
      </w:r>
      <w:r>
        <w:rPr>
          <w:rStyle w:val="VerbatimChar"/>
        </w:rPr>
        <w:t xml:space="preserve">security.provider</w:t>
      </w:r>
      <w:r>
        <w:t xml:space="preserve"> </w:t>
      </w:r>
      <w:r>
        <w:t xml:space="preserve">+ Sun PKCS#11) o vía extensiones específicas.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Key usage por proveedor</w:t>
      </w:r>
      <w:r>
        <w:t xml:space="preserve">: limitado; Keycloak no expone explícitamente flags PKCS#11.</w:t>
      </w:r>
    </w:p>
    <w:p>
      <w:pPr>
        <w:pStyle w:val="SourceCode"/>
      </w:pPr>
      <w:r>
        <w:rPr>
          <w:rStyle w:val="VerbatimChar"/>
        </w:rPr>
        <w:t xml:space="preserve"># /etc/keycloak/sunpkcs11.cfg</w:t>
      </w:r>
      <w:r>
        <w:br/>
      </w:r>
      <w:r>
        <w:rPr>
          <w:rStyle w:val="VerbatimChar"/>
        </w:rPr>
        <w:t xml:space="preserve">name = LunaHSM</w:t>
      </w:r>
      <w:r>
        <w:br/>
      </w:r>
      <w:r>
        <w:rPr>
          <w:rStyle w:val="VerbatimChar"/>
        </w:rPr>
        <w:t xml:space="preserve">library = /usr/lib/libCryptoki2_64.so</w:t>
      </w:r>
      <w:r>
        <w:br/>
      </w:r>
      <w:r>
        <w:rPr>
          <w:rStyle w:val="VerbatimChar"/>
        </w:rPr>
        <w:t xml:space="preserve">slot = 0</w:t>
      </w:r>
      <w:r>
        <w:br/>
      </w:r>
      <w:r>
        <w:br/>
      </w:r>
      <w:r>
        <w:rPr>
          <w:rStyle w:val="VerbatimChar"/>
        </w:rPr>
        <w:t xml:space="preserve"># JVM args</w:t>
      </w:r>
      <w:r>
        <w:br/>
      </w:r>
      <w:r>
        <w:rPr>
          <w:rStyle w:val="VerbatimChar"/>
        </w:rPr>
        <w:t xml:space="preserve">-Djava.security.providers=SunPKCS11=/etc/keycloak/sunpkcs11.cfg</w:t>
      </w:r>
    </w:p>
    <w:p>
      <w:pPr>
        <w:pStyle w:val="FirstParagraph"/>
      </w:pPr>
      <w:r>
        <w:t xml:space="preserve">Luego en Realm Settings → Keys: añadir Key Provider "java-keystore" apuntando a un keystore PKCS11.</w:t>
      </w:r>
    </w:p>
    <w:bookmarkEnd w:id="293"/>
    <w:bookmarkStart w:id="294" w:name="Xebe7a5c3e2e5eccc26e249a670322fe0cba90b3"/>
    <w:p>
      <w:pPr>
        <w:pStyle w:val="Heading2"/>
      </w:pPr>
      <w:r>
        <w:t xml:space="preserve">44.4 Recomendaciones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HSM en producción</w:t>
      </w:r>
      <w:r>
        <w:t xml:space="preserve">, sin excepciones, para firma de</w:t>
      </w:r>
      <w:r>
        <w:t xml:space="preserve"> </w:t>
      </w:r>
      <w:r>
        <w:rPr>
          <w:rStyle w:val="VerbatimChar"/>
        </w:rPr>
        <w:t xml:space="preserve">id_token</w:t>
      </w:r>
      <w:r>
        <w:t xml:space="preserve">, JARM, logs criptográficos.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Partición separada por rol</w:t>
      </w:r>
      <w:r>
        <w:t xml:space="preserve"> </w:t>
      </w:r>
      <w:r>
        <w:t xml:space="preserve">(no compartir keys entre</w:t>
      </w:r>
      <w:r>
        <w:t xml:space="preserve"> </w:t>
      </w:r>
      <w:r>
        <w:rPr>
          <w:rStyle w:val="VerbatimChar"/>
        </w:rPr>
        <w:t xml:space="preserve">id_token-sign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log-sign</w:t>
      </w:r>
      <w:r>
        <w:t xml:space="preserve">).</w:t>
      </w:r>
    </w:p>
    <w:p>
      <w:pPr>
        <w:numPr>
          <w:ilvl w:val="0"/>
          <w:numId w:val="1126"/>
        </w:numPr>
        <w:pStyle w:val="Compact"/>
      </w:pPr>
      <w:r>
        <w:t xml:space="preserve">Rotación documentada:</w:t>
      </w:r>
      <w:r>
        <w:t xml:space="preserve"> </w:t>
      </w:r>
      <w:r>
        <w:rPr>
          <w:bCs/>
          <w:b/>
        </w:rPr>
        <w:t xml:space="preserve">anual</w:t>
      </w:r>
      <w:r>
        <w:t xml:space="preserve"> </w:t>
      </w:r>
      <w:r>
        <w:t xml:space="preserve">para firma, semestral para cifrado, ante incidente para todas.</w:t>
      </w:r>
    </w:p>
    <w:p>
      <w:pPr>
        <w:numPr>
          <w:ilvl w:val="0"/>
          <w:numId w:val="1126"/>
        </w:numPr>
        <w:pStyle w:val="Compact"/>
      </w:pPr>
      <w:r>
        <w:t xml:space="preserve">Procedimiento de</w:t>
      </w:r>
      <w:r>
        <w:t xml:space="preserve"> </w:t>
      </w:r>
      <w:r>
        <w:rPr>
          <w:bCs/>
          <w:b/>
        </w:rPr>
        <w:t xml:space="preserve">rotación con overlap</w:t>
      </w:r>
      <w:r>
        <w:t xml:space="preserve"> </w:t>
      </w:r>
      <w:r>
        <w:t xml:space="preserve">(publicar nueva key como</w:t>
      </w:r>
      <w:r>
        <w:t xml:space="preserve"> </w:t>
      </w:r>
      <w:r>
        <w:rPr>
          <w:rStyle w:val="VerbatimChar"/>
        </w:rPr>
        <w:t xml:space="preserve">passive</w:t>
      </w:r>
      <w:r>
        <w:t xml:space="preserve"> </w:t>
      </w:r>
      <w:r>
        <w:t xml:space="preserve">7 días antes de pasarla a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).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Inventario de claves</w:t>
      </w:r>
      <w:r>
        <w:t xml:space="preserve"> </w:t>
      </w:r>
      <w:r>
        <w:t xml:space="preserve">versionado (Git) con: rol, alg, kid, hsm-slot, fecha-creación, fecha-rotación-prevista, dueño.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Backups cifrados</w:t>
      </w:r>
      <w:r>
        <w:t xml:space="preserve"> </w:t>
      </w:r>
      <w:r>
        <w:t xml:space="preserve">del material no-extraíble vía mecanismo del HSM (no copia raw).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DR</w:t>
      </w:r>
      <w:r>
        <w:t xml:space="preserve">: HSMs replicados cross-site con sincronización de claves (no exportar plaintext).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M-of-N quorum</w:t>
      </w:r>
      <w:r>
        <w:t xml:space="preserve"> </w:t>
      </w:r>
      <w:r>
        <w:t xml:space="preserve">para rotación y borrado.</w:t>
      </w:r>
    </w:p>
    <w:p>
      <w:pPr>
        <w:numPr>
          <w:ilvl w:val="0"/>
          <w:numId w:val="1126"/>
        </w:numPr>
        <w:pStyle w:val="Compact"/>
      </w:pPr>
      <w:r>
        <w:t xml:space="preserve">Auditoría mensual de cumplimiento.</w:t>
      </w:r>
    </w:p>
    <w:p>
      <w:r>
        <w:pict>
          <v:rect style="width:0;height:1.5pt" o:hralign="center" o:hrstd="t" o:hr="t"/>
        </w:pict>
      </w:r>
    </w:p>
    <w:bookmarkEnd w:id="294"/>
    <w:bookmarkStart w:id="295" w:name="Xf9b782df04271687c7c9946bcd193ca504679b9"/>
    <w:p>
      <w:pPr>
        <w:pStyle w:val="Heading2"/>
      </w:pPr>
      <w:r>
        <w:t xml:space="preserve">Apéndice A — Stack de extensión recomendado para Keycloak</w:t>
      </w:r>
    </w:p>
    <w:p>
      <w:pPr>
        <w:pStyle w:val="SourceCode"/>
      </w:pPr>
      <w:r>
        <w:rPr>
          <w:rStyle w:val="VerbatimChar"/>
        </w:rPr>
        <w:t xml:space="preserve">keycloak-26.x</w:t>
      </w:r>
      <w:r>
        <w:br/>
      </w:r>
      <w:r>
        <w:rPr>
          <w:rStyle w:val="VerbatimChar"/>
        </w:rPr>
        <w:t xml:space="preserve">  ├── /opt/keycloak/providers/</w:t>
      </w:r>
      <w:r>
        <w:br/>
      </w:r>
      <w:r>
        <w:rPr>
          <w:rStyle w:val="VerbatimChar"/>
        </w:rPr>
        <w:t xml:space="preserve">  │     ├── sfa-ssa-validator.jar                  (§8, §9)</w:t>
      </w:r>
      <w:r>
        <w:br/>
      </w:r>
      <w:r>
        <w:rPr>
          <w:rStyle w:val="VerbatimChar"/>
        </w:rPr>
        <w:t xml:space="preserve">  │     ├── sfa-x509-ocsp-authenticator.jar        (§13)</w:t>
      </w:r>
      <w:r>
        <w:br/>
      </w:r>
      <w:r>
        <w:rPr>
          <w:rStyle w:val="VerbatimChar"/>
        </w:rPr>
        <w:t xml:space="preserve">  │     ├── sfa-rar-validator.jar                  (§16)</w:t>
      </w:r>
      <w:r>
        <w:br/>
      </w:r>
      <w:r>
        <w:rPr>
          <w:rStyle w:val="VerbatimChar"/>
        </w:rPr>
        <w:t xml:space="preserve">  │     ├── sfa-scope-catalog-mapper.jar           (§17)</w:t>
      </w:r>
      <w:r>
        <w:br/>
      </w:r>
      <w:r>
        <w:rPr>
          <w:rStyle w:val="VerbatimChar"/>
        </w:rPr>
        <w:t xml:space="preserve">  │     ├── sfa-signed-event-listener.jar          (§18)</w:t>
      </w:r>
      <w:r>
        <w:br/>
      </w:r>
      <w:r>
        <w:rPr>
          <w:rStyle w:val="VerbatimChar"/>
        </w:rPr>
        <w:t xml:space="preserve">  │     ├── sfa-consent-bridge-authenticator.jar   (§15, §42)</w:t>
      </w:r>
      <w:r>
        <w:br/>
      </w:r>
      <w:r>
        <w:rPr>
          <w:rStyle w:val="VerbatimChar"/>
        </w:rPr>
        <w:t xml:space="preserve">  │     ├── sfa-acr-enforcer.jar                   (§26, §37)</w:t>
      </w:r>
      <w:r>
        <w:br/>
      </w:r>
      <w:r>
        <w:rPr>
          <w:rStyle w:val="VerbatimChar"/>
        </w:rPr>
        <w:t xml:space="preserve">  │     ├── sfa-set-dispatcher-event-listener.jar  (§38)</w:t>
      </w:r>
      <w:r>
        <w:br/>
      </w:r>
      <w:r>
        <w:rPr>
          <w:rStyle w:val="VerbatimChar"/>
        </w:rPr>
        <w:t xml:space="preserve">  │     ├── sfa-redirect-uri-strict-policy.jar     (§40)</w:t>
      </w:r>
      <w:r>
        <w:br/>
      </w:r>
      <w:r>
        <w:rPr>
          <w:rStyle w:val="VerbatimChar"/>
        </w:rPr>
        <w:t xml:space="preserve">  │     └── sfa-pairwise-sub-mapper-ext.jar        (§39)</w:t>
      </w:r>
      <w:r>
        <w:br/>
      </w:r>
      <w:r>
        <w:rPr>
          <w:rStyle w:val="VerbatimChar"/>
        </w:rPr>
        <w:t xml:space="preserve">  └── /opt/keycloak/conf/keycloak.conf</w:t>
      </w:r>
      <w:r>
        <w:br/>
      </w:r>
      <w:r>
        <w:rPr>
          <w:rStyle w:val="VerbatimChar"/>
        </w:rPr>
        <w:t xml:space="preserve">        features=fapi-2,par,dpop,jarm,ciba,token-exchange</w:t>
      </w:r>
      <w:r>
        <w:br/>
      </w:r>
      <w:r>
        <w:rPr>
          <w:rStyle w:val="VerbatimChar"/>
        </w:rPr>
        <w:t xml:space="preserve">        spi-x509cert-lookup-provider=nginx</w:t>
      </w:r>
      <w:r>
        <w:br/>
      </w:r>
      <w:r>
        <w:rPr>
          <w:rStyle w:val="VerbatimChar"/>
        </w:rPr>
        <w:t xml:space="preserve">        spi-events-listener-jboss-logging-success-level=info</w:t>
      </w:r>
    </w:p>
    <w:bookmarkEnd w:id="295"/>
    <w:bookmarkStart w:id="296" w:name="apéndice-b--comandos-de-validación"/>
    <w:p>
      <w:pPr>
        <w:pStyle w:val="Heading2"/>
      </w:pPr>
      <w:r>
        <w:t xml:space="preserve">Apéndice B — Comandos de validación</w:t>
      </w:r>
    </w:p>
    <w:p>
      <w:pPr>
        <w:pStyle w:val="FirstParagraph"/>
      </w:pPr>
      <w:r>
        <w:t xml:space="preserve">Conformance suite (FAPI 2.0 Security Profile + Message Signing):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$PWD</w:t>
      </w:r>
      <w:r>
        <w:rPr>
          <w:rStyle w:val="NormalTok"/>
        </w:rPr>
        <w:t xml:space="preserve">/sfa-conformance.json:/conf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openidfoundation/conformance-suite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--test-plan</w:t>
      </w:r>
      <w:r>
        <w:rPr>
          <w:rStyle w:val="NormalTok"/>
        </w:rPr>
        <w:t xml:space="preserve"> fapi2-security-profile-id2-test-plan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--variant</w:t>
      </w:r>
      <w:r>
        <w:rPr>
          <w:rStyle w:val="NormalTok"/>
        </w:rPr>
        <w:t xml:space="preserve"> sender_constrain=mtls,client_auth_type=mtls,fapi_response_mode=jarm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$PWD</w:t>
      </w:r>
      <w:r>
        <w:rPr>
          <w:rStyle w:val="NormalTok"/>
        </w:rPr>
        <w:t xml:space="preserve">/sfa-conformance.json:/conf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openidfoundation/conformance-suite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--test-plan</w:t>
      </w:r>
      <w:r>
        <w:rPr>
          <w:rStyle w:val="NormalTok"/>
        </w:rPr>
        <w:t xml:space="preserve"> fapi2-message-signing-id1-test-plan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--variant</w:t>
      </w:r>
      <w:r>
        <w:rPr>
          <w:rStyle w:val="NormalTok"/>
        </w:rPr>
        <w:t xml:space="preserve"> sender_constrain=mtls,client_auth_type=mtls</w:t>
      </w:r>
    </w:p>
    <w:p>
      <w:pPr>
        <w:pStyle w:val="FirstParagraph"/>
      </w:pPr>
      <w:r>
        <w:t xml:space="preserve">Verificación TLS / mTLS:</w:t>
      </w:r>
    </w:p>
    <w:p>
      <w:pPr>
        <w:pStyle w:val="SourceCode"/>
      </w:pPr>
      <w:r>
        <w:rPr>
          <w:rStyle w:val="ExtensionTok"/>
        </w:rPr>
        <w:t xml:space="preserve">openssl</w:t>
      </w:r>
      <w:r>
        <w:rPr>
          <w:rStyle w:val="NormalTok"/>
        </w:rPr>
        <w:t xml:space="preserve"> s_client </w:t>
      </w:r>
      <w:r>
        <w:rPr>
          <w:rStyle w:val="AttributeTok"/>
        </w:rPr>
        <w:t xml:space="preserve">-connect</w:t>
      </w:r>
      <w:r>
        <w:rPr>
          <w:rStyle w:val="NormalTok"/>
        </w:rPr>
        <w:t xml:space="preserve"> as.banco.cl:443 </w:t>
      </w:r>
      <w:r>
        <w:rPr>
          <w:rStyle w:val="AttributeTok"/>
        </w:rPr>
        <w:t xml:space="preserve">-tls1_3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-status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-cert</w:t>
      </w:r>
      <w:r>
        <w:rPr>
          <w:rStyle w:val="NormalTok"/>
        </w:rPr>
        <w:t xml:space="preserve"> client.pem </w:t>
      </w:r>
      <w:r>
        <w:rPr>
          <w:rStyle w:val="AttributeTok"/>
        </w:rPr>
        <w:t xml:space="preserve">-key</w:t>
      </w:r>
      <w:r>
        <w:rPr>
          <w:rStyle w:val="NormalTok"/>
        </w:rPr>
        <w:t xml:space="preserve"> client.key </w:t>
      </w:r>
      <w:r>
        <w:rPr>
          <w:rStyle w:val="AttributeTok"/>
        </w:rPr>
        <w:t xml:space="preserve">-CAfile</w:t>
      </w:r>
      <w:r>
        <w:rPr>
          <w:rStyle w:val="NormalTok"/>
        </w:rPr>
        <w:t xml:space="preserve"> cmf-chain.pem</w:t>
      </w:r>
    </w:p>
    <w:p>
      <w:pPr>
        <w:pStyle w:val="FirstParagraph"/>
      </w:pPr>
      <w:r>
        <w:t xml:space="preserve">Verificación OCSP directa:</w:t>
      </w:r>
    </w:p>
    <w:p>
      <w:pPr>
        <w:pStyle w:val="SourceCode"/>
      </w:pPr>
      <w:r>
        <w:rPr>
          <w:rStyle w:val="ExtensionTok"/>
        </w:rPr>
        <w:t xml:space="preserve">openssl</w:t>
      </w:r>
      <w:r>
        <w:rPr>
          <w:rStyle w:val="NormalTok"/>
        </w:rPr>
        <w:t xml:space="preserve"> ocsp </w:t>
      </w:r>
      <w:r>
        <w:rPr>
          <w:rStyle w:val="AttributeTok"/>
        </w:rPr>
        <w:t xml:space="preserve">-issuer</w:t>
      </w:r>
      <w:r>
        <w:rPr>
          <w:rStyle w:val="NormalTok"/>
        </w:rPr>
        <w:t xml:space="preserve"> issuer.pem </w:t>
      </w:r>
      <w:r>
        <w:rPr>
          <w:rStyle w:val="AttributeTok"/>
        </w:rPr>
        <w:t xml:space="preserve">-cert</w:t>
      </w:r>
      <w:r>
        <w:rPr>
          <w:rStyle w:val="NormalTok"/>
        </w:rPr>
        <w:t xml:space="preserve"> client.pem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-url</w:t>
      </w:r>
      <w:r>
        <w:rPr>
          <w:rStyle w:val="NormalTok"/>
        </w:rPr>
        <w:t xml:space="preserve"> http://ocsp.directorio.cmf.cl </w:t>
      </w:r>
      <w:r>
        <w:rPr>
          <w:rStyle w:val="AttributeTok"/>
        </w:rPr>
        <w:t xml:space="preserve">-resp_text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-respout</w:t>
      </w:r>
      <w:r>
        <w:rPr>
          <w:rStyle w:val="NormalTok"/>
        </w:rPr>
        <w:t xml:space="preserve"> resp.der</w:t>
      </w:r>
    </w:p>
    <w:p>
      <w:pPr>
        <w:pStyle w:val="FirstParagraph"/>
      </w:pPr>
      <w:r>
        <w:t xml:space="preserve">Verificación de presencia de</w:t>
      </w:r>
      <w:r>
        <w:t xml:space="preserve"> </w:t>
      </w:r>
      <w:r>
        <w:rPr>
          <w:rStyle w:val="VerbatimChar"/>
        </w:rPr>
        <w:t xml:space="preserve">iss</w:t>
      </w:r>
      <w:r>
        <w:t xml:space="preserve"> </w:t>
      </w:r>
      <w:r>
        <w:t xml:space="preserve">(RFC 9207) en respuesta: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"https://as.banco.cl/realms/sfa/protocol/openid-connect/auth?response_type=code&amp;client_id=x&amp;state=y&amp;redirect_uri=https://tpp.example.cl/cb&amp;scope=openid&amp;request_uri=urn:..."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'^Location:'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'iss='</w:t>
      </w:r>
    </w:p>
    <w:p>
      <w:pPr>
        <w:pStyle w:val="FirstParagraph"/>
      </w:pPr>
      <w:r>
        <w:t xml:space="preserve">Decodificar un JARM response: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"&lt;jwt-response&gt;"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</w:p>
    <w:bookmarkEnd w:id="296"/>
    <w:bookmarkStart w:id="297" w:name="apéndice-c--referencias"/>
    <w:p>
      <w:pPr>
        <w:pStyle w:val="Heading2"/>
      </w:pPr>
      <w:r>
        <w:t xml:space="preserve">Apéndice C — Referencias</w:t>
      </w:r>
    </w:p>
    <w:p>
      <w:pPr>
        <w:numPr>
          <w:ilvl w:val="0"/>
          <w:numId w:val="1127"/>
        </w:numPr>
        <w:pStyle w:val="Compact"/>
      </w:pPr>
      <w:r>
        <w:t xml:space="preserve">OpenID Foundation,</w:t>
      </w:r>
      <w:r>
        <w:t xml:space="preserve"> </w:t>
      </w:r>
      <w:r>
        <w:rPr>
          <w:bCs/>
          <w:b/>
        </w:rPr>
        <w:t xml:space="preserve">FAPI 2.0 Security Profile</w:t>
      </w:r>
      <w:r>
        <w:t xml:space="preserve">, Final.</w:t>
      </w:r>
    </w:p>
    <w:p>
      <w:pPr>
        <w:numPr>
          <w:ilvl w:val="0"/>
          <w:numId w:val="1127"/>
        </w:numPr>
        <w:pStyle w:val="Compact"/>
      </w:pPr>
      <w:r>
        <w:t xml:space="preserve">OpenID Foundation,</w:t>
      </w:r>
      <w:r>
        <w:t xml:space="preserve"> </w:t>
      </w:r>
      <w:r>
        <w:rPr>
          <w:bCs/>
          <w:b/>
        </w:rPr>
        <w:t xml:space="preserve">FAPI 2.0 Message Signing</w:t>
      </w:r>
      <w:r>
        <w:t xml:space="preserve">.</w:t>
      </w:r>
    </w:p>
    <w:p>
      <w:pPr>
        <w:numPr>
          <w:ilvl w:val="0"/>
          <w:numId w:val="1127"/>
        </w:numPr>
        <w:pStyle w:val="Compact"/>
      </w:pPr>
      <w:r>
        <w:t xml:space="preserve">OpenID Foundation,</w:t>
      </w:r>
      <w:r>
        <w:t xml:space="preserve"> </w:t>
      </w:r>
      <w:r>
        <w:rPr>
          <w:bCs/>
          <w:b/>
        </w:rPr>
        <w:t xml:space="preserve">FAPI-CIBA</w:t>
      </w:r>
      <w:r>
        <w:t xml:space="preserve">.</w:t>
      </w:r>
    </w:p>
    <w:p>
      <w:pPr>
        <w:numPr>
          <w:ilvl w:val="0"/>
          <w:numId w:val="1127"/>
        </w:numPr>
        <w:pStyle w:val="Compact"/>
      </w:pPr>
      <w:r>
        <w:t xml:space="preserve">OpenID Foundation,</w:t>
      </w:r>
      <w:r>
        <w:t xml:space="preserve"> </w:t>
      </w:r>
      <w:r>
        <w:rPr>
          <w:bCs/>
          <w:b/>
        </w:rPr>
        <w:t xml:space="preserve">OIDC RP-Initiated Logout 1.0</w:t>
      </w:r>
      <w:r>
        <w:t xml:space="preserve">.</w:t>
      </w:r>
    </w:p>
    <w:p>
      <w:pPr>
        <w:numPr>
          <w:ilvl w:val="0"/>
          <w:numId w:val="1127"/>
        </w:numPr>
        <w:pStyle w:val="Compact"/>
      </w:pPr>
      <w:r>
        <w:t xml:space="preserve">OpenID Foundation,</w:t>
      </w:r>
      <w:r>
        <w:t xml:space="preserve"> </w:t>
      </w:r>
      <w:r>
        <w:rPr>
          <w:bCs/>
          <w:b/>
        </w:rPr>
        <w:t xml:space="preserve">OIDC Back-Channel Logout 1.0</w:t>
      </w:r>
      <w:r>
        <w:t xml:space="preserve">.</w:t>
      </w:r>
    </w:p>
    <w:p>
      <w:pPr>
        <w:numPr>
          <w:ilvl w:val="0"/>
          <w:numId w:val="1127"/>
        </w:numPr>
        <w:pStyle w:val="Compact"/>
      </w:pPr>
      <w:r>
        <w:t xml:space="preserve">OpenID Foundation,</w:t>
      </w:r>
      <w:r>
        <w:t xml:space="preserve"> </w:t>
      </w:r>
      <w:r>
        <w:rPr>
          <w:bCs/>
          <w:b/>
        </w:rPr>
        <w:t xml:space="preserve">OIDC Client-Initiated Backchannel Authentication (CIBA)</w:t>
      </w:r>
      <w:r>
        <w:t xml:space="preserve">.</w:t>
      </w:r>
    </w:p>
    <w:p>
      <w:pPr>
        <w:numPr>
          <w:ilvl w:val="0"/>
          <w:numId w:val="1127"/>
        </w:numPr>
        <w:pStyle w:val="Compact"/>
      </w:pPr>
      <w:r>
        <w:t xml:space="preserve">W3C</w:t>
      </w:r>
      <w:r>
        <w:t xml:space="preserve"> </w:t>
      </w:r>
      <w:r>
        <w:rPr>
          <w:bCs/>
          <w:b/>
        </w:rPr>
        <w:t xml:space="preserve">WebAuthn Level 2</w:t>
      </w:r>
      <w:r>
        <w:t xml:space="preserve"> </w:t>
      </w:r>
      <w:r>
        <w:t xml:space="preserve">+ FIDO Alliance</w:t>
      </w:r>
      <w:r>
        <w:t xml:space="preserve"> </w:t>
      </w:r>
      <w:r>
        <w:rPr>
          <w:bCs/>
          <w:b/>
        </w:rPr>
        <w:t xml:space="preserve">CTAP 2.1</w:t>
      </w:r>
      <w:r>
        <w:t xml:space="preserve">.</w:t>
      </w:r>
    </w:p>
    <w:p>
      <w:pPr>
        <w:numPr>
          <w:ilvl w:val="0"/>
          <w:numId w:val="1127"/>
        </w:numPr>
        <w:pStyle w:val="Compact"/>
      </w:pPr>
      <w:r>
        <w:t xml:space="preserve">RFC 8705 — OAuth 2.0 Mutual-TLS Client Authentication and Certificate-Bound Access Tokens.</w:t>
      </w:r>
    </w:p>
    <w:p>
      <w:pPr>
        <w:numPr>
          <w:ilvl w:val="0"/>
          <w:numId w:val="1127"/>
        </w:numPr>
        <w:pStyle w:val="Compact"/>
      </w:pPr>
      <w:r>
        <w:t xml:space="preserve">RFC 9126 — OAuth 2.0 Pushed Authorization Requests.</w:t>
      </w:r>
    </w:p>
    <w:p>
      <w:pPr>
        <w:numPr>
          <w:ilvl w:val="0"/>
          <w:numId w:val="1127"/>
        </w:numPr>
        <w:pStyle w:val="Compact"/>
      </w:pPr>
      <w:r>
        <w:t xml:space="preserve">RFC 9449 — OAuth 2.0 Demonstrating Proof of Possession (DPoP).</w:t>
      </w:r>
    </w:p>
    <w:p>
      <w:pPr>
        <w:numPr>
          <w:ilvl w:val="0"/>
          <w:numId w:val="1127"/>
        </w:numPr>
        <w:pStyle w:val="Compact"/>
      </w:pPr>
      <w:r>
        <w:t xml:space="preserve">RFC 9396 — OAuth 2.0 Rich Authorization Requests.</w:t>
      </w:r>
    </w:p>
    <w:p>
      <w:pPr>
        <w:numPr>
          <w:ilvl w:val="0"/>
          <w:numId w:val="1127"/>
        </w:numPr>
        <w:pStyle w:val="Compact"/>
      </w:pPr>
      <w:r>
        <w:t xml:space="preserve">RFC 9101 — OAuth 2.0 JWT-Secured Authorization Request (JAR).</w:t>
      </w:r>
    </w:p>
    <w:p>
      <w:pPr>
        <w:numPr>
          <w:ilvl w:val="0"/>
          <w:numId w:val="1127"/>
        </w:numPr>
        <w:pStyle w:val="Compact"/>
      </w:pPr>
      <w:r>
        <w:t xml:space="preserve">RFC 9207 — OAuth 2.0 Authorization Server Issuer Identification.</w:t>
      </w:r>
    </w:p>
    <w:p>
      <w:pPr>
        <w:numPr>
          <w:ilvl w:val="0"/>
          <w:numId w:val="1127"/>
        </w:numPr>
        <w:pStyle w:val="Compact"/>
      </w:pPr>
      <w:r>
        <w:t xml:space="preserve">RFC 7591 / 7592 — Dynamic Client Registration.</w:t>
      </w:r>
    </w:p>
    <w:p>
      <w:pPr>
        <w:numPr>
          <w:ilvl w:val="0"/>
          <w:numId w:val="1127"/>
        </w:numPr>
        <w:pStyle w:val="Compact"/>
      </w:pPr>
      <w:r>
        <w:t xml:space="preserve">RFC 7636 — PKCE.</w:t>
      </w:r>
    </w:p>
    <w:p>
      <w:pPr>
        <w:numPr>
          <w:ilvl w:val="0"/>
          <w:numId w:val="1127"/>
        </w:numPr>
        <w:pStyle w:val="Compact"/>
      </w:pPr>
      <w:r>
        <w:t xml:space="preserve">RFC 7515 / 7516 / 7517 / 7518 / 7519 — JOSE (JWS / JWE / JWK / JWA / JWT).</w:t>
      </w:r>
    </w:p>
    <w:p>
      <w:pPr>
        <w:numPr>
          <w:ilvl w:val="0"/>
          <w:numId w:val="1127"/>
        </w:numPr>
        <w:pStyle w:val="Compact"/>
      </w:pPr>
      <w:r>
        <w:t xml:space="preserve">RFC 7523 — JWT Profile for OAuth 2.0 Client Authentication.</w:t>
      </w:r>
    </w:p>
    <w:p>
      <w:pPr>
        <w:numPr>
          <w:ilvl w:val="0"/>
          <w:numId w:val="1127"/>
        </w:numPr>
        <w:pStyle w:val="Compact"/>
      </w:pPr>
      <w:r>
        <w:t xml:space="preserve">RFC 8417 — Security Event Token (SET).</w:t>
      </w:r>
    </w:p>
    <w:p>
      <w:pPr>
        <w:numPr>
          <w:ilvl w:val="0"/>
          <w:numId w:val="1127"/>
        </w:numPr>
        <w:pStyle w:val="Compact"/>
      </w:pPr>
      <w:r>
        <w:t xml:space="preserve">RFC 8915 — Network Time Security (NTS).</w:t>
      </w:r>
    </w:p>
    <w:p>
      <w:pPr>
        <w:numPr>
          <w:ilvl w:val="0"/>
          <w:numId w:val="1127"/>
        </w:numPr>
        <w:pStyle w:val="Compact"/>
      </w:pPr>
      <w:r>
        <w:t xml:space="preserve">RFC 6960 — OCSP. RFC 6066 — OCSP Stapling.</w:t>
      </w:r>
    </w:p>
    <w:p>
      <w:pPr>
        <w:numPr>
          <w:ilvl w:val="0"/>
          <w:numId w:val="1127"/>
        </w:numPr>
        <w:pStyle w:val="Compact"/>
      </w:pPr>
      <w:r>
        <w:t xml:space="preserve">NIST SP 800-57 — Key Management.</w:t>
      </w:r>
    </w:p>
    <w:p>
      <w:pPr>
        <w:numPr>
          <w:ilvl w:val="0"/>
          <w:numId w:val="1127"/>
        </w:numPr>
        <w:pStyle w:val="Compact"/>
      </w:pPr>
      <w:r>
        <w:t xml:space="preserve">NIST FIPS 203/204/205 — ML-KEM / ML-DSA / SLH-DSA (PQC).</w:t>
      </w:r>
    </w:p>
    <w:p>
      <w:pPr>
        <w:numPr>
          <w:ilvl w:val="0"/>
          <w:numId w:val="1127"/>
        </w:numPr>
        <w:pStyle w:val="Compact"/>
      </w:pPr>
      <w:r>
        <w:t xml:space="preserve">CMF Chile — Norma de Carácter General N.º 514 y normativa técnica complementaria del SFA.</w:t>
      </w:r>
    </w:p>
    <w:p>
      <w:pPr>
        <w:numPr>
          <w:ilvl w:val="0"/>
          <w:numId w:val="1127"/>
        </w:numPr>
        <w:pStyle w:val="Compact"/>
      </w:pPr>
      <w:r>
        <w:t xml:space="preserve">CMF Chile — RAN 20-7 (Ciberseguridad).</w:t>
      </w:r>
    </w:p>
    <w:p>
      <w:pPr>
        <w:numPr>
          <w:ilvl w:val="0"/>
          <w:numId w:val="1127"/>
        </w:numPr>
        <w:pStyle w:val="Compact"/>
      </w:pPr>
      <w:r>
        <w:t xml:space="preserve">Keycloak Server Administration Guide (FAPI section, Client Policies, DPoP, PAR, JARM, CIBA).</w:t>
      </w:r>
    </w:p>
    <w:p>
      <w:pPr>
        <w:numPr>
          <w:ilvl w:val="0"/>
          <w:numId w:val="1127"/>
        </w:numPr>
        <w:pStyle w:val="Compact"/>
      </w:pPr>
      <w:r>
        <w:t xml:space="preserve">Keycloak Securing Apps and Services Guide.</w:t>
      </w:r>
    </w:p>
    <w:p>
      <w:pPr>
        <w:numPr>
          <w:ilvl w:val="0"/>
          <w:numId w:val="1127"/>
        </w:numPr>
        <w:pStyle w:val="Compact"/>
      </w:pPr>
      <w:r>
        <w:t xml:space="preserve">Keycloak High-Availability Multi-Site Guide.</w:t>
      </w:r>
    </w:p>
    <w:bookmarkEnd w:id="297"/>
    <w:bookmarkEnd w:id="29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2026-05-25T22:00:37Z</dcterms:created>
  <dcterms:modified xsi:type="dcterms:W3CDTF">2026-05-25T22:00:37Z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