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Noto Sans CJK KR" w:hAnsi="Noto Sans CJK KR" w:eastAsia="Noto Sans CJK KR"/>
          <w:b/>
          <w:color w:val="000000"/>
          <w:sz w:val="50"/>
        </w:rPr>
        <w:t>Foodtech AI Recipe Agent 요구사항 정의서</w:t>
      </w:r>
    </w:p>
    <w:p>
      <w:pPr>
        <w:spacing w:after="680"/>
        <w:jc w:val="center"/>
      </w:pPr>
      <w:r>
        <w:rPr>
          <w:rFonts w:ascii="Noto Sans CJK KR" w:hAnsi="Noto Sans CJK KR" w:eastAsia="Noto Sans CJK KR"/>
          <w:color w:val="666666"/>
          <w:sz w:val="26"/>
        </w:rPr>
        <w:t>Requirements Definition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산출물 번호</w:t>
            </w:r>
          </w:p>
        </w:tc>
        <w:tc>
          <w:tcPr>
            <w:tcW w:type="dxa" w:w="655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9"/>
              </w:rPr>
              <w:t>FT-RD-001</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문서 버전</w:t>
            </w:r>
          </w:p>
        </w:tc>
        <w:tc>
          <w:tcPr>
            <w:tcW w:type="dxa" w:w="6552"/>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0.4</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문서 상태</w:t>
            </w:r>
          </w:p>
        </w:tc>
        <w:tc>
          <w:tcPr>
            <w:tcW w:type="dxa" w:w="6552"/>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제안 단계</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작성자</w:t>
            </w:r>
          </w:p>
        </w:tc>
        <w:tc>
          <w:tcPr>
            <w:tcW w:type="dxa" w:w="6552"/>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김범수</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생성일</w:t>
            </w:r>
          </w:p>
        </w:tc>
        <w:tc>
          <w:tcPr>
            <w:tcW w:type="dxa" w:w="655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9"/>
              </w:rPr>
              <w:t>2026년 9월 26일</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프로젝트 기간</w:t>
            </w:r>
          </w:p>
        </w:tc>
        <w:tc>
          <w:tcPr>
            <w:tcW w:type="dxa" w:w="655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9"/>
              </w:rPr>
              <w:t>2026년 8월 31일 월요일부터 2026년 12월 7일 월요일까지</w:t>
            </w:r>
          </w:p>
        </w:tc>
      </w:tr>
    </w:tbl>
    <w:p>
      <w:r>
        <w:br w:type="page"/>
      </w:r>
    </w:p>
    <w:p>
      <w:pPr>
        <w:pStyle w:val="Heading1"/>
      </w:pPr>
      <w:r>
        <w:t>0 문서 정보</w:t>
      </w:r>
    </w:p>
    <w:p>
      <w:pPr>
        <w:pStyle w:val="BodyText"/>
        <w:widowControl/>
        <w:spacing w:after="140" w:line="300" w:lineRule="auto"/>
      </w:pPr>
      <w:r>
        <w:rPr>
          <w:rFonts w:ascii="Noto Sans CJK KR" w:hAnsi="Noto Sans CJK KR" w:eastAsia="Noto Sans CJK KR"/>
          <w:color w:val="000000"/>
          <w:sz w:val="21"/>
        </w:rPr>
        <w:t>이 문서는 Foodtech AI Recipe Agent 개인 프로젝트의 고객 관점 요구사항을 정의한다. 세부 기능의 입력, 처리, 출력, 예외 및 검증 조건은 후속 요구사항 명세서에서 구체화한다.</w:t>
      </w:r>
    </w:p>
    <w:p>
      <w:pPr>
        <w:pStyle w:val="CaptionCustom"/>
      </w:pPr>
      <w:r>
        <w:t>문서 이력</w:t>
      </w:r>
    </w:p>
    <w:tbl>
      <w:tblPr>
        <w:tblW w:type="dxa" w:w="1044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84"/>
        <w:gridCol w:w="4896"/>
        <w:gridCol w:w="1800"/>
        <w:gridCol w:w="1152"/>
      </w:tblGrid>
      <w:tr>
        <w:trPr>
          <w:tblHeader w:val="true"/>
          <w:cantSplit/>
        </w:trPr>
        <w:tc>
          <w:tcPr>
            <w:tcW w:type="dxa" w:w="1007"/>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버전</w:t>
            </w:r>
          </w:p>
        </w:tc>
        <w:tc>
          <w:tcPr>
            <w:tcW w:type="dxa" w:w="158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수정일</w:t>
            </w:r>
          </w:p>
        </w:tc>
        <w:tc>
          <w:tcPr>
            <w:tcW w:type="dxa" w:w="489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변경 내용</w:t>
            </w:r>
          </w:p>
        </w:tc>
        <w:tc>
          <w:tcPr>
            <w:tcW w:type="dxa" w:w="180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작성자</w:t>
            </w:r>
          </w:p>
        </w:tc>
        <w:tc>
          <w:tcPr>
            <w:tcW w:type="dxa" w:w="115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상태</w:t>
            </w:r>
          </w:p>
        </w:tc>
      </w:tr>
      <w:tr>
        <w:trPr>
          <w:cantSplit/>
        </w:trPr>
        <w:tc>
          <w:tcPr>
            <w:tcW w:type="dxa" w:w="1007"/>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0.1</w:t>
            </w:r>
          </w:p>
        </w:tc>
        <w:tc>
          <w:tcPr>
            <w:tcW w:type="dxa" w:w="158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2026-09-26</w:t>
            </w:r>
          </w:p>
        </w:tc>
        <w:tc>
          <w:tcPr>
            <w:tcW w:type="dxa" w:w="489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최초 RD 초안 작성</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프로젝트 수행자</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초안</w:t>
            </w:r>
          </w:p>
        </w:tc>
      </w:tr>
      <w:tr>
        <w:trPr>
          <w:cantSplit/>
        </w:trPr>
        <w:tc>
          <w:tcPr>
            <w:tcW w:type="dxa" w:w="1007"/>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0.2</w:t>
            </w:r>
          </w:p>
        </w:tc>
        <w:tc>
          <w:tcPr>
            <w:tcW w:type="dxa" w:w="158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2026-09-26</w:t>
            </w:r>
          </w:p>
        </w:tc>
        <w:tc>
          <w:tcPr>
            <w:tcW w:type="dxa" w:w="4896"/>
            <w:shd w:fill="F4F7FB"/>
            <w:vAlign w:val="center"/>
            <w:tcMar>
              <w:top w:w="90" w:type="dxa"/>
              <w:start w:w="95" w:type="dxa"/>
              <w:bottom w:w="90" w:type="dxa"/>
              <w:end w:w="95" w:type="dxa"/>
            </w:tcMar>
          </w:tcPr>
          <w:p>
            <w:pPr>
              <w:spacing w:before="0" w:after="0" w:line="259" w:lineRule="auto"/>
              <w:jc w:val="left"/>
            </w:pPr>
            <w:r>
              <w:rPr>
                <w:rFonts w:ascii="Noto Sans CJK KR" w:hAnsi="Noto Sans CJK KR" w:eastAsia="Noto Sans CJK KR"/>
                <w:b w:val="0"/>
                <w:color w:val="000000"/>
                <w:sz w:val="16"/>
              </w:rPr>
              <w:t>고객 요청 요구사항 추가</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프로젝트 수행자</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초안</w:t>
            </w:r>
          </w:p>
        </w:tc>
      </w:tr>
      <w:tr>
        <w:tc>
          <w:tcPr>
            <w:tcW w:type="dxa" w:w="1007"/>
            <w:vAlign w:val="center"/>
          </w:tcPr>
          <w:p>
            <w:pPr>
              <w:spacing w:after="0"/>
              <w:jc w:val="center"/>
            </w:pPr>
            <w:r/>
            <w:r>
              <w:rPr>
                <w:rFonts w:ascii="Noto Sans CJK KR" w:hAnsi="Noto Sans CJK KR" w:eastAsia="Noto Sans CJK KR"/>
                <w:b w:val="0"/>
                <w:color w:val="000000"/>
                <w:sz w:val="16"/>
              </w:rPr>
              <w:t>0.3</w:t>
            </w:r>
          </w:p>
        </w:tc>
        <w:tc>
          <w:tcPr>
            <w:tcW w:type="dxa" w:w="1584"/>
            <w:vAlign w:val="center"/>
          </w:tcPr>
          <w:p>
            <w:pPr>
              <w:spacing w:after="0"/>
              <w:jc w:val="center"/>
            </w:pPr>
            <w:r/>
            <w:r>
              <w:rPr>
                <w:rFonts w:ascii="Noto Sans CJK KR" w:hAnsi="Noto Sans CJK KR" w:eastAsia="Noto Sans CJK KR"/>
                <w:b w:val="0"/>
                <w:color w:val="000000"/>
                <w:sz w:val="16"/>
              </w:rPr>
              <w:t>2026-09-27</w:t>
            </w:r>
          </w:p>
        </w:tc>
        <w:tc>
          <w:tcPr>
            <w:tcW w:type="dxa" w:w="4896"/>
            <w:vAlign w:val="center"/>
          </w:tcPr>
          <w:p>
            <w:pPr>
              <w:spacing w:after="0"/>
              <w:jc w:val="left"/>
            </w:pPr>
            <w:r/>
            <w:r>
              <w:rPr>
                <w:rFonts w:ascii="Noto Sans CJK KR" w:hAnsi="Noto Sans CJK KR" w:eastAsia="Noto Sans CJK KR"/>
                <w:b w:val="0"/>
                <w:color w:val="000000"/>
                <w:sz w:val="16"/>
              </w:rPr>
              <w:t>공식 ID 체계, 장비·Mock·성능·환경·예산·AI API·단위 기준 반영</w:t>
            </w:r>
          </w:p>
        </w:tc>
        <w:tc>
          <w:tcPr>
            <w:tcW w:type="dxa" w:w="1800"/>
            <w:vAlign w:val="center"/>
          </w:tcPr>
          <w:p>
            <w:pPr>
              <w:spacing w:after="0"/>
              <w:jc w:val="left"/>
            </w:pPr>
            <w:r/>
            <w:r>
              <w:rPr>
                <w:rFonts w:ascii="Noto Sans CJK KR" w:hAnsi="Noto Sans CJK KR" w:eastAsia="Noto Sans CJK KR"/>
                <w:b w:val="0"/>
                <w:color w:val="000000"/>
                <w:sz w:val="16"/>
              </w:rPr>
              <w:t>프로젝트 수행자</w:t>
            </w:r>
          </w:p>
        </w:tc>
        <w:tc>
          <w:tcPr>
            <w:tcW w:type="dxa" w:w="1152"/>
            <w:vAlign w:val="center"/>
          </w:tcPr>
          <w:p>
            <w:pPr>
              <w:spacing w:after="0"/>
              <w:jc w:val="center"/>
            </w:pPr>
            <w:r/>
            <w:r>
              <w:rPr>
                <w:rFonts w:ascii="Noto Sans CJK KR" w:hAnsi="Noto Sans CJK KR" w:eastAsia="Noto Sans CJK KR"/>
                <w:b w:val="0"/>
                <w:color w:val="000000"/>
                <w:sz w:val="16"/>
              </w:rPr>
              <w:t>승인 결정 반영</w:t>
            </w:r>
          </w:p>
        </w:tc>
      </w:tr>
      <w:tr>
        <w:tc>
          <w:tcPr>
            <w:tcW w:type="dxa" w:w="1007"/>
            <w:vAlign w:val="center"/>
          </w:tcPr>
          <w:p>
            <w:pPr>
              <w:spacing w:after="0"/>
              <w:jc w:val="center"/>
            </w:pPr>
            <w:r/>
            <w:r>
              <w:rPr>
                <w:rFonts w:ascii="Noto Sans CJK KR" w:hAnsi="Noto Sans CJK KR" w:eastAsia="Noto Sans CJK KR"/>
                <w:b w:val="0"/>
                <w:color w:val="000000"/>
                <w:sz w:val="16"/>
              </w:rPr>
              <w:t>0.4</w:t>
            </w:r>
          </w:p>
        </w:tc>
        <w:tc>
          <w:tcPr>
            <w:tcW w:type="dxa" w:w="1584"/>
            <w:vAlign w:val="center"/>
          </w:tcPr>
          <w:p>
            <w:pPr>
              <w:spacing w:after="0"/>
              <w:jc w:val="center"/>
            </w:pPr>
            <w:r/>
            <w:r>
              <w:rPr>
                <w:rFonts w:ascii="Noto Sans CJK KR" w:hAnsi="Noto Sans CJK KR" w:eastAsia="Noto Sans CJK KR"/>
                <w:b w:val="0"/>
                <w:color w:val="000000"/>
                <w:sz w:val="16"/>
              </w:rPr>
              <w:t>2026-09-27</w:t>
            </w:r>
          </w:p>
        </w:tc>
        <w:tc>
          <w:tcPr>
            <w:tcW w:type="dxa" w:w="4896"/>
            <w:vAlign w:val="center"/>
          </w:tcPr>
          <w:p>
            <w:pPr>
              <w:spacing w:after="0"/>
              <w:jc w:val="left"/>
            </w:pPr>
            <w:r/>
            <w:r>
              <w:rPr>
                <w:rFonts w:ascii="Noto Sans CJK KR" w:hAnsi="Noto Sans CJK KR" w:eastAsia="Noto Sans CJK KR"/>
                <w:b w:val="0"/>
                <w:color w:val="000000"/>
                <w:sz w:val="16"/>
              </w:rPr>
              <w:t>분석 단계 결정사항, 근거 체계, 보류 항목과 제안 단계 상태 반영</w:t>
            </w:r>
          </w:p>
        </w:tc>
        <w:tc>
          <w:tcPr>
            <w:tcW w:type="dxa" w:w="1800"/>
            <w:vAlign w:val="center"/>
          </w:tcPr>
          <w:p>
            <w:pPr>
              <w:spacing w:after="0"/>
              <w:jc w:val="left"/>
            </w:pPr>
            <w:r/>
            <w:r>
              <w:rPr>
                <w:rFonts w:ascii="Noto Sans CJK KR" w:hAnsi="Noto Sans CJK KR" w:eastAsia="Noto Sans CJK KR"/>
                <w:b w:val="0"/>
                <w:color w:val="000000"/>
                <w:sz w:val="16"/>
              </w:rPr>
              <w:t>프로젝트 수행자</w:t>
            </w:r>
          </w:p>
        </w:tc>
        <w:tc>
          <w:tcPr>
            <w:tcW w:type="dxa" w:w="1152"/>
            <w:vAlign w:val="center"/>
          </w:tcPr>
          <w:p>
            <w:pPr>
              <w:spacing w:after="0"/>
              <w:jc w:val="center"/>
            </w:pPr>
            <w:r/>
            <w:r>
              <w:rPr>
                <w:rFonts w:ascii="Noto Sans CJK KR" w:hAnsi="Noto Sans CJK KR" w:eastAsia="Noto Sans CJK KR"/>
                <w:b w:val="0"/>
                <w:color w:val="000000"/>
                <w:sz w:val="16"/>
              </w:rPr>
              <w:t>제안 단계</w:t>
            </w:r>
          </w:p>
        </w:tc>
      </w:tr>
    </w:tbl>
    <w:p>
      <w:pPr>
        <w:spacing w:after="40"/>
      </w:pPr>
    </w:p>
    <w:p>
      <w:pPr>
        <w:pStyle w:val="CaptionCustom"/>
      </w:pPr>
      <w:r>
        <w:t>기준 자료</w:t>
      </w:r>
    </w:p>
    <w:tbl>
      <w:tblPr>
        <w:tblW w:type="dxa" w:w="1036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3528"/>
        <w:gridCol w:w="5688"/>
      </w:tblGrid>
      <w:tr>
        <w:trPr>
          <w:tblHeader w:val="true"/>
          <w:cantSplit/>
        </w:trPr>
        <w:tc>
          <w:tcPr>
            <w:tcW w:type="dxa" w:w="115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구분</w:t>
            </w:r>
          </w:p>
        </w:tc>
        <w:tc>
          <w:tcPr>
            <w:tcW w:type="dxa" w:w="3528"/>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파일명</w:t>
            </w:r>
          </w:p>
        </w:tc>
        <w:tc>
          <w:tcPr>
            <w:tcW w:type="dxa" w:w="5688"/>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적용 범위</w:t>
            </w:r>
          </w:p>
        </w:tc>
      </w:tr>
      <w:tr>
        <w:trPr>
          <w:cantSplit/>
        </w:trPr>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원본 1</w:t>
            </w:r>
          </w:p>
        </w:tc>
        <w:tc>
          <w:tcPr>
            <w:tcW w:type="dxa" w:w="352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붙임1. 입찰공고문.pdf</w:t>
            </w:r>
          </w:p>
        </w:tc>
        <w:tc>
          <w:tcPr>
            <w:tcW w:type="dxa" w:w="56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사업 개요, 계약 및 원본 문서 간 우선순위</w:t>
            </w:r>
          </w:p>
        </w:tc>
      </w:tr>
      <w:tr>
        <w:trPr>
          <w:cantSplit/>
        </w:trPr>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원본 2</w:t>
            </w:r>
          </w:p>
        </w:tc>
        <w:tc>
          <w:tcPr>
            <w:tcW w:type="dxa" w:w="352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붙임2. 과업지시서.pdf</w:t>
            </w:r>
          </w:p>
        </w:tc>
        <w:tc>
          <w:tcPr>
            <w:tcW w:type="dxa" w:w="568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과업 범위, 세부 요구사항, 시스템 경계와 산출물</w:t>
            </w:r>
          </w:p>
        </w:tc>
      </w:tr>
      <w:tr>
        <w:trPr>
          <w:cantSplit/>
        </w:trPr>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원본 3</w:t>
            </w:r>
          </w:p>
        </w:tc>
        <w:tc>
          <w:tcPr>
            <w:tcW w:type="dxa" w:w="352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붙임3. 제안요청서.pdf</w:t>
            </w:r>
          </w:p>
        </w:tc>
        <w:tc>
          <w:tcPr>
            <w:tcW w:type="dxa" w:w="56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과업 총괄, 사용자·평가 관점, 제안 및 제출 조건</w:t>
            </w:r>
          </w:p>
        </w:tc>
      </w:tr>
    </w:tbl>
    <w:p>
      <w:pPr>
        <w:spacing w:after="40"/>
      </w:pPr>
    </w:p>
    <w:p>
      <w:pPr>
        <w:pStyle w:val="BodyText"/>
        <w:widowControl/>
        <w:spacing w:after="140" w:line="300" w:lineRule="auto"/>
      </w:pPr>
      <w:r>
        <w:rPr>
          <w:rFonts w:ascii="Noto Sans CJK KR" w:hAnsi="Noto Sans CJK KR" w:eastAsia="Noto Sans CJK KR"/>
          <w:color w:val="000000"/>
          <w:sz w:val="21"/>
        </w:rPr>
        <w:t>요구사항 출처는 원문 요구, 해석, 가정, 추가 요구 및 결정 필요로 구분한다. 원본 문서에 없는 내용을 보완할 때에는 근거와 결정 주체를 함께 기록한다.</w:t>
      </w:r>
    </w:p>
    <w:p>
      <w:pPr>
        <w:pStyle w:val="Heading1"/>
      </w:pPr>
      <w:r>
        <w:t>1 프로젝트 개요</w:t>
      </w:r>
    </w:p>
    <w:p>
      <w:pPr>
        <w:pStyle w:val="Heading2"/>
      </w:pPr>
      <w:r>
        <w:t>1.1 프로젝트 목적</w:t>
      </w:r>
    </w:p>
    <w:p>
      <w:pPr>
        <w:pStyle w:val="BodyText"/>
        <w:widowControl/>
        <w:spacing w:after="140" w:line="300" w:lineRule="auto"/>
      </w:pPr>
      <w:r>
        <w:rPr>
          <w:rFonts w:ascii="Noto Sans CJK KR" w:hAnsi="Noto Sans CJK KR" w:eastAsia="Noto Sans CJK KR"/>
          <w:color w:val="000000"/>
          <w:sz w:val="21"/>
        </w:rPr>
        <w:t>스마트키친의 조리로봇·주방장비 데이터를 통합 수집하고 표준화하여, AI가 현장 맞춤형 레시피와 권장 조리조건을 제공하며, 운영자가 이를 검토·적용하고 조리 결과를 다시 개선에 활용할 수 있는 의사결정 지원 플랫폼을 구축한다.</w:t>
      </w:r>
    </w:p>
    <w:p>
      <w:pPr>
        <w:pStyle w:val="BodyText"/>
        <w:widowControl/>
        <w:spacing w:after="140" w:line="300" w:lineRule="auto"/>
      </w:pPr>
      <w:r>
        <w:rPr>
          <w:rFonts w:ascii="Noto Sans CJK KR" w:hAnsi="Noto Sans CJK KR" w:eastAsia="Noto Sans CJK KR"/>
          <w:color w:val="000000"/>
          <w:sz w:val="21"/>
        </w:rPr>
        <w:t>이 플랫폼은 서로 다른 장비에서 발생하는 데이터를 공통 구조로 관리하고, 메뉴·식재료·제공량·장비 특성·운영조건을 함께 고려하여 현장운영자가 사용할 수 있는 레시피 정보를 제공한다. 실제 장비의 설정과 구동은 운영자가 수행하며 플랫폼은 장비 제어권한을 갖지 않는다.</w:t>
      </w:r>
    </w:p>
    <w:p>
      <w:pPr>
        <w:pStyle w:val="Heading2"/>
      </w:pPr>
      <w:r>
        <w:t>1.2 고객이 해결하려는 문제</w:t>
      </w:r>
    </w:p>
    <w:p>
      <w:pPr>
        <w:pStyle w:val="ListBullet"/>
        <w:spacing w:after="80" w:line="283" w:lineRule="auto"/>
        <w:ind w:left="317" w:hanging="230"/>
      </w:pPr>
      <w:r>
        <w:rPr>
          <w:rFonts w:ascii="Noto Sans CJK KR" w:hAnsi="Noto Sans CJK KR" w:eastAsia="Noto Sans CJK KR"/>
          <w:color w:val="000000"/>
          <w:sz w:val="20"/>
        </w:rPr>
        <w:t>장비 제조사와 모델마다 데이터 명칭, 형식, 단위, 코드 및 통신방식이 달라 데이터를 함께 분석하기 어렵다.</w:t>
      </w:r>
    </w:p>
    <w:p>
      <w:pPr>
        <w:pStyle w:val="ListBullet"/>
        <w:spacing w:after="80" w:line="283" w:lineRule="auto"/>
        <w:ind w:left="317" w:hanging="230"/>
      </w:pPr>
      <w:r>
        <w:rPr>
          <w:rFonts w:ascii="Noto Sans CJK KR" w:hAnsi="Noto Sans CJK KR" w:eastAsia="Noto Sans CJK KR"/>
          <w:color w:val="000000"/>
          <w:sz w:val="20"/>
        </w:rPr>
        <w:t>메뉴, 조리환경 및 작업자 숙련도에 따라 실제 설정값과 조리 결과가 달라져 품질 편차가 발생한다.</w:t>
      </w:r>
    </w:p>
    <w:p>
      <w:pPr>
        <w:pStyle w:val="ListBullet"/>
        <w:spacing w:after="80" w:line="283" w:lineRule="auto"/>
        <w:ind w:left="317" w:hanging="230"/>
      </w:pPr>
      <w:r>
        <w:rPr>
          <w:rFonts w:ascii="Noto Sans CJK KR" w:hAnsi="Noto Sans CJK KR" w:eastAsia="Noto Sans CJK KR"/>
          <w:color w:val="000000"/>
          <w:sz w:val="20"/>
        </w:rPr>
        <w:t>AI가 생성한 레시피와 현장에서 실제로 사용한 설정값, 조리 결과 및 사용자 평가가 하나의 이력으로 연결되지 않는다.</w:t>
      </w:r>
    </w:p>
    <w:p>
      <w:pPr>
        <w:pStyle w:val="ListBullet"/>
        <w:spacing w:after="80" w:line="283" w:lineRule="auto"/>
        <w:ind w:left="317" w:hanging="230"/>
      </w:pPr>
      <w:r>
        <w:rPr>
          <w:rFonts w:ascii="Noto Sans CJK KR" w:hAnsi="Noto Sans CJK KR" w:eastAsia="Noto Sans CJK KR"/>
          <w:color w:val="000000"/>
          <w:sz w:val="20"/>
        </w:rPr>
        <w:t>장비 인터페이스가 없거나 실시간 연계가 어려운 경우에도 조리정보를 누락 없이 관리할 대체 수집방식이 필요하다.</w:t>
      </w:r>
    </w:p>
    <w:p>
      <w:pPr>
        <w:pStyle w:val="ListBullet"/>
        <w:spacing w:after="80" w:line="283" w:lineRule="auto"/>
        <w:ind w:left="317" w:hanging="230"/>
      </w:pPr>
      <w:r>
        <w:rPr>
          <w:rFonts w:ascii="Noto Sans CJK KR" w:hAnsi="Noto Sans CJK KR" w:eastAsia="Noto Sans CJK KR"/>
          <w:color w:val="000000"/>
          <w:sz w:val="20"/>
        </w:rPr>
        <w:t>외식업주와 현장운영자가 전문적인 데이터 지식 없이 레시피와 운영성과를 확인할 수 있는 화면이 필요하다.</w:t>
      </w:r>
    </w:p>
    <w:p>
      <w:pPr>
        <w:pStyle w:val="Heading2"/>
      </w:pPr>
      <w:r>
        <w:t>1.3 기대 효과</w:t>
      </w:r>
    </w:p>
    <w:p>
      <w:pPr>
        <w:pStyle w:val="ListBullet"/>
        <w:spacing w:after="80" w:line="283" w:lineRule="auto"/>
        <w:ind w:left="317" w:hanging="230"/>
      </w:pPr>
      <w:r>
        <w:rPr>
          <w:rFonts w:ascii="Noto Sans CJK KR" w:hAnsi="Noto Sans CJK KR" w:eastAsia="Noto Sans CJK KR"/>
          <w:color w:val="000000"/>
          <w:sz w:val="20"/>
        </w:rPr>
        <w:t>장비별 원천데이터와 표준화된 데이터를 함께 보존하여 데이터 출처와 변환과정을 추적할 수 있다.</w:t>
      </w:r>
    </w:p>
    <w:p>
      <w:pPr>
        <w:pStyle w:val="ListBullet"/>
        <w:spacing w:after="80" w:line="283" w:lineRule="auto"/>
        <w:ind w:left="317" w:hanging="230"/>
      </w:pPr>
      <w:r>
        <w:rPr>
          <w:rFonts w:ascii="Noto Sans CJK KR" w:hAnsi="Noto Sans CJK KR" w:eastAsia="Noto Sans CJK KR"/>
          <w:color w:val="000000"/>
          <w:sz w:val="20"/>
        </w:rPr>
        <w:t>매장 조건과 보유 장비를 반영한 레시피 및 권장 조리조건을 제공하여 운영자의 판단을 지원한다.</w:t>
      </w:r>
    </w:p>
    <w:p>
      <w:pPr>
        <w:pStyle w:val="ListBullet"/>
        <w:spacing w:after="80" w:line="283" w:lineRule="auto"/>
        <w:ind w:left="317" w:hanging="230"/>
      </w:pPr>
      <w:r>
        <w:rPr>
          <w:rFonts w:ascii="Noto Sans CJK KR" w:hAnsi="Noto Sans CJK KR" w:eastAsia="Noto Sans CJK KR"/>
          <w:color w:val="000000"/>
          <w:sz w:val="20"/>
        </w:rPr>
        <w:t>AI 권장값과 실제 사용값, 조리 결과 및 평가를 연결하여 품질 편차와 실패 원인을 분석할 수 있다.</w:t>
      </w:r>
    </w:p>
    <w:p>
      <w:pPr>
        <w:pStyle w:val="ListBullet"/>
        <w:spacing w:after="80" w:line="283" w:lineRule="auto"/>
        <w:ind w:left="317" w:hanging="230"/>
      </w:pPr>
      <w:r>
        <w:rPr>
          <w:rFonts w:ascii="Noto Sans CJK KR" w:hAnsi="Noto Sans CJK KR" w:eastAsia="Noto Sans CJK KR"/>
          <w:color w:val="000000"/>
          <w:sz w:val="20"/>
        </w:rPr>
        <w:t>장비 추가·교체 시 표준 데이터 구조와 수집 어댑터를 이용하여 연계 범위를 확장할 수 있다.</w:t>
      </w:r>
    </w:p>
    <w:p>
      <w:pPr>
        <w:pStyle w:val="ListBullet"/>
        <w:spacing w:after="80" w:line="283" w:lineRule="auto"/>
        <w:ind w:left="317" w:hanging="230"/>
      </w:pPr>
      <w:r>
        <w:rPr>
          <w:rFonts w:ascii="Noto Sans CJK KR" w:hAnsi="Noto Sans CJK KR" w:eastAsia="Noto Sans CJK KR"/>
          <w:color w:val="000000"/>
          <w:sz w:val="20"/>
        </w:rPr>
        <w:t>레시피 검토·승인·버전관리와 역할별 권한을 적용하여 검증되지 않은 정보의 사용을 줄일 수 있다.</w:t>
      </w:r>
    </w:p>
    <w:p>
      <w:pPr>
        <w:pStyle w:val="Heading2"/>
      </w:pPr>
      <w:r>
        <w:t>1.4 시스템 사용 흐름</w:t>
      </w:r>
    </w:p>
    <w:p>
      <w:pPr>
        <w:pStyle w:val="ListNumber"/>
        <w:spacing w:after="80" w:line="283" w:lineRule="auto"/>
        <w:ind w:left="346" w:hanging="259"/>
      </w:pPr>
      <w:r>
        <w:rPr>
          <w:rFonts w:ascii="Noto Sans CJK KR" w:hAnsi="Noto Sans CJK KR" w:eastAsia="Noto Sans CJK KR"/>
          <w:color w:val="000000"/>
          <w:sz w:val="20"/>
        </w:rPr>
        <w:t>조리로봇과 주방장비의 설정값, 상태, 조리 과정 및 결과 데이터를 수집한다.</w:t>
      </w:r>
    </w:p>
    <w:p>
      <w:pPr>
        <w:pStyle w:val="ListNumber"/>
        <w:spacing w:after="80" w:line="283" w:lineRule="auto"/>
        <w:ind w:left="346" w:hanging="259"/>
      </w:pPr>
      <w:r>
        <w:rPr>
          <w:rFonts w:ascii="Noto Sans CJK KR" w:hAnsi="Noto Sans CJK KR" w:eastAsia="Noto Sans CJK KR"/>
          <w:color w:val="000000"/>
          <w:sz w:val="20"/>
        </w:rPr>
        <w:t>장비마다 다른 명칭·형식·단위를 플랫폼 표준 데이터 구조로 변환하고 품질을 점검한다.</w:t>
      </w:r>
    </w:p>
    <w:p>
      <w:pPr>
        <w:pStyle w:val="ListNumber"/>
        <w:spacing w:after="80" w:line="283" w:lineRule="auto"/>
        <w:ind w:left="346" w:hanging="259"/>
      </w:pPr>
      <w:r>
        <w:rPr>
          <w:rFonts w:ascii="Noto Sans CJK KR" w:hAnsi="Noto Sans CJK KR" w:eastAsia="Noto Sans CJK KR"/>
          <w:color w:val="000000"/>
          <w:sz w:val="20"/>
        </w:rPr>
        <w:t>AI가 메뉴, 식재료, 제공량, 보유 장비와 운영조건을 분석하여 레시피와 권장 조리조건을 제시한다.</w:t>
      </w:r>
    </w:p>
    <w:p>
      <w:pPr>
        <w:pStyle w:val="ListNumber"/>
        <w:spacing w:after="80" w:line="283" w:lineRule="auto"/>
        <w:ind w:left="346" w:hanging="259"/>
      </w:pPr>
      <w:r>
        <w:rPr>
          <w:rFonts w:ascii="Noto Sans CJK KR" w:hAnsi="Noto Sans CJK KR" w:eastAsia="Noto Sans CJK KR"/>
          <w:color w:val="000000"/>
          <w:sz w:val="20"/>
        </w:rPr>
        <w:t>레시피 담당자 또는 운영자가 추천 내용을 검토하고 필요한 경우 수정·승인한다.</w:t>
      </w:r>
    </w:p>
    <w:p>
      <w:pPr>
        <w:pStyle w:val="ListNumber"/>
        <w:spacing w:after="80" w:line="283" w:lineRule="auto"/>
        <w:ind w:left="346" w:hanging="259"/>
      </w:pPr>
      <w:r>
        <w:rPr>
          <w:rFonts w:ascii="Noto Sans CJK KR" w:hAnsi="Noto Sans CJK KR" w:eastAsia="Noto Sans CJK KR"/>
          <w:color w:val="000000"/>
          <w:sz w:val="20"/>
        </w:rPr>
        <w:t>현장운영자가 실제 장비를 직접 설정하고 조리를 수행한다.</w:t>
      </w:r>
    </w:p>
    <w:p>
      <w:pPr>
        <w:pStyle w:val="ListNumber"/>
        <w:spacing w:after="80" w:line="283" w:lineRule="auto"/>
        <w:ind w:left="346" w:hanging="259"/>
      </w:pPr>
      <w:r>
        <w:rPr>
          <w:rFonts w:ascii="Noto Sans CJK KR" w:hAnsi="Noto Sans CJK KR" w:eastAsia="Noto Sans CJK KR"/>
          <w:color w:val="000000"/>
          <w:sz w:val="20"/>
        </w:rPr>
        <w:t>플랫폼이 실제 설정값, 조리시간, 성공 여부와 품질평가를 수집하거나 운영자 입력으로 기록한다.</w:t>
      </w:r>
    </w:p>
    <w:p>
      <w:pPr>
        <w:pStyle w:val="ListNumber"/>
        <w:spacing w:after="80" w:line="283" w:lineRule="auto"/>
        <w:ind w:left="346" w:hanging="259"/>
      </w:pPr>
      <w:r>
        <w:rPr>
          <w:rFonts w:ascii="Noto Sans CJK KR" w:hAnsi="Noto Sans CJK KR" w:eastAsia="Noto Sans CJK KR"/>
          <w:color w:val="000000"/>
          <w:sz w:val="20"/>
        </w:rPr>
        <w:t>권장값과 실제 결과를 비교하여 레시피 및 조리조건의 개선안을 제시한다.</w:t>
      </w:r>
    </w:p>
    <w:p>
      <w:pPr>
        <w:pStyle w:val="Heading1"/>
      </w:pPr>
      <w:r>
        <w:t>2 용어 사전</w:t>
      </w:r>
    </w:p>
    <w:tbl>
      <w:tblPr>
        <w:tblW w:type="dxa" w:w="1036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7992"/>
      </w:tblGrid>
      <w:tr>
        <w:trPr>
          <w:tblHeader w:val="true"/>
          <w:cantSplit/>
        </w:trPr>
        <w:tc>
          <w:tcPr>
            <w:tcW w:type="dxa" w:w="237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용어</w:t>
            </w:r>
          </w:p>
        </w:tc>
        <w:tc>
          <w:tcPr>
            <w:tcW w:type="dxa" w:w="799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정의</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스마트키친</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조리로봇, 주방장비, 현장운영자 및 조리 데이터를 연결하여 조리 과정과 결과를 기록·분석할 수 있는 주방 운영환경이다.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조리로봇</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정해진 프로그램과 설정값에 따라 가열, 볶음, 튀김, 혼합 또는 이송 등 조리공정의 일부나 전부를 반복 수행하는 자동화 장비다.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주방장비</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오븐, 인덕션, 튀김기, 믹서, 계량기, 냉장·보관장비 등 조리와 식재료 관리에 사용하는 장비다. 네트워크 기능이 없는 장비도 포함한다.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현장운영자</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플랫폼의 추천 내용을 확인하고 실제 장비를 설정·운전하며 조리 결과와 평가를 기록하는 사용자다.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외식업주</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매장 단위의 메뉴, 레시피, 보유 장비, 목표원가 및 운영성과를 관리하고 추천 결과를 업무에 활용하는 사용자다.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현장 맞춤형 레시피</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매장의 메뉴, 식재료, 제공량, 보유 장비, 장비 용량, 목표원가, 조리시간, 영양·알레르기 조건 등을 반영한 구조화된 레시피다.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권장 조리조건</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레시피 실행 시 참고하는 조리온도, 시간, 속도, 압력, 회전수, 투입순서, 대기시간 및 장비별 작업순서 등의 권장값이다.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AI 레시피 Agent</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자연어 요구와 운영 데이터를 분석하여 레시피, 권장 조리조건, 적용 제한사항 및 설명을 생성·추천하는 소프트웨어 구성요소다.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원천데이터</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장비 또는 운영자 입력에서 최초로 수집된 값이다. 정제·보정 결과와 분리하여 보존한다.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표준데이터</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서로 다른 장비 데이터를 공통 명칭, 형식, 단위, 식별체계 및 코드체계로 변환한 데이터다.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학습데이터</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출처, 정제과정 및 승인 상태를 확인한 후 AI 학습이나 평가에 사용하도록 준비한 데이터다.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조리작업</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특정 메뉴와 레시피를 적용하여 준비, 장비 설정, 조리, 완료 및 결과평가까지 수행한 하나의 실행 단위다.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레시피 버전</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레시피 변경 전후 내용, 변경자, 변경사유 및 승인내역을 구분하기 위한 식별 단위다.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수집 어댑터</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장비의 API, SDK, 통신 프로토콜, 로그파일 또는 배치파일을 플랫폼 표준 수집방식으로 연결하는 구성요소다.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의사결정 지원</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AI와 분석 기능이 정보와 권장안을 제공하되 실제 적용 여부와 장비 설정은 운영자가 판단하는 방식이다.</w:t>
            </w:r>
          </w:p>
        </w:tc>
      </w:tr>
    </w:tbl>
    <w:p>
      <w:pPr>
        <w:spacing w:after="40"/>
      </w:pPr>
    </w:p>
    <w:p>
      <w:r>
        <w:br w:type="page"/>
      </w:r>
    </w:p>
    <w:p>
      <w:pPr>
        <w:pStyle w:val="Heading1"/>
      </w:pPr>
      <w:r>
        <w:t>3 사용자 정의</w:t>
      </w:r>
    </w:p>
    <w:p>
      <w:pPr>
        <w:pStyle w:val="BodyText"/>
        <w:widowControl/>
        <w:spacing w:after="140" w:line="300" w:lineRule="auto"/>
      </w:pPr>
      <w:r>
        <w:rPr>
          <w:rFonts w:ascii="Noto Sans CJK KR" w:hAnsi="Noto Sans CJK KR" w:eastAsia="Noto Sans CJK KR"/>
          <w:color w:val="000000"/>
          <w:sz w:val="21"/>
        </w:rPr>
        <w:t>사용자는 맡은 업무와 데이터 접근범위에 따라 구분한다. 매장별 데이터는 해당 매장에 권한을 가진 사용자만 조회·변경할 수 있어야 하며, 검토와 승인은 일반 조회·입력 권한과 분리한다.</w:t>
      </w:r>
    </w:p>
    <w:tbl>
      <w:tblPr>
        <w:tblW w:type="dxa" w:w="10512"/>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3960"/>
        <w:gridCol w:w="2088"/>
      </w:tblGrid>
      <w:tr>
        <w:trPr>
          <w:tblHeader w:val="true"/>
          <w:cantSplit/>
        </w:trPr>
        <w:tc>
          <w:tcPr>
            <w:tcW w:type="dxa" w:w="223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7"/>
              </w:rPr>
              <w:t>사용자 그룹</w:t>
            </w:r>
          </w:p>
        </w:tc>
        <w:tc>
          <w:tcPr>
            <w:tcW w:type="dxa" w:w="223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7"/>
              </w:rPr>
              <w:t>접근 범위</w:t>
            </w:r>
          </w:p>
        </w:tc>
        <w:tc>
          <w:tcPr>
            <w:tcW w:type="dxa" w:w="396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7"/>
              </w:rPr>
              <w:t>주요 작업</w:t>
            </w:r>
          </w:p>
        </w:tc>
        <w:tc>
          <w:tcPr>
            <w:tcW w:type="dxa" w:w="2088"/>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7"/>
              </w:rPr>
              <w:t>제한사항</w:t>
            </w:r>
          </w:p>
        </w:tc>
      </w:tr>
      <w:tr>
        <w:trPr>
          <w:cantSplit/>
        </w:trPr>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시스템 관리자</w:t>
            </w:r>
          </w:p>
        </w:tc>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플랫폼 전체</w:t>
            </w:r>
          </w:p>
        </w:tc>
        <w:tc>
          <w:tcPr>
            <w:tcW w:type="dxa" w:w="3960"/>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사용자·역할·장비·코드 관리, 수집상태·장애·감사이력 조회, 백업·복구 운영</w:t>
            </w:r>
          </w:p>
        </w:tc>
        <w:tc>
          <w:tcPr>
            <w:tcW w:type="dxa" w:w="20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레시피의 업무적 승인권한은 별도 부여</w:t>
            </w:r>
          </w:p>
        </w:tc>
      </w:tr>
      <w:tr>
        <w:trPr>
          <w:cantSplit/>
        </w:trPr>
        <w:tc>
          <w:tcPr>
            <w:tcW w:type="dxa" w:w="223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외식업주 또는 매장 관리자</w:t>
            </w:r>
          </w:p>
        </w:tc>
        <w:tc>
          <w:tcPr>
            <w:tcW w:type="dxa" w:w="223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본인 소유 또는 관리 매장</w:t>
            </w:r>
          </w:p>
        </w:tc>
        <w:tc>
          <w:tcPr>
            <w:tcW w:type="dxa" w:w="3960"/>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매장정보·보유 장비·목표원가 관리, 레시피 검색·저장, 조리이력 및 성과 조회</w:t>
            </w:r>
          </w:p>
        </w:tc>
        <w:tc>
          <w:tcPr>
            <w:tcW w:type="dxa" w:w="208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다른 매장의 데이터 접근 금지</w:t>
            </w:r>
          </w:p>
        </w:tc>
      </w:tr>
      <w:tr>
        <w:trPr>
          <w:cantSplit/>
        </w:trPr>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레시피 담당자</w:t>
            </w:r>
          </w:p>
        </w:tc>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권한이 부여된 메뉴와 매장</w:t>
            </w:r>
          </w:p>
        </w:tc>
        <w:tc>
          <w:tcPr>
            <w:tcW w:type="dxa" w:w="3960"/>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레시피 등록·수정·검토·승인·폐기, 버전과 변경사유 관리</w:t>
            </w:r>
          </w:p>
        </w:tc>
        <w:tc>
          <w:tcPr>
            <w:tcW w:type="dxa" w:w="20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승인되지 않은 레시피의 최종 제공 제한</w:t>
            </w:r>
          </w:p>
        </w:tc>
      </w:tr>
      <w:tr>
        <w:trPr>
          <w:cantSplit/>
        </w:trPr>
        <w:tc>
          <w:tcPr>
            <w:tcW w:type="dxa" w:w="223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현장운영자</w:t>
            </w:r>
          </w:p>
        </w:tc>
        <w:tc>
          <w:tcPr>
            <w:tcW w:type="dxa" w:w="223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배정된 매장과 조리작업</w:t>
            </w:r>
          </w:p>
        </w:tc>
        <w:tc>
          <w:tcPr>
            <w:tcW w:type="dxa" w:w="3960"/>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권장조건 확인, 실제 설정값·진행상태·결과·평가 입력, 예외상황과 조치 기록</w:t>
            </w:r>
          </w:p>
        </w:tc>
        <w:tc>
          <w:tcPr>
            <w:tcW w:type="dxa" w:w="208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장비 제어는 장비 자체 기능으로 수행</w:t>
            </w:r>
          </w:p>
        </w:tc>
      </w:tr>
      <w:tr>
        <w:trPr>
          <w:cantSplit/>
        </w:trPr>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조회자 또는 분석 사용자</w:t>
            </w:r>
          </w:p>
        </w:tc>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허용된 통계와 이력</w:t>
            </w:r>
          </w:p>
        </w:tc>
        <w:tc>
          <w:tcPr>
            <w:tcW w:type="dxa" w:w="3960"/>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대시보드·통계·조리결과·장애이력 조회 및 허용된 파일 다운로드</w:t>
            </w:r>
          </w:p>
        </w:tc>
        <w:tc>
          <w:tcPr>
            <w:tcW w:type="dxa" w:w="20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등록·수정·승인·관리 작업 금지</w:t>
            </w:r>
          </w:p>
        </w:tc>
      </w:tr>
    </w:tbl>
    <w:p>
      <w:pPr>
        <w:spacing w:after="40"/>
      </w:pPr>
    </w:p>
    <w:p>
      <w:pPr>
        <w:pStyle w:val="Heading2"/>
      </w:pPr>
      <w:r>
        <w:t>3.1 권한 적용 원칙</w:t>
      </w:r>
    </w:p>
    <w:p>
      <w:pPr>
        <w:pStyle w:val="ListBullet"/>
        <w:spacing w:after="80" w:line="283" w:lineRule="auto"/>
        <w:ind w:left="317" w:hanging="230"/>
      </w:pPr>
      <w:r>
        <w:rPr>
          <w:rFonts w:ascii="Noto Sans CJK KR" w:hAnsi="Noto Sans CJK KR" w:eastAsia="Noto Sans CJK KR"/>
          <w:color w:val="000000"/>
          <w:sz w:val="20"/>
        </w:rPr>
        <w:t>최소권한 원칙을 적용하고 사용자의 역할과 매장 범위에 따라 접근권한을 부여한다.</w:t>
      </w:r>
    </w:p>
    <w:p>
      <w:pPr>
        <w:pStyle w:val="ListBullet"/>
        <w:spacing w:after="80" w:line="283" w:lineRule="auto"/>
        <w:ind w:left="317" w:hanging="230"/>
      </w:pPr>
      <w:r>
        <w:rPr>
          <w:rFonts w:ascii="Noto Sans CJK KR" w:hAnsi="Noto Sans CJK KR" w:eastAsia="Noto Sans CJK KR"/>
          <w:color w:val="000000"/>
          <w:sz w:val="20"/>
        </w:rPr>
        <w:t>레시피 작성, 검토, 승인 및 제공 상태를 구분하고 승인되지 않은 레시피가 최종 레시피로 제공되지 않도록 한다.</w:t>
      </w:r>
    </w:p>
    <w:p>
      <w:pPr>
        <w:pStyle w:val="ListBullet"/>
        <w:spacing w:after="80" w:line="283" w:lineRule="auto"/>
        <w:ind w:left="317" w:hanging="230"/>
      </w:pPr>
      <w:r>
        <w:rPr>
          <w:rFonts w:ascii="Noto Sans CJK KR" w:hAnsi="Noto Sans CJK KR" w:eastAsia="Noto Sans CJK KR"/>
          <w:color w:val="000000"/>
          <w:sz w:val="20"/>
        </w:rPr>
        <w:t>로그인, 레시피 변경·승인, 권장값 조회, 데이터 조회·등록·반출과 관리자 설정 변경을 감사이력으로 기록한다.</w:t>
      </w:r>
    </w:p>
    <w:p>
      <w:pPr>
        <w:pStyle w:val="ListBullet"/>
        <w:spacing w:after="80" w:line="283" w:lineRule="auto"/>
        <w:ind w:left="317" w:hanging="230"/>
      </w:pPr>
      <w:r>
        <w:rPr>
          <w:rFonts w:ascii="Noto Sans CJK KR" w:hAnsi="Noto Sans CJK KR" w:eastAsia="Noto Sans CJK KR"/>
          <w:color w:val="000000"/>
          <w:sz w:val="20"/>
        </w:rPr>
        <w:t>장비 데이터와 운영자 입력 데이터를 구분하고 각 데이터의 출처와 입력자를 확인할 수 있어야 한다.</w:t>
      </w:r>
    </w:p>
    <w:p>
      <w:pPr>
        <w:sectPr>
          <w:headerReference w:type="default" r:id="rId9"/>
          <w:footerReference w:type="default" r:id="rId10"/>
          <w:pgSz w:w="12240" w:h="15840"/>
          <w:pgMar w:top="1037" w:right="1080" w:bottom="1238" w:left="1080" w:header="403" w:footer="403" w:gutter="0"/>
          <w:cols w:space="720"/>
          <w:docGrid w:linePitch="360"/>
        </w:sectPr>
      </w:pPr>
    </w:p>
    <w:p>
      <w:pPr>
        <w:pStyle w:val="Heading1"/>
      </w:pPr>
      <w:r>
        <w:t>4 기능적 요구사항과 비기능적 요구사항</w:t>
      </w:r>
    </w:p>
    <w:p>
      <w:pPr>
        <w:pStyle w:val="BodyText"/>
        <w:widowControl/>
        <w:spacing w:after="140" w:line="300" w:lineRule="auto"/>
      </w:pPr>
      <w:r>
        <w:rPr>
          <w:rFonts w:ascii="Noto Sans CJK KR" w:hAnsi="Noto Sans CJK KR" w:eastAsia="Noto Sans CJK KR"/>
          <w:b w:val="0"/>
          <w:color w:val="000000"/>
          <w:sz w:val="20"/>
        </w:rPr>
        <w:t>이 절은 고객이 기대하는 시스템 기능과 품질을 상위 수준에서 정의한다. 우선순위의 필수는 과업 지시서에서 필수로 지정된 항목 또는 시스템 경계상 반드시 충족해야 하는 항목을 의미한다. 난이도는 제안 단계의 상대적 구현 난이도이며 상세 분석 후 변경할 수 있다.</w:t>
      </w:r>
    </w:p>
    <w:p>
      <w:pPr>
        <w:pStyle w:val="Heading2"/>
      </w:pPr>
      <w:r>
        <w:t>4.1 기능적 요구사항</w:t>
      </w:r>
    </w:p>
    <w:tbl>
      <w:tblPr>
        <w:tblW w:type="dxa" w:w="1342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1339"/>
        <w:gridCol w:w="979"/>
        <w:gridCol w:w="691"/>
        <w:gridCol w:w="1987"/>
        <w:gridCol w:w="5903"/>
        <w:gridCol w:w="936"/>
        <w:gridCol w:w="792"/>
      </w:tblGrid>
      <w:tr>
        <w:trPr>
          <w:tblHeader w:val="true"/>
          <w:cantSplit/>
        </w:trPr>
        <w:tc>
          <w:tcPr>
            <w:tcW w:type="dxa" w:w="79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구분</w:t>
            </w:r>
          </w:p>
        </w:tc>
        <w:tc>
          <w:tcPr>
            <w:tcW w:type="dxa" w:w="1339"/>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요구사항 ID</w:t>
            </w:r>
          </w:p>
        </w:tc>
        <w:tc>
          <w:tcPr>
            <w:tcW w:type="dxa" w:w="979"/>
            <w:shd w:fill="17365D"/>
            <w:vAlign w:val="center"/>
            <w:tcMar>
              <w:top w:w="90" w:type="dxa"/>
              <w:start w:w="95" w:type="dxa"/>
              <w:bottom w:w="90" w:type="dxa"/>
              <w:end w:w="95" w:type="dxa"/>
            </w:tcMar>
          </w:tcPr>
          <w:p>
            <w:pPr>
              <w:spacing w:after="0"/>
              <w:jc w:val="center"/>
            </w:pPr>
            <w:r/>
            <w:r>
              <w:rPr>
                <w:rFonts w:ascii="Noto Sans CJK KR" w:hAnsi="Noto Sans CJK KR" w:eastAsia="Noto Sans CJK KR"/>
                <w:b/>
                <w:color w:val="000000"/>
                <w:sz w:val="16"/>
              </w:rPr>
              <w:t>근거</w:t>
            </w:r>
          </w:p>
        </w:tc>
        <w:tc>
          <w:tcPr>
            <w:tcW w:type="dxa" w:w="691"/>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Depth</w:t>
            </w:r>
          </w:p>
        </w:tc>
        <w:tc>
          <w:tcPr>
            <w:tcW w:type="dxa" w:w="1987"/>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기능명</w:t>
            </w:r>
          </w:p>
        </w:tc>
        <w:tc>
          <w:tcPr>
            <w:tcW w:type="dxa" w:w="5903"/>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요구사항 개요</w:t>
            </w:r>
          </w:p>
        </w:tc>
        <w:tc>
          <w:tcPr>
            <w:tcW w:type="dxa" w:w="93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우선순위</w:t>
            </w:r>
          </w:p>
        </w:tc>
        <w:tc>
          <w:tcPr>
            <w:tcW w:type="dxa" w:w="79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난이도</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RD-102001</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1</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통합 서버 플랫폼</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 데이터 수집, 표준화, AI 레시피, 운영 및 분석 기능을 하나의 서버 플랫폼으로 제공한다.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RD-103001</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실시간 데이터 수집</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 설정값, 구동상태, 조리과정, 결과와 장애정보를 가능한 범위에서 실시간으로 수집·관리한다.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RD-103002</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 데이터 표준화</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장비별 명칭, 형식, 단위, 식별자와 코드를 공통 데이터 구조로 변환하고 매핑 버전을 관리한다.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RD-103003</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데이터 품질관리</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누락, 중복, 오류, 지연, 이상값과 단위 불일치를 검증하고 원천값과 보정이력을 함께 보존한다.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RD-103004</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통합 데이터베이스</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 메뉴, 레시피, 조리작업, 권장값, 실제값, 조리결과와 평가를 상호 추적 가능한 구조로 저장한다.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RD-104001</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1</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AI 레시피 생성과 추천</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메뉴, 식재료, 제공량, 장비 특성 및 운영조건을 반영하여 구조화된 레시피와 권장 조리조건을 생성·추천한다.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RD-102002</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레시피 전주기 관리</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레시피 등록, 수정, 검토, 승인, 제공, 폐기, 재사용 및 버전관리를 지원한다.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RD-104002</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AI 학습과 고도화</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승인된 조리결과와 평가를 학습데이터로 관리하고 레시피와 조리조건의 개선안을 제시한다.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RD-102003</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매장 맞춤형 서비스</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업종, 주요 메뉴, 보유 장비, 목표원가, 운영시간, 조리인원과 선호정보를 반영한 서비스를 제공한다.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RD-102004</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1</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로봇 도입환경 분석</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설치환경, 작업동선, 적용 메뉴, 수작업 공정과 장비 활용 가능 공정을 조사·분석한다.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RD-102005</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메뉴별 활용 시나리오</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메뉴별 조리단계, 장비 사용순서, 운영자 개입단계와 권장 조리절차를 정의한다.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RD-102006</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조리정보 통합관리</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조리계획, 적용 레시피, 사용 장비, 권장값, 실제값, 진행상태, 예외와 결과를 통합 관리한다.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RD-103005</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테스트베드 장비 연계</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제공되는 API·SDK·프로토콜·파일 또는 운영자 입력을 이용하여 장비 데이터를 연계하고 정확성을 검증한다.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RD-104003</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조리성과 분석</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조리시간, 성공률, 품질, 장비 가동률, 사용량, 장애와 권장값 대비 실제값을 분석한다.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RD-101001</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1</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웹 사용자 인터페이스</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외식업주와 관리자가 데이터, 레시피, 조리작업, 성과와 설정을 관리할 수 있는 웹 화면을 제공한다.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RD-105001</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사용자와 권한 관리</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역할과 매장 범위에 따라 사용자 인증, 접근권한, 데이터 격리와 감사이력을 관리한다.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RD-105002</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운영과 장애관리</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서버, 데이터베이스, 수집모듈과 수집상태를 모니터링하고 장애 알림, 백업 및 복구를 지원한다.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RD-100001</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현장실증과 사용자 검증</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대표 메뉴의 데이터 수집부터 레시피 제공, 실제 조리, 결과수집과 사용자 평가까지 전체 흐름을 검증한다.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RD-100002</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교육과 안정화 지원</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역할별 교육, 사용자·관리자·연계·장애대응 매뉴얼과 구축 후 안정화 지원을 제공한다.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RD-103006</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Mock 장비 데이터 시뮬레이션</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실제 장비 연계가 제한된 경우 장비 상태, 설정값, 조리 진행·결과, 장애와 연결 복구 이벤트를 재현하여 수집·표준화 흐름을 검증한다.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중요</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RD-103007</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구조화된 조리 품질 평가</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맛, 식감, 외관, 온도 적합성, 완성도, 재조리 여부와 의견을 조리작업에 연결하여 수집하고 개선 근거로 활용한다.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bl>
    <w:p>
      <w:pPr>
        <w:spacing w:after="40"/>
      </w:pPr>
    </w:p>
    <w:p>
      <w:pPr>
        <w:pStyle w:val="Heading2"/>
      </w:pPr>
      <w:r>
        <w:t>4.2 비기능적 요구사항</w:t>
      </w:r>
    </w:p>
    <w:tbl>
      <w:tblPr>
        <w:tblW w:type="dxa" w:w="13579"/>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64"/>
        <w:gridCol w:w="1440"/>
        <w:gridCol w:w="1440"/>
        <w:gridCol w:w="691"/>
        <w:gridCol w:w="1440"/>
        <w:gridCol w:w="5976"/>
        <w:gridCol w:w="936"/>
        <w:gridCol w:w="792"/>
      </w:tblGrid>
      <w:tr>
        <w:trPr>
          <w:tblHeader w:val="true"/>
          <w:cantSplit/>
        </w:trPr>
        <w:tc>
          <w:tcPr>
            <w:tcW w:type="dxa" w:w="86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구분</w:t>
            </w:r>
          </w:p>
        </w:tc>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요구사항 ID</w:t>
            </w:r>
          </w:p>
        </w:tc>
        <w:tc>
          <w:tcPr>
            <w:tcW w:type="dxa" w:w="1440"/>
            <w:shd w:fill="17365D"/>
            <w:vAlign w:val="center"/>
            <w:tcMar>
              <w:top w:w="90" w:type="dxa"/>
              <w:start w:w="95" w:type="dxa"/>
              <w:bottom w:w="90" w:type="dxa"/>
              <w:end w:w="95" w:type="dxa"/>
            </w:tcMar>
          </w:tcPr>
          <w:p>
            <w:pPr>
              <w:spacing w:after="0"/>
              <w:jc w:val="center"/>
            </w:pPr>
            <w:r/>
            <w:r>
              <w:rPr>
                <w:rFonts w:ascii="Noto Sans CJK KR" w:hAnsi="Noto Sans CJK KR" w:eastAsia="Noto Sans CJK KR"/>
                <w:b/>
                <w:color w:val="000000"/>
                <w:sz w:val="16"/>
              </w:rPr>
              <w:t>근거</w:t>
            </w:r>
          </w:p>
        </w:tc>
        <w:tc>
          <w:tcPr>
            <w:tcW w:type="dxa" w:w="691"/>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Depth</w:t>
            </w:r>
          </w:p>
        </w:tc>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분류</w:t>
            </w:r>
          </w:p>
        </w:tc>
        <w:tc>
          <w:tcPr>
            <w:tcW w:type="dxa" w:w="597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요구사항 개요</w:t>
            </w:r>
          </w:p>
        </w:tc>
        <w:tc>
          <w:tcPr>
            <w:tcW w:type="dxa" w:w="93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우선순위</w:t>
            </w:r>
          </w:p>
        </w:tc>
        <w:tc>
          <w:tcPr>
            <w:tcW w:type="dxa" w:w="79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난이도</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RD-201001</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성능</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수집 데이터의 최종 발생·수신 시각과 연결상태를 표시한다. 허용 수집지연의 정량 목표는 장비 조사 후 확정한다.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RD-201002</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성능</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통신 장애 시 데이터를 임시 보관하고 연결 복구 후 누락과 중복을 방지하며 재수집한다.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RD-201003</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성능</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주요 조회와 대시보드가 현장 사용에 적합한 응답시간을 제공해야 한다. 정량 기준은 데이터 규모와 배포환경 확정 후 결정한다.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중요</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RD-201004</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성능</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장기간 데이터 증가와 장비 추가를 고려하여 저장공간과 처리용량을 확장할 수 있어야 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RD-202001</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역할 기반 접근제어와 최소권한 원칙을 적용하고 매장별 데이터 접근범위를 분리한다.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RD-202002</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인증정보, API 키, 인증서와 접속정보를 암호화하거나 별도 보안영역에서 관리한다.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RD-202003</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장비·플랫폼 및 사용자·플랫폼 간 통신에 암호화 통신을 적용하고 쓰기·제어 권한을 불필요하게 부여하지 않는다.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RD-202004</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로그인, 레시피 변경·승인, 데이터 조회·등록·반출과 관리자 설정변경의 감사이력을 보존한다.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RD-202005</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외부 AI 서비스 사용 시 입력 데이터의 저장, 재사용, 학습 활용과 외부 전송정책을 확인하고 승인된 범위만 사용한다.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RD-203001</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환경 및 호환성</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웹 사용자 인터페이스는 PC와 태블릿에서 사용할 수 있는 반응형 화면으로 제공한다.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RD-203002</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환경 및 호환성</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API, SDK, TCP/IP, MQTT, WebSocket, OPC-UA와 파일·배치·수기 입력을 수집방식 후보로 지원할 수 있어야 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RD-203003</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환경 및 호환성</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시스템 이전 또는 종료 시 데이터를 표준형식으로 반출·이관할 수 있어야 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RD-204001</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 추가·교체 시 전체 플랫폼을 수정하지 않고 표준 구조와 수집 어댑터를 추가하는 방식으로 확장한다.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RD-204002</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레시피, 데이터 매핑, 학습데이터와 AI 모델의 버전 및 변경이력을 추적할 수 있어야 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RD-205001</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서버·DB·수집모듈을 모니터링하고 정기 백업, 데이터 복원과 시스템 재기동 절차를 제공한다.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RD-205002</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소스코드, 빌드·배포자료, 사용자·관리자·개발자·연계·장애대응 문서를 함께 관리한다.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RD-204003</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프론트엔드, API, 데이터베이스, 수집 및 AI 모듈은 승인된 아키텍처 안에서 독립적으로 배포·교체할 수 있도록 인터페이스와 설정 경계를 명확히 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중요</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RD-202006</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수집 항목의 개인정보·민감정보 포함 여부를 분류하고 최소수집, 마스킹, 접근통제, 보존기간과 파기 기준을 적용한다.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bl>
    <w:p>
      <w:pPr>
        <w:spacing w:after="40"/>
      </w:pPr>
    </w:p>
    <w:p>
      <w:r>
        <w:br w:type="page"/>
      </w:r>
    </w:p>
    <w:p>
      <w:pPr>
        <w:pStyle w:val="Heading1"/>
      </w:pPr>
      <w:r>
        <w:t>5 제약사항 및 제외 범위</w:t>
      </w:r>
    </w:p>
    <w:p>
      <w:pPr>
        <w:pStyle w:val="BodyText"/>
        <w:widowControl/>
        <w:spacing w:after="140" w:line="300" w:lineRule="auto"/>
      </w:pPr>
      <w:r>
        <w:rPr>
          <w:rFonts w:ascii="Noto Sans CJK KR" w:hAnsi="Noto Sans CJK KR" w:eastAsia="Noto Sans CJK KR"/>
          <w:b w:val="0"/>
          <w:color w:val="000000"/>
          <w:sz w:val="20"/>
        </w:rPr>
        <w:t>제약사항은 시스템과 프로젝트가 반드시 따라야 하는 조건이다. 제외 범위는 플랫폼이 책임지지 않거나 구현하지 않는 기능을 명시한다. 기준 문서와 고객 요청이 다른 항목은 구분하여 관리한다.</w:t>
      </w:r>
    </w:p>
    <w:p>
      <w:pPr>
        <w:pStyle w:val="Heading2"/>
      </w:pPr>
      <w:r>
        <w:t>5.1 제약사항</w:t>
      </w:r>
    </w:p>
    <w:tbl>
      <w:tblPr>
        <w:tblW w:type="dxa" w:w="14832"/>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64"/>
        <w:gridCol w:w="1440"/>
        <w:gridCol w:w="2088"/>
        <w:gridCol w:w="720"/>
        <w:gridCol w:w="1800"/>
        <w:gridCol w:w="6768"/>
        <w:gridCol w:w="1152"/>
      </w:tblGrid>
      <w:tr>
        <w:trPr>
          <w:tblHeader w:val="true"/>
          <w:cantSplit/>
        </w:trPr>
        <w:tc>
          <w:tcPr>
            <w:tcW w:type="dxa" w:w="86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구분</w:t>
            </w:r>
          </w:p>
        </w:tc>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요구사항 ID</w:t>
            </w:r>
          </w:p>
        </w:tc>
        <w:tc>
          <w:tcPr>
            <w:tcW w:type="dxa" w:w="2088"/>
            <w:shd w:fill="17365D"/>
            <w:vAlign w:val="center"/>
            <w:tcMar>
              <w:top w:w="90" w:type="dxa"/>
              <w:start w:w="95" w:type="dxa"/>
              <w:bottom w:w="90" w:type="dxa"/>
              <w:end w:w="95" w:type="dxa"/>
            </w:tcMar>
          </w:tcPr>
          <w:p>
            <w:pPr>
              <w:spacing w:after="0"/>
              <w:jc w:val="center"/>
            </w:pPr>
            <w:r/>
            <w:r>
              <w:rPr>
                <w:rFonts w:ascii="Noto Sans CJK KR" w:hAnsi="Noto Sans CJK KR" w:eastAsia="Noto Sans CJK KR"/>
                <w:b/>
                <w:color w:val="000000"/>
                <w:sz w:val="16"/>
              </w:rPr>
              <w:t>근거</w:t>
            </w:r>
          </w:p>
        </w:tc>
        <w:tc>
          <w:tcPr>
            <w:tcW w:type="dxa" w:w="72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Depth</w:t>
            </w:r>
          </w:p>
        </w:tc>
        <w:tc>
          <w:tcPr>
            <w:tcW w:type="dxa" w:w="180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항목명</w:t>
            </w:r>
          </w:p>
        </w:tc>
        <w:tc>
          <w:tcPr>
            <w:tcW w:type="dxa" w:w="6768"/>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내용</w:t>
            </w:r>
          </w:p>
        </w:tc>
        <w:tc>
          <w:tcPr>
            <w:tcW w:type="dxa" w:w="115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우선순위</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RD-002001</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프로젝트 일정</w:t>
            </w:r>
          </w:p>
        </w:tc>
        <w:tc>
          <w:tcPr>
            <w:tcW w:type="dxa" w:w="676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2026년 8월 31일 월요일에 시작하여 2026년 12월 7일 월요일에 종료한다. 시작 주를 1주차로 하며 종료일은 15주차 월요일이다.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RD-002002</w:t>
            </w:r>
          </w:p>
        </w:tc>
        <w:tc>
          <w:tcPr>
            <w:tcW w:type="dxa" w:w="2088"/>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입찰 공고문, 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예산 기준</w:t>
            </w:r>
          </w:p>
        </w:tc>
        <w:tc>
          <w:tcPr>
            <w:tcW w:type="dxa" w:w="6768"/>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7"/>
              </w:rPr>
              <w:t>개인 프로젝트 예산 상한은 부가가치세 포함 1억 원 미만이며 2026년 상반기 시장 평균 추정치로 타당성을 평가한다. 실제 발생 비용은 산출물에 기록하지 않는다.</w:t>
            </w:r>
          </w:p>
        </w:tc>
        <w:tc>
          <w:tcPr>
            <w:tcW w:type="dxa" w:w="1152"/>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7"/>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RD-002003</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서버 환경</w:t>
            </w:r>
          </w:p>
        </w:tc>
        <w:tc>
          <w:tcPr>
            <w:tcW w:type="dxa" w:w="6768"/>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7"/>
              </w:rPr>
              <w:t>개발은 로컬, 로컬 성공 후 시험은 클라우드, 공개 데모·운영은 클라우드에서 수행한다. 원문의 물리 1U 랙형 서버 요구는 본 개인 프로젝트에서 논리 사양과 가상 환경으로 대체한다.</w:t>
            </w:r>
          </w:p>
        </w:tc>
        <w:tc>
          <w:tcPr>
            <w:tcW w:type="dxa" w:w="1152"/>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7"/>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RD-002004</w:t>
            </w:r>
          </w:p>
        </w:tc>
        <w:tc>
          <w:tcPr>
            <w:tcW w:type="dxa" w:w="2088"/>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법적 규제</w:t>
            </w:r>
          </w:p>
        </w:tc>
        <w:tc>
          <w:tcPr>
            <w:tcW w:type="dxa" w:w="676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개인정보 보호, 데이터 보안, 저작권 및 소프트웨어·데이터·AI 서비스 라이선스 관련 법령과 이용조건을 준수한다.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RD-002005</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외부 AI 서비스</w:t>
            </w:r>
          </w:p>
        </w:tc>
        <w:tc>
          <w:tcPr>
            <w:tcW w:type="dxa" w:w="676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외부 AI 서비스를 사용할 때에는 데이터 저장·재사용·학습·외부 전송정책을 확인하고 승인된 데이터만 전송한다.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RD-002006</w:t>
            </w:r>
          </w:p>
        </w:tc>
        <w:tc>
          <w:tcPr>
            <w:tcW w:type="dxa" w:w="2088"/>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장비 인터페이스</w:t>
            </w:r>
          </w:p>
        </w:tc>
        <w:tc>
          <w:tcPr>
            <w:tcW w:type="dxa" w:w="676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장비 제조사가 제공하는 조회 인터페이스와 현장 네트워크 범위 안에서만 연계한다. 인터페이스가 없으면 파일 또는 운영자 입력을 사용한다.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RD-002007</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기술 스택 선택</w:t>
            </w:r>
          </w:p>
        </w:tc>
        <w:tc>
          <w:tcPr>
            <w:tcW w:type="dxa" w:w="676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특정 기술 스택은 현재 강제하지 않는다. 분석 단계에서 기능 적합성, 비용, 보안, 운영 난이도, 확장성과 개인 개발 가능성을 비교하여 확정한다.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RD-002008</w:t>
            </w:r>
          </w:p>
        </w:tc>
        <w:tc>
          <w:tcPr>
            <w:tcW w:type="dxa" w:w="2088"/>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산출물 호환성</w:t>
            </w:r>
          </w:p>
        </w:tc>
        <w:tc>
          <w:tcPr>
            <w:tcW w:type="dxa" w:w="676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공식 문서는 DOCX와 XLSX를 우선하며 LibreOffice와 Microsoft Office에서 열기·편집·렌더링이 가능해야 한다.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RD-002009</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추적성</w:t>
            </w:r>
          </w:p>
        </w:tc>
        <w:tc>
          <w:tcPr>
            <w:tcW w:type="dxa" w:w="676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원천·표준·학습·분석 데이터, 레시피, 권장값, 실제값과 AI 모델의 출처·버전·변경이력을 보존한다.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bl>
    <w:p>
      <w:pPr>
        <w:spacing w:after="40"/>
      </w:pPr>
    </w:p>
    <w:p>
      <w:pPr>
        <w:pStyle w:val="Heading2"/>
      </w:pPr>
      <w:r>
        <w:t>5.2 제외 범위</w:t>
      </w:r>
    </w:p>
    <w:tbl>
      <w:tblPr>
        <w:tblW w:type="dxa" w:w="1504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64"/>
        <w:gridCol w:w="1440"/>
        <w:gridCol w:w="1800"/>
        <w:gridCol w:w="720"/>
        <w:gridCol w:w="2015"/>
        <w:gridCol w:w="7056"/>
        <w:gridCol w:w="1152"/>
      </w:tblGrid>
      <w:tr>
        <w:trPr>
          <w:tblHeader w:val="true"/>
          <w:cantSplit/>
        </w:trPr>
        <w:tc>
          <w:tcPr>
            <w:tcW w:type="dxa" w:w="86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구분</w:t>
            </w:r>
          </w:p>
        </w:tc>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요구사항 ID</w:t>
            </w:r>
          </w:p>
        </w:tc>
        <w:tc>
          <w:tcPr>
            <w:tcW w:type="dxa" w:w="1800"/>
            <w:shd w:fill="17365D"/>
            <w:vAlign w:val="center"/>
            <w:tcMar>
              <w:top w:w="90" w:type="dxa"/>
              <w:start w:w="95" w:type="dxa"/>
              <w:bottom w:w="90" w:type="dxa"/>
              <w:end w:w="95" w:type="dxa"/>
            </w:tcMar>
          </w:tcPr>
          <w:p>
            <w:pPr>
              <w:spacing w:after="0"/>
              <w:jc w:val="center"/>
            </w:pPr>
            <w:r/>
            <w:r>
              <w:rPr>
                <w:rFonts w:ascii="Noto Sans CJK KR" w:hAnsi="Noto Sans CJK KR" w:eastAsia="Noto Sans CJK KR"/>
                <w:b/>
                <w:color w:val="000000"/>
                <w:sz w:val="16"/>
              </w:rPr>
              <w:t>근거</w:t>
            </w:r>
          </w:p>
        </w:tc>
        <w:tc>
          <w:tcPr>
            <w:tcW w:type="dxa" w:w="72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Depth</w:t>
            </w:r>
          </w:p>
        </w:tc>
        <w:tc>
          <w:tcPr>
            <w:tcW w:type="dxa" w:w="2015"/>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항목명</w:t>
            </w:r>
          </w:p>
        </w:tc>
        <w:tc>
          <w:tcPr>
            <w:tcW w:type="dxa" w:w="705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내용</w:t>
            </w:r>
          </w:p>
        </w:tc>
        <w:tc>
          <w:tcPr>
            <w:tcW w:type="dxa" w:w="115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우선순위</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RD-000001</w:t>
            </w:r>
          </w:p>
        </w:tc>
        <w:tc>
          <w:tcPr>
            <w:tcW w:type="dxa" w:w="180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2015"/>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장비 직접 제어</w:t>
            </w:r>
          </w:p>
        </w:tc>
        <w:tc>
          <w:tcPr>
            <w:tcW w:type="dxa" w:w="705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플랫폼은 조리로봇이나 주방장비를 직접 구동·정지·재개하거나 제어명령을 전송하지 않는다.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RD-000002</w:t>
            </w:r>
          </w:p>
        </w:tc>
        <w:tc>
          <w:tcPr>
            <w:tcW w:type="dxa" w:w="180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2015"/>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권장값 자동 적용</w:t>
            </w:r>
          </w:p>
        </w:tc>
        <w:tc>
          <w:tcPr>
            <w:tcW w:type="dxa" w:w="705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AI가 생성한 레시피와 권장 설정값을 장비에 자동 전송하거나 자동 적용하지 않는다.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RD-000003</w:t>
            </w:r>
          </w:p>
        </w:tc>
        <w:tc>
          <w:tcPr>
            <w:tcW w:type="dxa" w:w="180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2015"/>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안전제어 접근</w:t>
            </w:r>
          </w:p>
        </w:tc>
        <w:tc>
          <w:tcPr>
            <w:tcW w:type="dxa" w:w="705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비상정지, 충돌방지, 안전센서, 인터록과 장비 자체의 안전제어를 대체·우회하거나 접근하지 않는다.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RD-000004</w:t>
            </w:r>
          </w:p>
        </w:tc>
        <w:tc>
          <w:tcPr>
            <w:tcW w:type="dxa" w:w="180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2015"/>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미승인 레시피 제공</w:t>
            </w:r>
          </w:p>
        </w:tc>
        <w:tc>
          <w:tcPr>
            <w:tcW w:type="dxa" w:w="705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검토·승인되지 않은 레시피와 학습데이터를 최종 레시피 또는 운영 기준으로 일반 사용자에게 제공하지 않는다.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RD-000005</w:t>
            </w:r>
          </w:p>
        </w:tc>
        <w:tc>
          <w:tcPr>
            <w:tcW w:type="dxa" w:w="180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2015"/>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미제공 데이터 강제수집</w:t>
            </w:r>
          </w:p>
        </w:tc>
        <w:tc>
          <w:tcPr>
            <w:tcW w:type="dxa" w:w="705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제조사가 제공하지 않는 데이터나 권한을 우회하여 수집하지 않는다. 필요한 정보는 대체 수집 또는 결정 필요 항목으로 관리한다.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bl>
    <w:p>
      <w:pPr>
        <w:spacing w:after="40"/>
      </w:pPr>
    </w:p>
    <w:p>
      <w:r>
        <w:br w:type="page"/>
      </w:r>
    </w:p>
    <w:p>
      <w:pPr>
        <w:pStyle w:val="Heading2"/>
      </w:pPr>
      <w:r>
        <w:rPr>
          <w:rFonts w:ascii="Noto Sans CJK KR" w:hAnsi="Noto Sans CJK KR" w:eastAsia="Noto Sans CJK KR"/>
          <w:b w:val="0"/>
          <w:color w:val="000000"/>
          <w:sz w:val="20"/>
        </w:rPr>
        <w:t>5.3 결정 및 후속 결정 사항</w:t>
      </w:r>
    </w:p>
    <w:tbl>
      <w:tblPr>
        <w:tblW w:type="dxa" w:w="1368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3024"/>
        <w:gridCol w:w="9216"/>
      </w:tblGrid>
      <w:tr>
        <w:trPr>
          <w:tblHeader w:val="true"/>
          <w:cantSplit/>
        </w:trPr>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결정 ID</w:t>
            </w:r>
          </w:p>
        </w:tc>
        <w:tc>
          <w:tcPr>
            <w:tcW w:type="dxa" w:w="302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항목</w:t>
            </w:r>
          </w:p>
        </w:tc>
        <w:tc>
          <w:tcPr>
            <w:tcW w:type="dxa" w:w="921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결정 기준</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RD-001001</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연계 대상 장비</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실장비 없이 I-Robo 2·RATIONAL iCombi Pro를 주 참조, BOTINKIT OMNI·UNOX CHEFTOP-X를 보조 참조로 채택</w:t>
            </w:r>
          </w:p>
        </w:tc>
      </w:tr>
      <w:tr>
        <w:trPr>
          <w:cantSplit/>
        </w:trPr>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RD-001002</w:t>
            </w:r>
          </w:p>
        </w:tc>
        <w:tc>
          <w:tcPr>
            <w:tcW w:type="dxa" w:w="3024"/>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대표 실증 메뉴</w:t>
            </w:r>
          </w:p>
        </w:tc>
        <w:tc>
          <w:tcPr>
            <w:tcW w:type="dxa" w:w="921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분석 단계에서 보류하고 설계 단계에서 메뉴·장비·반복횟수·평가방법을 확정한다.</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RD-001003</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정량 성능 기준</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63개 동시 Mock, 5초 주기, 정상 13건/초·지속 26건/초·버스트 100건/초와 p95 목표를 채택</w:t>
            </w:r>
          </w:p>
        </w:tc>
      </w:tr>
      <w:tr>
        <w:trPr>
          <w:cantSplit/>
        </w:trPr>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RD-001004</w:t>
            </w:r>
          </w:p>
        </w:tc>
        <w:tc>
          <w:tcPr>
            <w:tcW w:type="dxa" w:w="3024"/>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운영 복구 기준</w:t>
            </w:r>
          </w:p>
        </w:tc>
        <w:tc>
          <w:tcPr>
            <w:tcW w:type="dxa" w:w="921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분석 단계에서 보류하고 설계 단계에서 보존기간·백업주기·RPO·RTO를 확정한다.</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RD-001005</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AI API와 모델</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Gemini API를 사용한다. 고급 추론은 gemini-3.1-pro-preview, 저지연·fallback은 gemini-3.8-flash이며 개발은 v1beta, 운영은 v1을 사용한다.</w:t>
            </w:r>
          </w:p>
        </w:tc>
      </w:tr>
      <w:tr>
        <w:trPr>
          <w:cantSplit/>
        </w:trPr>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RD-001006</w:t>
            </w:r>
          </w:p>
        </w:tc>
        <w:tc>
          <w:tcPr>
            <w:tcW w:type="dxa" w:w="3024"/>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개인 프로젝트 예산</w:t>
            </w:r>
          </w:p>
        </w:tc>
        <w:tc>
          <w:tcPr>
            <w:tcW w:type="dxa" w:w="921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부가세 포함 1억 원 미만, 2026년 상반기 시장 평균 추정치로 타당성을 평가</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RD-001007</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배포 환경</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로컬 개발, 로컬 성공 후 클라우드 시험, 클라우드 공개 데모·운영으로 분리</w:t>
            </w:r>
          </w:p>
        </w:tc>
      </w:tr>
      <w:tr>
        <w:trPr>
          <w:cantSplit/>
        </w:trPr>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RD-001008</w:t>
            </w:r>
          </w:p>
        </w:tc>
        <w:tc>
          <w:tcPr>
            <w:tcW w:type="dxa" w:w="3024"/>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Mock 시뮬레이터 범위</w:t>
            </w:r>
          </w:p>
        </w:tc>
        <w:tc>
          <w:tcPr>
            <w:tcW w:type="dxa" w:w="921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21개 프로파일×3개 가상 제조사 fixture=63개 최소 인스턴스와 읽기 전용 연계·오류 시나리오를 채택</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RD-001009</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평가와 개인정보 정책</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분석 단계에서 보류하고 설계 단계에서 평가척도와 개인정보 분류·보존·파기 기준을 확정한다.</w:t>
            </w:r>
          </w:p>
        </w:tc>
      </w:tr>
      <w:tr>
        <w:tc>
          <w:tcPr>
            <w:tcW w:type="dxa" w:w="1440"/>
            <w:vAlign w:val="center"/>
          </w:tcPr>
          <w:p>
            <w:pPr>
              <w:spacing w:after="0"/>
              <w:jc w:val="center"/>
            </w:pPr>
            <w:r/>
            <w:r>
              <w:rPr>
                <w:rFonts w:ascii="Noto Sans CJK KR" w:hAnsi="Noto Sans CJK KR" w:eastAsia="Noto Sans CJK KR"/>
                <w:b w:val="0"/>
                <w:color w:val="000000"/>
                <w:sz w:val="16"/>
              </w:rPr>
              <w:t>RD-001010</w:t>
            </w:r>
          </w:p>
        </w:tc>
        <w:tc>
          <w:tcPr>
            <w:tcW w:type="dxa" w:w="3024"/>
            <w:vAlign w:val="center"/>
          </w:tcPr>
          <w:p>
            <w:pPr>
              <w:spacing w:after="0"/>
              <w:jc w:val="left"/>
            </w:pPr>
            <w:r/>
            <w:r>
              <w:rPr>
                <w:rFonts w:ascii="Noto Sans CJK KR" w:hAnsi="Noto Sans CJK KR" w:eastAsia="Noto Sans CJK KR"/>
                <w:b w:val="0"/>
                <w:color w:val="000000"/>
                <w:sz w:val="16"/>
              </w:rPr>
              <w:t>데이터 품질과 파일 수집</w:t>
            </w:r>
          </w:p>
        </w:tc>
        <w:tc>
          <w:tcPr>
            <w:tcW w:type="dxa" w:w="9216"/>
            <w:vAlign w:val="center"/>
          </w:tcPr>
          <w:p>
            <w:pPr>
              <w:spacing w:after="0"/>
              <w:jc w:val="left"/>
            </w:pPr>
            <w:r/>
            <w:r>
              <w:rPr>
                <w:rFonts w:ascii="Noto Sans CJK KR" w:hAnsi="Noto Sans CJK KR" w:eastAsia="Noto Sans CJK KR"/>
                <w:b w:val="0"/>
                <w:color w:val="000000"/>
                <w:sz w:val="16"/>
              </w:rPr>
              <w:t>Warning/Quarantine Two-Tier 품질 모델, 5초 순번 버퍼, 결정적 보정과 원본 병렬 보존, JSON·CSV·JSONL 및 10 MB·10,000레코드 제한을 적용한다.</w:t>
            </w:r>
          </w:p>
        </w:tc>
      </w:tr>
    </w:tbl>
    <w:p>
      <w:pPr>
        <w:spacing w:after="40"/>
      </w:pPr>
    </w:p>
    <w:p>
      <w:r>
        <w:br w:type="page"/>
      </w:r>
    </w:p>
    <w:p>
      <w:pPr>
        <w:pStyle w:val="Heading1"/>
      </w:pPr>
      <w:r>
        <w:t>6 승인된 프로젝트 기준</w:t>
      </w:r>
    </w:p>
    <w:tbl>
      <w:tblPr>
        <w:tblStyle w:val="TableGrid"/>
        <w:tblW w:type="auto" w:w="0"/>
        <w:jc w:val="center"/>
        <w:tblLook w:firstColumn="1" w:firstRow="1" w:lastColumn="0" w:lastRow="0" w:noHBand="0" w:noVBand="1" w:val="04A0"/>
      </w:tblPr>
      <w:tblGrid>
        <w:gridCol w:w="7128"/>
        <w:gridCol w:w="7128"/>
      </w:tblGrid>
      <w:tr>
        <w:tc>
          <w:tcPr>
            <w:tcW w:type="dxa" w:w="7128"/>
            <w:shd w:fill="17365D"/>
            <w:vAlign w:val="center"/>
          </w:tcPr>
          <w:p>
            <w:pPr>
              <w:spacing w:after="0"/>
              <w:jc w:val="center"/>
            </w:pPr>
            <w:r/>
            <w:r>
              <w:rPr>
                <w:rFonts w:ascii="Noto Sans CJK KR" w:hAnsi="Noto Sans CJK KR" w:eastAsia="Noto Sans CJK KR"/>
                <w:b/>
                <w:color w:val="FFFFFF"/>
                <w:sz w:val="16"/>
              </w:rPr>
              <w:t>영역</w:t>
            </w:r>
          </w:p>
        </w:tc>
        <w:tc>
          <w:tcPr>
            <w:tcW w:type="dxa" w:w="7128"/>
            <w:shd w:fill="17365D"/>
            <w:vAlign w:val="center"/>
          </w:tcPr>
          <w:p>
            <w:pPr>
              <w:spacing w:after="0"/>
              <w:jc w:val="center"/>
            </w:pPr>
            <w:r/>
            <w:r>
              <w:rPr>
                <w:rFonts w:ascii="Noto Sans CJK KR" w:hAnsi="Noto Sans CJK KR" w:eastAsia="Noto Sans CJK KR"/>
                <w:b/>
                <w:color w:val="FFFFFF"/>
                <w:sz w:val="16"/>
              </w:rPr>
              <w:t>승인 기준</w:t>
            </w:r>
          </w:p>
        </w:tc>
      </w:tr>
      <w:tr>
        <w:tc>
          <w:tcPr>
            <w:tcW w:type="dxa" w:w="7128"/>
            <w:vAlign w:val="center"/>
          </w:tcPr>
          <w:p>
            <w:pPr>
              <w:spacing w:after="0"/>
              <w:jc w:val="left"/>
            </w:pPr>
            <w:r/>
            <w:r>
              <w:rPr>
                <w:rFonts w:ascii="Noto Sans CJK KR" w:hAnsi="Noto Sans CJK KR" w:eastAsia="Noto Sans CJK KR"/>
                <w:b w:val="0"/>
                <w:color w:val="000000"/>
                <w:sz w:val="16"/>
              </w:rPr>
              <w:t>예산·기간</w:t>
            </w:r>
          </w:p>
        </w:tc>
        <w:tc>
          <w:tcPr>
            <w:tcW w:type="dxa" w:w="7128"/>
            <w:vAlign w:val="center"/>
          </w:tcPr>
          <w:p>
            <w:pPr>
              <w:spacing w:after="0"/>
              <w:jc w:val="left"/>
            </w:pPr>
            <w:r/>
            <w:r>
              <w:rPr>
                <w:rFonts w:ascii="Noto Sans CJK KR" w:hAnsi="Noto Sans CJK KR" w:eastAsia="Noto Sans CJK KR"/>
                <w:b w:val="0"/>
                <w:color w:val="000000"/>
                <w:sz w:val="16"/>
              </w:rPr>
              <w:t>2026-08-31~2026-12-07(15주차 월요일 종료). 예산 상한은 부가세 포함 1억 원 미만이며 2026년 상반기 시장 평균 추정치를 사용한다.</w:t>
            </w:r>
          </w:p>
        </w:tc>
      </w:tr>
      <w:tr>
        <w:tc>
          <w:tcPr>
            <w:tcW w:type="dxa" w:w="7128"/>
            <w:shd w:fill="F4F7FB"/>
            <w:vAlign w:val="center"/>
          </w:tcPr>
          <w:p>
            <w:pPr>
              <w:spacing w:after="0"/>
              <w:jc w:val="left"/>
            </w:pPr>
            <w:r/>
            <w:r>
              <w:rPr>
                <w:rFonts w:ascii="Noto Sans CJK KR" w:hAnsi="Noto Sans CJK KR" w:eastAsia="Noto Sans CJK KR"/>
                <w:b w:val="0"/>
                <w:color w:val="000000"/>
                <w:sz w:val="16"/>
              </w:rPr>
              <w:t>실행 환경</w:t>
            </w:r>
          </w:p>
        </w:tc>
        <w:tc>
          <w:tcPr>
            <w:tcW w:type="dxa" w:w="7128"/>
            <w:shd w:fill="F4F7FB"/>
            <w:vAlign w:val="center"/>
          </w:tcPr>
          <w:p>
            <w:pPr>
              <w:spacing w:after="0"/>
              <w:jc w:val="left"/>
            </w:pPr>
            <w:r/>
            <w:r>
              <w:rPr>
                <w:rFonts w:ascii="Noto Sans CJK KR" w:hAnsi="Noto Sans CJK KR" w:eastAsia="Noto Sans CJK KR"/>
                <w:b w:val="0"/>
                <w:color w:val="000000"/>
                <w:sz w:val="16"/>
              </w:rPr>
              <w:t>개발은 로컬, 로컬 성공 후 시험은 클라우드, 공개 데모·운영은 클라우드에서 수행한다. 공개 데모 기본 운영기간은 1주일이며 필요 시 연장한다.</w:t>
            </w:r>
          </w:p>
        </w:tc>
      </w:tr>
      <w:tr>
        <w:tc>
          <w:tcPr>
            <w:tcW w:type="dxa" w:w="7128"/>
            <w:vAlign w:val="center"/>
          </w:tcPr>
          <w:p>
            <w:pPr>
              <w:spacing w:after="0"/>
              <w:jc w:val="left"/>
            </w:pPr>
            <w:r/>
            <w:r>
              <w:rPr>
                <w:rFonts w:ascii="Noto Sans CJK KR" w:hAnsi="Noto Sans CJK KR" w:eastAsia="Noto Sans CJK KR"/>
                <w:b w:val="0"/>
                <w:color w:val="000000"/>
                <w:sz w:val="16"/>
              </w:rPr>
              <w:t>서버·클라이언트</w:t>
            </w:r>
          </w:p>
        </w:tc>
        <w:tc>
          <w:tcPr>
            <w:tcW w:type="dxa" w:w="7128"/>
            <w:vAlign w:val="center"/>
          </w:tcPr>
          <w:p>
            <w:pPr>
              <w:spacing w:after="0"/>
              <w:jc w:val="left"/>
            </w:pPr>
            <w:r/>
            <w:r>
              <w:rPr>
                <w:rFonts w:ascii="Noto Sans CJK KR" w:hAnsi="Noto Sans CJK KR" w:eastAsia="Noto Sans CJK KR"/>
                <w:b w:val="0"/>
                <w:color w:val="000000"/>
                <w:sz w:val="16"/>
              </w:rPr>
              <w:t>운영 서버는 Debian 13 stable, Standard system utilities(No GUI), x64를 기준으로 한다. Chrome·Edge·Firefox를 지원하고 Safari는 호환 목표다. 최소 1366×768, 4:3·5:3·16:10을 최적화하며 스마트폰 지원은 보장하지 않는다.</w:t>
            </w:r>
          </w:p>
        </w:tc>
      </w:tr>
      <w:tr>
        <w:tc>
          <w:tcPr>
            <w:tcW w:type="dxa" w:w="7128"/>
            <w:shd w:fill="F4F7FB"/>
            <w:vAlign w:val="center"/>
          </w:tcPr>
          <w:p>
            <w:pPr>
              <w:spacing w:after="0"/>
              <w:jc w:val="left"/>
            </w:pPr>
            <w:r/>
            <w:r>
              <w:rPr>
                <w:rFonts w:ascii="Noto Sans CJK KR" w:hAnsi="Noto Sans CJK KR" w:eastAsia="Noto Sans CJK KR"/>
                <w:b w:val="0"/>
                <w:color w:val="000000"/>
                <w:sz w:val="16"/>
              </w:rPr>
              <w:t>장비 참조</w:t>
            </w:r>
          </w:p>
        </w:tc>
        <w:tc>
          <w:tcPr>
            <w:tcW w:type="dxa" w:w="7128"/>
            <w:shd w:fill="F4F7FB"/>
            <w:vAlign w:val="center"/>
          </w:tcPr>
          <w:p>
            <w:pPr>
              <w:spacing w:after="0"/>
              <w:jc w:val="left"/>
            </w:pPr>
            <w:r/>
            <w:r>
              <w:rPr>
                <w:rFonts w:ascii="Noto Sans CJK KR" w:hAnsi="Noto Sans CJK KR" w:eastAsia="Noto Sans CJK KR"/>
                <w:b w:val="0"/>
                <w:color w:val="000000"/>
                <w:sz w:val="16"/>
              </w:rPr>
              <w:t>실제 장비는 사용하지 않는다. I-Robo 2와 RATIONAL iCombi Pro/ConnectedCooking을 주 참조, BOTINKIT OMNI와 UNOX CHEFTOP-X를 보조 참조로 사용한다. 실제 제조사 호환성을 주장하지 않는다.</w:t>
            </w:r>
          </w:p>
        </w:tc>
      </w:tr>
      <w:tr>
        <w:tc>
          <w:tcPr>
            <w:tcW w:type="dxa" w:w="7128"/>
            <w:vAlign w:val="center"/>
          </w:tcPr>
          <w:p>
            <w:pPr>
              <w:spacing w:after="0"/>
              <w:jc w:val="left"/>
            </w:pPr>
            <w:r/>
            <w:r>
              <w:rPr>
                <w:rFonts w:ascii="Noto Sans CJK KR" w:hAnsi="Noto Sans CJK KR" w:eastAsia="Noto Sans CJK KR"/>
                <w:b w:val="0"/>
                <w:color w:val="000000"/>
                <w:sz w:val="16"/>
              </w:rPr>
              <w:t>표준 모델</w:t>
            </w:r>
          </w:p>
        </w:tc>
        <w:tc>
          <w:tcPr>
            <w:tcW w:type="dxa" w:w="7128"/>
            <w:vAlign w:val="center"/>
          </w:tcPr>
          <w:p>
            <w:pPr>
              <w:spacing w:after="0"/>
              <w:jc w:val="left"/>
            </w:pPr>
            <w:r/>
            <w:r>
              <w:rPr>
                <w:rFonts w:ascii="Noto Sans CJK KR" w:hAnsi="Noto Sans CJK KR" w:eastAsia="Noto Sans CJK KR"/>
                <w:b w:val="0"/>
                <w:color w:val="000000"/>
                <w:sz w:val="16"/>
              </w:rPr>
              <w:t>OPC UA 30200을 주 기준, DIN/TS 18898:2021-09를 보조 기준으로 제조사 중립 모델을 정의한다.</w:t>
            </w:r>
          </w:p>
        </w:tc>
      </w:tr>
      <w:tr>
        <w:tc>
          <w:tcPr>
            <w:tcW w:type="dxa" w:w="7128"/>
            <w:shd w:fill="F4F7FB"/>
            <w:vAlign w:val="center"/>
          </w:tcPr>
          <w:p>
            <w:pPr>
              <w:spacing w:after="0"/>
              <w:jc w:val="left"/>
            </w:pPr>
            <w:r/>
            <w:r>
              <w:rPr>
                <w:rFonts w:ascii="Noto Sans CJK KR" w:hAnsi="Noto Sans CJK KR" w:eastAsia="Noto Sans CJK KR"/>
                <w:b w:val="0"/>
                <w:color w:val="000000"/>
                <w:sz w:val="16"/>
              </w:rPr>
              <w:t>AI</w:t>
            </w:r>
          </w:p>
        </w:tc>
        <w:tc>
          <w:tcPr>
            <w:tcW w:type="dxa" w:w="7128"/>
            <w:shd w:fill="F4F7FB"/>
            <w:vAlign w:val="center"/>
          </w:tcPr>
          <w:p>
            <w:pPr>
              <w:spacing w:after="0"/>
              <w:jc w:val="left"/>
            </w:pPr>
            <w:r/>
            <w:r>
              <w:rPr>
                <w:rFonts w:ascii="Noto Sans CJK KR" w:hAnsi="Noto Sans CJK KR" w:eastAsia="Noto Sans CJK KR"/>
                <w:b w:val="0"/>
                <w:color w:val="000000"/>
                <w:sz w:val="16"/>
              </w:rPr>
              <w:t>개발자는 GPT/Codex를 개발 도구로 사용한다. 플랫폼은 Gemini API를 사용하며 고급 추론은 gemini-3.1-pro-preview, 저지연·fallback은 gemini-3.8-flash다. 개발은 v1beta, 운영은 v1을 사용한다. 공식 비용은 Paid Tier 총액으로 산정한다.</w:t>
            </w:r>
          </w:p>
        </w:tc>
      </w:tr>
      <w:tr>
        <w:tc>
          <w:tcPr>
            <w:tcW w:type="dxa" w:w="7128"/>
            <w:vAlign w:val="center"/>
          </w:tcPr>
          <w:p>
            <w:pPr>
              <w:spacing w:after="0"/>
              <w:jc w:val="left"/>
            </w:pPr>
            <w:r/>
            <w:r>
              <w:rPr>
                <w:rFonts w:ascii="Noto Sans CJK KR" w:hAnsi="Noto Sans CJK KR" w:eastAsia="Noto Sans CJK KR"/>
                <w:b w:val="0"/>
                <w:color w:val="000000"/>
                <w:sz w:val="16"/>
              </w:rPr>
              <w:t>시스템 경계</w:t>
            </w:r>
          </w:p>
        </w:tc>
        <w:tc>
          <w:tcPr>
            <w:tcW w:type="dxa" w:w="7128"/>
            <w:vAlign w:val="center"/>
          </w:tcPr>
          <w:p>
            <w:pPr>
              <w:spacing w:after="0"/>
              <w:jc w:val="left"/>
            </w:pPr>
            <w:r/>
            <w:r>
              <w:rPr>
                <w:rFonts w:ascii="Noto Sans CJK KR" w:hAnsi="Noto Sans CJK KR" w:eastAsia="Noto Sans CJK KR"/>
                <w:b w:val="0"/>
                <w:color w:val="000000"/>
                <w:sz w:val="16"/>
              </w:rPr>
              <w:t>모든 장비 연계는 읽기 전용이며 AI 권장값은 운영자가 검토·적용한다. 플랫폼은 장비 제어와 실제 제조사 호환성을 보장하지 않는다.</w:t>
            </w:r>
          </w:p>
        </w:tc>
      </w:tr>
      <w:tr>
        <w:tc>
          <w:tcPr>
            <w:tcW w:type="dxa" w:w="7128"/>
            <w:vAlign w:val="center"/>
          </w:tcPr>
          <w:p>
            <w:pPr>
              <w:spacing w:after="0"/>
              <w:jc w:val="left"/>
            </w:pPr>
            <w:r/>
            <w:r>
              <w:rPr>
                <w:rFonts w:ascii="Noto Sans CJK KR" w:hAnsi="Noto Sans CJK KR" w:eastAsia="Noto Sans CJK KR"/>
                <w:b/>
                <w:color w:val="000000"/>
                <w:sz w:val="16"/>
              </w:rPr>
              <w:t>데이터 품질</w:t>
            </w:r>
          </w:p>
        </w:tc>
        <w:tc>
          <w:tcPr>
            <w:tcW w:type="dxa" w:w="7128"/>
            <w:vAlign w:val="center"/>
          </w:tcPr>
          <w:p>
            <w:pPr>
              <w:spacing w:after="0"/>
              <w:jc w:val="left"/>
            </w:pPr>
            <w:r/>
            <w:r>
              <w:rPr>
                <w:rFonts w:ascii="Noto Sans CJK KR" w:hAnsi="Noto Sans CJK KR" w:eastAsia="Noto Sans CJK KR"/>
                <w:b w:val="0"/>
                <w:color w:val="000000"/>
                <w:sz w:val="16"/>
              </w:rPr>
              <w:t>통계 이상은 warning·Flagged로 적재하고 물리·논리 불가능 값은 quarantined·DLQ로 격리한다. 순번 결손은 5초 대기 후 확정하며 결정적·역산 가능한 보정만 허용한다.</w:t>
            </w:r>
          </w:p>
        </w:tc>
      </w:tr>
      <w:tr>
        <w:tc>
          <w:tcPr>
            <w:tcW w:type="dxa" w:w="7128"/>
            <w:vAlign w:val="center"/>
          </w:tcPr>
          <w:p>
            <w:pPr>
              <w:spacing w:after="0"/>
              <w:jc w:val="left"/>
            </w:pPr>
            <w:r/>
            <w:r>
              <w:rPr>
                <w:rFonts w:ascii="Noto Sans CJK KR" w:hAnsi="Noto Sans CJK KR" w:eastAsia="Noto Sans CJK KR"/>
                <w:b/>
                <w:color w:val="000000"/>
                <w:sz w:val="16"/>
              </w:rPr>
              <w:t>파일 수집</w:t>
            </w:r>
          </w:p>
        </w:tc>
        <w:tc>
          <w:tcPr>
            <w:tcW w:type="dxa" w:w="7128"/>
            <w:vAlign w:val="center"/>
          </w:tcPr>
          <w:p>
            <w:pPr>
              <w:spacing w:after="0"/>
              <w:jc w:val="left"/>
            </w:pPr>
            <w:r/>
            <w:r>
              <w:rPr>
                <w:rFonts w:ascii="Noto Sans CJK KR" w:hAnsi="Noto Sans CJK KR" w:eastAsia="Noto Sans CJK KR"/>
                <w:b w:val="0"/>
                <w:color w:val="000000"/>
                <w:sz w:val="16"/>
              </w:rPr>
              <w:t>UTF-8 JSON·CSV·JSONL, 압축 해제 후 10 MB·10,000레코드를 허용한다. gzip 스트림만 지원하고 오류 레코드만 격리하며 파일 수준 오류는 전체 거부한다.</w:t>
            </w:r>
          </w:p>
        </w:tc>
      </w:tr>
      <w:tr>
        <w:tc>
          <w:tcPr>
            <w:tcW w:type="dxa" w:w="7128"/>
            <w:vAlign w:val="center"/>
          </w:tcPr>
          <w:p>
            <w:pPr>
              <w:spacing w:after="0"/>
              <w:jc w:val="left"/>
            </w:pPr>
            <w:r/>
            <w:r>
              <w:rPr>
                <w:rFonts w:ascii="Noto Sans CJK KR" w:hAnsi="Noto Sans CJK KR" w:eastAsia="Noto Sans CJK KR"/>
                <w:b/>
                <w:color w:val="000000"/>
                <w:sz w:val="16"/>
              </w:rPr>
              <w:t>설계 단계 보류</w:t>
            </w:r>
          </w:p>
        </w:tc>
        <w:tc>
          <w:tcPr>
            <w:tcW w:type="dxa" w:w="7128"/>
            <w:vAlign w:val="center"/>
          </w:tcPr>
          <w:p>
            <w:pPr>
              <w:spacing w:after="0"/>
              <w:jc w:val="left"/>
            </w:pPr>
            <w:r/>
            <w:r>
              <w:rPr>
                <w:rFonts w:ascii="Noto Sans CJK KR" w:hAnsi="Noto Sans CJK KR" w:eastAsia="Noto Sans CJK KR"/>
                <w:b w:val="0"/>
                <w:color w:val="000000"/>
                <w:sz w:val="16"/>
              </w:rPr>
              <w:t>PEND-009·010·012의 잔여 항목과 PEND-013~017은 설계 단계에서 확정한다.</w:t>
            </w:r>
          </w:p>
        </w:tc>
      </w:tr>
    </w:tbl>
    <w:p/>
    <w:p>
      <w:r>
        <w:br w:type="page"/>
      </w:r>
    </w:p>
    <w:sectPr w:rsidR="00FC693F" w:rsidRPr="0006063C" w:rsidSect="00034616">
      <w:pgSz w:w="15840" w:h="12240" w:orient="landscape"/>
      <w:pgMar w:top="893" w:right="792" w:bottom="979" w:left="79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KR" w:hAnsi="Noto Sans CJK KR" w:eastAsia="Noto Sans CJK KR"/>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Noto Sans CJK KR" w:hAnsi="Noto Sans CJK KR" w:eastAsia="Noto Sans CJK KR"/>
        <w:color w:val="666666"/>
        <w:sz w:val="16"/>
      </w:rPr>
      <w:t>Foodtech AI Recipe Agent  요구사항 정의서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160" w:after="80"/>
    </w:pPr>
    <w:rPr>
      <w:rFonts w:ascii="Noto Sans CJK KR" w:hAnsi="Noto Sans CJK KR" w:eastAsia="Noto Sans CJK KR"/>
      <w:b/>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Foodtech AI Recipe Agent 요구사항 정의서</dc:title>
  <dc:subject>고객 관점의 상위 요구사항 정의</dc:subject>
  <dc:creator>프로젝트 수행자</dc:creator>
  <cp:keywords>Foodtech, Smart Kitchen, AI Recipe Agent, RD</cp:keywords>
  <dc:description>generated by python-docx</dc:description>
  <cp:lastModifiedBy/>
  <cp:revision>1</cp:revision>
  <dcterms:created xsi:type="dcterms:W3CDTF">2013-12-23T23:15:00Z</dcterms:created>
  <dcterms:modified xsi:type="dcterms:W3CDTF">2013-12-23T23:15:00Z</dcterms:modified>
  <cp:category/>
</cp:coreProperties>
</file>