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KR" w:hAnsi="Noto Sans CJK KR" w:eastAsia="Noto Sans CJK KR"/>
          <w:b/>
          <w:color w:val="17324D"/>
          <w:sz w:val="50"/>
        </w:rPr>
        <w:t>메뉴 구성도 및 화면 정의서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667788"/>
          <w:sz w:val="24"/>
        </w:rPr>
        <w:t>Information Architecture &amp; Storyboard (IA &amp; Storyboard)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산출물 번호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FT-IA-001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0.1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제안 단계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김범수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최초 생성일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2026년 10월 11일</w:t>
            </w:r>
          </w:p>
        </w:tc>
      </w:tr>
    </w:tbl>
    <w:p>
      <w:r>
        <w:br w:type="page"/>
      </w:r>
    </w:p>
    <w:p>
      <w:pPr>
        <w:pStyle w:val="Heading1"/>
      </w:pPr>
      <w:r>
        <w:t>0.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2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문서 목적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Information Architecture &amp; Storyboard (IA &amp; Storyboard)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기준 문서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RD v0.5, SRS v0.5, DCD v0.4, pending_decisions.md v0.28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상태 해석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설계 초안. TBD와 미결정 사항은 구현 기준으로 확정되지 않음.</w:t>
            </w:r>
          </w:p>
        </w:tc>
      </w:tr>
    </w:tbl>
    <w:p>
      <w:pPr>
        <w:spacing w:after="40"/>
      </w:pPr>
    </w:p>
    <w:p>
      <w:pPr>
        <w:pStyle w:val="Heading2"/>
      </w:pPr>
      <w:r>
        <w:t>0.1 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수정일</w:t>
            </w:r>
          </w:p>
        </w:tc>
        <w:tc>
          <w:tcPr>
            <w:tcW w:type="dxa" w:w="100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604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변경 내용</w:t>
            </w:r>
          </w:p>
        </w:tc>
        <w:tc>
          <w:tcPr>
            <w:tcW w:type="dxa" w:w="17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작성/승인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2026-10-11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0.1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설계 단계 최초 초안 작성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프로젝트 수행자</w:t>
            </w:r>
          </w:p>
        </w:tc>
      </w:tr>
    </w:tbl>
    <w:p>
      <w:pPr>
        <w:spacing w:after="40"/>
      </w:pPr>
    </w:p>
    <w:p>
      <w:pPr>
        <w:pStyle w:val="Heading2"/>
      </w:pPr>
      <w:r>
        <w:t>0.2 작성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확정된 고객 요청과 분석 산출물만 설계 기준으로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수치 미확정은 TBD, 규칙·로직 미확정은 미결정 사항으로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본문에서 생략한 상세도 미결정사항 목록에 남겨 최종 설계 누락으로 오인되지 않게 한다.</w:t>
      </w:r>
    </w:p>
    <w:p>
      <w:pPr>
        <w:pStyle w:val="Heading1"/>
      </w:pPr>
      <w:r>
        <w:t>1. 목적과 사용자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데스크톱 대시보드의 정보구조, 권한별 메뉴, 핵심 화면과 상태·입력·예외 흐름을 정의한다. 태블릿과 스마트폰은 공식 지원 대상이 아니다.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360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목표</w:t>
            </w:r>
          </w:p>
        </w:tc>
        <w:tc>
          <w:tcPr>
            <w:tcW w:type="dxa" w:w="504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접근 범위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운영자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조리 작업 수행·평가·권고 검토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할당 매장/장비/작업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매장 관리자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현황·레시피·운영자 관리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소속 매장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레시피 관리자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기준·후보 레시피 버전 관리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승인된 조직 범위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평가자/분석자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Golden Dataset·품질 통계 검토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비식별 데이터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시스템 관리자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설정·연계·권한·감사 운영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인프라 메타데이터 중심; 원문 제한</w:t>
            </w:r>
          </w:p>
        </w:tc>
      </w:tr>
    </w:tbl>
    <w:p>
      <w:pPr>
        <w:spacing w:after="40"/>
      </w:pPr>
    </w:p>
    <w:p>
      <w:pPr>
        <w:pStyle w:val="Heading1"/>
      </w:pPr>
      <w:r>
        <w:t>2. 메뉴 구성도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1. 상위 메뉴와 4단계 작업 흐름</w:t>
      </w:r>
    </w:p>
    <w:p>
      <w:pPr>
        <w:pStyle w:val="Heading2"/>
      </w:pPr>
      <w:r>
        <w:t>2.1 메뉴·권한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4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메뉴</w:t>
            </w:r>
          </w:p>
        </w:tc>
        <w:tc>
          <w:tcPr>
            <w:tcW w:type="dxa" w:w="216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범위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운영자</w:t>
            </w:r>
          </w:p>
        </w:tc>
        <w:tc>
          <w:tcPr>
            <w:tcW w:type="dxa" w:w="100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매장관리</w:t>
            </w:r>
          </w:p>
        </w:tc>
        <w:tc>
          <w:tcPr>
            <w:tcW w:type="dxa" w:w="11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레시피관리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평가자</w:t>
            </w:r>
          </w:p>
        </w:tc>
        <w:tc>
          <w:tcPr>
            <w:tcW w:type="dxa" w:w="11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시스템관리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홈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상태 요약·알림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조리 작업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신규/진행/완료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CRUD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장비 현황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연결·측정·프로파일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CRUD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데이터 품질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Finding·검토·재처리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-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-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CRUD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CRUD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레시피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기준·후보·버전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CRUD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AI 권고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생성·검토·비용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CRUD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분석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운영·품질·개선 지표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R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관리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사용자·권한·자격증명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-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일부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-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-</w:t>
            </w:r>
          </w:p>
        </w:tc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CRUD</w:t>
            </w:r>
          </w:p>
        </w:tc>
      </w:tr>
    </w:tbl>
    <w:p>
      <w:pPr>
        <w:spacing w:after="40"/>
      </w:pPr>
    </w:p>
    <w:p>
      <w:pPr>
        <w:pStyle w:val="Heading1"/>
      </w:pPr>
      <w:r>
        <w:t>3. 화면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1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7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화면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주 사용자</w:t>
            </w:r>
          </w:p>
        </w:tc>
        <w:tc>
          <w:tcPr>
            <w:tcW w:type="dxa" w:w="360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핵심 내용</w:t>
            </w:r>
          </w:p>
        </w:tc>
        <w:tc>
          <w:tcPr>
            <w:tcW w:type="dxa" w:w="244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상태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SCR-001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로그인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공통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인증·오류·잠금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인증 방식 상세 TBD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SCR-010</w:t>
            </w:r>
          </w:p>
        </w:tc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홈 대시보드</w:t>
            </w:r>
          </w:p>
        </w:tc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공통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연결·작업·경고 요약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지표 산식 미결정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SCR-101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작업 1 준비·예열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운영자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메뉴·장비·배치 조건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준비조건별 활성화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SCR-102</w:t>
            </w:r>
          </w:p>
        </w:tc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작업 2 투입·모니터링</w:t>
            </w:r>
          </w:p>
        </w:tc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운영자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시계열·상태·일시정지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메뉴별 중단/복귀 미결정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SCR-103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작업 3 인양·평가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운영자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공정·안전·품질 분리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평가척도 미결정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SCR-104</w:t>
            </w:r>
          </w:p>
        </w:tc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작업 4 AI 권고</w:t>
            </w:r>
          </w:p>
        </w:tc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운영자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권고·근거·변경 전후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Tier 전환 동의 포함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SCR-201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장비 현황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운영/관리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연결·프로파일·최근 데이터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제어 기능 없음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SCR-210</w:t>
            </w:r>
          </w:p>
        </w:tc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데이터 품질 검토</w:t>
            </w:r>
          </w:p>
        </w:tc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평가/관리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Finding·검토·재처리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직접 VALID 변경 금지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SCR-301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레시피 버전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레시피관리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기준·후보·승인 이력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편집 권한 TBD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SCR-401</w:t>
            </w:r>
          </w:p>
        </w:tc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분석 현황</w:t>
            </w:r>
          </w:p>
        </w:tc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관리/분석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운영·품질·비용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PEND-015 미결정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SCR-501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AI 모델·자격증명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관리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모델 선택·키 등록·한도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레지스트리 스키마 TBD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SCR-510</w:t>
            </w:r>
          </w:p>
        </w:tc>
        <w:tc>
          <w:tcPr>
            <w:tcW w:type="dxa" w:w="187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사용자·권한</w:t>
            </w:r>
          </w:p>
        </w:tc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관리</w:t>
            </w:r>
          </w:p>
        </w:tc>
        <w:tc>
          <w:tcPr>
            <w:tcW w:type="dxa" w:w="360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역할·범위·감사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4"/>
              </w:rPr>
              <w:t>JIT 상세 TBD</w:t>
            </w:r>
          </w:p>
        </w:tc>
      </w:tr>
    </w:tbl>
    <w:p>
      <w:pPr>
        <w:spacing w:after="40"/>
      </w:pPr>
    </w:p>
    <w:p>
      <w:pPr>
        <w:pStyle w:val="Heading1"/>
      </w:pPr>
      <w:r>
        <w:t>4. 공통 화면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공정 자동판정, 안전판정, 품질판정, AI 권고 상태를 단일 합격 토글로 합치지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ERROR/WARNING/INFO 메시지는 원인, 영향, 다음 행동과 추적 ID를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장비 제어처럼 오인될 수 있는 버튼을 제공하지 않는다. 설정값은 조회·권고·후보 레시피 문맥으로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WARNING/QUARANTINED 검토는 원본 판정을 보존하며 재처리는 새 파생 버전을 생성한다.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대기·빈 상태·부분 데이터·STALE·OFFLINE·권한 없음 상태를 각각 설계한다.</w:t>
      </w:r>
    </w:p>
    <w:p>
      <w:pPr>
        <w:pStyle w:val="Heading1"/>
      </w:pPr>
      <w:r>
        <w:t>5. 주요 화면 스토리보드</w:t>
      </w:r>
    </w:p>
    <w:p>
      <w:pPr>
        <w:pStyle w:val="Heading2"/>
      </w:pPr>
      <w:r>
        <w:t>SCR-101 준비 및 예열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목적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메뉴·레시피·장비·배치 조건을 선택하고 준비 상태를 확인한다.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주요 표시·입력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제품 두께/중량/수량, 장비 연결, calibration_status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행동·상태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[시작]은 필수조건 충족 시 활성. 미지원 센서는 NOT_SUPPORTED.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예외·오류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장비 미연결, 범위 외 입력, 레시피 없음</w:t>
            </w:r>
          </w:p>
        </w:tc>
      </w:tr>
    </w:tbl>
    <w:p>
      <w:pPr>
        <w:spacing w:after="40"/>
      </w:pPr>
    </w:p>
    <w:p>
      <w:pPr>
        <w:pStyle w:val="Heading2"/>
      </w:pPr>
      <w:r>
        <w:t>SCR-102 투입 및 모니터링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목적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시계열과 단계 상태를 실시간 표시하고 운영자 이벤트를 기록한다.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주요 표시·입력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온도/RPM/문/습도, 단계, DATA_GAP, elapsed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행동·상태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일시정지·재개는 이벤트로 기록. 제어 명령은 없음.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예외·오류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결손 5초, SENSOR_LOST 30초, SSE 재연결 TBD</w:t>
            </w:r>
          </w:p>
        </w:tc>
      </w:tr>
    </w:tbl>
    <w:p>
      <w:pPr>
        <w:spacing w:after="40"/>
      </w:pPr>
    </w:p>
    <w:p>
      <w:pPr>
        <w:pStyle w:val="Heading2"/>
      </w:pPr>
      <w:r>
        <w:t>SCR-103 인양 및 평가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목적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인양·완료 시각을 분리하고 안전·품질 평가를 입력한다.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주요 표시·입력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공정판정, 측정값, 평가, 복수 사유, 의견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행동·상태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자동판정 override는 전/후/사유/주체/시각 기록.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예외·오류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평가 누락, INVALID_VALUE, 교정 만료</w:t>
            </w:r>
          </w:p>
        </w:tc>
      </w:tr>
    </w:tbl>
    <w:p>
      <w:pPr>
        <w:spacing w:after="40"/>
      </w:pPr>
    </w:p>
    <w:p>
      <w:pPr>
        <w:pStyle w:val="Heading2"/>
      </w:pPr>
      <w:r>
        <w:t>SCR-104 AI 권고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목적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후보 레시피의 변경점·근거·제약·데이터 완전성을 검토한다.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주요 표시·입력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모델/Tier/프롬프트 버전, before/after, 근거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행동·상태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ACCEPTED/REJECTED/PENDING. 자동 장비 적용 금지.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예외·오류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한도 초과 Action Button, 판단 불가, 공급자 장애</w:t>
            </w:r>
          </w:p>
        </w:tc>
      </w:tr>
    </w:tbl>
    <w:p>
      <w:pPr>
        <w:spacing w:after="40"/>
      </w:pPr>
    </w:p>
    <w:p>
      <w:pPr>
        <w:pStyle w:val="Heading2"/>
      </w:pPr>
      <w:r>
        <w:t>SCR-210 데이터 품질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목적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경고·격리를 필터링하고 확인·기각·재처리 요청한다.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주요 표시·입력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원본 상태, Finding 목록, rule/version, payload 참조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행동·상태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WARNING만 DISMISSED 가능. QUARANTINED는 재처리 요청.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예외·오류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원문 접근권한 없음, 재처리 실패</w:t>
            </w:r>
          </w:p>
        </w:tc>
      </w:tr>
    </w:tbl>
    <w:p>
      <w:pPr>
        <w:spacing w:after="40"/>
      </w:pPr>
    </w:p>
    <w:p>
      <w:pPr>
        <w:pStyle w:val="Heading2"/>
      </w:pPr>
      <w:r>
        <w:t>SCR-501 AI 모델·자격증명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목적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공급자·모델·사용한도를 선택하고 자격증명을 안전하게 등록한다.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주요 표시·입력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공급자, 모델명, Tier, 월 USD 한도, 키 입력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행동·상태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키 원문 재표시 금지. 입력 완료 즉시 UI state 제거.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예외·오류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검증 실패·KMS 장애·지원 종료 경고</w:t>
            </w:r>
          </w:p>
        </w:tc>
      </w:tr>
    </w:tbl>
    <w:p>
      <w:pPr>
        <w:spacing w:after="40"/>
      </w:pPr>
    </w:p>
    <w:p>
      <w:pPr>
        <w:pStyle w:val="Heading1"/>
      </w:pPr>
      <w:r>
        <w:t>6. 화면 전환·중단·복귀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820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초안 동작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정상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SCR-101 → 102 → 103 → 104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PAUSED</w:t>
            </w:r>
          </w:p>
        </w:tc>
        <w:tc>
          <w:tcPr>
            <w:tcW w:type="dxa" w:w="82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SCR-102 내 상태 유지 후 명시적 재개 이벤트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FAILED/CANCELED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진행 화면에서 종료 사유와 후속 평가 가능 여부 표시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브라우저 재접속</w:t>
            </w:r>
          </w:p>
        </w:tc>
        <w:tc>
          <w:tcPr>
            <w:tcW w:type="dxa" w:w="82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서버 작업 상태 조회 후 최신 단계 복원; 상세 규칙 TBD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DATA_GAP/SENSOR_LOST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모니터링 계속하되 판단 제한·배너 표시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AI 작업 지연</w:t>
            </w:r>
          </w:p>
        </w:tc>
        <w:tc>
          <w:tcPr>
            <w:tcW w:type="dxa" w:w="82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SSE 상태 표시, 대기열 저장 또는 승인된 대안 선택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미결정 사항 및 생략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처리</w:t>
            </w:r>
          </w:p>
        </w:tc>
        <w:tc>
          <w:tcPr>
            <w:tcW w:type="dxa" w:w="345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확정 시점/영향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화면 시각안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픽셀 단위 wireframe·컬러 토큰·컴포넌트 라이브러리는 생략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프론트 기술선정 후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평가 UI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척도·필수항목·종합점수·재평가가 미결정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분석 화면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지표 산식·차원·비교그룹이 미결정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PEND-015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메뉴별 예외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세 메뉴 중단·재개·오류복귀 세부가 미결정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PEND-013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AI 관리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모델 레지스트리·Tier 심사·전환 동의 구조 미결정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PEND-012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반응형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스마트폰 일부 접근은 가능하나 공식 지원·별도 레이아웃 생략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구현 후 선택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788"/>
        <w:sz w:val="16"/>
      </w:rPr>
      <w:t xml:space="preserve">FT-IA-001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667788"/>
        <w:sz w:val="16"/>
      </w:rPr>
      <w:t>Foodtech AI Recipe Agent  |  메뉴 구성도 및 화면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822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22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