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DE4" w:rsidRPr="00E43D94" w:rsidRDefault="00313DE4" w:rsidP="00313DE4">
      <w:pPr>
        <w:autoSpaceDE w:val="0"/>
        <w:autoSpaceDN w:val="0"/>
        <w:adjustRightInd w:val="0"/>
        <w:spacing w:after="0" w:line="240" w:lineRule="auto"/>
        <w:rPr>
          <w:rFonts w:ascii="Times New Roman" w:hAnsi="Times New Roman" w:cs="Times New Roman"/>
          <w:b/>
          <w:sz w:val="24"/>
          <w:szCs w:val="24"/>
        </w:rPr>
      </w:pPr>
    </w:p>
    <w:p w:rsidR="00752DF9" w:rsidRDefault="00752DF9" w:rsidP="00313DE4">
      <w:pPr>
        <w:pStyle w:val="Default"/>
        <w:jc w:val="center"/>
        <w:rPr>
          <w:b/>
          <w:bCs/>
          <w:sz w:val="23"/>
          <w:szCs w:val="23"/>
        </w:rPr>
      </w:pPr>
    </w:p>
    <w:p w:rsidR="00752DF9" w:rsidRDefault="00752DF9" w:rsidP="00313DE4">
      <w:pPr>
        <w:pStyle w:val="Default"/>
        <w:jc w:val="center"/>
        <w:rPr>
          <w:b/>
          <w:bCs/>
          <w:sz w:val="23"/>
          <w:szCs w:val="23"/>
        </w:rPr>
      </w:pPr>
    </w:p>
    <w:p w:rsidR="00313DE4" w:rsidRPr="00752DF9" w:rsidRDefault="00313DE4" w:rsidP="00313DE4">
      <w:pPr>
        <w:pStyle w:val="Default"/>
        <w:jc w:val="center"/>
        <w:rPr>
          <w:rFonts w:ascii="Times New Roman" w:hAnsi="Times New Roman" w:cs="Times New Roman"/>
          <w:b/>
          <w:bCs/>
          <w:sz w:val="28"/>
          <w:szCs w:val="28"/>
        </w:rPr>
      </w:pPr>
      <w:bookmarkStart w:id="0" w:name="_GoBack"/>
      <w:bookmarkEnd w:id="0"/>
      <w:r w:rsidRPr="00752DF9">
        <w:rPr>
          <w:rFonts w:ascii="Times New Roman" w:hAnsi="Times New Roman" w:cs="Times New Roman"/>
          <w:b/>
          <w:bCs/>
          <w:sz w:val="28"/>
          <w:szCs w:val="28"/>
        </w:rPr>
        <w:t>DRAFT PROPOSAL</w:t>
      </w:r>
    </w:p>
    <w:p w:rsidR="00752DF9" w:rsidRPr="00752DF9" w:rsidRDefault="00752DF9" w:rsidP="00313DE4">
      <w:pPr>
        <w:pStyle w:val="Default"/>
        <w:jc w:val="center"/>
        <w:rPr>
          <w:rFonts w:ascii="Times New Roman" w:hAnsi="Times New Roman" w:cs="Times New Roman"/>
          <w:sz w:val="28"/>
          <w:szCs w:val="28"/>
        </w:rPr>
      </w:pPr>
    </w:p>
    <w:p w:rsidR="00B57938" w:rsidRPr="00752DF9" w:rsidRDefault="00B57938" w:rsidP="008978DB">
      <w:pPr>
        <w:autoSpaceDE w:val="0"/>
        <w:autoSpaceDN w:val="0"/>
        <w:adjustRightInd w:val="0"/>
        <w:spacing w:after="0" w:line="240" w:lineRule="auto"/>
        <w:jc w:val="center"/>
        <w:rPr>
          <w:rFonts w:ascii="Times New Roman" w:hAnsi="Times New Roman" w:cs="Times New Roman"/>
          <w:b/>
          <w:sz w:val="28"/>
          <w:szCs w:val="28"/>
        </w:rPr>
      </w:pPr>
      <w:r w:rsidRPr="00752DF9">
        <w:rPr>
          <w:rFonts w:ascii="Times New Roman" w:hAnsi="Times New Roman" w:cs="Times New Roman"/>
          <w:b/>
          <w:sz w:val="28"/>
          <w:szCs w:val="28"/>
        </w:rPr>
        <w:t>An Assessment of Plug-in Electric Vehicle</w:t>
      </w:r>
      <w:r w:rsidR="008978DB" w:rsidRPr="00752DF9">
        <w:rPr>
          <w:rFonts w:ascii="Times New Roman" w:hAnsi="Times New Roman" w:cs="Times New Roman"/>
          <w:b/>
          <w:sz w:val="28"/>
          <w:szCs w:val="28"/>
        </w:rPr>
        <w:t xml:space="preserve"> Demand Beyond Early Adopters: </w:t>
      </w:r>
      <w:r w:rsidRPr="00752DF9">
        <w:rPr>
          <w:rFonts w:ascii="Times New Roman" w:hAnsi="Times New Roman" w:cs="Times New Roman"/>
          <w:b/>
          <w:sz w:val="28"/>
          <w:szCs w:val="28"/>
        </w:rPr>
        <w:t>What Role Can the Workplace Play in Transforming the Market</w:t>
      </w:r>
      <w:r w:rsidR="00F14957">
        <w:rPr>
          <w:rFonts w:ascii="Times New Roman" w:hAnsi="Times New Roman" w:cs="Times New Roman"/>
          <w:b/>
          <w:sz w:val="28"/>
          <w:szCs w:val="28"/>
        </w:rPr>
        <w:t xml:space="preserve"> and Maximizing Zero-Emission Mileage</w:t>
      </w:r>
      <w:r w:rsidRPr="00752DF9">
        <w:rPr>
          <w:rFonts w:ascii="Times New Roman" w:hAnsi="Times New Roman" w:cs="Times New Roman"/>
          <w:b/>
          <w:sz w:val="28"/>
          <w:szCs w:val="28"/>
        </w:rPr>
        <w:t>?</w:t>
      </w:r>
    </w:p>
    <w:p w:rsidR="008978DB" w:rsidRDefault="008978DB" w:rsidP="00B57938">
      <w:pPr>
        <w:autoSpaceDE w:val="0"/>
        <w:autoSpaceDN w:val="0"/>
        <w:adjustRightInd w:val="0"/>
        <w:spacing w:after="0" w:line="240" w:lineRule="auto"/>
        <w:rPr>
          <w:rFonts w:ascii="Times New Roman" w:hAnsi="Times New Roman" w:cs="Times New Roman"/>
          <w:b/>
          <w:sz w:val="28"/>
          <w:szCs w:val="28"/>
        </w:rPr>
      </w:pPr>
    </w:p>
    <w:p w:rsidR="00752DF9" w:rsidRDefault="00752DF9" w:rsidP="00B57938">
      <w:pPr>
        <w:autoSpaceDE w:val="0"/>
        <w:autoSpaceDN w:val="0"/>
        <w:adjustRightInd w:val="0"/>
        <w:spacing w:after="0" w:line="240" w:lineRule="auto"/>
        <w:rPr>
          <w:rFonts w:ascii="Times New Roman" w:hAnsi="Times New Roman" w:cs="Times New Roman"/>
          <w:b/>
          <w:sz w:val="28"/>
          <w:szCs w:val="28"/>
        </w:rPr>
      </w:pPr>
    </w:p>
    <w:p w:rsidR="00752DF9" w:rsidRPr="00752DF9" w:rsidRDefault="00752DF9" w:rsidP="00B57938">
      <w:pPr>
        <w:autoSpaceDE w:val="0"/>
        <w:autoSpaceDN w:val="0"/>
        <w:adjustRightInd w:val="0"/>
        <w:spacing w:after="0" w:line="240" w:lineRule="auto"/>
        <w:rPr>
          <w:rFonts w:ascii="Times New Roman" w:hAnsi="Times New Roman" w:cs="Times New Roman"/>
          <w:b/>
          <w:sz w:val="28"/>
          <w:szCs w:val="28"/>
        </w:rPr>
      </w:pPr>
    </w:p>
    <w:p w:rsidR="00313DE4" w:rsidRPr="00752DF9" w:rsidRDefault="00313DE4" w:rsidP="00313DE4">
      <w:pPr>
        <w:pStyle w:val="Default"/>
        <w:jc w:val="center"/>
        <w:rPr>
          <w:rFonts w:ascii="Times New Roman" w:hAnsi="Times New Roman" w:cs="Times New Roman"/>
          <w:sz w:val="28"/>
          <w:szCs w:val="28"/>
        </w:rPr>
      </w:pPr>
      <w:r w:rsidRPr="00752DF9">
        <w:rPr>
          <w:rFonts w:ascii="Times New Roman" w:hAnsi="Times New Roman" w:cs="Times New Roman"/>
          <w:sz w:val="28"/>
          <w:szCs w:val="28"/>
        </w:rPr>
        <w:t>Principal Investigator:</w:t>
      </w:r>
    </w:p>
    <w:p w:rsidR="00313DE4" w:rsidRPr="00752DF9" w:rsidRDefault="00B57938" w:rsidP="00313DE4">
      <w:pPr>
        <w:pStyle w:val="Default"/>
        <w:jc w:val="center"/>
        <w:rPr>
          <w:rFonts w:ascii="Times New Roman" w:hAnsi="Times New Roman" w:cs="Times New Roman"/>
          <w:sz w:val="28"/>
          <w:szCs w:val="28"/>
        </w:rPr>
      </w:pPr>
      <w:r w:rsidRPr="00752DF9">
        <w:rPr>
          <w:rFonts w:ascii="Times New Roman" w:hAnsi="Times New Roman" w:cs="Times New Roman"/>
          <w:sz w:val="28"/>
          <w:szCs w:val="28"/>
        </w:rPr>
        <w:t>Dr. Kevin Nesbitt</w:t>
      </w:r>
    </w:p>
    <w:p w:rsidR="00B57938" w:rsidRDefault="00B57938" w:rsidP="00313DE4">
      <w:pPr>
        <w:pStyle w:val="Default"/>
        <w:jc w:val="center"/>
        <w:rPr>
          <w:rFonts w:ascii="Times New Roman" w:hAnsi="Times New Roman" w:cs="Times New Roman"/>
          <w:sz w:val="28"/>
          <w:szCs w:val="28"/>
        </w:rPr>
      </w:pPr>
    </w:p>
    <w:p w:rsidR="00752DF9" w:rsidRPr="00752DF9" w:rsidRDefault="00752DF9" w:rsidP="00313DE4">
      <w:pPr>
        <w:pStyle w:val="Default"/>
        <w:jc w:val="center"/>
        <w:rPr>
          <w:rFonts w:ascii="Times New Roman" w:hAnsi="Times New Roman" w:cs="Times New Roman"/>
          <w:sz w:val="28"/>
          <w:szCs w:val="28"/>
        </w:rPr>
      </w:pPr>
    </w:p>
    <w:p w:rsidR="00313DE4" w:rsidRPr="00752DF9" w:rsidRDefault="00313DE4" w:rsidP="00313DE4">
      <w:pPr>
        <w:pStyle w:val="Default"/>
        <w:jc w:val="center"/>
        <w:rPr>
          <w:rFonts w:ascii="Times New Roman" w:hAnsi="Times New Roman" w:cs="Times New Roman"/>
          <w:sz w:val="28"/>
          <w:szCs w:val="28"/>
        </w:rPr>
      </w:pPr>
      <w:r w:rsidRPr="00752DF9">
        <w:rPr>
          <w:rFonts w:ascii="Times New Roman" w:hAnsi="Times New Roman" w:cs="Times New Roman"/>
          <w:sz w:val="28"/>
          <w:szCs w:val="28"/>
        </w:rPr>
        <w:t>Prepared for:</w:t>
      </w:r>
    </w:p>
    <w:p w:rsidR="00313DE4" w:rsidRPr="00752DF9" w:rsidRDefault="00313DE4" w:rsidP="00313DE4">
      <w:pPr>
        <w:pStyle w:val="Default"/>
        <w:jc w:val="center"/>
        <w:rPr>
          <w:rFonts w:ascii="Times New Roman" w:hAnsi="Times New Roman" w:cs="Times New Roman"/>
          <w:sz w:val="28"/>
          <w:szCs w:val="28"/>
        </w:rPr>
      </w:pPr>
      <w:r w:rsidRPr="00752DF9">
        <w:rPr>
          <w:rFonts w:ascii="Times New Roman" w:hAnsi="Times New Roman" w:cs="Times New Roman"/>
          <w:sz w:val="28"/>
          <w:szCs w:val="28"/>
        </w:rPr>
        <w:t>State of California Air Resources Board</w:t>
      </w:r>
    </w:p>
    <w:p w:rsidR="00313DE4" w:rsidRPr="00752DF9" w:rsidRDefault="00313DE4" w:rsidP="00313DE4">
      <w:pPr>
        <w:pStyle w:val="Default"/>
        <w:jc w:val="center"/>
        <w:rPr>
          <w:rFonts w:ascii="Times New Roman" w:hAnsi="Times New Roman" w:cs="Times New Roman"/>
          <w:sz w:val="28"/>
          <w:szCs w:val="28"/>
        </w:rPr>
      </w:pPr>
      <w:r w:rsidRPr="00752DF9">
        <w:rPr>
          <w:rFonts w:ascii="Times New Roman" w:hAnsi="Times New Roman" w:cs="Times New Roman"/>
          <w:sz w:val="28"/>
          <w:szCs w:val="28"/>
        </w:rPr>
        <w:t>Research Division</w:t>
      </w:r>
    </w:p>
    <w:p w:rsidR="00313DE4" w:rsidRPr="00752DF9" w:rsidRDefault="00313DE4" w:rsidP="00313DE4">
      <w:pPr>
        <w:pStyle w:val="Default"/>
        <w:jc w:val="center"/>
        <w:rPr>
          <w:rFonts w:ascii="Times New Roman" w:hAnsi="Times New Roman" w:cs="Times New Roman"/>
          <w:sz w:val="28"/>
          <w:szCs w:val="28"/>
        </w:rPr>
      </w:pPr>
      <w:r w:rsidRPr="00752DF9">
        <w:rPr>
          <w:rFonts w:ascii="Times New Roman" w:hAnsi="Times New Roman" w:cs="Times New Roman"/>
          <w:sz w:val="28"/>
          <w:szCs w:val="28"/>
        </w:rPr>
        <w:t>PO Box 2815</w:t>
      </w:r>
    </w:p>
    <w:p w:rsidR="00313DE4" w:rsidRPr="00752DF9" w:rsidRDefault="00313DE4" w:rsidP="00313DE4">
      <w:pPr>
        <w:pStyle w:val="Default"/>
        <w:jc w:val="center"/>
        <w:rPr>
          <w:rFonts w:ascii="Times New Roman" w:hAnsi="Times New Roman" w:cs="Times New Roman"/>
          <w:sz w:val="28"/>
          <w:szCs w:val="28"/>
        </w:rPr>
      </w:pPr>
      <w:r w:rsidRPr="00752DF9">
        <w:rPr>
          <w:rFonts w:ascii="Times New Roman" w:hAnsi="Times New Roman" w:cs="Times New Roman"/>
          <w:sz w:val="28"/>
          <w:szCs w:val="28"/>
        </w:rPr>
        <w:t>Sacramento CA 95812</w:t>
      </w:r>
    </w:p>
    <w:p w:rsidR="00313DE4" w:rsidRPr="00752DF9" w:rsidRDefault="00313DE4" w:rsidP="00313DE4">
      <w:pPr>
        <w:pStyle w:val="Default"/>
        <w:jc w:val="center"/>
        <w:rPr>
          <w:rFonts w:ascii="Times New Roman" w:hAnsi="Times New Roman" w:cs="Times New Roman"/>
          <w:sz w:val="28"/>
          <w:szCs w:val="28"/>
        </w:rPr>
      </w:pPr>
      <w:r w:rsidRPr="00752DF9">
        <w:rPr>
          <w:rFonts w:ascii="Times New Roman" w:hAnsi="Times New Roman" w:cs="Times New Roman"/>
          <w:sz w:val="28"/>
          <w:szCs w:val="28"/>
        </w:rPr>
        <w:t>Prepared by:</w:t>
      </w:r>
    </w:p>
    <w:p w:rsidR="00B57938" w:rsidRDefault="00B57938" w:rsidP="00313DE4">
      <w:pPr>
        <w:pStyle w:val="Default"/>
        <w:jc w:val="center"/>
        <w:rPr>
          <w:rFonts w:ascii="Times New Roman" w:hAnsi="Times New Roman" w:cs="Times New Roman"/>
          <w:sz w:val="28"/>
          <w:szCs w:val="28"/>
        </w:rPr>
      </w:pPr>
    </w:p>
    <w:p w:rsidR="00752DF9" w:rsidRPr="00752DF9" w:rsidRDefault="00752DF9" w:rsidP="00313DE4">
      <w:pPr>
        <w:pStyle w:val="Default"/>
        <w:jc w:val="center"/>
        <w:rPr>
          <w:rFonts w:ascii="Times New Roman" w:hAnsi="Times New Roman" w:cs="Times New Roman"/>
          <w:sz w:val="28"/>
          <w:szCs w:val="28"/>
        </w:rPr>
      </w:pPr>
    </w:p>
    <w:p w:rsidR="00313DE4" w:rsidRPr="00752DF9" w:rsidRDefault="00313DE4" w:rsidP="00313DE4">
      <w:pPr>
        <w:pStyle w:val="Default"/>
        <w:jc w:val="center"/>
        <w:rPr>
          <w:rFonts w:ascii="Times New Roman" w:hAnsi="Times New Roman" w:cs="Times New Roman"/>
          <w:sz w:val="28"/>
          <w:szCs w:val="28"/>
        </w:rPr>
      </w:pPr>
      <w:r w:rsidRPr="00752DF9">
        <w:rPr>
          <w:rFonts w:ascii="Times New Roman" w:hAnsi="Times New Roman" w:cs="Times New Roman"/>
          <w:sz w:val="28"/>
          <w:szCs w:val="28"/>
        </w:rPr>
        <w:t>University of California, Davis</w:t>
      </w:r>
    </w:p>
    <w:p w:rsidR="00313DE4" w:rsidRPr="00752DF9" w:rsidRDefault="00313DE4" w:rsidP="00313DE4">
      <w:pPr>
        <w:pStyle w:val="Default"/>
        <w:jc w:val="center"/>
        <w:rPr>
          <w:rFonts w:ascii="Times New Roman" w:hAnsi="Times New Roman" w:cs="Times New Roman"/>
          <w:sz w:val="28"/>
          <w:szCs w:val="28"/>
        </w:rPr>
      </w:pPr>
      <w:r w:rsidRPr="00752DF9">
        <w:rPr>
          <w:rFonts w:ascii="Times New Roman" w:hAnsi="Times New Roman" w:cs="Times New Roman"/>
          <w:sz w:val="28"/>
          <w:szCs w:val="28"/>
        </w:rPr>
        <w:t>One Shields Avenue</w:t>
      </w:r>
    </w:p>
    <w:p w:rsidR="00313DE4" w:rsidRPr="00752DF9" w:rsidRDefault="00313DE4" w:rsidP="00313DE4">
      <w:pPr>
        <w:pStyle w:val="Default"/>
        <w:jc w:val="center"/>
        <w:rPr>
          <w:rFonts w:ascii="Times New Roman" w:hAnsi="Times New Roman" w:cs="Times New Roman"/>
          <w:sz w:val="28"/>
          <w:szCs w:val="28"/>
        </w:rPr>
      </w:pPr>
      <w:r w:rsidRPr="00752DF9">
        <w:rPr>
          <w:rFonts w:ascii="Times New Roman" w:hAnsi="Times New Roman" w:cs="Times New Roman"/>
          <w:sz w:val="28"/>
          <w:szCs w:val="28"/>
        </w:rPr>
        <w:t>Davis, CA 90210</w:t>
      </w:r>
    </w:p>
    <w:p w:rsidR="00313DE4" w:rsidRPr="00752DF9" w:rsidRDefault="00313DE4" w:rsidP="00313DE4">
      <w:pPr>
        <w:pStyle w:val="Default"/>
        <w:jc w:val="center"/>
        <w:rPr>
          <w:rFonts w:ascii="Times New Roman" w:hAnsi="Times New Roman" w:cs="Times New Roman"/>
          <w:sz w:val="28"/>
          <w:szCs w:val="28"/>
        </w:rPr>
      </w:pPr>
      <w:r w:rsidRPr="00752DF9">
        <w:rPr>
          <w:rFonts w:ascii="Times New Roman" w:hAnsi="Times New Roman" w:cs="Times New Roman"/>
          <w:sz w:val="28"/>
          <w:szCs w:val="28"/>
        </w:rPr>
        <w:t>(888) 555-4433</w:t>
      </w:r>
    </w:p>
    <w:p w:rsidR="00B57938" w:rsidRDefault="00B57938" w:rsidP="00313DE4">
      <w:pPr>
        <w:pStyle w:val="Default"/>
        <w:jc w:val="center"/>
        <w:rPr>
          <w:rFonts w:ascii="Times New Roman" w:hAnsi="Times New Roman" w:cs="Times New Roman"/>
          <w:sz w:val="28"/>
          <w:szCs w:val="28"/>
        </w:rPr>
      </w:pPr>
    </w:p>
    <w:p w:rsidR="00752DF9" w:rsidRPr="00752DF9" w:rsidRDefault="00752DF9" w:rsidP="00313DE4">
      <w:pPr>
        <w:pStyle w:val="Default"/>
        <w:jc w:val="center"/>
        <w:rPr>
          <w:rFonts w:ascii="Times New Roman" w:hAnsi="Times New Roman" w:cs="Times New Roman"/>
          <w:sz w:val="28"/>
          <w:szCs w:val="28"/>
        </w:rPr>
      </w:pPr>
    </w:p>
    <w:p w:rsidR="00313DE4" w:rsidRPr="00752DF9" w:rsidRDefault="00B57938" w:rsidP="00313DE4">
      <w:pPr>
        <w:pStyle w:val="Default"/>
        <w:jc w:val="center"/>
        <w:rPr>
          <w:rFonts w:ascii="Times New Roman" w:hAnsi="Times New Roman" w:cs="Times New Roman"/>
          <w:sz w:val="28"/>
          <w:szCs w:val="28"/>
        </w:rPr>
      </w:pPr>
      <w:r w:rsidRPr="00752DF9">
        <w:rPr>
          <w:rFonts w:ascii="Times New Roman" w:hAnsi="Times New Roman" w:cs="Times New Roman"/>
          <w:sz w:val="28"/>
          <w:szCs w:val="28"/>
        </w:rPr>
        <w:t>January 31</w:t>
      </w:r>
      <w:r w:rsidR="00313DE4" w:rsidRPr="00752DF9">
        <w:rPr>
          <w:rFonts w:ascii="Times New Roman" w:hAnsi="Times New Roman" w:cs="Times New Roman"/>
          <w:sz w:val="28"/>
          <w:szCs w:val="28"/>
        </w:rPr>
        <w:t xml:space="preserve">, </w:t>
      </w:r>
      <w:r w:rsidRPr="00752DF9">
        <w:rPr>
          <w:rFonts w:ascii="Times New Roman" w:hAnsi="Times New Roman" w:cs="Times New Roman"/>
          <w:sz w:val="28"/>
          <w:szCs w:val="28"/>
        </w:rPr>
        <w:t>2013</w:t>
      </w:r>
    </w:p>
    <w:p w:rsidR="00752DF9" w:rsidRDefault="00752DF9" w:rsidP="00313DE4">
      <w:pPr>
        <w:pStyle w:val="Default"/>
        <w:jc w:val="center"/>
        <w:rPr>
          <w:rFonts w:ascii="Times New Roman" w:hAnsi="Times New Roman" w:cs="Times New Roman"/>
          <w:sz w:val="28"/>
          <w:szCs w:val="28"/>
        </w:rPr>
      </w:pPr>
    </w:p>
    <w:p w:rsidR="00752DF9" w:rsidRDefault="00752DF9" w:rsidP="00313DE4">
      <w:pPr>
        <w:pStyle w:val="Default"/>
        <w:jc w:val="center"/>
        <w:rPr>
          <w:rFonts w:ascii="Times New Roman" w:hAnsi="Times New Roman" w:cs="Times New Roman"/>
          <w:sz w:val="28"/>
          <w:szCs w:val="28"/>
        </w:rPr>
      </w:pPr>
    </w:p>
    <w:p w:rsidR="00752DF9" w:rsidRDefault="00752DF9" w:rsidP="00313DE4">
      <w:pPr>
        <w:pStyle w:val="Default"/>
        <w:jc w:val="center"/>
        <w:rPr>
          <w:rFonts w:ascii="Times New Roman" w:hAnsi="Times New Roman" w:cs="Times New Roman"/>
          <w:sz w:val="28"/>
          <w:szCs w:val="28"/>
        </w:rPr>
      </w:pPr>
    </w:p>
    <w:p w:rsidR="00752DF9" w:rsidRDefault="00752DF9" w:rsidP="00313DE4">
      <w:pPr>
        <w:pStyle w:val="Default"/>
        <w:jc w:val="center"/>
        <w:rPr>
          <w:rFonts w:ascii="Times New Roman" w:hAnsi="Times New Roman" w:cs="Times New Roman"/>
          <w:sz w:val="28"/>
          <w:szCs w:val="28"/>
        </w:rPr>
      </w:pPr>
    </w:p>
    <w:p w:rsidR="00752DF9" w:rsidRDefault="00752DF9" w:rsidP="00313DE4">
      <w:pPr>
        <w:pStyle w:val="Default"/>
        <w:jc w:val="center"/>
        <w:rPr>
          <w:rFonts w:ascii="Times New Roman" w:hAnsi="Times New Roman" w:cs="Times New Roman"/>
          <w:sz w:val="28"/>
          <w:szCs w:val="28"/>
        </w:rPr>
      </w:pPr>
    </w:p>
    <w:p w:rsidR="00752DF9" w:rsidRDefault="00752DF9" w:rsidP="002408BE">
      <w:pPr>
        <w:pStyle w:val="Default"/>
        <w:rPr>
          <w:rFonts w:ascii="Times New Roman" w:hAnsi="Times New Roman" w:cs="Times New Roman"/>
          <w:sz w:val="28"/>
          <w:szCs w:val="28"/>
        </w:rPr>
      </w:pPr>
    </w:p>
    <w:p w:rsidR="00752DF9" w:rsidRDefault="00752DF9" w:rsidP="00313DE4">
      <w:pPr>
        <w:pStyle w:val="Default"/>
        <w:jc w:val="center"/>
        <w:rPr>
          <w:rFonts w:ascii="Times New Roman" w:hAnsi="Times New Roman" w:cs="Times New Roman"/>
          <w:sz w:val="28"/>
          <w:szCs w:val="28"/>
        </w:rPr>
      </w:pPr>
    </w:p>
    <w:p w:rsidR="00313DE4" w:rsidRPr="00752DF9" w:rsidRDefault="00313DE4" w:rsidP="00752DF9">
      <w:pPr>
        <w:pStyle w:val="Default"/>
        <w:rPr>
          <w:rFonts w:ascii="Times New Roman" w:hAnsi="Times New Roman" w:cs="Times New Roman"/>
        </w:rPr>
      </w:pPr>
      <w:r w:rsidRPr="00752DF9">
        <w:rPr>
          <w:rFonts w:ascii="Times New Roman" w:hAnsi="Times New Roman" w:cs="Times New Roman"/>
        </w:rPr>
        <w:t>Check if applicable:</w:t>
      </w:r>
    </w:p>
    <w:p w:rsidR="00752DF9" w:rsidRPr="00752DF9" w:rsidRDefault="00752DF9" w:rsidP="00B57938">
      <w:pPr>
        <w:pStyle w:val="Default"/>
        <w:rPr>
          <w:rFonts w:ascii="Times New Roman" w:hAnsi="Times New Roman" w:cs="Times New Roman"/>
        </w:rPr>
      </w:pPr>
    </w:p>
    <w:p w:rsidR="00313DE4" w:rsidRPr="00752DF9" w:rsidRDefault="00313DE4" w:rsidP="00B57938">
      <w:pPr>
        <w:pStyle w:val="Default"/>
        <w:rPr>
          <w:rFonts w:ascii="Times New Roman" w:hAnsi="Times New Roman" w:cs="Times New Roman"/>
        </w:rPr>
      </w:pPr>
      <w:r w:rsidRPr="00752DF9">
        <w:rPr>
          <w:rFonts w:ascii="Times New Roman" w:hAnsi="Times New Roman" w:cs="Times New Roman"/>
        </w:rPr>
        <w:t xml:space="preserve">Animal </w:t>
      </w:r>
      <w:proofErr w:type="gramStart"/>
      <w:r w:rsidRPr="00752DF9">
        <w:rPr>
          <w:rFonts w:ascii="Times New Roman" w:hAnsi="Times New Roman" w:cs="Times New Roman"/>
        </w:rPr>
        <w:t>subjects</w:t>
      </w:r>
      <w:proofErr w:type="gramEnd"/>
      <w:r w:rsidRPr="00752DF9">
        <w:rPr>
          <w:rFonts w:ascii="Times New Roman" w:hAnsi="Times New Roman" w:cs="Times New Roman"/>
        </w:rPr>
        <w:t xml:space="preserve"> _______</w:t>
      </w:r>
    </w:p>
    <w:p w:rsidR="00B17B6E" w:rsidRPr="00752DF9" w:rsidRDefault="00313DE4" w:rsidP="00B57938">
      <w:pPr>
        <w:rPr>
          <w:rFonts w:ascii="Times New Roman" w:hAnsi="Times New Roman" w:cs="Times New Roman"/>
          <w:sz w:val="24"/>
          <w:szCs w:val="24"/>
        </w:rPr>
      </w:pPr>
      <w:r w:rsidRPr="00752DF9">
        <w:rPr>
          <w:rFonts w:ascii="Times New Roman" w:hAnsi="Times New Roman" w:cs="Times New Roman"/>
          <w:sz w:val="24"/>
          <w:szCs w:val="24"/>
        </w:rPr>
        <w:t xml:space="preserve">Human </w:t>
      </w:r>
      <w:proofErr w:type="gramStart"/>
      <w:r w:rsidRPr="00752DF9">
        <w:rPr>
          <w:rFonts w:ascii="Times New Roman" w:hAnsi="Times New Roman" w:cs="Times New Roman"/>
          <w:sz w:val="24"/>
          <w:szCs w:val="24"/>
        </w:rPr>
        <w:t>subjects</w:t>
      </w:r>
      <w:proofErr w:type="gramEnd"/>
      <w:r w:rsidRPr="00752DF9">
        <w:rPr>
          <w:rFonts w:ascii="Times New Roman" w:hAnsi="Times New Roman" w:cs="Times New Roman"/>
          <w:sz w:val="24"/>
          <w:szCs w:val="24"/>
        </w:rPr>
        <w:t xml:space="preserve"> _______</w:t>
      </w:r>
    </w:p>
    <w:p w:rsidR="00B17B6E" w:rsidRDefault="00B17B6E" w:rsidP="00B17B6E">
      <w:pPr>
        <w:jc w:val="center"/>
        <w:rPr>
          <w:rFonts w:ascii="Times New Roman" w:hAnsi="Times New Roman" w:cs="Times New Roman"/>
          <w:b/>
          <w:sz w:val="28"/>
          <w:szCs w:val="28"/>
          <w:u w:val="single"/>
        </w:rPr>
      </w:pPr>
      <w:r w:rsidRPr="00B17B6E">
        <w:rPr>
          <w:rFonts w:ascii="Times New Roman" w:hAnsi="Times New Roman" w:cs="Times New Roman"/>
          <w:b/>
          <w:sz w:val="28"/>
          <w:szCs w:val="28"/>
          <w:u w:val="single"/>
        </w:rPr>
        <w:lastRenderedPageBreak/>
        <w:t>Table of Contents</w:t>
      </w:r>
    </w:p>
    <w:sdt>
      <w:sdtPr>
        <w:id w:val="177652159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2070A7" w:rsidRPr="00F50C9F" w:rsidRDefault="002070A7">
          <w:pPr>
            <w:pStyle w:val="TOCHeading"/>
            <w:rPr>
              <w:rFonts w:ascii="Times New Roman" w:hAnsi="Times New Roman" w:cs="Times New Roman"/>
              <w:color w:val="auto"/>
            </w:rPr>
          </w:pPr>
          <w:r w:rsidRPr="00F50C9F">
            <w:rPr>
              <w:rFonts w:ascii="Times New Roman" w:hAnsi="Times New Roman" w:cs="Times New Roman"/>
              <w:color w:val="auto"/>
            </w:rPr>
            <w:t>Contents</w:t>
          </w:r>
        </w:p>
        <w:p w:rsidR="00F50C9F" w:rsidRPr="00F50C9F" w:rsidRDefault="002070A7">
          <w:pPr>
            <w:pStyle w:val="TOC1"/>
            <w:tabs>
              <w:tab w:val="right" w:leader="dot" w:pos="9350"/>
            </w:tabs>
            <w:rPr>
              <w:rFonts w:ascii="Times New Roman" w:hAnsi="Times New Roman" w:cs="Times New Roman"/>
              <w:noProof/>
              <w:sz w:val="24"/>
              <w:szCs w:val="24"/>
              <w:lang w:eastAsia="en-US"/>
            </w:rPr>
          </w:pPr>
          <w:r w:rsidRPr="00F50C9F">
            <w:rPr>
              <w:rFonts w:ascii="Times New Roman" w:hAnsi="Times New Roman" w:cs="Times New Roman"/>
              <w:sz w:val="24"/>
              <w:szCs w:val="24"/>
            </w:rPr>
            <w:fldChar w:fldCharType="begin"/>
          </w:r>
          <w:r w:rsidRPr="00F50C9F">
            <w:rPr>
              <w:rFonts w:ascii="Times New Roman" w:hAnsi="Times New Roman" w:cs="Times New Roman"/>
              <w:sz w:val="24"/>
              <w:szCs w:val="24"/>
            </w:rPr>
            <w:instrText xml:space="preserve"> TOC \o "1-3" \h \z \u </w:instrText>
          </w:r>
          <w:r w:rsidRPr="00F50C9F">
            <w:rPr>
              <w:rFonts w:ascii="Times New Roman" w:hAnsi="Times New Roman" w:cs="Times New Roman"/>
              <w:sz w:val="24"/>
              <w:szCs w:val="24"/>
            </w:rPr>
            <w:fldChar w:fldCharType="separate"/>
          </w:r>
          <w:hyperlink w:anchor="_Toc347412775" w:history="1">
            <w:r w:rsidR="00F50C9F" w:rsidRPr="00F50C9F">
              <w:rPr>
                <w:rStyle w:val="Hyperlink"/>
                <w:rFonts w:ascii="Times New Roman" w:hAnsi="Times New Roman" w:cs="Times New Roman"/>
                <w:noProof/>
                <w:sz w:val="24"/>
                <w:szCs w:val="24"/>
              </w:rPr>
              <w:t>Abstract</w:t>
            </w:r>
            <w:r w:rsidR="00F50C9F" w:rsidRPr="00F50C9F">
              <w:rPr>
                <w:rFonts w:ascii="Times New Roman" w:hAnsi="Times New Roman" w:cs="Times New Roman"/>
                <w:noProof/>
                <w:webHidden/>
                <w:sz w:val="24"/>
                <w:szCs w:val="24"/>
              </w:rPr>
              <w:tab/>
            </w:r>
            <w:r w:rsidR="00F50C9F" w:rsidRPr="00F50C9F">
              <w:rPr>
                <w:rFonts w:ascii="Times New Roman" w:hAnsi="Times New Roman" w:cs="Times New Roman"/>
                <w:noProof/>
                <w:webHidden/>
                <w:sz w:val="24"/>
                <w:szCs w:val="24"/>
              </w:rPr>
              <w:fldChar w:fldCharType="begin"/>
            </w:r>
            <w:r w:rsidR="00F50C9F" w:rsidRPr="00F50C9F">
              <w:rPr>
                <w:rFonts w:ascii="Times New Roman" w:hAnsi="Times New Roman" w:cs="Times New Roman"/>
                <w:noProof/>
                <w:webHidden/>
                <w:sz w:val="24"/>
                <w:szCs w:val="24"/>
              </w:rPr>
              <w:instrText xml:space="preserve"> PAGEREF _Toc347412775 \h </w:instrText>
            </w:r>
            <w:r w:rsidR="00F50C9F" w:rsidRPr="00F50C9F">
              <w:rPr>
                <w:rFonts w:ascii="Times New Roman" w:hAnsi="Times New Roman" w:cs="Times New Roman"/>
                <w:noProof/>
                <w:webHidden/>
                <w:sz w:val="24"/>
                <w:szCs w:val="24"/>
              </w:rPr>
            </w:r>
            <w:r w:rsidR="00F50C9F" w:rsidRPr="00F50C9F">
              <w:rPr>
                <w:rFonts w:ascii="Times New Roman" w:hAnsi="Times New Roman" w:cs="Times New Roman"/>
                <w:noProof/>
                <w:webHidden/>
                <w:sz w:val="24"/>
                <w:szCs w:val="24"/>
              </w:rPr>
              <w:fldChar w:fldCharType="separate"/>
            </w:r>
            <w:r w:rsidR="00F50C9F" w:rsidRPr="00F50C9F">
              <w:rPr>
                <w:rFonts w:ascii="Times New Roman" w:hAnsi="Times New Roman" w:cs="Times New Roman"/>
                <w:noProof/>
                <w:webHidden/>
                <w:sz w:val="24"/>
                <w:szCs w:val="24"/>
              </w:rPr>
              <w:t>4</w:t>
            </w:r>
            <w:r w:rsidR="00F50C9F" w:rsidRPr="00F50C9F">
              <w:rPr>
                <w:rFonts w:ascii="Times New Roman" w:hAnsi="Times New Roman" w:cs="Times New Roman"/>
                <w:noProof/>
                <w:webHidden/>
                <w:sz w:val="24"/>
                <w:szCs w:val="24"/>
              </w:rPr>
              <w:fldChar w:fldCharType="end"/>
            </w:r>
          </w:hyperlink>
        </w:p>
        <w:p w:rsidR="00F50C9F" w:rsidRPr="00F50C9F" w:rsidRDefault="00F50C9F">
          <w:pPr>
            <w:pStyle w:val="TOC1"/>
            <w:tabs>
              <w:tab w:val="right" w:leader="dot" w:pos="9350"/>
            </w:tabs>
            <w:rPr>
              <w:rFonts w:ascii="Times New Roman" w:hAnsi="Times New Roman" w:cs="Times New Roman"/>
              <w:noProof/>
              <w:sz w:val="24"/>
              <w:szCs w:val="24"/>
              <w:lang w:eastAsia="en-US"/>
            </w:rPr>
          </w:pPr>
          <w:hyperlink w:anchor="_Toc347412776" w:history="1">
            <w:r w:rsidRPr="00F50C9F">
              <w:rPr>
                <w:rStyle w:val="Hyperlink"/>
                <w:rFonts w:ascii="Times New Roman" w:hAnsi="Times New Roman" w:cs="Times New Roman"/>
                <w:noProof/>
                <w:sz w:val="24"/>
                <w:szCs w:val="24"/>
              </w:rPr>
              <w:t>Introduction</w:t>
            </w:r>
            <w:r w:rsidRPr="00F50C9F">
              <w:rPr>
                <w:rFonts w:ascii="Times New Roman" w:hAnsi="Times New Roman" w:cs="Times New Roman"/>
                <w:noProof/>
                <w:webHidden/>
                <w:sz w:val="24"/>
                <w:szCs w:val="24"/>
              </w:rPr>
              <w:tab/>
            </w:r>
            <w:r w:rsidRPr="00F50C9F">
              <w:rPr>
                <w:rFonts w:ascii="Times New Roman" w:hAnsi="Times New Roman" w:cs="Times New Roman"/>
                <w:noProof/>
                <w:webHidden/>
                <w:sz w:val="24"/>
                <w:szCs w:val="24"/>
              </w:rPr>
              <w:fldChar w:fldCharType="begin"/>
            </w:r>
            <w:r w:rsidRPr="00F50C9F">
              <w:rPr>
                <w:rFonts w:ascii="Times New Roman" w:hAnsi="Times New Roman" w:cs="Times New Roman"/>
                <w:noProof/>
                <w:webHidden/>
                <w:sz w:val="24"/>
                <w:szCs w:val="24"/>
              </w:rPr>
              <w:instrText xml:space="preserve"> PAGEREF _Toc347412776 \h </w:instrText>
            </w:r>
            <w:r w:rsidRPr="00F50C9F">
              <w:rPr>
                <w:rFonts w:ascii="Times New Roman" w:hAnsi="Times New Roman" w:cs="Times New Roman"/>
                <w:noProof/>
                <w:webHidden/>
                <w:sz w:val="24"/>
                <w:szCs w:val="24"/>
              </w:rPr>
            </w:r>
            <w:r w:rsidRPr="00F50C9F">
              <w:rPr>
                <w:rFonts w:ascii="Times New Roman" w:hAnsi="Times New Roman" w:cs="Times New Roman"/>
                <w:noProof/>
                <w:webHidden/>
                <w:sz w:val="24"/>
                <w:szCs w:val="24"/>
              </w:rPr>
              <w:fldChar w:fldCharType="separate"/>
            </w:r>
            <w:r w:rsidRPr="00F50C9F">
              <w:rPr>
                <w:rFonts w:ascii="Times New Roman" w:hAnsi="Times New Roman" w:cs="Times New Roman"/>
                <w:noProof/>
                <w:webHidden/>
                <w:sz w:val="24"/>
                <w:szCs w:val="24"/>
              </w:rPr>
              <w:t>6</w:t>
            </w:r>
            <w:r w:rsidRPr="00F50C9F">
              <w:rPr>
                <w:rFonts w:ascii="Times New Roman" w:hAnsi="Times New Roman" w:cs="Times New Roman"/>
                <w:noProof/>
                <w:webHidden/>
                <w:sz w:val="24"/>
                <w:szCs w:val="24"/>
              </w:rPr>
              <w:fldChar w:fldCharType="end"/>
            </w:r>
          </w:hyperlink>
        </w:p>
        <w:p w:rsidR="00F50C9F" w:rsidRPr="00F50C9F" w:rsidRDefault="00F50C9F">
          <w:pPr>
            <w:pStyle w:val="TOC1"/>
            <w:tabs>
              <w:tab w:val="right" w:leader="dot" w:pos="9350"/>
            </w:tabs>
            <w:rPr>
              <w:rFonts w:ascii="Times New Roman" w:hAnsi="Times New Roman" w:cs="Times New Roman"/>
              <w:noProof/>
              <w:sz w:val="24"/>
              <w:szCs w:val="24"/>
              <w:lang w:eastAsia="en-US"/>
            </w:rPr>
          </w:pPr>
          <w:hyperlink w:anchor="_Toc347412777" w:history="1">
            <w:r w:rsidRPr="00F50C9F">
              <w:rPr>
                <w:rStyle w:val="Hyperlink"/>
                <w:rFonts w:ascii="Times New Roman" w:hAnsi="Times New Roman" w:cs="Times New Roman"/>
                <w:noProof/>
                <w:sz w:val="24"/>
                <w:szCs w:val="24"/>
              </w:rPr>
              <w:t>The Workplace Can Transform the Household PEV Market</w:t>
            </w:r>
            <w:r w:rsidRPr="00F50C9F">
              <w:rPr>
                <w:rFonts w:ascii="Times New Roman" w:hAnsi="Times New Roman" w:cs="Times New Roman"/>
                <w:noProof/>
                <w:webHidden/>
                <w:sz w:val="24"/>
                <w:szCs w:val="24"/>
              </w:rPr>
              <w:tab/>
            </w:r>
            <w:r w:rsidRPr="00F50C9F">
              <w:rPr>
                <w:rFonts w:ascii="Times New Roman" w:hAnsi="Times New Roman" w:cs="Times New Roman"/>
                <w:noProof/>
                <w:webHidden/>
                <w:sz w:val="24"/>
                <w:szCs w:val="24"/>
              </w:rPr>
              <w:fldChar w:fldCharType="begin"/>
            </w:r>
            <w:r w:rsidRPr="00F50C9F">
              <w:rPr>
                <w:rFonts w:ascii="Times New Roman" w:hAnsi="Times New Roman" w:cs="Times New Roman"/>
                <w:noProof/>
                <w:webHidden/>
                <w:sz w:val="24"/>
                <w:szCs w:val="24"/>
              </w:rPr>
              <w:instrText xml:space="preserve"> PAGEREF _Toc347412777 \h </w:instrText>
            </w:r>
            <w:r w:rsidRPr="00F50C9F">
              <w:rPr>
                <w:rFonts w:ascii="Times New Roman" w:hAnsi="Times New Roman" w:cs="Times New Roman"/>
                <w:noProof/>
                <w:webHidden/>
                <w:sz w:val="24"/>
                <w:szCs w:val="24"/>
              </w:rPr>
            </w:r>
            <w:r w:rsidRPr="00F50C9F">
              <w:rPr>
                <w:rFonts w:ascii="Times New Roman" w:hAnsi="Times New Roman" w:cs="Times New Roman"/>
                <w:noProof/>
                <w:webHidden/>
                <w:sz w:val="24"/>
                <w:szCs w:val="24"/>
              </w:rPr>
              <w:fldChar w:fldCharType="separate"/>
            </w:r>
            <w:r w:rsidRPr="00F50C9F">
              <w:rPr>
                <w:rFonts w:ascii="Times New Roman" w:hAnsi="Times New Roman" w:cs="Times New Roman"/>
                <w:noProof/>
                <w:webHidden/>
                <w:sz w:val="24"/>
                <w:szCs w:val="24"/>
              </w:rPr>
              <w:t>7</w:t>
            </w:r>
            <w:r w:rsidRPr="00F50C9F">
              <w:rPr>
                <w:rFonts w:ascii="Times New Roman" w:hAnsi="Times New Roman" w:cs="Times New Roman"/>
                <w:noProof/>
                <w:webHidden/>
                <w:sz w:val="24"/>
                <w:szCs w:val="24"/>
              </w:rPr>
              <w:fldChar w:fldCharType="end"/>
            </w:r>
          </w:hyperlink>
        </w:p>
        <w:p w:rsidR="00F50C9F" w:rsidRPr="00F50C9F" w:rsidRDefault="00F50C9F">
          <w:pPr>
            <w:pStyle w:val="TOC1"/>
            <w:tabs>
              <w:tab w:val="right" w:leader="dot" w:pos="9350"/>
            </w:tabs>
            <w:rPr>
              <w:rFonts w:ascii="Times New Roman" w:hAnsi="Times New Roman" w:cs="Times New Roman"/>
              <w:noProof/>
              <w:sz w:val="24"/>
              <w:szCs w:val="24"/>
              <w:lang w:eastAsia="en-US"/>
            </w:rPr>
          </w:pPr>
          <w:hyperlink w:anchor="_Toc347412778" w:history="1">
            <w:r w:rsidRPr="00F50C9F">
              <w:rPr>
                <w:rStyle w:val="Hyperlink"/>
                <w:rFonts w:ascii="Times New Roman" w:hAnsi="Times New Roman" w:cs="Times New Roman"/>
                <w:noProof/>
                <w:sz w:val="24"/>
                <w:szCs w:val="24"/>
              </w:rPr>
              <w:t>Organizations Can Provide More Than PEV Fleet Vehicles and Chargers</w:t>
            </w:r>
            <w:r w:rsidRPr="00F50C9F">
              <w:rPr>
                <w:rFonts w:ascii="Times New Roman" w:hAnsi="Times New Roman" w:cs="Times New Roman"/>
                <w:noProof/>
                <w:webHidden/>
                <w:sz w:val="24"/>
                <w:szCs w:val="24"/>
              </w:rPr>
              <w:tab/>
            </w:r>
            <w:r w:rsidRPr="00F50C9F">
              <w:rPr>
                <w:rFonts w:ascii="Times New Roman" w:hAnsi="Times New Roman" w:cs="Times New Roman"/>
                <w:noProof/>
                <w:webHidden/>
                <w:sz w:val="24"/>
                <w:szCs w:val="24"/>
              </w:rPr>
              <w:fldChar w:fldCharType="begin"/>
            </w:r>
            <w:r w:rsidRPr="00F50C9F">
              <w:rPr>
                <w:rFonts w:ascii="Times New Roman" w:hAnsi="Times New Roman" w:cs="Times New Roman"/>
                <w:noProof/>
                <w:webHidden/>
                <w:sz w:val="24"/>
                <w:szCs w:val="24"/>
              </w:rPr>
              <w:instrText xml:space="preserve"> PAGEREF _Toc347412778 \h </w:instrText>
            </w:r>
            <w:r w:rsidRPr="00F50C9F">
              <w:rPr>
                <w:rFonts w:ascii="Times New Roman" w:hAnsi="Times New Roman" w:cs="Times New Roman"/>
                <w:noProof/>
                <w:webHidden/>
                <w:sz w:val="24"/>
                <w:szCs w:val="24"/>
              </w:rPr>
            </w:r>
            <w:r w:rsidRPr="00F50C9F">
              <w:rPr>
                <w:rFonts w:ascii="Times New Roman" w:hAnsi="Times New Roman" w:cs="Times New Roman"/>
                <w:noProof/>
                <w:webHidden/>
                <w:sz w:val="24"/>
                <w:szCs w:val="24"/>
              </w:rPr>
              <w:fldChar w:fldCharType="separate"/>
            </w:r>
            <w:r w:rsidRPr="00F50C9F">
              <w:rPr>
                <w:rFonts w:ascii="Times New Roman" w:hAnsi="Times New Roman" w:cs="Times New Roman"/>
                <w:noProof/>
                <w:webHidden/>
                <w:sz w:val="24"/>
                <w:szCs w:val="24"/>
              </w:rPr>
              <w:t>9</w:t>
            </w:r>
            <w:r w:rsidRPr="00F50C9F">
              <w:rPr>
                <w:rFonts w:ascii="Times New Roman" w:hAnsi="Times New Roman" w:cs="Times New Roman"/>
                <w:noProof/>
                <w:webHidden/>
                <w:sz w:val="24"/>
                <w:szCs w:val="24"/>
              </w:rPr>
              <w:fldChar w:fldCharType="end"/>
            </w:r>
          </w:hyperlink>
        </w:p>
        <w:p w:rsidR="00F50C9F" w:rsidRPr="00F50C9F" w:rsidRDefault="00F50C9F">
          <w:pPr>
            <w:pStyle w:val="TOC1"/>
            <w:tabs>
              <w:tab w:val="right" w:leader="dot" w:pos="9350"/>
            </w:tabs>
            <w:rPr>
              <w:rFonts w:ascii="Times New Roman" w:hAnsi="Times New Roman" w:cs="Times New Roman"/>
              <w:noProof/>
              <w:sz w:val="24"/>
              <w:szCs w:val="24"/>
              <w:lang w:eastAsia="en-US"/>
            </w:rPr>
          </w:pPr>
          <w:hyperlink w:anchor="_Toc347412779" w:history="1">
            <w:r w:rsidRPr="00F50C9F">
              <w:rPr>
                <w:rStyle w:val="Hyperlink"/>
                <w:rFonts w:ascii="Times New Roman" w:hAnsi="Times New Roman" w:cs="Times New Roman"/>
                <w:noProof/>
                <w:sz w:val="24"/>
                <w:szCs w:val="24"/>
              </w:rPr>
              <w:t>Previous Research and Most Relevant Publications</w:t>
            </w:r>
            <w:r w:rsidRPr="00F50C9F">
              <w:rPr>
                <w:rFonts w:ascii="Times New Roman" w:hAnsi="Times New Roman" w:cs="Times New Roman"/>
                <w:noProof/>
                <w:webHidden/>
                <w:sz w:val="24"/>
                <w:szCs w:val="24"/>
              </w:rPr>
              <w:tab/>
            </w:r>
            <w:r w:rsidRPr="00F50C9F">
              <w:rPr>
                <w:rFonts w:ascii="Times New Roman" w:hAnsi="Times New Roman" w:cs="Times New Roman"/>
                <w:noProof/>
                <w:webHidden/>
                <w:sz w:val="24"/>
                <w:szCs w:val="24"/>
              </w:rPr>
              <w:fldChar w:fldCharType="begin"/>
            </w:r>
            <w:r w:rsidRPr="00F50C9F">
              <w:rPr>
                <w:rFonts w:ascii="Times New Roman" w:hAnsi="Times New Roman" w:cs="Times New Roman"/>
                <w:noProof/>
                <w:webHidden/>
                <w:sz w:val="24"/>
                <w:szCs w:val="24"/>
              </w:rPr>
              <w:instrText xml:space="preserve"> PAGEREF _Toc347412779 \h </w:instrText>
            </w:r>
            <w:r w:rsidRPr="00F50C9F">
              <w:rPr>
                <w:rFonts w:ascii="Times New Roman" w:hAnsi="Times New Roman" w:cs="Times New Roman"/>
                <w:noProof/>
                <w:webHidden/>
                <w:sz w:val="24"/>
                <w:szCs w:val="24"/>
              </w:rPr>
            </w:r>
            <w:r w:rsidRPr="00F50C9F">
              <w:rPr>
                <w:rFonts w:ascii="Times New Roman" w:hAnsi="Times New Roman" w:cs="Times New Roman"/>
                <w:noProof/>
                <w:webHidden/>
                <w:sz w:val="24"/>
                <w:szCs w:val="24"/>
              </w:rPr>
              <w:fldChar w:fldCharType="separate"/>
            </w:r>
            <w:r w:rsidRPr="00F50C9F">
              <w:rPr>
                <w:rFonts w:ascii="Times New Roman" w:hAnsi="Times New Roman" w:cs="Times New Roman"/>
                <w:noProof/>
                <w:webHidden/>
                <w:sz w:val="24"/>
                <w:szCs w:val="24"/>
              </w:rPr>
              <w:t>13</w:t>
            </w:r>
            <w:r w:rsidRPr="00F50C9F">
              <w:rPr>
                <w:rFonts w:ascii="Times New Roman" w:hAnsi="Times New Roman" w:cs="Times New Roman"/>
                <w:noProof/>
                <w:webHidden/>
                <w:sz w:val="24"/>
                <w:szCs w:val="24"/>
              </w:rPr>
              <w:fldChar w:fldCharType="end"/>
            </w:r>
          </w:hyperlink>
        </w:p>
        <w:p w:rsidR="00F50C9F" w:rsidRPr="00F50C9F" w:rsidRDefault="00F50C9F">
          <w:pPr>
            <w:pStyle w:val="TOC1"/>
            <w:tabs>
              <w:tab w:val="right" w:leader="dot" w:pos="9350"/>
            </w:tabs>
            <w:rPr>
              <w:rFonts w:ascii="Times New Roman" w:hAnsi="Times New Roman" w:cs="Times New Roman"/>
              <w:noProof/>
              <w:sz w:val="24"/>
              <w:szCs w:val="24"/>
              <w:lang w:eastAsia="en-US"/>
            </w:rPr>
          </w:pPr>
          <w:hyperlink w:anchor="_Toc347412780" w:history="1">
            <w:r w:rsidRPr="00F50C9F">
              <w:rPr>
                <w:rStyle w:val="Hyperlink"/>
                <w:rFonts w:ascii="Times New Roman" w:hAnsi="Times New Roman" w:cs="Times New Roman"/>
                <w:noProof/>
                <w:sz w:val="24"/>
                <w:szCs w:val="24"/>
              </w:rPr>
              <w:t>Project Objectives</w:t>
            </w:r>
            <w:r w:rsidRPr="00F50C9F">
              <w:rPr>
                <w:rFonts w:ascii="Times New Roman" w:hAnsi="Times New Roman" w:cs="Times New Roman"/>
                <w:noProof/>
                <w:webHidden/>
                <w:sz w:val="24"/>
                <w:szCs w:val="24"/>
              </w:rPr>
              <w:tab/>
            </w:r>
            <w:r w:rsidRPr="00F50C9F">
              <w:rPr>
                <w:rFonts w:ascii="Times New Roman" w:hAnsi="Times New Roman" w:cs="Times New Roman"/>
                <w:noProof/>
                <w:webHidden/>
                <w:sz w:val="24"/>
                <w:szCs w:val="24"/>
              </w:rPr>
              <w:fldChar w:fldCharType="begin"/>
            </w:r>
            <w:r w:rsidRPr="00F50C9F">
              <w:rPr>
                <w:rFonts w:ascii="Times New Roman" w:hAnsi="Times New Roman" w:cs="Times New Roman"/>
                <w:noProof/>
                <w:webHidden/>
                <w:sz w:val="24"/>
                <w:szCs w:val="24"/>
              </w:rPr>
              <w:instrText xml:space="preserve"> PAGEREF _Toc347412780 \h </w:instrText>
            </w:r>
            <w:r w:rsidRPr="00F50C9F">
              <w:rPr>
                <w:rFonts w:ascii="Times New Roman" w:hAnsi="Times New Roman" w:cs="Times New Roman"/>
                <w:noProof/>
                <w:webHidden/>
                <w:sz w:val="24"/>
                <w:szCs w:val="24"/>
              </w:rPr>
            </w:r>
            <w:r w:rsidRPr="00F50C9F">
              <w:rPr>
                <w:rFonts w:ascii="Times New Roman" w:hAnsi="Times New Roman" w:cs="Times New Roman"/>
                <w:noProof/>
                <w:webHidden/>
                <w:sz w:val="24"/>
                <w:szCs w:val="24"/>
              </w:rPr>
              <w:fldChar w:fldCharType="separate"/>
            </w:r>
            <w:r w:rsidRPr="00F50C9F">
              <w:rPr>
                <w:rFonts w:ascii="Times New Roman" w:hAnsi="Times New Roman" w:cs="Times New Roman"/>
                <w:noProof/>
                <w:webHidden/>
                <w:sz w:val="24"/>
                <w:szCs w:val="24"/>
              </w:rPr>
              <w:t>14</w:t>
            </w:r>
            <w:r w:rsidRPr="00F50C9F">
              <w:rPr>
                <w:rFonts w:ascii="Times New Roman" w:hAnsi="Times New Roman" w:cs="Times New Roman"/>
                <w:noProof/>
                <w:webHidden/>
                <w:sz w:val="24"/>
                <w:szCs w:val="24"/>
              </w:rPr>
              <w:fldChar w:fldCharType="end"/>
            </w:r>
          </w:hyperlink>
        </w:p>
        <w:p w:rsidR="00F50C9F" w:rsidRPr="00F50C9F" w:rsidRDefault="00F50C9F">
          <w:pPr>
            <w:pStyle w:val="TOC1"/>
            <w:tabs>
              <w:tab w:val="right" w:leader="dot" w:pos="9350"/>
            </w:tabs>
            <w:rPr>
              <w:rFonts w:ascii="Times New Roman" w:hAnsi="Times New Roman" w:cs="Times New Roman"/>
              <w:noProof/>
              <w:sz w:val="24"/>
              <w:szCs w:val="24"/>
              <w:lang w:eastAsia="en-US"/>
            </w:rPr>
          </w:pPr>
          <w:hyperlink w:anchor="_Toc347412781" w:history="1">
            <w:r w:rsidRPr="00F50C9F">
              <w:rPr>
                <w:rStyle w:val="Hyperlink"/>
                <w:rFonts w:ascii="Times New Roman" w:hAnsi="Times New Roman" w:cs="Times New Roman"/>
                <w:noProof/>
                <w:sz w:val="24"/>
                <w:szCs w:val="24"/>
              </w:rPr>
              <w:t>Tasks</w:t>
            </w:r>
            <w:r w:rsidRPr="00F50C9F">
              <w:rPr>
                <w:rFonts w:ascii="Times New Roman" w:hAnsi="Times New Roman" w:cs="Times New Roman"/>
                <w:noProof/>
                <w:webHidden/>
                <w:sz w:val="24"/>
                <w:szCs w:val="24"/>
              </w:rPr>
              <w:tab/>
            </w:r>
            <w:r w:rsidRPr="00F50C9F">
              <w:rPr>
                <w:rFonts w:ascii="Times New Roman" w:hAnsi="Times New Roman" w:cs="Times New Roman"/>
                <w:noProof/>
                <w:webHidden/>
                <w:sz w:val="24"/>
                <w:szCs w:val="24"/>
              </w:rPr>
              <w:fldChar w:fldCharType="begin"/>
            </w:r>
            <w:r w:rsidRPr="00F50C9F">
              <w:rPr>
                <w:rFonts w:ascii="Times New Roman" w:hAnsi="Times New Roman" w:cs="Times New Roman"/>
                <w:noProof/>
                <w:webHidden/>
                <w:sz w:val="24"/>
                <w:szCs w:val="24"/>
              </w:rPr>
              <w:instrText xml:space="preserve"> PAGEREF _Toc347412781 \h </w:instrText>
            </w:r>
            <w:r w:rsidRPr="00F50C9F">
              <w:rPr>
                <w:rFonts w:ascii="Times New Roman" w:hAnsi="Times New Roman" w:cs="Times New Roman"/>
                <w:noProof/>
                <w:webHidden/>
                <w:sz w:val="24"/>
                <w:szCs w:val="24"/>
              </w:rPr>
            </w:r>
            <w:r w:rsidRPr="00F50C9F">
              <w:rPr>
                <w:rFonts w:ascii="Times New Roman" w:hAnsi="Times New Roman" w:cs="Times New Roman"/>
                <w:noProof/>
                <w:webHidden/>
                <w:sz w:val="24"/>
                <w:szCs w:val="24"/>
              </w:rPr>
              <w:fldChar w:fldCharType="separate"/>
            </w:r>
            <w:r w:rsidRPr="00F50C9F">
              <w:rPr>
                <w:rFonts w:ascii="Times New Roman" w:hAnsi="Times New Roman" w:cs="Times New Roman"/>
                <w:noProof/>
                <w:webHidden/>
                <w:sz w:val="24"/>
                <w:szCs w:val="24"/>
              </w:rPr>
              <w:t>16</w:t>
            </w:r>
            <w:r w:rsidRPr="00F50C9F">
              <w:rPr>
                <w:rFonts w:ascii="Times New Roman" w:hAnsi="Times New Roman" w:cs="Times New Roman"/>
                <w:noProof/>
                <w:webHidden/>
                <w:sz w:val="24"/>
                <w:szCs w:val="24"/>
              </w:rPr>
              <w:fldChar w:fldCharType="end"/>
            </w:r>
          </w:hyperlink>
        </w:p>
        <w:p w:rsidR="00F50C9F" w:rsidRPr="00F50C9F" w:rsidRDefault="00F50C9F">
          <w:pPr>
            <w:pStyle w:val="TOC1"/>
            <w:tabs>
              <w:tab w:val="right" w:leader="dot" w:pos="9350"/>
            </w:tabs>
            <w:rPr>
              <w:rFonts w:ascii="Times New Roman" w:hAnsi="Times New Roman" w:cs="Times New Roman"/>
              <w:noProof/>
              <w:sz w:val="24"/>
              <w:szCs w:val="24"/>
              <w:lang w:eastAsia="en-US"/>
            </w:rPr>
          </w:pPr>
          <w:hyperlink w:anchor="_Toc347412782" w:history="1">
            <w:r w:rsidRPr="00F50C9F">
              <w:rPr>
                <w:rStyle w:val="Hyperlink"/>
                <w:rFonts w:ascii="Times New Roman" w:hAnsi="Times New Roman" w:cs="Times New Roman"/>
                <w:noProof/>
                <w:sz w:val="24"/>
                <w:szCs w:val="24"/>
              </w:rPr>
              <w:t>Potential Co-Funders</w:t>
            </w:r>
            <w:r w:rsidRPr="00F50C9F">
              <w:rPr>
                <w:rFonts w:ascii="Times New Roman" w:hAnsi="Times New Roman" w:cs="Times New Roman"/>
                <w:noProof/>
                <w:webHidden/>
                <w:sz w:val="24"/>
                <w:szCs w:val="24"/>
              </w:rPr>
              <w:tab/>
            </w:r>
            <w:r w:rsidRPr="00F50C9F">
              <w:rPr>
                <w:rFonts w:ascii="Times New Roman" w:hAnsi="Times New Roman" w:cs="Times New Roman"/>
                <w:noProof/>
                <w:webHidden/>
                <w:sz w:val="24"/>
                <w:szCs w:val="24"/>
              </w:rPr>
              <w:fldChar w:fldCharType="begin"/>
            </w:r>
            <w:r w:rsidRPr="00F50C9F">
              <w:rPr>
                <w:rFonts w:ascii="Times New Roman" w:hAnsi="Times New Roman" w:cs="Times New Roman"/>
                <w:noProof/>
                <w:webHidden/>
                <w:sz w:val="24"/>
                <w:szCs w:val="24"/>
              </w:rPr>
              <w:instrText xml:space="preserve"> PAGEREF _Toc347412782 \h </w:instrText>
            </w:r>
            <w:r w:rsidRPr="00F50C9F">
              <w:rPr>
                <w:rFonts w:ascii="Times New Roman" w:hAnsi="Times New Roman" w:cs="Times New Roman"/>
                <w:noProof/>
                <w:webHidden/>
                <w:sz w:val="24"/>
                <w:szCs w:val="24"/>
              </w:rPr>
            </w:r>
            <w:r w:rsidRPr="00F50C9F">
              <w:rPr>
                <w:rFonts w:ascii="Times New Roman" w:hAnsi="Times New Roman" w:cs="Times New Roman"/>
                <w:noProof/>
                <w:webHidden/>
                <w:sz w:val="24"/>
                <w:szCs w:val="24"/>
              </w:rPr>
              <w:fldChar w:fldCharType="separate"/>
            </w:r>
            <w:r w:rsidRPr="00F50C9F">
              <w:rPr>
                <w:rFonts w:ascii="Times New Roman" w:hAnsi="Times New Roman" w:cs="Times New Roman"/>
                <w:noProof/>
                <w:webHidden/>
                <w:sz w:val="24"/>
                <w:szCs w:val="24"/>
              </w:rPr>
              <w:t>17</w:t>
            </w:r>
            <w:r w:rsidRPr="00F50C9F">
              <w:rPr>
                <w:rFonts w:ascii="Times New Roman" w:hAnsi="Times New Roman" w:cs="Times New Roman"/>
                <w:noProof/>
                <w:webHidden/>
                <w:sz w:val="24"/>
                <w:szCs w:val="24"/>
              </w:rPr>
              <w:fldChar w:fldCharType="end"/>
            </w:r>
          </w:hyperlink>
        </w:p>
        <w:p w:rsidR="00F50C9F" w:rsidRPr="00F50C9F" w:rsidRDefault="00F50C9F">
          <w:pPr>
            <w:pStyle w:val="TOC1"/>
            <w:tabs>
              <w:tab w:val="right" w:leader="dot" w:pos="9350"/>
            </w:tabs>
            <w:rPr>
              <w:rFonts w:ascii="Times New Roman" w:hAnsi="Times New Roman" w:cs="Times New Roman"/>
              <w:noProof/>
              <w:sz w:val="24"/>
              <w:szCs w:val="24"/>
              <w:lang w:eastAsia="en-US"/>
            </w:rPr>
          </w:pPr>
          <w:hyperlink w:anchor="_Toc347412783" w:history="1">
            <w:r w:rsidRPr="00F50C9F">
              <w:rPr>
                <w:rStyle w:val="Hyperlink"/>
                <w:rFonts w:ascii="Times New Roman" w:hAnsi="Times New Roman" w:cs="Times New Roman"/>
                <w:noProof/>
                <w:sz w:val="24"/>
                <w:szCs w:val="24"/>
              </w:rPr>
              <w:t>Proposed Project Schedule</w:t>
            </w:r>
            <w:r w:rsidRPr="00F50C9F">
              <w:rPr>
                <w:rFonts w:ascii="Times New Roman" w:hAnsi="Times New Roman" w:cs="Times New Roman"/>
                <w:noProof/>
                <w:webHidden/>
                <w:sz w:val="24"/>
                <w:szCs w:val="24"/>
              </w:rPr>
              <w:tab/>
            </w:r>
            <w:r w:rsidRPr="00F50C9F">
              <w:rPr>
                <w:rFonts w:ascii="Times New Roman" w:hAnsi="Times New Roman" w:cs="Times New Roman"/>
                <w:noProof/>
                <w:webHidden/>
                <w:sz w:val="24"/>
                <w:szCs w:val="24"/>
              </w:rPr>
              <w:fldChar w:fldCharType="begin"/>
            </w:r>
            <w:r w:rsidRPr="00F50C9F">
              <w:rPr>
                <w:rFonts w:ascii="Times New Roman" w:hAnsi="Times New Roman" w:cs="Times New Roman"/>
                <w:noProof/>
                <w:webHidden/>
                <w:sz w:val="24"/>
                <w:szCs w:val="24"/>
              </w:rPr>
              <w:instrText xml:space="preserve"> PAGEREF _Toc347412783 \h </w:instrText>
            </w:r>
            <w:r w:rsidRPr="00F50C9F">
              <w:rPr>
                <w:rFonts w:ascii="Times New Roman" w:hAnsi="Times New Roman" w:cs="Times New Roman"/>
                <w:noProof/>
                <w:webHidden/>
                <w:sz w:val="24"/>
                <w:szCs w:val="24"/>
              </w:rPr>
            </w:r>
            <w:r w:rsidRPr="00F50C9F">
              <w:rPr>
                <w:rFonts w:ascii="Times New Roman" w:hAnsi="Times New Roman" w:cs="Times New Roman"/>
                <w:noProof/>
                <w:webHidden/>
                <w:sz w:val="24"/>
                <w:szCs w:val="24"/>
              </w:rPr>
              <w:fldChar w:fldCharType="separate"/>
            </w:r>
            <w:r w:rsidRPr="00F50C9F">
              <w:rPr>
                <w:rFonts w:ascii="Times New Roman" w:hAnsi="Times New Roman" w:cs="Times New Roman"/>
                <w:noProof/>
                <w:webHidden/>
                <w:sz w:val="24"/>
                <w:szCs w:val="24"/>
              </w:rPr>
              <w:t>18</w:t>
            </w:r>
            <w:r w:rsidRPr="00F50C9F">
              <w:rPr>
                <w:rFonts w:ascii="Times New Roman" w:hAnsi="Times New Roman" w:cs="Times New Roman"/>
                <w:noProof/>
                <w:webHidden/>
                <w:sz w:val="24"/>
                <w:szCs w:val="24"/>
              </w:rPr>
              <w:fldChar w:fldCharType="end"/>
            </w:r>
          </w:hyperlink>
        </w:p>
        <w:p w:rsidR="00F50C9F" w:rsidRPr="00F50C9F" w:rsidRDefault="00F50C9F">
          <w:pPr>
            <w:pStyle w:val="TOC1"/>
            <w:tabs>
              <w:tab w:val="right" w:leader="dot" w:pos="9350"/>
            </w:tabs>
            <w:rPr>
              <w:rFonts w:ascii="Times New Roman" w:hAnsi="Times New Roman" w:cs="Times New Roman"/>
              <w:noProof/>
              <w:sz w:val="24"/>
              <w:szCs w:val="24"/>
              <w:lang w:eastAsia="en-US"/>
            </w:rPr>
          </w:pPr>
          <w:hyperlink w:anchor="_Toc347412784" w:history="1">
            <w:r w:rsidRPr="00F50C9F">
              <w:rPr>
                <w:rStyle w:val="Hyperlink"/>
                <w:rFonts w:ascii="Times New Roman" w:hAnsi="Times New Roman" w:cs="Times New Roman"/>
                <w:noProof/>
                <w:sz w:val="24"/>
                <w:szCs w:val="24"/>
              </w:rPr>
              <w:t>Estimated Cost by Task</w:t>
            </w:r>
            <w:r w:rsidRPr="00F50C9F">
              <w:rPr>
                <w:rFonts w:ascii="Times New Roman" w:hAnsi="Times New Roman" w:cs="Times New Roman"/>
                <w:noProof/>
                <w:webHidden/>
                <w:sz w:val="24"/>
                <w:szCs w:val="24"/>
              </w:rPr>
              <w:tab/>
            </w:r>
            <w:r w:rsidRPr="00F50C9F">
              <w:rPr>
                <w:rFonts w:ascii="Times New Roman" w:hAnsi="Times New Roman" w:cs="Times New Roman"/>
                <w:noProof/>
                <w:webHidden/>
                <w:sz w:val="24"/>
                <w:szCs w:val="24"/>
              </w:rPr>
              <w:fldChar w:fldCharType="begin"/>
            </w:r>
            <w:r w:rsidRPr="00F50C9F">
              <w:rPr>
                <w:rFonts w:ascii="Times New Roman" w:hAnsi="Times New Roman" w:cs="Times New Roman"/>
                <w:noProof/>
                <w:webHidden/>
                <w:sz w:val="24"/>
                <w:szCs w:val="24"/>
              </w:rPr>
              <w:instrText xml:space="preserve"> PAGEREF _Toc347412784 \h </w:instrText>
            </w:r>
            <w:r w:rsidRPr="00F50C9F">
              <w:rPr>
                <w:rFonts w:ascii="Times New Roman" w:hAnsi="Times New Roman" w:cs="Times New Roman"/>
                <w:noProof/>
                <w:webHidden/>
                <w:sz w:val="24"/>
                <w:szCs w:val="24"/>
              </w:rPr>
            </w:r>
            <w:r w:rsidRPr="00F50C9F">
              <w:rPr>
                <w:rFonts w:ascii="Times New Roman" w:hAnsi="Times New Roman" w:cs="Times New Roman"/>
                <w:noProof/>
                <w:webHidden/>
                <w:sz w:val="24"/>
                <w:szCs w:val="24"/>
              </w:rPr>
              <w:fldChar w:fldCharType="separate"/>
            </w:r>
            <w:r w:rsidRPr="00F50C9F">
              <w:rPr>
                <w:rFonts w:ascii="Times New Roman" w:hAnsi="Times New Roman" w:cs="Times New Roman"/>
                <w:noProof/>
                <w:webHidden/>
                <w:sz w:val="24"/>
                <w:szCs w:val="24"/>
              </w:rPr>
              <w:t>19</w:t>
            </w:r>
            <w:r w:rsidRPr="00F50C9F">
              <w:rPr>
                <w:rFonts w:ascii="Times New Roman" w:hAnsi="Times New Roman" w:cs="Times New Roman"/>
                <w:noProof/>
                <w:webHidden/>
                <w:sz w:val="24"/>
                <w:szCs w:val="24"/>
              </w:rPr>
              <w:fldChar w:fldCharType="end"/>
            </w:r>
          </w:hyperlink>
        </w:p>
        <w:p w:rsidR="00F50C9F" w:rsidRPr="00F50C9F" w:rsidRDefault="00F50C9F">
          <w:pPr>
            <w:pStyle w:val="TOC1"/>
            <w:tabs>
              <w:tab w:val="right" w:leader="dot" w:pos="9350"/>
            </w:tabs>
            <w:rPr>
              <w:rFonts w:ascii="Times New Roman" w:hAnsi="Times New Roman" w:cs="Times New Roman"/>
              <w:noProof/>
              <w:sz w:val="24"/>
              <w:szCs w:val="24"/>
              <w:lang w:eastAsia="en-US"/>
            </w:rPr>
          </w:pPr>
          <w:hyperlink w:anchor="_Toc347412785" w:history="1">
            <w:r w:rsidRPr="00F50C9F">
              <w:rPr>
                <w:rStyle w:val="Hyperlink"/>
                <w:rFonts w:ascii="Times New Roman" w:hAnsi="Times New Roman" w:cs="Times New Roman"/>
                <w:noProof/>
                <w:sz w:val="24"/>
                <w:szCs w:val="24"/>
              </w:rPr>
              <w:t>References</w:t>
            </w:r>
            <w:r w:rsidRPr="00F50C9F">
              <w:rPr>
                <w:rFonts w:ascii="Times New Roman" w:hAnsi="Times New Roman" w:cs="Times New Roman"/>
                <w:noProof/>
                <w:webHidden/>
                <w:sz w:val="24"/>
                <w:szCs w:val="24"/>
              </w:rPr>
              <w:tab/>
            </w:r>
            <w:r w:rsidRPr="00F50C9F">
              <w:rPr>
                <w:rFonts w:ascii="Times New Roman" w:hAnsi="Times New Roman" w:cs="Times New Roman"/>
                <w:noProof/>
                <w:webHidden/>
                <w:sz w:val="24"/>
                <w:szCs w:val="24"/>
              </w:rPr>
              <w:fldChar w:fldCharType="begin"/>
            </w:r>
            <w:r w:rsidRPr="00F50C9F">
              <w:rPr>
                <w:rFonts w:ascii="Times New Roman" w:hAnsi="Times New Roman" w:cs="Times New Roman"/>
                <w:noProof/>
                <w:webHidden/>
                <w:sz w:val="24"/>
                <w:szCs w:val="24"/>
              </w:rPr>
              <w:instrText xml:space="preserve"> PAGEREF _Toc347412785 \h </w:instrText>
            </w:r>
            <w:r w:rsidRPr="00F50C9F">
              <w:rPr>
                <w:rFonts w:ascii="Times New Roman" w:hAnsi="Times New Roman" w:cs="Times New Roman"/>
                <w:noProof/>
                <w:webHidden/>
                <w:sz w:val="24"/>
                <w:szCs w:val="24"/>
              </w:rPr>
            </w:r>
            <w:r w:rsidRPr="00F50C9F">
              <w:rPr>
                <w:rFonts w:ascii="Times New Roman" w:hAnsi="Times New Roman" w:cs="Times New Roman"/>
                <w:noProof/>
                <w:webHidden/>
                <w:sz w:val="24"/>
                <w:szCs w:val="24"/>
              </w:rPr>
              <w:fldChar w:fldCharType="separate"/>
            </w:r>
            <w:r w:rsidRPr="00F50C9F">
              <w:rPr>
                <w:rFonts w:ascii="Times New Roman" w:hAnsi="Times New Roman" w:cs="Times New Roman"/>
                <w:noProof/>
                <w:webHidden/>
                <w:sz w:val="24"/>
                <w:szCs w:val="24"/>
              </w:rPr>
              <w:t>20</w:t>
            </w:r>
            <w:r w:rsidRPr="00F50C9F">
              <w:rPr>
                <w:rFonts w:ascii="Times New Roman" w:hAnsi="Times New Roman" w:cs="Times New Roman"/>
                <w:noProof/>
                <w:webHidden/>
                <w:sz w:val="24"/>
                <w:szCs w:val="24"/>
              </w:rPr>
              <w:fldChar w:fldCharType="end"/>
            </w:r>
          </w:hyperlink>
        </w:p>
        <w:p w:rsidR="00F50C9F" w:rsidRPr="00F50C9F" w:rsidRDefault="00F50C9F">
          <w:pPr>
            <w:pStyle w:val="TOC1"/>
            <w:tabs>
              <w:tab w:val="right" w:leader="dot" w:pos="9350"/>
            </w:tabs>
            <w:rPr>
              <w:rFonts w:ascii="Times New Roman" w:hAnsi="Times New Roman" w:cs="Times New Roman"/>
              <w:noProof/>
              <w:sz w:val="24"/>
              <w:szCs w:val="24"/>
              <w:lang w:eastAsia="en-US"/>
            </w:rPr>
          </w:pPr>
          <w:hyperlink w:anchor="_Toc347412786" w:history="1">
            <w:r w:rsidRPr="00F50C9F">
              <w:rPr>
                <w:rStyle w:val="Hyperlink"/>
                <w:rFonts w:ascii="Times New Roman" w:hAnsi="Times New Roman" w:cs="Times New Roman"/>
                <w:noProof/>
                <w:sz w:val="24"/>
                <w:szCs w:val="24"/>
              </w:rPr>
              <w:t>Resumes</w:t>
            </w:r>
            <w:r w:rsidRPr="00F50C9F">
              <w:rPr>
                <w:rFonts w:ascii="Times New Roman" w:hAnsi="Times New Roman" w:cs="Times New Roman"/>
                <w:noProof/>
                <w:webHidden/>
                <w:sz w:val="24"/>
                <w:szCs w:val="24"/>
              </w:rPr>
              <w:tab/>
            </w:r>
            <w:r w:rsidRPr="00F50C9F">
              <w:rPr>
                <w:rFonts w:ascii="Times New Roman" w:hAnsi="Times New Roman" w:cs="Times New Roman"/>
                <w:noProof/>
                <w:webHidden/>
                <w:sz w:val="24"/>
                <w:szCs w:val="24"/>
              </w:rPr>
              <w:fldChar w:fldCharType="begin"/>
            </w:r>
            <w:r w:rsidRPr="00F50C9F">
              <w:rPr>
                <w:rFonts w:ascii="Times New Roman" w:hAnsi="Times New Roman" w:cs="Times New Roman"/>
                <w:noProof/>
                <w:webHidden/>
                <w:sz w:val="24"/>
                <w:szCs w:val="24"/>
              </w:rPr>
              <w:instrText xml:space="preserve"> PAGEREF _Toc347412786 \h </w:instrText>
            </w:r>
            <w:r w:rsidRPr="00F50C9F">
              <w:rPr>
                <w:rFonts w:ascii="Times New Roman" w:hAnsi="Times New Roman" w:cs="Times New Roman"/>
                <w:noProof/>
                <w:webHidden/>
                <w:sz w:val="24"/>
                <w:szCs w:val="24"/>
              </w:rPr>
            </w:r>
            <w:r w:rsidRPr="00F50C9F">
              <w:rPr>
                <w:rFonts w:ascii="Times New Roman" w:hAnsi="Times New Roman" w:cs="Times New Roman"/>
                <w:noProof/>
                <w:webHidden/>
                <w:sz w:val="24"/>
                <w:szCs w:val="24"/>
              </w:rPr>
              <w:fldChar w:fldCharType="separate"/>
            </w:r>
            <w:r w:rsidRPr="00F50C9F">
              <w:rPr>
                <w:rFonts w:ascii="Times New Roman" w:hAnsi="Times New Roman" w:cs="Times New Roman"/>
                <w:noProof/>
                <w:webHidden/>
                <w:sz w:val="24"/>
                <w:szCs w:val="24"/>
              </w:rPr>
              <w:t>22</w:t>
            </w:r>
            <w:r w:rsidRPr="00F50C9F">
              <w:rPr>
                <w:rFonts w:ascii="Times New Roman" w:hAnsi="Times New Roman" w:cs="Times New Roman"/>
                <w:noProof/>
                <w:webHidden/>
                <w:sz w:val="24"/>
                <w:szCs w:val="24"/>
              </w:rPr>
              <w:fldChar w:fldCharType="end"/>
            </w:r>
          </w:hyperlink>
        </w:p>
        <w:p w:rsidR="002070A7" w:rsidRDefault="002070A7">
          <w:r w:rsidRPr="00F50C9F">
            <w:rPr>
              <w:rFonts w:ascii="Times New Roman" w:hAnsi="Times New Roman" w:cs="Times New Roman"/>
              <w:b/>
              <w:bCs/>
              <w:noProof/>
              <w:sz w:val="24"/>
              <w:szCs w:val="24"/>
            </w:rPr>
            <w:fldChar w:fldCharType="end"/>
          </w:r>
        </w:p>
      </w:sdtContent>
    </w:sdt>
    <w:p w:rsidR="00313DE4" w:rsidRPr="00B17B6E" w:rsidRDefault="00313DE4" w:rsidP="00B17B6E">
      <w:pPr>
        <w:jc w:val="center"/>
        <w:rPr>
          <w:rFonts w:ascii="Times New Roman" w:hAnsi="Times New Roman" w:cs="Times New Roman"/>
          <w:b/>
          <w:sz w:val="28"/>
          <w:szCs w:val="28"/>
          <w:u w:val="single"/>
        </w:rPr>
      </w:pPr>
      <w:r w:rsidRPr="00B17B6E">
        <w:rPr>
          <w:rFonts w:ascii="Times New Roman" w:hAnsi="Times New Roman" w:cs="Times New Roman"/>
          <w:b/>
          <w:sz w:val="28"/>
          <w:szCs w:val="28"/>
          <w:u w:val="single"/>
        </w:rPr>
        <w:br w:type="page"/>
      </w:r>
    </w:p>
    <w:p w:rsidR="00971435" w:rsidRPr="002070A7" w:rsidRDefault="00971435" w:rsidP="002070A7">
      <w:pPr>
        <w:pStyle w:val="Style1"/>
      </w:pPr>
      <w:bookmarkStart w:id="1" w:name="_Toc347412775"/>
      <w:r w:rsidRPr="002070A7">
        <w:lastRenderedPageBreak/>
        <w:t>Abstract</w:t>
      </w:r>
      <w:bookmarkEnd w:id="1"/>
    </w:p>
    <w:p w:rsidR="00DE0E8F" w:rsidRPr="002D6F83" w:rsidRDefault="00D83511" w:rsidP="009A143C">
      <w:pPr>
        <w:spacing w:line="360" w:lineRule="auto"/>
        <w:rPr>
          <w:rFonts w:ascii="Times New Roman" w:hAnsi="Times New Roman" w:cs="Times New Roman"/>
          <w:sz w:val="24"/>
          <w:szCs w:val="24"/>
        </w:rPr>
      </w:pPr>
      <w:r w:rsidRPr="002D6F83">
        <w:rPr>
          <w:rFonts w:ascii="Times New Roman" w:hAnsi="Times New Roman" w:cs="Times New Roman"/>
          <w:sz w:val="24"/>
          <w:szCs w:val="24"/>
        </w:rPr>
        <w:t>T</w:t>
      </w:r>
      <w:r w:rsidR="00971435" w:rsidRPr="002D6F83">
        <w:rPr>
          <w:rFonts w:ascii="Times New Roman" w:hAnsi="Times New Roman" w:cs="Times New Roman"/>
          <w:sz w:val="24"/>
          <w:szCs w:val="24"/>
        </w:rPr>
        <w:t xml:space="preserve">his research </w:t>
      </w:r>
      <w:r w:rsidR="00DE0E8F" w:rsidRPr="002D6F83">
        <w:rPr>
          <w:rFonts w:ascii="Times New Roman" w:hAnsi="Times New Roman" w:cs="Times New Roman"/>
          <w:sz w:val="24"/>
          <w:szCs w:val="24"/>
        </w:rPr>
        <w:t>explores</w:t>
      </w:r>
      <w:r w:rsidR="00971435" w:rsidRPr="002D6F83">
        <w:rPr>
          <w:rFonts w:ascii="Times New Roman" w:hAnsi="Times New Roman" w:cs="Times New Roman"/>
          <w:sz w:val="24"/>
          <w:szCs w:val="24"/>
        </w:rPr>
        <w:t xml:space="preserve"> ways in which workplace</w:t>
      </w:r>
      <w:r w:rsidR="00F14957">
        <w:rPr>
          <w:rFonts w:ascii="Times New Roman" w:hAnsi="Times New Roman" w:cs="Times New Roman"/>
          <w:sz w:val="24"/>
          <w:szCs w:val="24"/>
        </w:rPr>
        <w:t>s</w:t>
      </w:r>
      <w:r w:rsidR="00971435" w:rsidRPr="002D6F83">
        <w:rPr>
          <w:rFonts w:ascii="Times New Roman" w:hAnsi="Times New Roman" w:cs="Times New Roman"/>
          <w:sz w:val="24"/>
          <w:szCs w:val="24"/>
        </w:rPr>
        <w:t xml:space="preserve"> can</w:t>
      </w:r>
      <w:r w:rsidRPr="002D6F83">
        <w:rPr>
          <w:rFonts w:ascii="Times New Roman" w:hAnsi="Times New Roman" w:cs="Times New Roman"/>
          <w:sz w:val="24"/>
          <w:szCs w:val="24"/>
        </w:rPr>
        <w:t xml:space="preserve"> </w:t>
      </w:r>
      <w:r w:rsidR="00971435" w:rsidRPr="002D6F83">
        <w:rPr>
          <w:rFonts w:ascii="Times New Roman" w:hAnsi="Times New Roman" w:cs="Times New Roman"/>
          <w:sz w:val="24"/>
          <w:szCs w:val="24"/>
        </w:rPr>
        <w:t xml:space="preserve">facilitate </w:t>
      </w:r>
      <w:r w:rsidR="00BD3BD1">
        <w:rPr>
          <w:rFonts w:ascii="Times New Roman" w:hAnsi="Times New Roman" w:cs="Times New Roman"/>
          <w:sz w:val="24"/>
          <w:szCs w:val="24"/>
        </w:rPr>
        <w:t xml:space="preserve">household </w:t>
      </w:r>
      <w:r w:rsidR="00971435" w:rsidRPr="002D6F83">
        <w:rPr>
          <w:rFonts w:ascii="Times New Roman" w:hAnsi="Times New Roman" w:cs="Times New Roman"/>
          <w:sz w:val="24"/>
          <w:szCs w:val="24"/>
        </w:rPr>
        <w:t xml:space="preserve">PEV </w:t>
      </w:r>
      <w:r w:rsidR="00981B7A">
        <w:rPr>
          <w:rFonts w:ascii="Times New Roman" w:hAnsi="Times New Roman" w:cs="Times New Roman"/>
          <w:sz w:val="24"/>
          <w:szCs w:val="24"/>
        </w:rPr>
        <w:t>sales</w:t>
      </w:r>
      <w:r w:rsidR="00971435" w:rsidRPr="002D6F83">
        <w:rPr>
          <w:rFonts w:ascii="Times New Roman" w:hAnsi="Times New Roman" w:cs="Times New Roman"/>
          <w:sz w:val="24"/>
          <w:szCs w:val="24"/>
        </w:rPr>
        <w:t xml:space="preserve">. </w:t>
      </w:r>
      <w:r w:rsidR="00DE0E8F" w:rsidRPr="002D6F83">
        <w:rPr>
          <w:rFonts w:ascii="Times New Roman" w:hAnsi="Times New Roman" w:cs="Times New Roman"/>
          <w:sz w:val="24"/>
          <w:szCs w:val="24"/>
        </w:rPr>
        <w:t xml:space="preserve">Its purpose is to </w:t>
      </w:r>
      <w:r w:rsidR="00E25AD3">
        <w:rPr>
          <w:rFonts w:ascii="Times New Roman" w:hAnsi="Times New Roman" w:cs="Times New Roman"/>
          <w:sz w:val="24"/>
          <w:szCs w:val="24"/>
        </w:rPr>
        <w:t>develop</w:t>
      </w:r>
      <w:r w:rsidR="00DE0E8F" w:rsidRPr="002D6F83">
        <w:rPr>
          <w:rFonts w:ascii="Times New Roman" w:hAnsi="Times New Roman" w:cs="Times New Roman"/>
          <w:sz w:val="24"/>
          <w:szCs w:val="24"/>
        </w:rPr>
        <w:t xml:space="preserve"> </w:t>
      </w:r>
      <w:r w:rsidR="00E25AD3">
        <w:rPr>
          <w:rFonts w:ascii="Times New Roman" w:hAnsi="Times New Roman" w:cs="Times New Roman"/>
          <w:sz w:val="24"/>
          <w:szCs w:val="24"/>
        </w:rPr>
        <w:t>workplace-centered</w:t>
      </w:r>
      <w:r w:rsidR="00DE0E8F" w:rsidRPr="002D6F83">
        <w:rPr>
          <w:rFonts w:ascii="Times New Roman" w:hAnsi="Times New Roman" w:cs="Times New Roman"/>
          <w:sz w:val="24"/>
          <w:szCs w:val="24"/>
        </w:rPr>
        <w:t xml:space="preserve"> </w:t>
      </w:r>
      <w:r w:rsidR="00A34127" w:rsidRPr="002D6F83">
        <w:rPr>
          <w:rFonts w:ascii="Times New Roman" w:hAnsi="Times New Roman" w:cs="Times New Roman"/>
          <w:sz w:val="24"/>
          <w:szCs w:val="24"/>
        </w:rPr>
        <w:t>innovative approach</w:t>
      </w:r>
      <w:r w:rsidR="00E25AD3">
        <w:rPr>
          <w:rFonts w:ascii="Times New Roman" w:hAnsi="Times New Roman" w:cs="Times New Roman"/>
          <w:sz w:val="24"/>
          <w:szCs w:val="24"/>
        </w:rPr>
        <w:t xml:space="preserve">es </w:t>
      </w:r>
      <w:r w:rsidR="00DE0E8F" w:rsidRPr="002D6F83">
        <w:rPr>
          <w:rFonts w:ascii="Times New Roman" w:hAnsi="Times New Roman" w:cs="Times New Roman"/>
          <w:sz w:val="24"/>
          <w:szCs w:val="24"/>
        </w:rPr>
        <w:t>for transforming the PEV market</w:t>
      </w:r>
      <w:r w:rsidR="00194CF8">
        <w:rPr>
          <w:rFonts w:ascii="Times New Roman" w:hAnsi="Times New Roman" w:cs="Times New Roman"/>
          <w:sz w:val="24"/>
          <w:szCs w:val="24"/>
        </w:rPr>
        <w:t xml:space="preserve"> that can be applied across the broad typology of organizations</w:t>
      </w:r>
      <w:r w:rsidR="00A34127" w:rsidRPr="002D6F83">
        <w:rPr>
          <w:rFonts w:ascii="Times New Roman" w:hAnsi="Times New Roman" w:cs="Times New Roman"/>
          <w:sz w:val="24"/>
          <w:szCs w:val="24"/>
        </w:rPr>
        <w:t>.</w:t>
      </w:r>
      <w:r w:rsidR="00DE0E8F" w:rsidRPr="002D6F83">
        <w:rPr>
          <w:rFonts w:ascii="Times New Roman" w:hAnsi="Times New Roman" w:cs="Times New Roman"/>
          <w:sz w:val="24"/>
          <w:szCs w:val="24"/>
        </w:rPr>
        <w:t xml:space="preserve"> </w:t>
      </w:r>
      <w:r w:rsidR="00C17C91" w:rsidRPr="002D6F83">
        <w:rPr>
          <w:rFonts w:ascii="Times New Roman" w:hAnsi="Times New Roman" w:cs="Times New Roman"/>
          <w:sz w:val="24"/>
          <w:szCs w:val="24"/>
        </w:rPr>
        <w:t>Our research team</w:t>
      </w:r>
      <w:r w:rsidR="00D551BF" w:rsidRPr="002D6F83">
        <w:rPr>
          <w:rFonts w:ascii="Times New Roman" w:hAnsi="Times New Roman" w:cs="Times New Roman"/>
          <w:sz w:val="24"/>
          <w:szCs w:val="24"/>
        </w:rPr>
        <w:t xml:space="preserve"> will conduct focus groups, interviews and surveys with employers and employees</w:t>
      </w:r>
      <w:r w:rsidR="00465906" w:rsidRPr="002D6F83">
        <w:rPr>
          <w:rFonts w:ascii="Times New Roman" w:hAnsi="Times New Roman" w:cs="Times New Roman"/>
          <w:sz w:val="24"/>
          <w:szCs w:val="24"/>
        </w:rPr>
        <w:t xml:space="preserve"> from organizations and businesses throughout California. </w:t>
      </w:r>
      <w:r w:rsidR="00C17C91" w:rsidRPr="002D6F83">
        <w:rPr>
          <w:rFonts w:ascii="Times New Roman" w:hAnsi="Times New Roman" w:cs="Times New Roman"/>
          <w:sz w:val="24"/>
          <w:szCs w:val="24"/>
        </w:rPr>
        <w:t>Using quantitative and qualitative research methods, w</w:t>
      </w:r>
      <w:r w:rsidR="00465906" w:rsidRPr="002D6F83">
        <w:rPr>
          <w:rFonts w:ascii="Times New Roman" w:hAnsi="Times New Roman" w:cs="Times New Roman"/>
          <w:sz w:val="24"/>
          <w:szCs w:val="24"/>
        </w:rPr>
        <w:t xml:space="preserve">e will </w:t>
      </w:r>
      <w:r w:rsidR="009F57C2">
        <w:rPr>
          <w:rFonts w:ascii="Times New Roman" w:hAnsi="Times New Roman" w:cs="Times New Roman"/>
          <w:sz w:val="24"/>
          <w:szCs w:val="24"/>
        </w:rPr>
        <w:t>measure</w:t>
      </w:r>
      <w:r w:rsidR="00D551BF" w:rsidRPr="002D6F83">
        <w:rPr>
          <w:rFonts w:ascii="Times New Roman" w:hAnsi="Times New Roman" w:cs="Times New Roman"/>
          <w:sz w:val="24"/>
          <w:szCs w:val="24"/>
        </w:rPr>
        <w:t xml:space="preserve"> the extent to which</w:t>
      </w:r>
      <w:r w:rsidR="00971435" w:rsidRPr="002D6F83">
        <w:rPr>
          <w:rFonts w:ascii="Times New Roman" w:hAnsi="Times New Roman" w:cs="Times New Roman"/>
          <w:sz w:val="24"/>
          <w:szCs w:val="24"/>
        </w:rPr>
        <w:t xml:space="preserve"> </w:t>
      </w:r>
      <w:r w:rsidR="00D551BF" w:rsidRPr="002D6F83">
        <w:rPr>
          <w:rFonts w:ascii="Times New Roman" w:hAnsi="Times New Roman" w:cs="Times New Roman"/>
          <w:sz w:val="24"/>
          <w:szCs w:val="24"/>
        </w:rPr>
        <w:t xml:space="preserve">organizations </w:t>
      </w:r>
      <w:r w:rsidR="00B770D8" w:rsidRPr="002D6F83">
        <w:rPr>
          <w:rFonts w:ascii="Times New Roman" w:hAnsi="Times New Roman" w:cs="Times New Roman"/>
          <w:sz w:val="24"/>
          <w:szCs w:val="24"/>
        </w:rPr>
        <w:t>are capable</w:t>
      </w:r>
      <w:r w:rsidR="00C17C91" w:rsidRPr="002D6F83">
        <w:rPr>
          <w:rFonts w:ascii="Times New Roman" w:hAnsi="Times New Roman" w:cs="Times New Roman"/>
          <w:sz w:val="24"/>
          <w:szCs w:val="24"/>
        </w:rPr>
        <w:t xml:space="preserve"> </w:t>
      </w:r>
      <w:r w:rsidR="00B770D8" w:rsidRPr="002D6F83">
        <w:rPr>
          <w:rFonts w:ascii="Times New Roman" w:hAnsi="Times New Roman" w:cs="Times New Roman"/>
          <w:sz w:val="24"/>
          <w:szCs w:val="24"/>
        </w:rPr>
        <w:t>and</w:t>
      </w:r>
      <w:r w:rsidR="00C17C91" w:rsidRPr="002D6F83">
        <w:rPr>
          <w:rFonts w:ascii="Times New Roman" w:hAnsi="Times New Roman" w:cs="Times New Roman"/>
          <w:sz w:val="24"/>
          <w:szCs w:val="24"/>
        </w:rPr>
        <w:t xml:space="preserve"> </w:t>
      </w:r>
      <w:r w:rsidR="00D551BF" w:rsidRPr="002D6F83">
        <w:rPr>
          <w:rFonts w:ascii="Times New Roman" w:hAnsi="Times New Roman" w:cs="Times New Roman"/>
          <w:sz w:val="24"/>
          <w:szCs w:val="24"/>
        </w:rPr>
        <w:t>will</w:t>
      </w:r>
      <w:r w:rsidR="00465906" w:rsidRPr="002D6F83">
        <w:rPr>
          <w:rFonts w:ascii="Times New Roman" w:hAnsi="Times New Roman" w:cs="Times New Roman"/>
          <w:sz w:val="24"/>
          <w:szCs w:val="24"/>
        </w:rPr>
        <w:t xml:space="preserve">ing to </w:t>
      </w:r>
      <w:r w:rsidR="00E25AD3">
        <w:rPr>
          <w:rFonts w:ascii="Times New Roman" w:hAnsi="Times New Roman" w:cs="Times New Roman"/>
          <w:sz w:val="24"/>
          <w:szCs w:val="24"/>
        </w:rPr>
        <w:t>support the</w:t>
      </w:r>
      <w:r w:rsidR="00465906" w:rsidRPr="002D6F83">
        <w:rPr>
          <w:rFonts w:ascii="Times New Roman" w:hAnsi="Times New Roman" w:cs="Times New Roman"/>
          <w:sz w:val="24"/>
          <w:szCs w:val="24"/>
        </w:rPr>
        <w:t xml:space="preserve"> PEV market</w:t>
      </w:r>
      <w:r w:rsidR="009B66E1">
        <w:rPr>
          <w:rFonts w:ascii="Times New Roman" w:hAnsi="Times New Roman" w:cs="Times New Roman"/>
          <w:sz w:val="24"/>
          <w:szCs w:val="24"/>
        </w:rPr>
        <w:t>, as w</w:t>
      </w:r>
      <w:r w:rsidR="00FD496E">
        <w:rPr>
          <w:rFonts w:ascii="Times New Roman" w:hAnsi="Times New Roman" w:cs="Times New Roman"/>
          <w:sz w:val="24"/>
          <w:szCs w:val="24"/>
        </w:rPr>
        <w:t>ell as maximize their own “zero-</w:t>
      </w:r>
      <w:r w:rsidR="009B66E1">
        <w:rPr>
          <w:rFonts w:ascii="Times New Roman" w:hAnsi="Times New Roman" w:cs="Times New Roman"/>
          <w:sz w:val="24"/>
          <w:szCs w:val="24"/>
        </w:rPr>
        <w:t>emission miles”</w:t>
      </w:r>
      <w:r w:rsidR="00C17C91" w:rsidRPr="002D6F83">
        <w:rPr>
          <w:rFonts w:ascii="Times New Roman" w:hAnsi="Times New Roman" w:cs="Times New Roman"/>
          <w:sz w:val="24"/>
          <w:szCs w:val="24"/>
        </w:rPr>
        <w:t xml:space="preserve">. We will </w:t>
      </w:r>
      <w:r w:rsidR="009F57C2">
        <w:rPr>
          <w:rFonts w:ascii="Times New Roman" w:hAnsi="Times New Roman" w:cs="Times New Roman"/>
          <w:sz w:val="24"/>
          <w:szCs w:val="24"/>
        </w:rPr>
        <w:t>evaluate the</w:t>
      </w:r>
      <w:r w:rsidR="00734670" w:rsidRPr="002D6F83">
        <w:rPr>
          <w:rFonts w:ascii="Times New Roman" w:hAnsi="Times New Roman" w:cs="Times New Roman"/>
          <w:sz w:val="24"/>
          <w:szCs w:val="24"/>
        </w:rPr>
        <w:t xml:space="preserve"> best</w:t>
      </w:r>
      <w:r w:rsidR="00212297" w:rsidRPr="002D6F83">
        <w:rPr>
          <w:rFonts w:ascii="Times New Roman" w:hAnsi="Times New Roman" w:cs="Times New Roman"/>
          <w:sz w:val="24"/>
          <w:szCs w:val="24"/>
        </w:rPr>
        <w:t xml:space="preserve"> </w:t>
      </w:r>
      <w:r w:rsidR="009F57C2">
        <w:rPr>
          <w:rFonts w:ascii="Times New Roman" w:hAnsi="Times New Roman" w:cs="Times New Roman"/>
          <w:sz w:val="24"/>
          <w:szCs w:val="24"/>
        </w:rPr>
        <w:t xml:space="preserve">means for </w:t>
      </w:r>
      <w:r w:rsidR="0068252B" w:rsidRPr="002D6F83">
        <w:rPr>
          <w:rFonts w:ascii="Times New Roman" w:hAnsi="Times New Roman" w:cs="Times New Roman"/>
          <w:sz w:val="24"/>
          <w:szCs w:val="24"/>
        </w:rPr>
        <w:t>motivat</w:t>
      </w:r>
      <w:r w:rsidR="009F57C2">
        <w:rPr>
          <w:rFonts w:ascii="Times New Roman" w:hAnsi="Times New Roman" w:cs="Times New Roman"/>
          <w:sz w:val="24"/>
          <w:szCs w:val="24"/>
        </w:rPr>
        <w:t>ing</w:t>
      </w:r>
      <w:r w:rsidR="00734670" w:rsidRPr="002D6F83">
        <w:rPr>
          <w:rFonts w:ascii="Times New Roman" w:hAnsi="Times New Roman" w:cs="Times New Roman"/>
          <w:sz w:val="24"/>
          <w:szCs w:val="24"/>
        </w:rPr>
        <w:t xml:space="preserve"> businesses in this regard</w:t>
      </w:r>
      <w:r w:rsidR="0068252B" w:rsidRPr="002D6F83">
        <w:rPr>
          <w:rFonts w:ascii="Times New Roman" w:hAnsi="Times New Roman" w:cs="Times New Roman"/>
          <w:sz w:val="24"/>
          <w:szCs w:val="24"/>
        </w:rPr>
        <w:t xml:space="preserve"> </w:t>
      </w:r>
      <w:r w:rsidR="00734670" w:rsidRPr="002D6F83">
        <w:rPr>
          <w:rFonts w:ascii="Times New Roman" w:hAnsi="Times New Roman" w:cs="Times New Roman"/>
          <w:sz w:val="24"/>
          <w:szCs w:val="24"/>
        </w:rPr>
        <w:t xml:space="preserve">and </w:t>
      </w:r>
      <w:r w:rsidR="009F57C2">
        <w:rPr>
          <w:rFonts w:ascii="Times New Roman" w:hAnsi="Times New Roman" w:cs="Times New Roman"/>
          <w:sz w:val="24"/>
          <w:szCs w:val="24"/>
        </w:rPr>
        <w:t>categorize</w:t>
      </w:r>
      <w:r w:rsidR="00734670" w:rsidRPr="002D6F83">
        <w:rPr>
          <w:rFonts w:ascii="Times New Roman" w:hAnsi="Times New Roman" w:cs="Times New Roman"/>
          <w:sz w:val="24"/>
          <w:szCs w:val="24"/>
        </w:rPr>
        <w:t xml:space="preserve"> the most</w:t>
      </w:r>
      <w:r w:rsidR="0068252B" w:rsidRPr="002D6F83">
        <w:rPr>
          <w:rFonts w:ascii="Times New Roman" w:hAnsi="Times New Roman" w:cs="Times New Roman"/>
          <w:sz w:val="24"/>
          <w:szCs w:val="24"/>
        </w:rPr>
        <w:t xml:space="preserve"> effective </w:t>
      </w:r>
      <w:r w:rsidR="00734670" w:rsidRPr="002D6F83">
        <w:rPr>
          <w:rFonts w:ascii="Times New Roman" w:hAnsi="Times New Roman" w:cs="Times New Roman"/>
          <w:sz w:val="24"/>
          <w:szCs w:val="24"/>
        </w:rPr>
        <w:t xml:space="preserve">measures </w:t>
      </w:r>
      <w:r w:rsidR="009F57C2">
        <w:rPr>
          <w:rFonts w:ascii="Times New Roman" w:hAnsi="Times New Roman" w:cs="Times New Roman"/>
          <w:sz w:val="24"/>
          <w:szCs w:val="24"/>
        </w:rPr>
        <w:t>that</w:t>
      </w:r>
      <w:r w:rsidR="00734670" w:rsidRPr="002D6F83">
        <w:rPr>
          <w:rFonts w:ascii="Times New Roman" w:hAnsi="Times New Roman" w:cs="Times New Roman"/>
          <w:sz w:val="24"/>
          <w:szCs w:val="24"/>
        </w:rPr>
        <w:t xml:space="preserve"> </w:t>
      </w:r>
      <w:r w:rsidR="009F57C2">
        <w:rPr>
          <w:rFonts w:ascii="Times New Roman" w:hAnsi="Times New Roman" w:cs="Times New Roman"/>
          <w:sz w:val="24"/>
          <w:szCs w:val="24"/>
        </w:rPr>
        <w:t xml:space="preserve">can be taken to </w:t>
      </w:r>
      <w:r w:rsidR="00734670" w:rsidRPr="002D6F83">
        <w:rPr>
          <w:rFonts w:ascii="Times New Roman" w:hAnsi="Times New Roman" w:cs="Times New Roman"/>
          <w:sz w:val="24"/>
          <w:szCs w:val="24"/>
        </w:rPr>
        <w:t xml:space="preserve">help employees move into the PEV market. </w:t>
      </w:r>
      <w:r w:rsidR="00194CF8">
        <w:rPr>
          <w:rFonts w:ascii="Times New Roman" w:hAnsi="Times New Roman" w:cs="Times New Roman"/>
          <w:sz w:val="24"/>
          <w:szCs w:val="24"/>
        </w:rPr>
        <w:t>Our results will be</w:t>
      </w:r>
      <w:r w:rsidR="009B66E1">
        <w:rPr>
          <w:rFonts w:ascii="Times New Roman" w:hAnsi="Times New Roman" w:cs="Times New Roman"/>
          <w:sz w:val="24"/>
          <w:szCs w:val="24"/>
        </w:rPr>
        <w:t xml:space="preserve"> operationalized through a guidebook of </w:t>
      </w:r>
      <w:r w:rsidR="009A143C">
        <w:rPr>
          <w:rFonts w:ascii="Times New Roman" w:hAnsi="Times New Roman" w:cs="Times New Roman"/>
          <w:sz w:val="24"/>
          <w:szCs w:val="24"/>
        </w:rPr>
        <w:t>“</w:t>
      </w:r>
      <w:r w:rsidR="009B66E1">
        <w:rPr>
          <w:rFonts w:ascii="Times New Roman" w:hAnsi="Times New Roman" w:cs="Times New Roman"/>
          <w:sz w:val="24"/>
          <w:szCs w:val="24"/>
        </w:rPr>
        <w:t>best practices</w:t>
      </w:r>
      <w:r w:rsidR="009A143C">
        <w:rPr>
          <w:rFonts w:ascii="Times New Roman" w:hAnsi="Times New Roman" w:cs="Times New Roman"/>
          <w:sz w:val="24"/>
          <w:szCs w:val="24"/>
        </w:rPr>
        <w:t>”</w:t>
      </w:r>
      <w:r w:rsidR="009B66E1">
        <w:rPr>
          <w:rFonts w:ascii="Times New Roman" w:hAnsi="Times New Roman" w:cs="Times New Roman"/>
          <w:sz w:val="24"/>
          <w:szCs w:val="24"/>
        </w:rPr>
        <w:t xml:space="preserve"> </w:t>
      </w:r>
      <w:r w:rsidR="009A143C">
        <w:rPr>
          <w:rFonts w:ascii="Times New Roman" w:hAnsi="Times New Roman" w:cs="Times New Roman"/>
          <w:sz w:val="24"/>
          <w:szCs w:val="24"/>
        </w:rPr>
        <w:t>that can be applied across all California businesses</w:t>
      </w:r>
      <w:r w:rsidR="000F45C3">
        <w:rPr>
          <w:rFonts w:ascii="Times New Roman" w:hAnsi="Times New Roman" w:cs="Times New Roman"/>
          <w:sz w:val="24"/>
          <w:szCs w:val="24"/>
        </w:rPr>
        <w:t>.</w:t>
      </w:r>
    </w:p>
    <w:p w:rsidR="00A34127" w:rsidRDefault="00A34127" w:rsidP="009A143C">
      <w:pPr>
        <w:autoSpaceDE w:val="0"/>
        <w:autoSpaceDN w:val="0"/>
        <w:adjustRightInd w:val="0"/>
        <w:spacing w:line="360" w:lineRule="auto"/>
        <w:rPr>
          <w:rFonts w:ascii="Times New Roman" w:hAnsi="Times New Roman" w:cs="Times New Roman"/>
          <w:sz w:val="24"/>
          <w:szCs w:val="24"/>
        </w:rPr>
      </w:pPr>
      <w:r w:rsidRPr="002D6F83">
        <w:rPr>
          <w:rFonts w:ascii="Times New Roman" w:hAnsi="Times New Roman" w:cs="Times New Roman"/>
          <w:sz w:val="24"/>
          <w:szCs w:val="24"/>
        </w:rPr>
        <w:t xml:space="preserve">In order for plug-in electric vehicles (PEVs) to move beyond niche markets and become a real choice for the majority of American car buyers, innovative marketing strategies must be pursued. Key to reaching prospective PEV buyers is getting the message to them in an environment in which they are comfortable and confident. To this end, the workplace offers a practical and vast market opportunity for PEVs. The workplace is a central social institution where individuals forge trusting relationships and seek knowledge regarding issues that directly affect them. It is in this environment where car buyers can really begin to understand how a PEV might fit into their life. </w:t>
      </w:r>
    </w:p>
    <w:p w:rsidR="00981B7A" w:rsidRDefault="00A34127" w:rsidP="009A143C">
      <w:pPr>
        <w:autoSpaceDE w:val="0"/>
        <w:autoSpaceDN w:val="0"/>
        <w:adjustRightInd w:val="0"/>
        <w:spacing w:line="360" w:lineRule="auto"/>
        <w:rPr>
          <w:rFonts w:ascii="Times New Roman" w:hAnsi="Times New Roman" w:cs="Times New Roman"/>
          <w:sz w:val="24"/>
          <w:szCs w:val="24"/>
        </w:rPr>
      </w:pPr>
      <w:r w:rsidRPr="002D6F83">
        <w:rPr>
          <w:rFonts w:ascii="Times New Roman" w:hAnsi="Times New Roman" w:cs="Times New Roman"/>
          <w:sz w:val="24"/>
          <w:szCs w:val="24"/>
        </w:rPr>
        <w:t xml:space="preserve">The workplace offers many opportunities to experience and learn about PEVs. It is a primary source of information for major purchase decisions </w:t>
      </w:r>
      <w:r w:rsidR="008978DB">
        <w:rPr>
          <w:rFonts w:ascii="Times New Roman" w:hAnsi="Times New Roman" w:cs="Times New Roman"/>
          <w:sz w:val="24"/>
          <w:szCs w:val="24"/>
        </w:rPr>
        <w:t>and where</w:t>
      </w:r>
      <w:r w:rsidRPr="002D6F83">
        <w:rPr>
          <w:rFonts w:ascii="Times New Roman" w:hAnsi="Times New Roman" w:cs="Times New Roman"/>
          <w:sz w:val="24"/>
          <w:szCs w:val="24"/>
        </w:rPr>
        <w:t xml:space="preserve"> fellow employees provide critical reference points for validating perceptions. Employees connect </w:t>
      </w:r>
      <w:r w:rsidR="00A42573">
        <w:rPr>
          <w:rFonts w:ascii="Times New Roman" w:hAnsi="Times New Roman" w:cs="Times New Roman"/>
          <w:sz w:val="24"/>
          <w:szCs w:val="24"/>
        </w:rPr>
        <w:t xml:space="preserve">with </w:t>
      </w:r>
      <w:r w:rsidR="009F57C2">
        <w:rPr>
          <w:rFonts w:ascii="Times New Roman" w:hAnsi="Times New Roman" w:cs="Times New Roman"/>
          <w:sz w:val="24"/>
          <w:szCs w:val="24"/>
        </w:rPr>
        <w:t>and learn firsthand from</w:t>
      </w:r>
      <w:r w:rsidRPr="002D6F83">
        <w:rPr>
          <w:rFonts w:ascii="Times New Roman" w:hAnsi="Times New Roman" w:cs="Times New Roman"/>
          <w:sz w:val="24"/>
          <w:szCs w:val="24"/>
        </w:rPr>
        <w:t xml:space="preserve"> co-workers who </w:t>
      </w:r>
      <w:r w:rsidR="00BD3BD1">
        <w:rPr>
          <w:rFonts w:ascii="Times New Roman" w:hAnsi="Times New Roman" w:cs="Times New Roman"/>
          <w:sz w:val="24"/>
          <w:szCs w:val="24"/>
        </w:rPr>
        <w:t xml:space="preserve">already </w:t>
      </w:r>
      <w:r w:rsidRPr="002D6F83">
        <w:rPr>
          <w:rFonts w:ascii="Times New Roman" w:hAnsi="Times New Roman" w:cs="Times New Roman"/>
          <w:sz w:val="24"/>
          <w:szCs w:val="24"/>
        </w:rPr>
        <w:t>own PEVs</w:t>
      </w:r>
      <w:r w:rsidR="009F57C2">
        <w:rPr>
          <w:rFonts w:ascii="Times New Roman" w:hAnsi="Times New Roman" w:cs="Times New Roman"/>
          <w:sz w:val="24"/>
          <w:szCs w:val="24"/>
        </w:rPr>
        <w:t xml:space="preserve">. </w:t>
      </w:r>
      <w:r w:rsidR="009F57C2" w:rsidRPr="002D6F83">
        <w:rPr>
          <w:rFonts w:ascii="Times New Roman" w:hAnsi="Times New Roman" w:cs="Times New Roman"/>
          <w:sz w:val="24"/>
          <w:szCs w:val="24"/>
        </w:rPr>
        <w:t>Recent research conducted at UC Davis shows these interactions, connections and experiences can help move prospective buyers closer to a PEV purchase.</w:t>
      </w:r>
      <w:r w:rsidR="00F97371">
        <w:rPr>
          <w:rFonts w:ascii="Times New Roman" w:hAnsi="Times New Roman" w:cs="Times New Roman"/>
          <w:sz w:val="24"/>
          <w:szCs w:val="24"/>
        </w:rPr>
        <w:t xml:space="preserve"> In addition, m</w:t>
      </w:r>
      <w:r w:rsidRPr="002D6F83">
        <w:rPr>
          <w:rFonts w:ascii="Times New Roman" w:hAnsi="Times New Roman" w:cs="Times New Roman"/>
          <w:sz w:val="24"/>
          <w:szCs w:val="24"/>
        </w:rPr>
        <w:t>any organizations</w:t>
      </w:r>
      <w:r w:rsidR="00F34DB3">
        <w:rPr>
          <w:rFonts w:ascii="Times New Roman" w:hAnsi="Times New Roman" w:cs="Times New Roman"/>
          <w:sz w:val="24"/>
          <w:szCs w:val="24"/>
        </w:rPr>
        <w:t xml:space="preserve"> </w:t>
      </w:r>
      <w:r w:rsidR="009F57C2">
        <w:rPr>
          <w:rFonts w:ascii="Times New Roman" w:hAnsi="Times New Roman" w:cs="Times New Roman"/>
          <w:sz w:val="24"/>
          <w:szCs w:val="24"/>
        </w:rPr>
        <w:t xml:space="preserve">have installed workplace chargers and purchased </w:t>
      </w:r>
      <w:r w:rsidRPr="002D6F83">
        <w:rPr>
          <w:rFonts w:ascii="Times New Roman" w:hAnsi="Times New Roman" w:cs="Times New Roman"/>
          <w:sz w:val="24"/>
          <w:szCs w:val="24"/>
        </w:rPr>
        <w:t xml:space="preserve">PEVs </w:t>
      </w:r>
      <w:r w:rsidR="009F57C2">
        <w:rPr>
          <w:rFonts w:ascii="Times New Roman" w:hAnsi="Times New Roman" w:cs="Times New Roman"/>
          <w:sz w:val="24"/>
          <w:szCs w:val="24"/>
        </w:rPr>
        <w:t xml:space="preserve">for their own fleets. </w:t>
      </w:r>
      <w:r w:rsidR="00943BE6">
        <w:rPr>
          <w:rFonts w:ascii="Times New Roman" w:hAnsi="Times New Roman" w:cs="Times New Roman"/>
          <w:sz w:val="24"/>
          <w:szCs w:val="24"/>
        </w:rPr>
        <w:t>However, only a few</w:t>
      </w:r>
      <w:r w:rsidR="00F34DB3">
        <w:rPr>
          <w:rFonts w:ascii="Times New Roman" w:hAnsi="Times New Roman" w:cs="Times New Roman"/>
          <w:sz w:val="24"/>
          <w:szCs w:val="24"/>
        </w:rPr>
        <w:t>, mostly in the computer technology industry,</w:t>
      </w:r>
      <w:r w:rsidR="00F34DB3" w:rsidRPr="002D6F83">
        <w:rPr>
          <w:rFonts w:ascii="Times New Roman" w:hAnsi="Times New Roman" w:cs="Times New Roman"/>
          <w:sz w:val="24"/>
          <w:szCs w:val="24"/>
        </w:rPr>
        <w:t xml:space="preserve"> </w:t>
      </w:r>
      <w:r w:rsidR="00943BE6">
        <w:rPr>
          <w:rFonts w:ascii="Times New Roman" w:hAnsi="Times New Roman" w:cs="Times New Roman"/>
          <w:sz w:val="24"/>
          <w:szCs w:val="24"/>
        </w:rPr>
        <w:t>have</w:t>
      </w:r>
      <w:r w:rsidR="009F57C2" w:rsidRPr="002D6F83">
        <w:rPr>
          <w:rFonts w:ascii="Times New Roman" w:hAnsi="Times New Roman" w:cs="Times New Roman"/>
          <w:sz w:val="24"/>
          <w:szCs w:val="24"/>
        </w:rPr>
        <w:t xml:space="preserve"> </w:t>
      </w:r>
      <w:r w:rsidR="00981B7A">
        <w:rPr>
          <w:rFonts w:ascii="Times New Roman" w:hAnsi="Times New Roman" w:cs="Times New Roman"/>
          <w:sz w:val="24"/>
          <w:szCs w:val="24"/>
        </w:rPr>
        <w:t>taken additional actions</w:t>
      </w:r>
      <w:r w:rsidR="00F34DB3">
        <w:rPr>
          <w:rFonts w:ascii="Times New Roman" w:hAnsi="Times New Roman" w:cs="Times New Roman"/>
          <w:sz w:val="24"/>
          <w:szCs w:val="24"/>
        </w:rPr>
        <w:t xml:space="preserve"> </w:t>
      </w:r>
      <w:r w:rsidR="00943BE6">
        <w:rPr>
          <w:rFonts w:ascii="Times New Roman" w:hAnsi="Times New Roman" w:cs="Times New Roman"/>
          <w:sz w:val="24"/>
          <w:szCs w:val="24"/>
        </w:rPr>
        <w:t xml:space="preserve">to help employees </w:t>
      </w:r>
      <w:r w:rsidR="00F97371">
        <w:rPr>
          <w:rFonts w:ascii="Times New Roman" w:hAnsi="Times New Roman" w:cs="Times New Roman"/>
          <w:sz w:val="24"/>
          <w:szCs w:val="24"/>
        </w:rPr>
        <w:t>experience PEV</w:t>
      </w:r>
      <w:r w:rsidR="00981B7A">
        <w:rPr>
          <w:rFonts w:ascii="Times New Roman" w:hAnsi="Times New Roman" w:cs="Times New Roman"/>
          <w:sz w:val="24"/>
          <w:szCs w:val="24"/>
        </w:rPr>
        <w:t>s</w:t>
      </w:r>
      <w:r w:rsidR="00F97371">
        <w:rPr>
          <w:rFonts w:ascii="Times New Roman" w:hAnsi="Times New Roman" w:cs="Times New Roman"/>
          <w:sz w:val="24"/>
          <w:szCs w:val="24"/>
        </w:rPr>
        <w:t xml:space="preserve"> in a way that </w:t>
      </w:r>
      <w:r w:rsidR="00981B7A">
        <w:rPr>
          <w:rFonts w:ascii="Times New Roman" w:hAnsi="Times New Roman" w:cs="Times New Roman"/>
          <w:sz w:val="24"/>
          <w:szCs w:val="24"/>
        </w:rPr>
        <w:t>enables</w:t>
      </w:r>
      <w:r w:rsidR="009D0ADB">
        <w:rPr>
          <w:rFonts w:ascii="Times New Roman" w:hAnsi="Times New Roman" w:cs="Times New Roman"/>
          <w:sz w:val="24"/>
          <w:szCs w:val="24"/>
        </w:rPr>
        <w:t xml:space="preserve"> them</w:t>
      </w:r>
      <w:r w:rsidR="00981B7A">
        <w:rPr>
          <w:rFonts w:ascii="Times New Roman" w:hAnsi="Times New Roman" w:cs="Times New Roman"/>
          <w:sz w:val="24"/>
          <w:szCs w:val="24"/>
        </w:rPr>
        <w:t xml:space="preserve"> to better</w:t>
      </w:r>
      <w:r w:rsidR="009D0ADB">
        <w:rPr>
          <w:rFonts w:ascii="Times New Roman" w:hAnsi="Times New Roman" w:cs="Times New Roman"/>
          <w:sz w:val="24"/>
          <w:szCs w:val="24"/>
        </w:rPr>
        <w:t xml:space="preserve"> understand how such a vehicle could fit into their own life</w:t>
      </w:r>
      <w:r w:rsidR="00943BE6">
        <w:rPr>
          <w:rFonts w:ascii="Times New Roman" w:hAnsi="Times New Roman" w:cs="Times New Roman"/>
          <w:sz w:val="24"/>
          <w:szCs w:val="24"/>
        </w:rPr>
        <w:t xml:space="preserve">. </w:t>
      </w:r>
      <w:r w:rsidR="00F97371">
        <w:rPr>
          <w:rFonts w:ascii="Times New Roman" w:hAnsi="Times New Roman" w:cs="Times New Roman"/>
          <w:sz w:val="24"/>
          <w:szCs w:val="24"/>
        </w:rPr>
        <w:t>C</w:t>
      </w:r>
      <w:r w:rsidR="00BB71F6">
        <w:rPr>
          <w:rFonts w:ascii="Times New Roman" w:hAnsi="Times New Roman" w:cs="Times New Roman"/>
          <w:sz w:val="24"/>
          <w:szCs w:val="24"/>
        </w:rPr>
        <w:t>ompanies</w:t>
      </w:r>
      <w:r w:rsidR="00943BE6">
        <w:rPr>
          <w:rFonts w:ascii="Times New Roman" w:hAnsi="Times New Roman" w:cs="Times New Roman"/>
          <w:sz w:val="24"/>
          <w:szCs w:val="24"/>
        </w:rPr>
        <w:t xml:space="preserve"> </w:t>
      </w:r>
      <w:r w:rsidR="00F97371">
        <w:rPr>
          <w:rFonts w:ascii="Times New Roman" w:hAnsi="Times New Roman" w:cs="Times New Roman"/>
          <w:sz w:val="24"/>
          <w:szCs w:val="24"/>
        </w:rPr>
        <w:t xml:space="preserve">that </w:t>
      </w:r>
      <w:r w:rsidR="00943BE6">
        <w:rPr>
          <w:rFonts w:ascii="Times New Roman" w:hAnsi="Times New Roman" w:cs="Times New Roman"/>
          <w:sz w:val="24"/>
          <w:szCs w:val="24"/>
        </w:rPr>
        <w:t xml:space="preserve">have </w:t>
      </w:r>
      <w:r w:rsidR="00943BE6" w:rsidRPr="002D6F83">
        <w:rPr>
          <w:rFonts w:ascii="Times New Roman" w:hAnsi="Times New Roman" w:cs="Times New Roman"/>
          <w:sz w:val="24"/>
          <w:szCs w:val="24"/>
        </w:rPr>
        <w:t xml:space="preserve">implemented innovative programs </w:t>
      </w:r>
      <w:r w:rsidR="00F34DB3">
        <w:rPr>
          <w:rFonts w:ascii="Times New Roman" w:hAnsi="Times New Roman" w:cs="Times New Roman"/>
          <w:sz w:val="24"/>
          <w:szCs w:val="24"/>
        </w:rPr>
        <w:t xml:space="preserve">and policies </w:t>
      </w:r>
      <w:r w:rsidR="00981B7A">
        <w:rPr>
          <w:rFonts w:ascii="Times New Roman" w:hAnsi="Times New Roman" w:cs="Times New Roman"/>
          <w:sz w:val="24"/>
          <w:szCs w:val="24"/>
        </w:rPr>
        <w:t>are proud to share with us</w:t>
      </w:r>
      <w:r w:rsidR="004005A7">
        <w:rPr>
          <w:rFonts w:ascii="Times New Roman" w:hAnsi="Times New Roman" w:cs="Times New Roman"/>
          <w:sz w:val="24"/>
          <w:szCs w:val="24"/>
        </w:rPr>
        <w:t xml:space="preserve"> stories of how their efforts resulted in employee PEV purchases</w:t>
      </w:r>
      <w:r w:rsidR="00E47828">
        <w:rPr>
          <w:rFonts w:ascii="Times New Roman" w:hAnsi="Times New Roman" w:cs="Times New Roman"/>
          <w:sz w:val="24"/>
          <w:szCs w:val="24"/>
        </w:rPr>
        <w:t xml:space="preserve">. More importantly, they also conveyed the business </w:t>
      </w:r>
      <w:r w:rsidR="00E47828">
        <w:rPr>
          <w:rFonts w:ascii="Times New Roman" w:hAnsi="Times New Roman" w:cs="Times New Roman"/>
          <w:sz w:val="24"/>
          <w:szCs w:val="24"/>
        </w:rPr>
        <w:lastRenderedPageBreak/>
        <w:t>case for their actions</w:t>
      </w:r>
      <w:r w:rsidR="004005A7">
        <w:rPr>
          <w:rFonts w:ascii="Times New Roman" w:hAnsi="Times New Roman" w:cs="Times New Roman"/>
          <w:sz w:val="24"/>
          <w:szCs w:val="24"/>
        </w:rPr>
        <w:t xml:space="preserve"> </w:t>
      </w:r>
      <w:r w:rsidR="00E47828">
        <w:rPr>
          <w:rFonts w:ascii="Times New Roman" w:hAnsi="Times New Roman" w:cs="Times New Roman"/>
          <w:sz w:val="24"/>
          <w:szCs w:val="24"/>
        </w:rPr>
        <w:t>including public image enhancement, reduced operating costs</w:t>
      </w:r>
      <w:r w:rsidR="009A143C">
        <w:rPr>
          <w:rFonts w:ascii="Times New Roman" w:hAnsi="Times New Roman" w:cs="Times New Roman"/>
          <w:sz w:val="24"/>
          <w:szCs w:val="24"/>
        </w:rPr>
        <w:t>,</w:t>
      </w:r>
      <w:r w:rsidR="00E47828">
        <w:rPr>
          <w:rFonts w:ascii="Times New Roman" w:hAnsi="Times New Roman" w:cs="Times New Roman"/>
          <w:sz w:val="24"/>
          <w:szCs w:val="24"/>
        </w:rPr>
        <w:t xml:space="preserve"> and </w:t>
      </w:r>
      <w:r w:rsidR="00882066">
        <w:rPr>
          <w:rFonts w:ascii="Times New Roman" w:hAnsi="Times New Roman" w:cs="Times New Roman"/>
          <w:sz w:val="24"/>
          <w:szCs w:val="24"/>
        </w:rPr>
        <w:t xml:space="preserve">a </w:t>
      </w:r>
      <w:r w:rsidR="009A143C">
        <w:rPr>
          <w:rFonts w:ascii="Times New Roman" w:hAnsi="Times New Roman" w:cs="Times New Roman"/>
          <w:sz w:val="24"/>
          <w:szCs w:val="24"/>
        </w:rPr>
        <w:t>strategic</w:t>
      </w:r>
      <w:r w:rsidR="00882066">
        <w:rPr>
          <w:rFonts w:ascii="Times New Roman" w:hAnsi="Times New Roman" w:cs="Times New Roman"/>
          <w:sz w:val="24"/>
          <w:szCs w:val="24"/>
        </w:rPr>
        <w:t xml:space="preserve"> advantage in recruiting and retaining top talent</w:t>
      </w:r>
      <w:r w:rsidR="004005A7">
        <w:rPr>
          <w:rFonts w:ascii="Times New Roman" w:hAnsi="Times New Roman" w:cs="Times New Roman"/>
          <w:sz w:val="24"/>
          <w:szCs w:val="24"/>
        </w:rPr>
        <w:t>.</w:t>
      </w:r>
    </w:p>
    <w:p w:rsidR="00690F31" w:rsidRDefault="004005A7" w:rsidP="00690F31">
      <w:pPr>
        <w:autoSpaceDE w:val="0"/>
        <w:autoSpaceDN w:val="0"/>
        <w:adjustRightInd w:val="0"/>
        <w:spacing w:line="360" w:lineRule="auto"/>
        <w:rPr>
          <w:rFonts w:ascii="Times New Roman" w:hAnsi="Times New Roman" w:cs="Times New Roman"/>
          <w:sz w:val="24"/>
          <w:szCs w:val="24"/>
        </w:rPr>
      </w:pPr>
      <w:r w:rsidRPr="002D6F83">
        <w:rPr>
          <w:rFonts w:ascii="Times New Roman" w:hAnsi="Times New Roman" w:cs="Times New Roman"/>
          <w:sz w:val="24"/>
          <w:szCs w:val="24"/>
        </w:rPr>
        <w:t>We will assess the best practices implemented to date by the leading organizations and evaluate the effectiveness of various strategies.</w:t>
      </w:r>
      <w:r>
        <w:rPr>
          <w:rFonts w:ascii="Times New Roman" w:hAnsi="Times New Roman" w:cs="Times New Roman"/>
          <w:sz w:val="24"/>
          <w:szCs w:val="24"/>
        </w:rPr>
        <w:t xml:space="preserve"> </w:t>
      </w:r>
      <w:r w:rsidR="00BB71F6">
        <w:rPr>
          <w:rFonts w:ascii="Times New Roman" w:hAnsi="Times New Roman" w:cs="Times New Roman"/>
          <w:sz w:val="24"/>
          <w:szCs w:val="24"/>
        </w:rPr>
        <w:t xml:space="preserve">We believe these same innovative programs, if properly </w:t>
      </w:r>
      <w:r w:rsidR="00F97371">
        <w:rPr>
          <w:rFonts w:ascii="Times New Roman" w:hAnsi="Times New Roman" w:cs="Times New Roman"/>
          <w:sz w:val="24"/>
          <w:szCs w:val="24"/>
        </w:rPr>
        <w:t>tailored</w:t>
      </w:r>
      <w:r w:rsidR="00BB71F6">
        <w:rPr>
          <w:rFonts w:ascii="Times New Roman" w:hAnsi="Times New Roman" w:cs="Times New Roman"/>
          <w:sz w:val="24"/>
          <w:szCs w:val="24"/>
        </w:rPr>
        <w:t xml:space="preserve"> and </w:t>
      </w:r>
      <w:r w:rsidR="00F97371">
        <w:rPr>
          <w:rFonts w:ascii="Times New Roman" w:hAnsi="Times New Roman" w:cs="Times New Roman"/>
          <w:sz w:val="24"/>
          <w:szCs w:val="24"/>
        </w:rPr>
        <w:t>applied, could</w:t>
      </w:r>
      <w:r w:rsidR="00BB71F6">
        <w:rPr>
          <w:rFonts w:ascii="Times New Roman" w:hAnsi="Times New Roman" w:cs="Times New Roman"/>
          <w:sz w:val="24"/>
          <w:szCs w:val="24"/>
        </w:rPr>
        <w:t xml:space="preserve"> </w:t>
      </w:r>
      <w:r w:rsidR="00F34DB3">
        <w:rPr>
          <w:rFonts w:ascii="Times New Roman" w:hAnsi="Times New Roman" w:cs="Times New Roman"/>
          <w:sz w:val="24"/>
          <w:szCs w:val="24"/>
        </w:rPr>
        <w:t>be</w:t>
      </w:r>
      <w:r w:rsidR="00BB71F6">
        <w:rPr>
          <w:rFonts w:ascii="Times New Roman" w:hAnsi="Times New Roman" w:cs="Times New Roman"/>
          <w:sz w:val="24"/>
          <w:szCs w:val="24"/>
        </w:rPr>
        <w:t xml:space="preserve"> successful</w:t>
      </w:r>
      <w:r w:rsidR="00F34DB3">
        <w:rPr>
          <w:rFonts w:ascii="Times New Roman" w:hAnsi="Times New Roman" w:cs="Times New Roman"/>
          <w:sz w:val="24"/>
          <w:szCs w:val="24"/>
        </w:rPr>
        <w:t xml:space="preserve">ly </w:t>
      </w:r>
      <w:r>
        <w:rPr>
          <w:rFonts w:ascii="Times New Roman" w:hAnsi="Times New Roman" w:cs="Times New Roman"/>
          <w:sz w:val="24"/>
          <w:szCs w:val="24"/>
        </w:rPr>
        <w:t>implemented</w:t>
      </w:r>
      <w:r w:rsidR="00BB71F6">
        <w:rPr>
          <w:rFonts w:ascii="Times New Roman" w:hAnsi="Times New Roman" w:cs="Times New Roman"/>
          <w:sz w:val="24"/>
          <w:szCs w:val="24"/>
        </w:rPr>
        <w:t xml:space="preserve"> </w:t>
      </w:r>
      <w:r w:rsidR="003340C6">
        <w:rPr>
          <w:rFonts w:ascii="Times New Roman" w:hAnsi="Times New Roman" w:cs="Times New Roman"/>
          <w:sz w:val="24"/>
          <w:szCs w:val="24"/>
        </w:rPr>
        <w:t>across the broad array of businesses and public agencies operating in California</w:t>
      </w:r>
      <w:r w:rsidR="00F97371">
        <w:rPr>
          <w:rFonts w:ascii="Times New Roman" w:hAnsi="Times New Roman" w:cs="Times New Roman"/>
          <w:sz w:val="24"/>
          <w:szCs w:val="24"/>
        </w:rPr>
        <w:t>.</w:t>
      </w:r>
      <w:r w:rsidR="00BB71F6">
        <w:rPr>
          <w:rFonts w:ascii="Times New Roman" w:hAnsi="Times New Roman" w:cs="Times New Roman"/>
          <w:sz w:val="24"/>
          <w:szCs w:val="24"/>
        </w:rPr>
        <w:t xml:space="preserve"> </w:t>
      </w:r>
      <w:r w:rsidR="00690F31">
        <w:rPr>
          <w:rFonts w:ascii="Times New Roman" w:hAnsi="Times New Roman" w:cs="Times New Roman"/>
          <w:sz w:val="24"/>
          <w:szCs w:val="24"/>
        </w:rPr>
        <w:t xml:space="preserve">The need for this research was underscored by </w:t>
      </w:r>
      <w:r w:rsidR="00690F31">
        <w:rPr>
          <w:rFonts w:ascii="Times New Roman" w:hAnsi="Times New Roman" w:cs="Times New Roman"/>
          <w:sz w:val="24"/>
          <w:szCs w:val="24"/>
        </w:rPr>
        <w:t xml:space="preserve">U.S. Energy Secretary Steven Chu on January 31, 2013 with the announcement of the </w:t>
      </w:r>
      <w:r w:rsidR="00690F31" w:rsidRPr="00FF4AE4">
        <w:rPr>
          <w:rFonts w:ascii="Times New Roman" w:hAnsi="Times New Roman" w:cs="Times New Roman"/>
          <w:i/>
          <w:sz w:val="24"/>
          <w:szCs w:val="24"/>
        </w:rPr>
        <w:t>Workplace Charging Challenge</w:t>
      </w:r>
      <w:r w:rsidR="00690F31">
        <w:rPr>
          <w:rFonts w:ascii="Times New Roman" w:hAnsi="Times New Roman" w:cs="Times New Roman"/>
          <w:sz w:val="24"/>
          <w:szCs w:val="24"/>
        </w:rPr>
        <w:t xml:space="preserve">. </w:t>
      </w:r>
      <w:r w:rsidR="00FF4AE4">
        <w:rPr>
          <w:rFonts w:ascii="Times New Roman" w:hAnsi="Times New Roman" w:cs="Times New Roman"/>
          <w:sz w:val="24"/>
          <w:szCs w:val="24"/>
        </w:rPr>
        <w:t>Casey Jones from the International Parking Institute</w:t>
      </w:r>
      <w:r w:rsidR="00FF4AE4">
        <w:rPr>
          <w:rFonts w:ascii="Times New Roman" w:hAnsi="Times New Roman" w:cs="Times New Roman"/>
          <w:sz w:val="24"/>
          <w:szCs w:val="24"/>
        </w:rPr>
        <w:t xml:space="preserve">, one of the thirteen initial corporate members of the </w:t>
      </w:r>
      <w:r w:rsidR="0046241C" w:rsidRPr="00FF4AE4">
        <w:rPr>
          <w:rFonts w:ascii="Times New Roman" w:hAnsi="Times New Roman" w:cs="Times New Roman"/>
          <w:i/>
          <w:sz w:val="24"/>
          <w:szCs w:val="24"/>
        </w:rPr>
        <w:t>Workplace Charging Challenge</w:t>
      </w:r>
      <w:r w:rsidR="00FF4AE4">
        <w:rPr>
          <w:rFonts w:ascii="Times New Roman" w:hAnsi="Times New Roman" w:cs="Times New Roman"/>
          <w:sz w:val="24"/>
          <w:szCs w:val="24"/>
        </w:rPr>
        <w:t xml:space="preserve">, </w:t>
      </w:r>
      <w:r w:rsidR="0046241C">
        <w:rPr>
          <w:rFonts w:ascii="Times New Roman" w:hAnsi="Times New Roman" w:cs="Times New Roman"/>
          <w:sz w:val="24"/>
          <w:szCs w:val="24"/>
        </w:rPr>
        <w:t xml:space="preserve">provided this business perspective: “We can transform the way employers view their role in supporting PEV use and take a huge leap forward in protecting our environment.”  </w:t>
      </w:r>
      <w:r w:rsidR="0002378C">
        <w:rPr>
          <w:rFonts w:ascii="Times New Roman" w:hAnsi="Times New Roman" w:cs="Times New Roman"/>
          <w:sz w:val="24"/>
          <w:szCs w:val="24"/>
        </w:rPr>
        <w:t>This proposed research will help companies who share that view to work together towards a common goal.</w:t>
      </w:r>
    </w:p>
    <w:p w:rsidR="00A34127" w:rsidRPr="002D6F83" w:rsidRDefault="004005A7" w:rsidP="009A143C">
      <w:pPr>
        <w:autoSpaceDE w:val="0"/>
        <w:autoSpaceDN w:val="0"/>
        <w:adjustRightInd w:val="0"/>
        <w:spacing w:line="360" w:lineRule="auto"/>
        <w:rPr>
          <w:rFonts w:ascii="Times New Roman" w:hAnsi="Times New Roman" w:cs="Times New Roman"/>
          <w:sz w:val="24"/>
          <w:szCs w:val="24"/>
        </w:rPr>
      </w:pPr>
      <w:r w:rsidRPr="002D6F83">
        <w:rPr>
          <w:rFonts w:ascii="Times New Roman" w:hAnsi="Times New Roman" w:cs="Times New Roman"/>
          <w:sz w:val="24"/>
          <w:szCs w:val="24"/>
        </w:rPr>
        <w:t xml:space="preserve">One product of this research will be a best practices guideline that will </w:t>
      </w:r>
      <w:r w:rsidR="0038151D">
        <w:rPr>
          <w:rFonts w:ascii="Times New Roman" w:hAnsi="Times New Roman" w:cs="Times New Roman"/>
          <w:sz w:val="24"/>
          <w:szCs w:val="24"/>
        </w:rPr>
        <w:t xml:space="preserve">include a </w:t>
      </w:r>
      <w:r w:rsidRPr="002D6F83">
        <w:rPr>
          <w:rFonts w:ascii="Times New Roman" w:hAnsi="Times New Roman" w:cs="Times New Roman"/>
          <w:sz w:val="24"/>
          <w:szCs w:val="24"/>
        </w:rPr>
        <w:t>rank</w:t>
      </w:r>
      <w:r w:rsidR="0038151D">
        <w:rPr>
          <w:rFonts w:ascii="Times New Roman" w:hAnsi="Times New Roman" w:cs="Times New Roman"/>
          <w:sz w:val="24"/>
          <w:szCs w:val="24"/>
        </w:rPr>
        <w:t>ing of</w:t>
      </w:r>
      <w:r w:rsidRPr="002D6F83">
        <w:rPr>
          <w:rFonts w:ascii="Times New Roman" w:hAnsi="Times New Roman" w:cs="Times New Roman"/>
          <w:sz w:val="24"/>
          <w:szCs w:val="24"/>
        </w:rPr>
        <w:t xml:space="preserve"> </w:t>
      </w:r>
      <w:r w:rsidR="0038151D">
        <w:rPr>
          <w:rFonts w:ascii="Times New Roman" w:hAnsi="Times New Roman" w:cs="Times New Roman"/>
          <w:sz w:val="24"/>
          <w:szCs w:val="24"/>
        </w:rPr>
        <w:t xml:space="preserve">measures and policies with regard to </w:t>
      </w:r>
      <w:r w:rsidR="008978DB">
        <w:rPr>
          <w:rFonts w:ascii="Times New Roman" w:hAnsi="Times New Roman" w:cs="Times New Roman"/>
          <w:sz w:val="24"/>
          <w:szCs w:val="24"/>
        </w:rPr>
        <w:t xml:space="preserve">their overall </w:t>
      </w:r>
      <w:r w:rsidR="0038151D">
        <w:rPr>
          <w:rFonts w:ascii="Times New Roman" w:hAnsi="Times New Roman" w:cs="Times New Roman"/>
          <w:sz w:val="24"/>
          <w:szCs w:val="24"/>
        </w:rPr>
        <w:t>effectiveness. S</w:t>
      </w:r>
      <w:r w:rsidRPr="002D6F83">
        <w:rPr>
          <w:rFonts w:ascii="Times New Roman" w:hAnsi="Times New Roman" w:cs="Times New Roman"/>
          <w:sz w:val="24"/>
          <w:szCs w:val="24"/>
        </w:rPr>
        <w:t xml:space="preserve">pecial </w:t>
      </w:r>
      <w:r w:rsidR="0038151D">
        <w:rPr>
          <w:rFonts w:ascii="Times New Roman" w:hAnsi="Times New Roman" w:cs="Times New Roman"/>
          <w:sz w:val="24"/>
          <w:szCs w:val="24"/>
        </w:rPr>
        <w:t>attention will</w:t>
      </w:r>
      <w:r w:rsidRPr="002D6F83">
        <w:rPr>
          <w:rFonts w:ascii="Times New Roman" w:hAnsi="Times New Roman" w:cs="Times New Roman"/>
          <w:sz w:val="24"/>
          <w:szCs w:val="24"/>
        </w:rPr>
        <w:t xml:space="preserve"> </w:t>
      </w:r>
      <w:r w:rsidR="0038151D">
        <w:rPr>
          <w:rFonts w:ascii="Times New Roman" w:hAnsi="Times New Roman" w:cs="Times New Roman"/>
          <w:sz w:val="24"/>
          <w:szCs w:val="24"/>
        </w:rPr>
        <w:t xml:space="preserve">be </w:t>
      </w:r>
      <w:r w:rsidRPr="002D6F83">
        <w:rPr>
          <w:rFonts w:ascii="Times New Roman" w:hAnsi="Times New Roman" w:cs="Times New Roman"/>
          <w:sz w:val="24"/>
          <w:szCs w:val="24"/>
        </w:rPr>
        <w:t>given to measures that mutually benefit both the organization and employee</w:t>
      </w:r>
      <w:r w:rsidR="003340C6">
        <w:rPr>
          <w:rFonts w:ascii="Times New Roman" w:hAnsi="Times New Roman" w:cs="Times New Roman"/>
          <w:sz w:val="24"/>
          <w:szCs w:val="24"/>
        </w:rPr>
        <w:t xml:space="preserve"> while maximizing “electric mileage</w:t>
      </w:r>
      <w:r w:rsidR="005E15D6">
        <w:rPr>
          <w:rFonts w:ascii="Times New Roman" w:hAnsi="Times New Roman" w:cs="Times New Roman"/>
          <w:sz w:val="24"/>
          <w:szCs w:val="24"/>
        </w:rPr>
        <w:t>”</w:t>
      </w:r>
      <w:r w:rsidRPr="002D6F83">
        <w:rPr>
          <w:rFonts w:ascii="Times New Roman" w:hAnsi="Times New Roman" w:cs="Times New Roman"/>
          <w:sz w:val="24"/>
          <w:szCs w:val="24"/>
        </w:rPr>
        <w:t xml:space="preserve">.  Our findings will be compiled as a guide </w:t>
      </w:r>
      <w:r w:rsidR="0038151D">
        <w:rPr>
          <w:rFonts w:ascii="Times New Roman" w:hAnsi="Times New Roman" w:cs="Times New Roman"/>
          <w:sz w:val="24"/>
          <w:szCs w:val="24"/>
        </w:rPr>
        <w:t>that can be</w:t>
      </w:r>
      <w:r w:rsidRPr="002D6F83">
        <w:rPr>
          <w:rFonts w:ascii="Times New Roman" w:hAnsi="Times New Roman" w:cs="Times New Roman"/>
          <w:sz w:val="24"/>
          <w:szCs w:val="24"/>
        </w:rPr>
        <w:t xml:space="preserve"> diss</w:t>
      </w:r>
      <w:r w:rsidR="0038151D">
        <w:rPr>
          <w:rFonts w:ascii="Times New Roman" w:hAnsi="Times New Roman" w:cs="Times New Roman"/>
          <w:sz w:val="24"/>
          <w:szCs w:val="24"/>
        </w:rPr>
        <w:t>e</w:t>
      </w:r>
      <w:r w:rsidRPr="002D6F83">
        <w:rPr>
          <w:rFonts w:ascii="Times New Roman" w:hAnsi="Times New Roman" w:cs="Times New Roman"/>
          <w:sz w:val="24"/>
          <w:szCs w:val="24"/>
        </w:rPr>
        <w:t>m</w:t>
      </w:r>
      <w:r w:rsidR="0038151D">
        <w:rPr>
          <w:rFonts w:ascii="Times New Roman" w:hAnsi="Times New Roman" w:cs="Times New Roman"/>
          <w:sz w:val="24"/>
          <w:szCs w:val="24"/>
        </w:rPr>
        <w:t>i</w:t>
      </w:r>
      <w:r w:rsidRPr="002D6F83">
        <w:rPr>
          <w:rFonts w:ascii="Times New Roman" w:hAnsi="Times New Roman" w:cs="Times New Roman"/>
          <w:sz w:val="24"/>
          <w:szCs w:val="24"/>
        </w:rPr>
        <w:t>nated to businesses</w:t>
      </w:r>
      <w:r w:rsidR="0038151D">
        <w:rPr>
          <w:rFonts w:ascii="Times New Roman" w:hAnsi="Times New Roman" w:cs="Times New Roman"/>
          <w:sz w:val="24"/>
          <w:szCs w:val="24"/>
        </w:rPr>
        <w:t xml:space="preserve"> and agencies</w:t>
      </w:r>
      <w:r w:rsidRPr="002D6F83">
        <w:rPr>
          <w:rFonts w:ascii="Times New Roman" w:hAnsi="Times New Roman" w:cs="Times New Roman"/>
          <w:sz w:val="24"/>
          <w:szCs w:val="24"/>
        </w:rPr>
        <w:t xml:space="preserve"> across California.</w:t>
      </w:r>
      <w:r w:rsidR="0038151D">
        <w:rPr>
          <w:rFonts w:ascii="Times New Roman" w:hAnsi="Times New Roman" w:cs="Times New Roman"/>
          <w:sz w:val="24"/>
          <w:szCs w:val="24"/>
        </w:rPr>
        <w:t xml:space="preserve"> With proper guidance and employee engagement, the </w:t>
      </w:r>
      <w:r w:rsidR="00A34127" w:rsidRPr="002D6F83">
        <w:rPr>
          <w:rFonts w:ascii="Times New Roman" w:hAnsi="Times New Roman" w:cs="Times New Roman"/>
          <w:sz w:val="24"/>
          <w:szCs w:val="24"/>
        </w:rPr>
        <w:t xml:space="preserve">workplace can </w:t>
      </w:r>
      <w:r w:rsidR="005E15D6">
        <w:rPr>
          <w:rFonts w:ascii="Times New Roman" w:hAnsi="Times New Roman" w:cs="Times New Roman"/>
          <w:sz w:val="24"/>
          <w:szCs w:val="24"/>
        </w:rPr>
        <w:t>be a</w:t>
      </w:r>
      <w:r w:rsidR="003340C6">
        <w:rPr>
          <w:rFonts w:ascii="Times New Roman" w:hAnsi="Times New Roman" w:cs="Times New Roman"/>
          <w:sz w:val="24"/>
          <w:szCs w:val="24"/>
        </w:rPr>
        <w:t xml:space="preserve"> conduit through which the</w:t>
      </w:r>
      <w:r w:rsidR="00525566">
        <w:rPr>
          <w:rFonts w:ascii="Times New Roman" w:hAnsi="Times New Roman" w:cs="Times New Roman"/>
          <w:sz w:val="24"/>
          <w:szCs w:val="24"/>
        </w:rPr>
        <w:t xml:space="preserve"> </w:t>
      </w:r>
      <w:r w:rsidR="003340C6" w:rsidRPr="002D6F83">
        <w:rPr>
          <w:rFonts w:ascii="Times New Roman" w:hAnsi="Times New Roman" w:cs="Times New Roman"/>
          <w:sz w:val="24"/>
          <w:szCs w:val="24"/>
        </w:rPr>
        <w:t>private PEV market</w:t>
      </w:r>
      <w:r w:rsidR="003340C6">
        <w:rPr>
          <w:rFonts w:ascii="Times New Roman" w:hAnsi="Times New Roman" w:cs="Times New Roman"/>
          <w:sz w:val="24"/>
          <w:szCs w:val="24"/>
        </w:rPr>
        <w:t xml:space="preserve"> is </w:t>
      </w:r>
      <w:r w:rsidR="00525566">
        <w:rPr>
          <w:rFonts w:ascii="Times New Roman" w:hAnsi="Times New Roman" w:cs="Times New Roman"/>
          <w:sz w:val="24"/>
          <w:szCs w:val="24"/>
        </w:rPr>
        <w:t>transform</w:t>
      </w:r>
      <w:r w:rsidR="003340C6">
        <w:rPr>
          <w:rFonts w:ascii="Times New Roman" w:hAnsi="Times New Roman" w:cs="Times New Roman"/>
          <w:sz w:val="24"/>
          <w:szCs w:val="24"/>
        </w:rPr>
        <w:t>ed</w:t>
      </w:r>
      <w:r w:rsidR="00A34127" w:rsidRPr="002D6F83">
        <w:rPr>
          <w:rFonts w:ascii="Times New Roman" w:hAnsi="Times New Roman" w:cs="Times New Roman"/>
          <w:sz w:val="24"/>
          <w:szCs w:val="24"/>
        </w:rPr>
        <w:t>.</w:t>
      </w:r>
    </w:p>
    <w:p w:rsidR="008978DB" w:rsidRDefault="008978DB">
      <w:pPr>
        <w:rPr>
          <w:rFonts w:ascii="Times New Roman" w:hAnsi="Times New Roman" w:cs="Times New Roman"/>
          <w:sz w:val="24"/>
          <w:szCs w:val="24"/>
        </w:rPr>
      </w:pPr>
      <w:r>
        <w:rPr>
          <w:rFonts w:ascii="Times New Roman" w:hAnsi="Times New Roman" w:cs="Times New Roman"/>
          <w:sz w:val="24"/>
          <w:szCs w:val="24"/>
        </w:rPr>
        <w:br w:type="page"/>
      </w:r>
    </w:p>
    <w:p w:rsidR="008813DD" w:rsidRPr="008978DB" w:rsidRDefault="006B756D" w:rsidP="002070A7">
      <w:pPr>
        <w:pStyle w:val="Style1"/>
      </w:pPr>
      <w:bookmarkStart w:id="2" w:name="_Toc347412776"/>
      <w:r w:rsidRPr="008978DB">
        <w:lastRenderedPageBreak/>
        <w:t>Introduction</w:t>
      </w:r>
      <w:bookmarkEnd w:id="2"/>
    </w:p>
    <w:p w:rsidR="00E75EA7" w:rsidRPr="008978DB" w:rsidRDefault="008813DD" w:rsidP="008978DB">
      <w:pPr>
        <w:spacing w:line="360" w:lineRule="auto"/>
        <w:rPr>
          <w:rFonts w:ascii="Times New Roman" w:hAnsi="Times New Roman" w:cs="Times New Roman"/>
          <w:sz w:val="24"/>
          <w:szCs w:val="24"/>
        </w:rPr>
      </w:pPr>
      <w:r w:rsidRPr="008978DB">
        <w:rPr>
          <w:rFonts w:ascii="Times New Roman" w:hAnsi="Times New Roman" w:cs="Times New Roman"/>
          <w:sz w:val="24"/>
          <w:szCs w:val="24"/>
        </w:rPr>
        <w:t xml:space="preserve">Challenges to </w:t>
      </w:r>
      <w:r w:rsidR="008978DB">
        <w:rPr>
          <w:rFonts w:ascii="Times New Roman" w:hAnsi="Times New Roman" w:cs="Times New Roman"/>
          <w:sz w:val="24"/>
          <w:szCs w:val="24"/>
        </w:rPr>
        <w:t>plug-in electric vehicle (PEV)</w:t>
      </w:r>
      <w:r w:rsidRPr="008978DB">
        <w:rPr>
          <w:rFonts w:ascii="Times New Roman" w:hAnsi="Times New Roman" w:cs="Times New Roman"/>
          <w:sz w:val="24"/>
          <w:szCs w:val="24"/>
        </w:rPr>
        <w:t xml:space="preserve"> market development are well known and significant</w:t>
      </w:r>
      <w:r w:rsidR="00E75EA7" w:rsidRPr="008978DB">
        <w:rPr>
          <w:rFonts w:ascii="Times New Roman" w:hAnsi="Times New Roman" w:cs="Times New Roman"/>
          <w:sz w:val="24"/>
          <w:szCs w:val="24"/>
        </w:rPr>
        <w:t>.</w:t>
      </w:r>
      <w:r w:rsidRPr="008978DB">
        <w:rPr>
          <w:rFonts w:ascii="Times New Roman" w:hAnsi="Times New Roman" w:cs="Times New Roman"/>
          <w:sz w:val="24"/>
          <w:szCs w:val="24"/>
        </w:rPr>
        <w:t xml:space="preserve"> </w:t>
      </w:r>
      <w:r w:rsidR="00E75EA7" w:rsidRPr="008978DB">
        <w:rPr>
          <w:rFonts w:ascii="Times New Roman" w:hAnsi="Times New Roman" w:cs="Times New Roman"/>
          <w:sz w:val="24"/>
          <w:szCs w:val="24"/>
        </w:rPr>
        <w:t>T</w:t>
      </w:r>
      <w:r w:rsidRPr="008978DB">
        <w:rPr>
          <w:rFonts w:ascii="Times New Roman" w:hAnsi="Times New Roman" w:cs="Times New Roman"/>
          <w:sz w:val="24"/>
          <w:szCs w:val="24"/>
        </w:rPr>
        <w:t xml:space="preserve">he auto industry is slow to change and the consumer vehicle market is slow to turn over. Furthermore, </w:t>
      </w:r>
      <w:r w:rsidR="00A42573">
        <w:rPr>
          <w:rFonts w:ascii="Times New Roman" w:hAnsi="Times New Roman" w:cs="Times New Roman"/>
          <w:sz w:val="24"/>
          <w:szCs w:val="24"/>
        </w:rPr>
        <w:t xml:space="preserve">the </w:t>
      </w:r>
      <w:r w:rsidR="00800F88">
        <w:rPr>
          <w:rFonts w:ascii="Times New Roman" w:hAnsi="Times New Roman" w:cs="Times New Roman"/>
          <w:sz w:val="24"/>
          <w:szCs w:val="24"/>
        </w:rPr>
        <w:t>PEV</w:t>
      </w:r>
      <w:r w:rsidR="00A42573">
        <w:rPr>
          <w:rFonts w:ascii="Times New Roman" w:hAnsi="Times New Roman" w:cs="Times New Roman"/>
          <w:sz w:val="24"/>
          <w:szCs w:val="24"/>
        </w:rPr>
        <w:t xml:space="preserve"> market</w:t>
      </w:r>
      <w:r w:rsidRPr="008978DB">
        <w:rPr>
          <w:rFonts w:ascii="Times New Roman" w:hAnsi="Times New Roman" w:cs="Times New Roman"/>
          <w:sz w:val="24"/>
          <w:szCs w:val="24"/>
        </w:rPr>
        <w:t xml:space="preserve"> face</w:t>
      </w:r>
      <w:r w:rsidR="00A42573">
        <w:rPr>
          <w:rFonts w:ascii="Times New Roman" w:hAnsi="Times New Roman" w:cs="Times New Roman"/>
          <w:sz w:val="24"/>
          <w:szCs w:val="24"/>
        </w:rPr>
        <w:t>s</w:t>
      </w:r>
      <w:r w:rsidRPr="008978DB">
        <w:rPr>
          <w:rFonts w:ascii="Times New Roman" w:hAnsi="Times New Roman" w:cs="Times New Roman"/>
          <w:sz w:val="24"/>
          <w:szCs w:val="24"/>
        </w:rPr>
        <w:t xml:space="preserve"> </w:t>
      </w:r>
      <w:r w:rsidR="00A42573">
        <w:rPr>
          <w:rFonts w:ascii="Times New Roman" w:hAnsi="Times New Roman" w:cs="Times New Roman"/>
          <w:sz w:val="24"/>
          <w:szCs w:val="24"/>
        </w:rPr>
        <w:t>challenges because of</w:t>
      </w:r>
      <w:r w:rsidRPr="008978DB">
        <w:rPr>
          <w:rFonts w:ascii="Times New Roman" w:hAnsi="Times New Roman" w:cs="Times New Roman"/>
          <w:sz w:val="24"/>
          <w:szCs w:val="24"/>
        </w:rPr>
        <w:t xml:space="preserve"> </w:t>
      </w:r>
      <w:r w:rsidR="00A42573">
        <w:rPr>
          <w:rFonts w:ascii="Times New Roman" w:hAnsi="Times New Roman" w:cs="Times New Roman"/>
          <w:sz w:val="24"/>
          <w:szCs w:val="24"/>
        </w:rPr>
        <w:t xml:space="preserve">limited </w:t>
      </w:r>
      <w:r w:rsidRPr="008978DB">
        <w:rPr>
          <w:rFonts w:ascii="Times New Roman" w:hAnsi="Times New Roman" w:cs="Times New Roman"/>
          <w:sz w:val="24"/>
          <w:szCs w:val="24"/>
        </w:rPr>
        <w:t xml:space="preserve">infrastructure, higher </w:t>
      </w:r>
      <w:r w:rsidR="00A42573">
        <w:rPr>
          <w:rFonts w:ascii="Times New Roman" w:hAnsi="Times New Roman" w:cs="Times New Roman"/>
          <w:sz w:val="24"/>
          <w:szCs w:val="24"/>
        </w:rPr>
        <w:t xml:space="preserve">vehicle </w:t>
      </w:r>
      <w:r w:rsidRPr="008978DB">
        <w:rPr>
          <w:rFonts w:ascii="Times New Roman" w:hAnsi="Times New Roman" w:cs="Times New Roman"/>
          <w:sz w:val="24"/>
          <w:szCs w:val="24"/>
        </w:rPr>
        <w:t xml:space="preserve">purchase prices, </w:t>
      </w:r>
      <w:r w:rsidR="00A42573">
        <w:rPr>
          <w:rFonts w:ascii="Times New Roman" w:hAnsi="Times New Roman" w:cs="Times New Roman"/>
          <w:sz w:val="24"/>
          <w:szCs w:val="24"/>
        </w:rPr>
        <w:t xml:space="preserve">a general </w:t>
      </w:r>
      <w:r w:rsidRPr="008978DB">
        <w:rPr>
          <w:rFonts w:ascii="Times New Roman" w:hAnsi="Times New Roman" w:cs="Times New Roman"/>
          <w:sz w:val="24"/>
          <w:szCs w:val="24"/>
        </w:rPr>
        <w:t xml:space="preserve">lack of consumer familiarity, range concerns, limited vehicle body style and brand availability, and the perceived risks and uncertainties associated with adopting </w:t>
      </w:r>
      <w:r w:rsidR="001565F2" w:rsidRPr="008978DB">
        <w:rPr>
          <w:rFonts w:ascii="Times New Roman" w:hAnsi="Times New Roman" w:cs="Times New Roman"/>
          <w:sz w:val="24"/>
          <w:szCs w:val="24"/>
        </w:rPr>
        <w:t xml:space="preserve">a </w:t>
      </w:r>
      <w:r w:rsidRPr="008978DB">
        <w:rPr>
          <w:rFonts w:ascii="Times New Roman" w:hAnsi="Times New Roman" w:cs="Times New Roman"/>
          <w:sz w:val="24"/>
          <w:szCs w:val="24"/>
        </w:rPr>
        <w:t xml:space="preserve">new technology. </w:t>
      </w:r>
      <w:r w:rsidR="003A467C" w:rsidRPr="008978DB">
        <w:rPr>
          <w:rFonts w:ascii="Times New Roman" w:hAnsi="Times New Roman" w:cs="Times New Roman"/>
          <w:sz w:val="24"/>
          <w:szCs w:val="24"/>
        </w:rPr>
        <w:t>Conventional</w:t>
      </w:r>
      <w:r w:rsidRPr="008978DB">
        <w:rPr>
          <w:rFonts w:ascii="Times New Roman" w:hAnsi="Times New Roman" w:cs="Times New Roman"/>
          <w:sz w:val="24"/>
          <w:szCs w:val="24"/>
        </w:rPr>
        <w:t xml:space="preserve"> </w:t>
      </w:r>
      <w:r w:rsidR="00800F88">
        <w:rPr>
          <w:rFonts w:ascii="Times New Roman" w:hAnsi="Times New Roman" w:cs="Times New Roman"/>
          <w:sz w:val="24"/>
          <w:szCs w:val="24"/>
        </w:rPr>
        <w:t>alternative fuel vehicle</w:t>
      </w:r>
      <w:r w:rsidR="00943780" w:rsidRPr="008978DB">
        <w:rPr>
          <w:rFonts w:ascii="Times New Roman" w:hAnsi="Times New Roman" w:cs="Times New Roman"/>
          <w:sz w:val="24"/>
          <w:szCs w:val="24"/>
        </w:rPr>
        <w:t xml:space="preserve"> </w:t>
      </w:r>
      <w:r w:rsidR="00800F88">
        <w:rPr>
          <w:rFonts w:ascii="Times New Roman" w:hAnsi="Times New Roman" w:cs="Times New Roman"/>
          <w:sz w:val="24"/>
          <w:szCs w:val="24"/>
        </w:rPr>
        <w:t xml:space="preserve">(AFV) </w:t>
      </w:r>
      <w:r w:rsidR="00943780" w:rsidRPr="008978DB">
        <w:rPr>
          <w:rFonts w:ascii="Times New Roman" w:hAnsi="Times New Roman" w:cs="Times New Roman"/>
          <w:sz w:val="24"/>
          <w:szCs w:val="24"/>
        </w:rPr>
        <w:t>market</w:t>
      </w:r>
      <w:r w:rsidR="00E2052B" w:rsidRPr="008978DB">
        <w:rPr>
          <w:rFonts w:ascii="Times New Roman" w:hAnsi="Times New Roman" w:cs="Times New Roman"/>
          <w:sz w:val="24"/>
          <w:szCs w:val="24"/>
        </w:rPr>
        <w:t>ing</w:t>
      </w:r>
      <w:r w:rsidR="00943780" w:rsidRPr="008978DB">
        <w:rPr>
          <w:rFonts w:ascii="Times New Roman" w:hAnsi="Times New Roman" w:cs="Times New Roman"/>
          <w:sz w:val="24"/>
          <w:szCs w:val="24"/>
        </w:rPr>
        <w:t xml:space="preserve"> strategies</w:t>
      </w:r>
      <w:r w:rsidR="00EB3F51" w:rsidRPr="008978DB">
        <w:rPr>
          <w:rFonts w:ascii="Times New Roman" w:hAnsi="Times New Roman" w:cs="Times New Roman"/>
          <w:sz w:val="24"/>
          <w:szCs w:val="24"/>
        </w:rPr>
        <w:t xml:space="preserve"> are lo</w:t>
      </w:r>
      <w:r w:rsidR="00943780" w:rsidRPr="008978DB">
        <w:rPr>
          <w:rFonts w:ascii="Times New Roman" w:hAnsi="Times New Roman" w:cs="Times New Roman"/>
          <w:sz w:val="24"/>
          <w:szCs w:val="24"/>
        </w:rPr>
        <w:t>sing effectiveness as the early</w:t>
      </w:r>
      <w:r w:rsidR="00E2052B" w:rsidRPr="008978DB">
        <w:rPr>
          <w:rFonts w:ascii="Times New Roman" w:hAnsi="Times New Roman" w:cs="Times New Roman"/>
          <w:sz w:val="24"/>
          <w:szCs w:val="24"/>
        </w:rPr>
        <w:t>-adopter</w:t>
      </w:r>
      <w:r w:rsidR="00943780" w:rsidRPr="008978DB">
        <w:rPr>
          <w:rFonts w:ascii="Times New Roman" w:hAnsi="Times New Roman" w:cs="Times New Roman"/>
          <w:sz w:val="24"/>
          <w:szCs w:val="24"/>
        </w:rPr>
        <w:t xml:space="preserve"> market become</w:t>
      </w:r>
      <w:r w:rsidR="00E2052B" w:rsidRPr="008978DB">
        <w:rPr>
          <w:rFonts w:ascii="Times New Roman" w:hAnsi="Times New Roman" w:cs="Times New Roman"/>
          <w:sz w:val="24"/>
          <w:szCs w:val="24"/>
        </w:rPr>
        <w:t>s</w:t>
      </w:r>
      <w:r w:rsidR="00943780" w:rsidRPr="008978DB">
        <w:rPr>
          <w:rFonts w:ascii="Times New Roman" w:hAnsi="Times New Roman" w:cs="Times New Roman"/>
          <w:sz w:val="24"/>
          <w:szCs w:val="24"/>
        </w:rPr>
        <w:t xml:space="preserve"> saturated</w:t>
      </w:r>
      <w:r w:rsidR="00E2052B" w:rsidRPr="008978DB">
        <w:rPr>
          <w:rFonts w:ascii="Times New Roman" w:hAnsi="Times New Roman" w:cs="Times New Roman"/>
          <w:sz w:val="24"/>
          <w:szCs w:val="24"/>
        </w:rPr>
        <w:t xml:space="preserve">. </w:t>
      </w:r>
      <w:r w:rsidR="00A9186D" w:rsidRPr="008978DB">
        <w:rPr>
          <w:rFonts w:ascii="Times New Roman" w:hAnsi="Times New Roman" w:cs="Times New Roman"/>
          <w:sz w:val="24"/>
          <w:szCs w:val="24"/>
        </w:rPr>
        <w:t>In order for</w:t>
      </w:r>
      <w:r w:rsidR="00E2052B" w:rsidRPr="008978DB">
        <w:rPr>
          <w:rFonts w:ascii="Times New Roman" w:hAnsi="Times New Roman" w:cs="Times New Roman"/>
          <w:sz w:val="24"/>
          <w:szCs w:val="24"/>
        </w:rPr>
        <w:t xml:space="preserve"> PEVs </w:t>
      </w:r>
      <w:r w:rsidR="00A9186D" w:rsidRPr="008978DB">
        <w:rPr>
          <w:rFonts w:ascii="Times New Roman" w:hAnsi="Times New Roman" w:cs="Times New Roman"/>
          <w:sz w:val="24"/>
          <w:szCs w:val="24"/>
        </w:rPr>
        <w:t>to move beyond niche market</w:t>
      </w:r>
      <w:r w:rsidR="009A7F6D" w:rsidRPr="008978DB">
        <w:rPr>
          <w:rFonts w:ascii="Times New Roman" w:hAnsi="Times New Roman" w:cs="Times New Roman"/>
          <w:sz w:val="24"/>
          <w:szCs w:val="24"/>
        </w:rPr>
        <w:t>s</w:t>
      </w:r>
      <w:r w:rsidR="00A9186D" w:rsidRPr="008978DB">
        <w:rPr>
          <w:rFonts w:ascii="Times New Roman" w:hAnsi="Times New Roman" w:cs="Times New Roman"/>
          <w:sz w:val="24"/>
          <w:szCs w:val="24"/>
        </w:rPr>
        <w:t xml:space="preserve"> and </w:t>
      </w:r>
      <w:r w:rsidR="00E75EA7" w:rsidRPr="008978DB">
        <w:rPr>
          <w:rFonts w:ascii="Times New Roman" w:hAnsi="Times New Roman" w:cs="Times New Roman"/>
          <w:sz w:val="24"/>
          <w:szCs w:val="24"/>
        </w:rPr>
        <w:t xml:space="preserve">become a real choice for the majority of </w:t>
      </w:r>
      <w:r w:rsidR="00F80055" w:rsidRPr="008978DB">
        <w:rPr>
          <w:rFonts w:ascii="Times New Roman" w:hAnsi="Times New Roman" w:cs="Times New Roman"/>
          <w:sz w:val="24"/>
          <w:szCs w:val="24"/>
        </w:rPr>
        <w:t>American car buyers,</w:t>
      </w:r>
      <w:r w:rsidR="00E75EA7" w:rsidRPr="008978DB">
        <w:rPr>
          <w:rFonts w:ascii="Times New Roman" w:hAnsi="Times New Roman" w:cs="Times New Roman"/>
          <w:sz w:val="24"/>
          <w:szCs w:val="24"/>
        </w:rPr>
        <w:t xml:space="preserve"> </w:t>
      </w:r>
      <w:r w:rsidR="009A7F6D" w:rsidRPr="008978DB">
        <w:rPr>
          <w:rFonts w:ascii="Times New Roman" w:hAnsi="Times New Roman" w:cs="Times New Roman"/>
          <w:sz w:val="24"/>
          <w:szCs w:val="24"/>
        </w:rPr>
        <w:t xml:space="preserve">innovative marketing strategies must be pursued.  </w:t>
      </w:r>
      <w:r w:rsidR="00E75EA7" w:rsidRPr="008978DB">
        <w:rPr>
          <w:rFonts w:ascii="Times New Roman" w:hAnsi="Times New Roman" w:cs="Times New Roman"/>
          <w:sz w:val="24"/>
          <w:szCs w:val="24"/>
        </w:rPr>
        <w:t xml:space="preserve">As President Obama stated in his first </w:t>
      </w:r>
      <w:r w:rsidR="00E75EA7" w:rsidRPr="008978DB">
        <w:rPr>
          <w:rFonts w:ascii="Times New Roman" w:hAnsi="Times New Roman" w:cs="Times New Roman"/>
          <w:i/>
          <w:sz w:val="24"/>
          <w:szCs w:val="24"/>
        </w:rPr>
        <w:t>EVs Everywhere</w:t>
      </w:r>
      <w:r w:rsidR="00E75EA7" w:rsidRPr="008978DB">
        <w:rPr>
          <w:rFonts w:ascii="Times New Roman" w:hAnsi="Times New Roman" w:cs="Times New Roman"/>
          <w:sz w:val="24"/>
          <w:szCs w:val="24"/>
        </w:rPr>
        <w:t xml:space="preserve"> speech </w:t>
      </w:r>
      <w:r w:rsidR="009A7F6D" w:rsidRPr="008978DB">
        <w:rPr>
          <w:rFonts w:ascii="Times New Roman" w:hAnsi="Times New Roman" w:cs="Times New Roman"/>
          <w:sz w:val="24"/>
          <w:szCs w:val="24"/>
        </w:rPr>
        <w:t>(</w:t>
      </w:r>
      <w:r w:rsidR="00E75EA7" w:rsidRPr="008978DB">
        <w:rPr>
          <w:rFonts w:ascii="Times New Roman" w:hAnsi="Times New Roman" w:cs="Times New Roman"/>
          <w:sz w:val="24"/>
          <w:szCs w:val="24"/>
        </w:rPr>
        <w:t xml:space="preserve">March </w:t>
      </w:r>
      <w:r w:rsidR="00015E2B">
        <w:rPr>
          <w:rFonts w:ascii="Times New Roman" w:hAnsi="Times New Roman" w:cs="Times New Roman"/>
          <w:sz w:val="24"/>
          <w:szCs w:val="24"/>
        </w:rPr>
        <w:t>7</w:t>
      </w:r>
      <w:r w:rsidR="00E75EA7" w:rsidRPr="008978DB">
        <w:rPr>
          <w:rFonts w:ascii="Times New Roman" w:hAnsi="Times New Roman" w:cs="Times New Roman"/>
          <w:sz w:val="24"/>
          <w:szCs w:val="24"/>
        </w:rPr>
        <w:t>, 2012</w:t>
      </w:r>
      <w:r w:rsidR="009A7F6D" w:rsidRPr="008978DB">
        <w:rPr>
          <w:rFonts w:ascii="Times New Roman" w:hAnsi="Times New Roman" w:cs="Times New Roman"/>
          <w:sz w:val="24"/>
          <w:szCs w:val="24"/>
        </w:rPr>
        <w:t>)</w:t>
      </w:r>
      <w:r w:rsidR="00E75EA7" w:rsidRPr="008978DB">
        <w:rPr>
          <w:rFonts w:ascii="Times New Roman" w:hAnsi="Times New Roman" w:cs="Times New Roman"/>
          <w:sz w:val="24"/>
          <w:szCs w:val="24"/>
        </w:rPr>
        <w:t xml:space="preserve">, stakeholders must approach the problem from every angle. </w:t>
      </w:r>
    </w:p>
    <w:p w:rsidR="00405EA2" w:rsidRPr="006845A0" w:rsidRDefault="00405EA2" w:rsidP="008978DB">
      <w:pPr>
        <w:spacing w:line="360" w:lineRule="auto"/>
        <w:rPr>
          <w:rFonts w:ascii="Times New Roman" w:hAnsi="Times New Roman" w:cs="Times New Roman"/>
          <w:sz w:val="24"/>
          <w:szCs w:val="24"/>
        </w:rPr>
      </w:pPr>
      <w:r w:rsidRPr="006845A0">
        <w:rPr>
          <w:rFonts w:ascii="Times New Roman" w:hAnsi="Times New Roman" w:cs="Times New Roman"/>
          <w:sz w:val="24"/>
          <w:szCs w:val="24"/>
        </w:rPr>
        <w:t xml:space="preserve">Even in California, </w:t>
      </w:r>
      <w:r w:rsidR="003A467C" w:rsidRPr="006845A0">
        <w:rPr>
          <w:rFonts w:ascii="Times New Roman" w:hAnsi="Times New Roman" w:cs="Times New Roman"/>
          <w:sz w:val="24"/>
          <w:szCs w:val="24"/>
        </w:rPr>
        <w:t xml:space="preserve">where the </w:t>
      </w:r>
      <w:r w:rsidR="00CB5FF8">
        <w:rPr>
          <w:rFonts w:ascii="Times New Roman" w:hAnsi="Times New Roman" w:cs="Times New Roman"/>
          <w:sz w:val="24"/>
          <w:szCs w:val="24"/>
        </w:rPr>
        <w:t>PEV</w:t>
      </w:r>
      <w:r w:rsidR="003A467C" w:rsidRPr="006845A0">
        <w:rPr>
          <w:rFonts w:ascii="Times New Roman" w:hAnsi="Times New Roman" w:cs="Times New Roman"/>
          <w:sz w:val="24"/>
          <w:szCs w:val="24"/>
        </w:rPr>
        <w:t xml:space="preserve"> market</w:t>
      </w:r>
      <w:r w:rsidRPr="006845A0">
        <w:rPr>
          <w:rFonts w:ascii="Times New Roman" w:hAnsi="Times New Roman" w:cs="Times New Roman"/>
          <w:sz w:val="24"/>
          <w:szCs w:val="24"/>
        </w:rPr>
        <w:t xml:space="preserve"> has been </w:t>
      </w:r>
      <w:r w:rsidR="00234008" w:rsidRPr="006845A0">
        <w:rPr>
          <w:rFonts w:ascii="Times New Roman" w:hAnsi="Times New Roman" w:cs="Times New Roman"/>
          <w:sz w:val="24"/>
          <w:szCs w:val="24"/>
        </w:rPr>
        <w:t>stimulated by</w:t>
      </w:r>
      <w:r w:rsidRPr="006845A0">
        <w:rPr>
          <w:rFonts w:ascii="Times New Roman" w:hAnsi="Times New Roman" w:cs="Times New Roman"/>
          <w:sz w:val="24"/>
          <w:szCs w:val="24"/>
        </w:rPr>
        <w:t xml:space="preserve"> regulatory strateg</w:t>
      </w:r>
      <w:r w:rsidR="003A467C" w:rsidRPr="006845A0">
        <w:rPr>
          <w:rFonts w:ascii="Times New Roman" w:hAnsi="Times New Roman" w:cs="Times New Roman"/>
          <w:sz w:val="24"/>
          <w:szCs w:val="24"/>
        </w:rPr>
        <w:t>ies</w:t>
      </w:r>
      <w:r w:rsidRPr="006845A0">
        <w:rPr>
          <w:rFonts w:ascii="Times New Roman" w:hAnsi="Times New Roman" w:cs="Times New Roman"/>
          <w:sz w:val="24"/>
          <w:szCs w:val="24"/>
        </w:rPr>
        <w:t xml:space="preserve"> </w:t>
      </w:r>
      <w:r w:rsidR="00CB5FF8">
        <w:rPr>
          <w:rFonts w:ascii="Times New Roman" w:hAnsi="Times New Roman" w:cs="Times New Roman"/>
          <w:sz w:val="24"/>
          <w:szCs w:val="24"/>
        </w:rPr>
        <w:t xml:space="preserve">as much as </w:t>
      </w:r>
      <w:r w:rsidR="00972EFA">
        <w:rPr>
          <w:rFonts w:ascii="Times New Roman" w:hAnsi="Times New Roman" w:cs="Times New Roman"/>
          <w:sz w:val="24"/>
          <w:szCs w:val="24"/>
        </w:rPr>
        <w:t>venture investments</w:t>
      </w:r>
      <w:r w:rsidR="00234008" w:rsidRPr="006845A0">
        <w:rPr>
          <w:rFonts w:ascii="Times New Roman" w:hAnsi="Times New Roman" w:cs="Times New Roman"/>
          <w:sz w:val="24"/>
          <w:szCs w:val="24"/>
        </w:rPr>
        <w:t xml:space="preserve">, </w:t>
      </w:r>
      <w:r w:rsidRPr="006845A0">
        <w:rPr>
          <w:rFonts w:ascii="Times New Roman" w:hAnsi="Times New Roman" w:cs="Times New Roman"/>
          <w:sz w:val="24"/>
          <w:szCs w:val="24"/>
        </w:rPr>
        <w:t>most car buyers have little access to direct experience</w:t>
      </w:r>
      <w:r w:rsidR="003A467C" w:rsidRPr="006845A0">
        <w:rPr>
          <w:rFonts w:ascii="Times New Roman" w:hAnsi="Times New Roman" w:cs="Times New Roman"/>
          <w:sz w:val="24"/>
          <w:szCs w:val="24"/>
        </w:rPr>
        <w:t>s</w:t>
      </w:r>
      <w:r w:rsidRPr="006845A0">
        <w:rPr>
          <w:rFonts w:ascii="Times New Roman" w:hAnsi="Times New Roman" w:cs="Times New Roman"/>
          <w:sz w:val="24"/>
          <w:szCs w:val="24"/>
        </w:rPr>
        <w:t xml:space="preserve"> or even “kick the tire”</w:t>
      </w:r>
      <w:r w:rsidR="0024686E" w:rsidRPr="006845A0">
        <w:rPr>
          <w:rFonts w:ascii="Times New Roman" w:hAnsi="Times New Roman" w:cs="Times New Roman"/>
          <w:sz w:val="24"/>
          <w:szCs w:val="24"/>
        </w:rPr>
        <w:t xml:space="preserve"> opportunities. Car dealerships</w:t>
      </w:r>
      <w:r w:rsidRPr="006845A0">
        <w:rPr>
          <w:rFonts w:ascii="Times New Roman" w:hAnsi="Times New Roman" w:cs="Times New Roman"/>
          <w:sz w:val="24"/>
          <w:szCs w:val="24"/>
        </w:rPr>
        <w:t xml:space="preserve"> remain the primary place</w:t>
      </w:r>
      <w:r w:rsidR="00A80F4F" w:rsidRPr="006845A0">
        <w:rPr>
          <w:rFonts w:ascii="Times New Roman" w:hAnsi="Times New Roman" w:cs="Times New Roman"/>
          <w:sz w:val="24"/>
          <w:szCs w:val="24"/>
        </w:rPr>
        <w:t>s</w:t>
      </w:r>
      <w:r w:rsidRPr="006845A0">
        <w:rPr>
          <w:rFonts w:ascii="Times New Roman" w:hAnsi="Times New Roman" w:cs="Times New Roman"/>
          <w:sz w:val="24"/>
          <w:szCs w:val="24"/>
        </w:rPr>
        <w:t xml:space="preserve"> where prospective buyers go to learn about and test drive AFVs. </w:t>
      </w:r>
      <w:r w:rsidR="00EB4487" w:rsidRPr="006845A0">
        <w:rPr>
          <w:rFonts w:ascii="Times New Roman" w:hAnsi="Times New Roman" w:cs="Times New Roman"/>
          <w:sz w:val="24"/>
          <w:szCs w:val="24"/>
        </w:rPr>
        <w:t>Beyond the de</w:t>
      </w:r>
      <w:r w:rsidR="00D40F56" w:rsidRPr="006845A0">
        <w:rPr>
          <w:rFonts w:ascii="Times New Roman" w:hAnsi="Times New Roman" w:cs="Times New Roman"/>
          <w:sz w:val="24"/>
          <w:szCs w:val="24"/>
        </w:rPr>
        <w:t>ale</w:t>
      </w:r>
      <w:r w:rsidR="00EB4487" w:rsidRPr="006845A0">
        <w:rPr>
          <w:rFonts w:ascii="Times New Roman" w:hAnsi="Times New Roman" w:cs="Times New Roman"/>
          <w:sz w:val="24"/>
          <w:szCs w:val="24"/>
        </w:rPr>
        <w:t>rship,</w:t>
      </w:r>
      <w:r w:rsidR="00A80F4F" w:rsidRPr="006845A0">
        <w:rPr>
          <w:rFonts w:ascii="Times New Roman" w:hAnsi="Times New Roman" w:cs="Times New Roman"/>
          <w:sz w:val="24"/>
          <w:szCs w:val="24"/>
        </w:rPr>
        <w:t xml:space="preserve"> </w:t>
      </w:r>
      <w:r w:rsidR="00EB4487" w:rsidRPr="006845A0">
        <w:rPr>
          <w:rFonts w:ascii="Times New Roman" w:hAnsi="Times New Roman" w:cs="Times New Roman"/>
          <w:sz w:val="24"/>
          <w:szCs w:val="24"/>
        </w:rPr>
        <w:t>opinions are</w:t>
      </w:r>
      <w:r w:rsidR="00A80F4F" w:rsidRPr="006845A0">
        <w:rPr>
          <w:rFonts w:ascii="Times New Roman" w:hAnsi="Times New Roman" w:cs="Times New Roman"/>
          <w:sz w:val="24"/>
          <w:szCs w:val="24"/>
        </w:rPr>
        <w:t xml:space="preserve"> too often shaped </w:t>
      </w:r>
      <w:r w:rsidR="00EB4487" w:rsidRPr="006845A0">
        <w:rPr>
          <w:rFonts w:ascii="Times New Roman" w:hAnsi="Times New Roman" w:cs="Times New Roman"/>
          <w:sz w:val="24"/>
          <w:szCs w:val="24"/>
        </w:rPr>
        <w:t xml:space="preserve">by </w:t>
      </w:r>
      <w:r w:rsidR="001565F2" w:rsidRPr="006845A0">
        <w:rPr>
          <w:rFonts w:ascii="Times New Roman" w:hAnsi="Times New Roman" w:cs="Times New Roman"/>
          <w:sz w:val="24"/>
          <w:szCs w:val="24"/>
        </w:rPr>
        <w:t>conflicting, misinformed, out-of-</w:t>
      </w:r>
      <w:r w:rsidR="00A80F4F" w:rsidRPr="006845A0">
        <w:rPr>
          <w:rFonts w:ascii="Times New Roman" w:hAnsi="Times New Roman" w:cs="Times New Roman"/>
          <w:sz w:val="24"/>
          <w:szCs w:val="24"/>
        </w:rPr>
        <w:t xml:space="preserve">date, or sensationalized sources. </w:t>
      </w:r>
    </w:p>
    <w:p w:rsidR="000D18B9" w:rsidRDefault="00A80F4F" w:rsidP="000D18B9">
      <w:pPr>
        <w:spacing w:line="360" w:lineRule="auto"/>
        <w:rPr>
          <w:rFonts w:ascii="Times New Roman" w:hAnsi="Times New Roman" w:cs="Times New Roman"/>
          <w:sz w:val="24"/>
          <w:szCs w:val="24"/>
        </w:rPr>
      </w:pPr>
      <w:r w:rsidRPr="006845A0">
        <w:rPr>
          <w:rFonts w:ascii="Times New Roman" w:hAnsi="Times New Roman" w:cs="Times New Roman"/>
          <w:sz w:val="24"/>
          <w:szCs w:val="24"/>
        </w:rPr>
        <w:t xml:space="preserve">Key to reaching prospective </w:t>
      </w:r>
      <w:r w:rsidR="00234008" w:rsidRPr="006845A0">
        <w:rPr>
          <w:rFonts w:ascii="Times New Roman" w:hAnsi="Times New Roman" w:cs="Times New Roman"/>
          <w:sz w:val="24"/>
          <w:szCs w:val="24"/>
        </w:rPr>
        <w:t>PEV</w:t>
      </w:r>
      <w:r w:rsidRPr="006845A0">
        <w:rPr>
          <w:rFonts w:ascii="Times New Roman" w:hAnsi="Times New Roman" w:cs="Times New Roman"/>
          <w:sz w:val="24"/>
          <w:szCs w:val="24"/>
        </w:rPr>
        <w:t xml:space="preserve"> buyers is getting the message to them in an environment in which </w:t>
      </w:r>
      <w:r w:rsidR="00EB4487" w:rsidRPr="006845A0">
        <w:rPr>
          <w:rFonts w:ascii="Times New Roman" w:hAnsi="Times New Roman" w:cs="Times New Roman"/>
          <w:sz w:val="24"/>
          <w:szCs w:val="24"/>
        </w:rPr>
        <w:t xml:space="preserve">they are </w:t>
      </w:r>
      <w:r w:rsidRPr="006845A0">
        <w:rPr>
          <w:rFonts w:ascii="Times New Roman" w:hAnsi="Times New Roman" w:cs="Times New Roman"/>
          <w:sz w:val="24"/>
          <w:szCs w:val="24"/>
        </w:rPr>
        <w:t xml:space="preserve">comfortable </w:t>
      </w:r>
      <w:r w:rsidR="00EB4487" w:rsidRPr="006845A0">
        <w:rPr>
          <w:rFonts w:ascii="Times New Roman" w:hAnsi="Times New Roman" w:cs="Times New Roman"/>
          <w:sz w:val="24"/>
          <w:szCs w:val="24"/>
        </w:rPr>
        <w:t>and</w:t>
      </w:r>
      <w:r w:rsidRPr="006845A0">
        <w:rPr>
          <w:rFonts w:ascii="Times New Roman" w:hAnsi="Times New Roman" w:cs="Times New Roman"/>
          <w:sz w:val="24"/>
          <w:szCs w:val="24"/>
        </w:rPr>
        <w:t xml:space="preserve"> confiden</w:t>
      </w:r>
      <w:r w:rsidR="00DA3F8D" w:rsidRPr="006845A0">
        <w:rPr>
          <w:rFonts w:ascii="Times New Roman" w:hAnsi="Times New Roman" w:cs="Times New Roman"/>
          <w:sz w:val="24"/>
          <w:szCs w:val="24"/>
        </w:rPr>
        <w:t>t</w:t>
      </w:r>
      <w:r w:rsidR="00D40F56" w:rsidRPr="006845A0">
        <w:rPr>
          <w:rFonts w:ascii="Times New Roman" w:hAnsi="Times New Roman" w:cs="Times New Roman"/>
          <w:sz w:val="24"/>
          <w:szCs w:val="24"/>
        </w:rPr>
        <w:t>. They must have confidence</w:t>
      </w:r>
      <w:r w:rsidRPr="006845A0">
        <w:rPr>
          <w:rFonts w:ascii="Times New Roman" w:hAnsi="Times New Roman" w:cs="Times New Roman"/>
          <w:sz w:val="24"/>
          <w:szCs w:val="24"/>
        </w:rPr>
        <w:t xml:space="preserve"> in their sources.</w:t>
      </w:r>
      <w:r w:rsidR="00EB4487" w:rsidRPr="006845A0">
        <w:rPr>
          <w:rFonts w:ascii="Times New Roman" w:hAnsi="Times New Roman" w:cs="Times New Roman"/>
          <w:sz w:val="24"/>
          <w:szCs w:val="24"/>
        </w:rPr>
        <w:t xml:space="preserve"> </w:t>
      </w:r>
      <w:r w:rsidR="00F80055" w:rsidRPr="006845A0">
        <w:rPr>
          <w:rStyle w:val="IntenseEmphasis"/>
          <w:rFonts w:ascii="Times New Roman" w:hAnsi="Times New Roman"/>
          <w:sz w:val="24"/>
          <w:szCs w:val="24"/>
        </w:rPr>
        <w:t xml:space="preserve">Research at UC Davis shows consumers </w:t>
      </w:r>
      <w:r w:rsidR="00D40F56" w:rsidRPr="006845A0">
        <w:rPr>
          <w:rStyle w:val="IntenseEmphasis"/>
          <w:rFonts w:ascii="Times New Roman" w:hAnsi="Times New Roman"/>
          <w:sz w:val="24"/>
          <w:szCs w:val="24"/>
        </w:rPr>
        <w:t xml:space="preserve">rely heavily on the experiences, </w:t>
      </w:r>
      <w:r w:rsidR="00F80055" w:rsidRPr="006845A0">
        <w:rPr>
          <w:rStyle w:val="IntenseEmphasis"/>
          <w:rFonts w:ascii="Times New Roman" w:hAnsi="Times New Roman"/>
          <w:sz w:val="24"/>
          <w:szCs w:val="24"/>
        </w:rPr>
        <w:t xml:space="preserve">stories </w:t>
      </w:r>
      <w:r w:rsidRPr="006845A0">
        <w:rPr>
          <w:rStyle w:val="IntenseEmphasis"/>
          <w:rFonts w:ascii="Times New Roman" w:hAnsi="Times New Roman"/>
          <w:sz w:val="24"/>
          <w:szCs w:val="24"/>
        </w:rPr>
        <w:t xml:space="preserve">and opinions </w:t>
      </w:r>
      <w:r w:rsidR="005D6B31" w:rsidRPr="006845A0">
        <w:rPr>
          <w:rStyle w:val="IntenseEmphasis"/>
          <w:rFonts w:ascii="Times New Roman" w:hAnsi="Times New Roman"/>
          <w:sz w:val="24"/>
          <w:szCs w:val="24"/>
        </w:rPr>
        <w:t>of those they trust most</w:t>
      </w:r>
      <w:r w:rsidR="001565F2" w:rsidRPr="006845A0">
        <w:rPr>
          <w:rStyle w:val="IntenseEmphasis"/>
          <w:rFonts w:ascii="Times New Roman" w:hAnsi="Times New Roman"/>
          <w:sz w:val="24"/>
          <w:szCs w:val="24"/>
        </w:rPr>
        <w:t xml:space="preserve"> when</w:t>
      </w:r>
      <w:r w:rsidR="00F80055" w:rsidRPr="006845A0">
        <w:rPr>
          <w:rStyle w:val="IntenseEmphasis"/>
          <w:rFonts w:ascii="Times New Roman" w:hAnsi="Times New Roman"/>
          <w:sz w:val="24"/>
          <w:szCs w:val="24"/>
        </w:rPr>
        <w:t xml:space="preserve"> </w:t>
      </w:r>
      <w:r w:rsidR="001565F2" w:rsidRPr="006845A0">
        <w:rPr>
          <w:rStyle w:val="IntenseEmphasis"/>
          <w:rFonts w:ascii="Times New Roman" w:hAnsi="Times New Roman"/>
          <w:sz w:val="24"/>
          <w:szCs w:val="24"/>
        </w:rPr>
        <w:t xml:space="preserve">evaluating the </w:t>
      </w:r>
      <w:r w:rsidR="00F80055" w:rsidRPr="006845A0">
        <w:rPr>
          <w:rStyle w:val="IntenseEmphasis"/>
          <w:rFonts w:ascii="Times New Roman" w:hAnsi="Times New Roman"/>
          <w:sz w:val="24"/>
          <w:szCs w:val="24"/>
        </w:rPr>
        <w:t>meaning</w:t>
      </w:r>
      <w:r w:rsidR="001565F2" w:rsidRPr="006845A0">
        <w:rPr>
          <w:rStyle w:val="IntenseEmphasis"/>
          <w:rFonts w:ascii="Times New Roman" w:hAnsi="Times New Roman"/>
          <w:sz w:val="24"/>
          <w:szCs w:val="24"/>
        </w:rPr>
        <w:t xml:space="preserve"> </w:t>
      </w:r>
      <w:r w:rsidR="00F80055" w:rsidRPr="006845A0">
        <w:rPr>
          <w:rStyle w:val="IntenseEmphasis"/>
          <w:rFonts w:ascii="Times New Roman" w:hAnsi="Times New Roman"/>
          <w:sz w:val="24"/>
          <w:szCs w:val="24"/>
        </w:rPr>
        <w:t xml:space="preserve">and reality of </w:t>
      </w:r>
      <w:r w:rsidR="00B9281B" w:rsidRPr="006845A0">
        <w:rPr>
          <w:rStyle w:val="IntenseEmphasis"/>
          <w:rFonts w:ascii="Times New Roman" w:hAnsi="Times New Roman"/>
          <w:sz w:val="24"/>
          <w:szCs w:val="24"/>
        </w:rPr>
        <w:t>PEV</w:t>
      </w:r>
      <w:r w:rsidRPr="006845A0">
        <w:rPr>
          <w:rStyle w:val="IntenseEmphasis"/>
          <w:rFonts w:ascii="Times New Roman" w:hAnsi="Times New Roman"/>
          <w:sz w:val="24"/>
          <w:szCs w:val="24"/>
        </w:rPr>
        <w:t>s</w:t>
      </w:r>
      <w:r w:rsidR="00F80055" w:rsidRPr="006845A0">
        <w:rPr>
          <w:rStyle w:val="IntenseEmphasis"/>
          <w:rFonts w:ascii="Times New Roman" w:hAnsi="Times New Roman"/>
          <w:sz w:val="24"/>
          <w:szCs w:val="24"/>
        </w:rPr>
        <w:t xml:space="preserve"> (</w:t>
      </w:r>
      <w:proofErr w:type="spellStart"/>
      <w:r w:rsidR="000A5F1E" w:rsidRPr="00820252">
        <w:rPr>
          <w:rStyle w:val="IntenseEmphasis"/>
          <w:rFonts w:ascii="Times New Roman" w:hAnsi="Times New Roman"/>
          <w:sz w:val="24"/>
          <w:szCs w:val="24"/>
        </w:rPr>
        <w:t>Axen</w:t>
      </w:r>
      <w:proofErr w:type="spellEnd"/>
      <w:r w:rsidR="00820252" w:rsidRPr="00820252">
        <w:rPr>
          <w:rStyle w:val="IntenseEmphasis"/>
          <w:rFonts w:ascii="Times New Roman" w:hAnsi="Times New Roman"/>
          <w:sz w:val="24"/>
          <w:szCs w:val="24"/>
        </w:rPr>
        <w:t xml:space="preserve"> and</w:t>
      </w:r>
      <w:r w:rsidR="000A5F1E" w:rsidRPr="00820252">
        <w:rPr>
          <w:rStyle w:val="IntenseEmphasis"/>
          <w:rFonts w:ascii="Times New Roman" w:hAnsi="Times New Roman"/>
          <w:sz w:val="24"/>
          <w:szCs w:val="24"/>
        </w:rPr>
        <w:t xml:space="preserve"> </w:t>
      </w:r>
      <w:r w:rsidR="00F80055" w:rsidRPr="00820252">
        <w:rPr>
          <w:rStyle w:val="IntenseEmphasis"/>
          <w:rFonts w:ascii="Times New Roman" w:hAnsi="Times New Roman"/>
          <w:sz w:val="24"/>
          <w:szCs w:val="24"/>
        </w:rPr>
        <w:t>Kurani</w:t>
      </w:r>
      <w:r w:rsidR="00015E2B" w:rsidRPr="00820252">
        <w:rPr>
          <w:rStyle w:val="IntenseEmphasis"/>
          <w:rFonts w:ascii="Times New Roman" w:hAnsi="Times New Roman"/>
          <w:sz w:val="24"/>
          <w:szCs w:val="24"/>
        </w:rPr>
        <w:t>, 201</w:t>
      </w:r>
      <w:r w:rsidR="00820252" w:rsidRPr="00820252">
        <w:rPr>
          <w:rStyle w:val="IntenseEmphasis"/>
          <w:rFonts w:ascii="Times New Roman" w:hAnsi="Times New Roman"/>
          <w:sz w:val="24"/>
          <w:szCs w:val="24"/>
        </w:rPr>
        <w:t>1</w:t>
      </w:r>
      <w:r w:rsidR="00F80055" w:rsidRPr="006845A0">
        <w:rPr>
          <w:rStyle w:val="IntenseEmphasis"/>
          <w:rFonts w:ascii="Times New Roman" w:hAnsi="Times New Roman"/>
          <w:sz w:val="24"/>
          <w:szCs w:val="24"/>
        </w:rPr>
        <w:t xml:space="preserve">).  </w:t>
      </w:r>
      <w:r w:rsidR="00DA3F8D" w:rsidRPr="006845A0">
        <w:rPr>
          <w:rFonts w:ascii="Times New Roman" w:hAnsi="Times New Roman" w:cs="Times New Roman"/>
          <w:sz w:val="24"/>
          <w:szCs w:val="24"/>
        </w:rPr>
        <w:t>They turn to</w:t>
      </w:r>
      <w:r w:rsidR="00D3193A">
        <w:rPr>
          <w:rFonts w:ascii="Times New Roman" w:hAnsi="Times New Roman" w:cs="Times New Roman"/>
          <w:sz w:val="24"/>
          <w:szCs w:val="24"/>
        </w:rPr>
        <w:t xml:space="preserve"> individuals in their social network </w:t>
      </w:r>
      <w:r w:rsidR="00F65813">
        <w:rPr>
          <w:rFonts w:ascii="Times New Roman" w:hAnsi="Times New Roman" w:cs="Times New Roman"/>
          <w:sz w:val="24"/>
          <w:szCs w:val="24"/>
        </w:rPr>
        <w:t>-</w:t>
      </w:r>
      <w:r w:rsidR="00D3193A">
        <w:rPr>
          <w:rFonts w:ascii="Times New Roman" w:hAnsi="Times New Roman" w:cs="Times New Roman"/>
          <w:sz w:val="24"/>
          <w:szCs w:val="24"/>
        </w:rPr>
        <w:t>- including</w:t>
      </w:r>
      <w:r w:rsidR="00B9281B" w:rsidRPr="006845A0">
        <w:rPr>
          <w:rFonts w:ascii="Times New Roman" w:hAnsi="Times New Roman" w:cs="Times New Roman"/>
          <w:sz w:val="24"/>
          <w:szCs w:val="24"/>
        </w:rPr>
        <w:t xml:space="preserve"> </w:t>
      </w:r>
      <w:r w:rsidR="00DA3F8D" w:rsidRPr="006845A0">
        <w:rPr>
          <w:rFonts w:ascii="Times New Roman" w:hAnsi="Times New Roman" w:cs="Times New Roman"/>
          <w:sz w:val="24"/>
          <w:szCs w:val="24"/>
        </w:rPr>
        <w:t>neighbors, friends and co-workers</w:t>
      </w:r>
      <w:r w:rsidR="00D3193A">
        <w:rPr>
          <w:rFonts w:ascii="Times New Roman" w:hAnsi="Times New Roman" w:cs="Times New Roman"/>
          <w:sz w:val="24"/>
          <w:szCs w:val="24"/>
        </w:rPr>
        <w:t xml:space="preserve"> </w:t>
      </w:r>
      <w:r w:rsidR="00F65813">
        <w:rPr>
          <w:rFonts w:ascii="Times New Roman" w:hAnsi="Times New Roman" w:cs="Times New Roman"/>
          <w:sz w:val="24"/>
          <w:szCs w:val="24"/>
        </w:rPr>
        <w:t>-</w:t>
      </w:r>
      <w:r w:rsidR="00D3193A">
        <w:rPr>
          <w:rFonts w:ascii="Times New Roman" w:hAnsi="Times New Roman" w:cs="Times New Roman"/>
          <w:sz w:val="24"/>
          <w:szCs w:val="24"/>
        </w:rPr>
        <w:t xml:space="preserve">- </w:t>
      </w:r>
      <w:r w:rsidR="00DA3F8D" w:rsidRPr="006845A0">
        <w:rPr>
          <w:rFonts w:ascii="Times New Roman" w:hAnsi="Times New Roman" w:cs="Times New Roman"/>
          <w:sz w:val="24"/>
          <w:szCs w:val="24"/>
        </w:rPr>
        <w:t>to better understand the economics, practical considerations, drawbacks and value of such vehicles</w:t>
      </w:r>
      <w:r w:rsidR="00B9281B" w:rsidRPr="006845A0">
        <w:rPr>
          <w:rFonts w:ascii="Times New Roman" w:hAnsi="Times New Roman" w:cs="Times New Roman"/>
          <w:sz w:val="24"/>
          <w:szCs w:val="24"/>
        </w:rPr>
        <w:t>.</w:t>
      </w:r>
      <w:r w:rsidR="00015E2B">
        <w:rPr>
          <w:rFonts w:ascii="Times New Roman" w:hAnsi="Times New Roman" w:cs="Times New Roman"/>
          <w:sz w:val="24"/>
          <w:szCs w:val="24"/>
        </w:rPr>
        <w:t xml:space="preserve"> </w:t>
      </w:r>
      <w:r w:rsidR="00D40F56" w:rsidRPr="006845A0">
        <w:rPr>
          <w:rFonts w:ascii="Times New Roman" w:hAnsi="Times New Roman" w:cs="Times New Roman"/>
          <w:sz w:val="24"/>
          <w:szCs w:val="24"/>
        </w:rPr>
        <w:t>To this end, t</w:t>
      </w:r>
      <w:r w:rsidRPr="006845A0">
        <w:rPr>
          <w:rFonts w:ascii="Times New Roman" w:hAnsi="Times New Roman" w:cs="Times New Roman"/>
          <w:sz w:val="24"/>
          <w:szCs w:val="24"/>
        </w:rPr>
        <w:t xml:space="preserve">he workplace </w:t>
      </w:r>
      <w:r w:rsidR="00DA3F8D" w:rsidRPr="006845A0">
        <w:rPr>
          <w:rFonts w:ascii="Times New Roman" w:hAnsi="Times New Roman" w:cs="Times New Roman"/>
          <w:sz w:val="24"/>
          <w:szCs w:val="24"/>
        </w:rPr>
        <w:t xml:space="preserve">offers a practical and vast market </w:t>
      </w:r>
      <w:r w:rsidR="00DA3F8D" w:rsidRPr="00D3193A">
        <w:rPr>
          <w:rFonts w:ascii="Times New Roman" w:hAnsi="Times New Roman" w:cs="Times New Roman"/>
          <w:b/>
          <w:sz w:val="24"/>
          <w:szCs w:val="24"/>
        </w:rPr>
        <w:t>o</w:t>
      </w:r>
      <w:r w:rsidR="00DA3F8D" w:rsidRPr="006845A0">
        <w:rPr>
          <w:rFonts w:ascii="Times New Roman" w:hAnsi="Times New Roman" w:cs="Times New Roman"/>
          <w:sz w:val="24"/>
          <w:szCs w:val="24"/>
        </w:rPr>
        <w:t xml:space="preserve">pportunity for </w:t>
      </w:r>
      <w:r w:rsidR="00D3193A">
        <w:rPr>
          <w:rFonts w:ascii="Times New Roman" w:hAnsi="Times New Roman" w:cs="Times New Roman"/>
          <w:sz w:val="24"/>
          <w:szCs w:val="24"/>
        </w:rPr>
        <w:t>PE</w:t>
      </w:r>
      <w:r w:rsidR="00DA3F8D" w:rsidRPr="006845A0">
        <w:rPr>
          <w:rFonts w:ascii="Times New Roman" w:hAnsi="Times New Roman" w:cs="Times New Roman"/>
          <w:sz w:val="24"/>
          <w:szCs w:val="24"/>
        </w:rPr>
        <w:t xml:space="preserve">Vs. </w:t>
      </w:r>
    </w:p>
    <w:p w:rsidR="000D18B9" w:rsidRPr="000D18B9" w:rsidRDefault="000D18B9" w:rsidP="002070A7">
      <w:pPr>
        <w:pStyle w:val="Style1"/>
      </w:pPr>
      <w:bookmarkStart w:id="3" w:name="_Toc347412777"/>
      <w:r w:rsidRPr="000D18B9">
        <w:lastRenderedPageBreak/>
        <w:t xml:space="preserve">The Workplace </w:t>
      </w:r>
      <w:r w:rsidR="00972EFA">
        <w:t>Can Transform the</w:t>
      </w:r>
      <w:r w:rsidRPr="000D18B9">
        <w:t xml:space="preserve"> Household PEV Market</w:t>
      </w:r>
      <w:bookmarkEnd w:id="3"/>
    </w:p>
    <w:p w:rsidR="009D4996" w:rsidRPr="006845A0" w:rsidRDefault="00DA3F8D" w:rsidP="00CB1639">
      <w:pPr>
        <w:spacing w:line="360" w:lineRule="auto"/>
        <w:rPr>
          <w:rFonts w:ascii="Times New Roman" w:hAnsi="Times New Roman" w:cs="Times New Roman"/>
          <w:sz w:val="24"/>
          <w:szCs w:val="24"/>
        </w:rPr>
      </w:pPr>
      <w:r w:rsidRPr="006845A0">
        <w:rPr>
          <w:rFonts w:ascii="Times New Roman" w:hAnsi="Times New Roman" w:cs="Times New Roman"/>
          <w:sz w:val="24"/>
          <w:szCs w:val="24"/>
        </w:rPr>
        <w:t xml:space="preserve">The workplace is </w:t>
      </w:r>
      <w:r w:rsidR="00D40F56" w:rsidRPr="006845A0">
        <w:rPr>
          <w:rFonts w:ascii="Times New Roman" w:hAnsi="Times New Roman" w:cs="Times New Roman"/>
          <w:sz w:val="24"/>
          <w:szCs w:val="24"/>
        </w:rPr>
        <w:t xml:space="preserve">a central social institution </w:t>
      </w:r>
      <w:r w:rsidRPr="006845A0">
        <w:rPr>
          <w:rFonts w:ascii="Times New Roman" w:hAnsi="Times New Roman" w:cs="Times New Roman"/>
          <w:sz w:val="24"/>
          <w:szCs w:val="24"/>
        </w:rPr>
        <w:t>where</w:t>
      </w:r>
      <w:r w:rsidR="00A80F4F" w:rsidRPr="006845A0">
        <w:rPr>
          <w:rFonts w:ascii="Times New Roman" w:hAnsi="Times New Roman" w:cs="Times New Roman"/>
          <w:sz w:val="24"/>
          <w:szCs w:val="24"/>
        </w:rPr>
        <w:t xml:space="preserve"> </w:t>
      </w:r>
      <w:r w:rsidR="00356B87" w:rsidRPr="006845A0">
        <w:rPr>
          <w:rFonts w:ascii="Times New Roman" w:hAnsi="Times New Roman" w:cs="Times New Roman"/>
          <w:sz w:val="24"/>
          <w:szCs w:val="24"/>
        </w:rPr>
        <w:t>individuals</w:t>
      </w:r>
      <w:r w:rsidR="00A80F4F" w:rsidRPr="006845A0">
        <w:rPr>
          <w:rFonts w:ascii="Times New Roman" w:hAnsi="Times New Roman" w:cs="Times New Roman"/>
          <w:sz w:val="24"/>
          <w:szCs w:val="24"/>
        </w:rPr>
        <w:t xml:space="preserve"> </w:t>
      </w:r>
      <w:r w:rsidR="00EB4487" w:rsidRPr="006845A0">
        <w:rPr>
          <w:rFonts w:ascii="Times New Roman" w:hAnsi="Times New Roman" w:cs="Times New Roman"/>
          <w:sz w:val="24"/>
          <w:szCs w:val="24"/>
        </w:rPr>
        <w:t xml:space="preserve">forge trusting relationships and seek </w:t>
      </w:r>
      <w:r w:rsidR="00A80F4F" w:rsidRPr="006845A0">
        <w:rPr>
          <w:rFonts w:ascii="Times New Roman" w:hAnsi="Times New Roman" w:cs="Times New Roman"/>
          <w:sz w:val="24"/>
          <w:szCs w:val="24"/>
        </w:rPr>
        <w:t>knowledge</w:t>
      </w:r>
      <w:r w:rsidR="00EB4487" w:rsidRPr="006845A0">
        <w:rPr>
          <w:rFonts w:ascii="Times New Roman" w:hAnsi="Times New Roman" w:cs="Times New Roman"/>
          <w:sz w:val="24"/>
          <w:szCs w:val="24"/>
        </w:rPr>
        <w:t xml:space="preserve"> regarding</w:t>
      </w:r>
      <w:r w:rsidR="00A80F4F" w:rsidRPr="006845A0">
        <w:rPr>
          <w:rFonts w:ascii="Times New Roman" w:hAnsi="Times New Roman" w:cs="Times New Roman"/>
          <w:sz w:val="24"/>
          <w:szCs w:val="24"/>
        </w:rPr>
        <w:t xml:space="preserve"> </w:t>
      </w:r>
      <w:r w:rsidR="00EB4487" w:rsidRPr="006845A0">
        <w:rPr>
          <w:rFonts w:ascii="Times New Roman" w:hAnsi="Times New Roman" w:cs="Times New Roman"/>
          <w:sz w:val="24"/>
          <w:szCs w:val="24"/>
        </w:rPr>
        <w:t>issues that directly affect them</w:t>
      </w:r>
      <w:r w:rsidR="00A80F4F" w:rsidRPr="006845A0">
        <w:rPr>
          <w:rFonts w:ascii="Times New Roman" w:hAnsi="Times New Roman" w:cs="Times New Roman"/>
          <w:sz w:val="24"/>
          <w:szCs w:val="24"/>
        </w:rPr>
        <w:t>.</w:t>
      </w:r>
      <w:r w:rsidR="006A4B9E" w:rsidRPr="006845A0">
        <w:rPr>
          <w:rFonts w:ascii="Times New Roman" w:hAnsi="Times New Roman" w:cs="Times New Roman"/>
          <w:sz w:val="24"/>
          <w:szCs w:val="24"/>
        </w:rPr>
        <w:t xml:space="preserve"> It is a primary source of information for major purchase decisions</w:t>
      </w:r>
      <w:r w:rsidR="00FD275A" w:rsidRPr="006845A0">
        <w:rPr>
          <w:rFonts w:ascii="Times New Roman" w:hAnsi="Times New Roman" w:cs="Times New Roman"/>
          <w:sz w:val="24"/>
          <w:szCs w:val="24"/>
        </w:rPr>
        <w:t xml:space="preserve"> where f</w:t>
      </w:r>
      <w:r w:rsidR="006A4B9E" w:rsidRPr="006845A0">
        <w:rPr>
          <w:rFonts w:ascii="Times New Roman" w:hAnsi="Times New Roman" w:cs="Times New Roman"/>
          <w:sz w:val="24"/>
          <w:szCs w:val="24"/>
        </w:rPr>
        <w:t xml:space="preserve">ellow employees </w:t>
      </w:r>
      <w:r w:rsidR="00B9281B" w:rsidRPr="006845A0">
        <w:rPr>
          <w:rFonts w:ascii="Times New Roman" w:hAnsi="Times New Roman" w:cs="Times New Roman"/>
          <w:sz w:val="24"/>
          <w:szCs w:val="24"/>
        </w:rPr>
        <w:t xml:space="preserve">and friends </w:t>
      </w:r>
      <w:r w:rsidR="006A4B9E" w:rsidRPr="006845A0">
        <w:rPr>
          <w:rFonts w:ascii="Times New Roman" w:hAnsi="Times New Roman" w:cs="Times New Roman"/>
          <w:sz w:val="24"/>
          <w:szCs w:val="24"/>
        </w:rPr>
        <w:t>validat</w:t>
      </w:r>
      <w:r w:rsidR="00972EFA">
        <w:rPr>
          <w:rFonts w:ascii="Times New Roman" w:hAnsi="Times New Roman" w:cs="Times New Roman"/>
          <w:sz w:val="24"/>
          <w:szCs w:val="24"/>
        </w:rPr>
        <w:t>e</w:t>
      </w:r>
      <w:r w:rsidR="006A4B9E" w:rsidRPr="006845A0">
        <w:rPr>
          <w:rFonts w:ascii="Times New Roman" w:hAnsi="Times New Roman" w:cs="Times New Roman"/>
          <w:sz w:val="24"/>
          <w:szCs w:val="24"/>
        </w:rPr>
        <w:t xml:space="preserve"> perceptions</w:t>
      </w:r>
      <w:r w:rsidR="00FD275A" w:rsidRPr="006845A0">
        <w:rPr>
          <w:rFonts w:ascii="Times New Roman" w:hAnsi="Times New Roman" w:cs="Times New Roman"/>
          <w:sz w:val="24"/>
          <w:szCs w:val="24"/>
        </w:rPr>
        <w:t xml:space="preserve"> (</w:t>
      </w:r>
      <w:proofErr w:type="spellStart"/>
      <w:r w:rsidR="00FD275A" w:rsidRPr="00820252">
        <w:rPr>
          <w:rFonts w:ascii="Times New Roman" w:hAnsi="Times New Roman" w:cs="Times New Roman"/>
          <w:sz w:val="24"/>
          <w:szCs w:val="24"/>
        </w:rPr>
        <w:t>Kasperson</w:t>
      </w:r>
      <w:proofErr w:type="spellEnd"/>
      <w:r w:rsidR="00FD275A" w:rsidRPr="00820252">
        <w:rPr>
          <w:rFonts w:ascii="Times New Roman" w:hAnsi="Times New Roman" w:cs="Times New Roman"/>
          <w:sz w:val="24"/>
          <w:szCs w:val="24"/>
        </w:rPr>
        <w:t xml:space="preserve"> et. al. 1988</w:t>
      </w:r>
      <w:r w:rsidR="00FD275A" w:rsidRPr="006845A0">
        <w:rPr>
          <w:rFonts w:ascii="Times New Roman" w:hAnsi="Times New Roman" w:cs="Times New Roman"/>
          <w:sz w:val="24"/>
          <w:szCs w:val="24"/>
        </w:rPr>
        <w:t>)</w:t>
      </w:r>
      <w:r w:rsidR="006A4B9E" w:rsidRPr="006845A0">
        <w:rPr>
          <w:rFonts w:ascii="Times New Roman" w:hAnsi="Times New Roman" w:cs="Times New Roman"/>
          <w:sz w:val="24"/>
          <w:szCs w:val="24"/>
        </w:rPr>
        <w:t xml:space="preserve">. </w:t>
      </w:r>
      <w:r w:rsidR="00356B87" w:rsidRPr="006845A0">
        <w:rPr>
          <w:rFonts w:ascii="Times New Roman" w:hAnsi="Times New Roman" w:cs="Times New Roman"/>
          <w:sz w:val="24"/>
          <w:szCs w:val="24"/>
        </w:rPr>
        <w:t xml:space="preserve">It is </w:t>
      </w:r>
      <w:r w:rsidR="001565F2" w:rsidRPr="006845A0">
        <w:rPr>
          <w:rFonts w:ascii="Times New Roman" w:hAnsi="Times New Roman" w:cs="Times New Roman"/>
          <w:sz w:val="24"/>
          <w:szCs w:val="24"/>
        </w:rPr>
        <w:t xml:space="preserve">in </w:t>
      </w:r>
      <w:r w:rsidR="00356B87" w:rsidRPr="006845A0">
        <w:rPr>
          <w:rFonts w:ascii="Times New Roman" w:hAnsi="Times New Roman" w:cs="Times New Roman"/>
          <w:sz w:val="24"/>
          <w:szCs w:val="24"/>
        </w:rPr>
        <w:t>this environment</w:t>
      </w:r>
      <w:r w:rsidRPr="006845A0">
        <w:rPr>
          <w:rFonts w:ascii="Times New Roman" w:hAnsi="Times New Roman" w:cs="Times New Roman"/>
          <w:sz w:val="24"/>
          <w:szCs w:val="24"/>
        </w:rPr>
        <w:t xml:space="preserve"> </w:t>
      </w:r>
      <w:r w:rsidR="00F21EB7" w:rsidRPr="006845A0">
        <w:rPr>
          <w:rFonts w:ascii="Times New Roman" w:hAnsi="Times New Roman" w:cs="Times New Roman"/>
          <w:sz w:val="24"/>
          <w:szCs w:val="24"/>
        </w:rPr>
        <w:t>where</w:t>
      </w:r>
      <w:r w:rsidR="00356B87" w:rsidRPr="006845A0">
        <w:rPr>
          <w:rFonts w:ascii="Times New Roman" w:hAnsi="Times New Roman" w:cs="Times New Roman"/>
          <w:sz w:val="24"/>
          <w:szCs w:val="24"/>
        </w:rPr>
        <w:t xml:space="preserve"> prospect car buyers can r</w:t>
      </w:r>
      <w:r w:rsidR="00F65813">
        <w:rPr>
          <w:rFonts w:ascii="Times New Roman" w:hAnsi="Times New Roman" w:cs="Times New Roman"/>
          <w:sz w:val="24"/>
          <w:szCs w:val="24"/>
        </w:rPr>
        <w:t>eally begin to understand how a</w:t>
      </w:r>
      <w:r w:rsidR="00356B87" w:rsidRPr="006845A0">
        <w:rPr>
          <w:rFonts w:ascii="Times New Roman" w:hAnsi="Times New Roman" w:cs="Times New Roman"/>
          <w:sz w:val="24"/>
          <w:szCs w:val="24"/>
        </w:rPr>
        <w:t xml:space="preserve"> </w:t>
      </w:r>
      <w:r w:rsidR="00972EFA">
        <w:rPr>
          <w:rFonts w:ascii="Times New Roman" w:hAnsi="Times New Roman" w:cs="Times New Roman"/>
          <w:sz w:val="24"/>
          <w:szCs w:val="24"/>
        </w:rPr>
        <w:t>PEV</w:t>
      </w:r>
      <w:r w:rsidR="00356B87" w:rsidRPr="006845A0">
        <w:rPr>
          <w:rFonts w:ascii="Times New Roman" w:hAnsi="Times New Roman" w:cs="Times New Roman"/>
          <w:sz w:val="24"/>
          <w:szCs w:val="24"/>
        </w:rPr>
        <w:t xml:space="preserve"> may fit into their life. </w:t>
      </w:r>
      <w:r w:rsidR="00013F64" w:rsidRPr="006845A0">
        <w:rPr>
          <w:rFonts w:ascii="Times New Roman" w:hAnsi="Times New Roman" w:cs="Times New Roman"/>
          <w:sz w:val="24"/>
          <w:szCs w:val="24"/>
        </w:rPr>
        <w:t xml:space="preserve">Employees connect with co-workers who own PEVs, ask questions, go for rides, obtain sources for information, learn about new and forthcoming PEV offerings, or just become more cognizant of the technology. They see their co-workers’ PEVs charging </w:t>
      </w:r>
      <w:r w:rsidR="00B9281B" w:rsidRPr="006845A0">
        <w:rPr>
          <w:rFonts w:ascii="Times New Roman" w:hAnsi="Times New Roman" w:cs="Times New Roman"/>
          <w:sz w:val="24"/>
          <w:szCs w:val="24"/>
        </w:rPr>
        <w:t>every</w:t>
      </w:r>
      <w:r w:rsidR="00CB5FF8">
        <w:rPr>
          <w:rFonts w:ascii="Times New Roman" w:hAnsi="Times New Roman" w:cs="Times New Roman"/>
          <w:sz w:val="24"/>
          <w:szCs w:val="24"/>
        </w:rPr>
        <w:t xml:space="preserve"> </w:t>
      </w:r>
      <w:r w:rsidR="00B9281B" w:rsidRPr="006845A0">
        <w:rPr>
          <w:rFonts w:ascii="Times New Roman" w:hAnsi="Times New Roman" w:cs="Times New Roman"/>
          <w:sz w:val="24"/>
          <w:szCs w:val="24"/>
        </w:rPr>
        <w:t>day</w:t>
      </w:r>
      <w:r w:rsidR="00013F64" w:rsidRPr="006845A0">
        <w:rPr>
          <w:rFonts w:ascii="Times New Roman" w:hAnsi="Times New Roman" w:cs="Times New Roman"/>
          <w:sz w:val="24"/>
          <w:szCs w:val="24"/>
        </w:rPr>
        <w:t>, join internal PEV list-serves and e-mail groups, or simply engage co-workers to hear about firsthand experiences in order to better understand the implications of owning a PEV.</w:t>
      </w:r>
      <w:r w:rsidR="009D4996" w:rsidRPr="006845A0">
        <w:rPr>
          <w:rFonts w:ascii="Times New Roman" w:hAnsi="Times New Roman" w:cs="Times New Roman"/>
          <w:sz w:val="24"/>
          <w:szCs w:val="24"/>
        </w:rPr>
        <w:t xml:space="preserve"> </w:t>
      </w:r>
      <w:r w:rsidR="00972EFA">
        <w:rPr>
          <w:rFonts w:ascii="Times New Roman" w:hAnsi="Times New Roman" w:cs="Times New Roman"/>
          <w:sz w:val="24"/>
          <w:szCs w:val="24"/>
        </w:rPr>
        <w:t>F</w:t>
      </w:r>
      <w:r w:rsidR="009D4996" w:rsidRPr="006845A0">
        <w:rPr>
          <w:rFonts w:ascii="Times New Roman" w:hAnsi="Times New Roman" w:cs="Times New Roman"/>
          <w:sz w:val="24"/>
          <w:szCs w:val="24"/>
        </w:rPr>
        <w:t xml:space="preserve">ace-to-face communication between individuals that frequently interact can alter behavior </w:t>
      </w:r>
      <w:r w:rsidR="00A42573" w:rsidRPr="006845A0">
        <w:rPr>
          <w:rFonts w:ascii="Times New Roman" w:hAnsi="Times New Roman" w:cs="Times New Roman"/>
          <w:sz w:val="24"/>
          <w:szCs w:val="24"/>
        </w:rPr>
        <w:t>(</w:t>
      </w:r>
      <w:proofErr w:type="spellStart"/>
      <w:r w:rsidR="00A42573" w:rsidRPr="00820252">
        <w:rPr>
          <w:rFonts w:ascii="Times New Roman" w:hAnsi="Times New Roman" w:cs="Times New Roman"/>
          <w:sz w:val="24"/>
          <w:szCs w:val="24"/>
        </w:rPr>
        <w:t>Hvide</w:t>
      </w:r>
      <w:proofErr w:type="spellEnd"/>
      <w:r w:rsidR="00A42573" w:rsidRPr="00820252">
        <w:rPr>
          <w:rFonts w:ascii="Times New Roman" w:hAnsi="Times New Roman" w:cs="Times New Roman"/>
          <w:sz w:val="24"/>
          <w:szCs w:val="24"/>
        </w:rPr>
        <w:t xml:space="preserve"> and Per </w:t>
      </w:r>
      <w:proofErr w:type="spellStart"/>
      <w:r w:rsidR="00A42573" w:rsidRPr="00820252">
        <w:rPr>
          <w:rFonts w:ascii="Times New Roman" w:hAnsi="Times New Roman" w:cs="Times New Roman"/>
          <w:sz w:val="24"/>
          <w:szCs w:val="24"/>
        </w:rPr>
        <w:t>Östberg</w:t>
      </w:r>
      <w:proofErr w:type="spellEnd"/>
      <w:r w:rsidR="00A42573" w:rsidRPr="00820252">
        <w:rPr>
          <w:rFonts w:ascii="Times New Roman" w:hAnsi="Times New Roman" w:cs="Times New Roman"/>
          <w:sz w:val="24"/>
          <w:szCs w:val="24"/>
        </w:rPr>
        <w:t>, 2012</w:t>
      </w:r>
      <w:r w:rsidR="00A42573" w:rsidRPr="006845A0">
        <w:rPr>
          <w:rFonts w:ascii="Times New Roman" w:hAnsi="Times New Roman" w:cs="Times New Roman"/>
          <w:sz w:val="24"/>
          <w:szCs w:val="24"/>
        </w:rPr>
        <w:t>)</w:t>
      </w:r>
      <w:r w:rsidR="00F65813">
        <w:rPr>
          <w:rFonts w:ascii="Times New Roman" w:hAnsi="Times New Roman" w:cs="Times New Roman"/>
          <w:sz w:val="24"/>
          <w:szCs w:val="24"/>
        </w:rPr>
        <w:t xml:space="preserve"> </w:t>
      </w:r>
      <w:r w:rsidR="009D4996" w:rsidRPr="006845A0">
        <w:rPr>
          <w:rFonts w:ascii="Times New Roman" w:hAnsi="Times New Roman" w:cs="Times New Roman"/>
          <w:sz w:val="24"/>
          <w:szCs w:val="24"/>
        </w:rPr>
        <w:t xml:space="preserve">and </w:t>
      </w:r>
      <w:r w:rsidR="00CB5FF8">
        <w:rPr>
          <w:rFonts w:ascii="Times New Roman" w:hAnsi="Times New Roman" w:cs="Times New Roman"/>
          <w:sz w:val="24"/>
          <w:szCs w:val="24"/>
        </w:rPr>
        <w:t>the workplace</w:t>
      </w:r>
      <w:r w:rsidR="009D4996" w:rsidRPr="006845A0">
        <w:rPr>
          <w:rFonts w:ascii="Times New Roman" w:hAnsi="Times New Roman" w:cs="Times New Roman"/>
          <w:sz w:val="24"/>
          <w:szCs w:val="24"/>
        </w:rPr>
        <w:t xml:space="preserve"> </w:t>
      </w:r>
      <w:r w:rsidR="00CB5FF8">
        <w:rPr>
          <w:rFonts w:ascii="Times New Roman" w:hAnsi="Times New Roman" w:cs="Times New Roman"/>
          <w:sz w:val="24"/>
          <w:szCs w:val="24"/>
        </w:rPr>
        <w:t xml:space="preserve">offers </w:t>
      </w:r>
      <w:r w:rsidR="009D4996" w:rsidRPr="006845A0">
        <w:rPr>
          <w:rFonts w:ascii="Times New Roman" w:hAnsi="Times New Roman" w:cs="Times New Roman"/>
          <w:sz w:val="24"/>
          <w:szCs w:val="24"/>
        </w:rPr>
        <w:t xml:space="preserve">plenty of opportunities for face-to-face interactions. </w:t>
      </w:r>
      <w:r w:rsidR="00013F64" w:rsidRPr="006845A0">
        <w:rPr>
          <w:rFonts w:ascii="Times New Roman" w:hAnsi="Times New Roman" w:cs="Times New Roman"/>
          <w:sz w:val="24"/>
          <w:szCs w:val="24"/>
        </w:rPr>
        <w:t xml:space="preserve"> </w:t>
      </w:r>
      <w:r w:rsidR="009D4996" w:rsidRPr="006845A0">
        <w:rPr>
          <w:rFonts w:ascii="Times New Roman" w:hAnsi="Times New Roman" w:cs="Times New Roman"/>
          <w:sz w:val="24"/>
          <w:szCs w:val="24"/>
        </w:rPr>
        <w:t>Recent research conducted at UC Davis shows these interactions, connections and experiences can help move prospective buyers closer to a PEV purchase</w:t>
      </w:r>
      <w:r w:rsidR="00B439DF">
        <w:rPr>
          <w:rFonts w:ascii="Times New Roman" w:hAnsi="Times New Roman" w:cs="Times New Roman"/>
          <w:sz w:val="24"/>
          <w:szCs w:val="24"/>
        </w:rPr>
        <w:t xml:space="preserve"> (</w:t>
      </w:r>
      <w:r w:rsidR="00B439DF" w:rsidRPr="00820252">
        <w:rPr>
          <w:rFonts w:ascii="Times New Roman" w:hAnsi="Times New Roman" w:cs="Times New Roman"/>
          <w:sz w:val="24"/>
          <w:szCs w:val="24"/>
        </w:rPr>
        <w:t>Axsen</w:t>
      </w:r>
      <w:r w:rsidR="00820252" w:rsidRPr="00820252">
        <w:rPr>
          <w:rFonts w:ascii="Times New Roman" w:hAnsi="Times New Roman" w:cs="Times New Roman"/>
          <w:sz w:val="24"/>
          <w:szCs w:val="24"/>
        </w:rPr>
        <w:t xml:space="preserve"> and</w:t>
      </w:r>
      <w:r w:rsidR="00B439DF" w:rsidRPr="00820252">
        <w:rPr>
          <w:rFonts w:ascii="Times New Roman" w:hAnsi="Times New Roman" w:cs="Times New Roman"/>
          <w:sz w:val="24"/>
          <w:szCs w:val="24"/>
        </w:rPr>
        <w:t xml:space="preserve"> Kurani 2012</w:t>
      </w:r>
      <w:r w:rsidR="00820252" w:rsidRPr="00820252">
        <w:rPr>
          <w:rFonts w:ascii="Times New Roman" w:hAnsi="Times New Roman" w:cs="Times New Roman"/>
          <w:sz w:val="24"/>
          <w:szCs w:val="24"/>
        </w:rPr>
        <w:t>;</w:t>
      </w:r>
      <w:r w:rsidR="00B439DF" w:rsidRPr="00820252">
        <w:rPr>
          <w:rFonts w:ascii="Times New Roman" w:hAnsi="Times New Roman" w:cs="Times New Roman"/>
          <w:sz w:val="24"/>
          <w:szCs w:val="24"/>
        </w:rPr>
        <w:t xml:space="preserve"> Nesbitt</w:t>
      </w:r>
      <w:r w:rsidR="00820252" w:rsidRPr="00820252">
        <w:rPr>
          <w:rFonts w:ascii="Times New Roman" w:hAnsi="Times New Roman" w:cs="Times New Roman"/>
          <w:sz w:val="24"/>
          <w:szCs w:val="24"/>
        </w:rPr>
        <w:t xml:space="preserve"> and </w:t>
      </w:r>
      <w:r w:rsidR="00B439DF" w:rsidRPr="00820252">
        <w:rPr>
          <w:rFonts w:ascii="Times New Roman" w:hAnsi="Times New Roman" w:cs="Times New Roman"/>
          <w:sz w:val="24"/>
          <w:szCs w:val="24"/>
        </w:rPr>
        <w:t>Davies, forthcoming</w:t>
      </w:r>
      <w:r w:rsidR="00B439DF">
        <w:rPr>
          <w:rFonts w:ascii="Times New Roman" w:hAnsi="Times New Roman" w:cs="Times New Roman"/>
          <w:sz w:val="24"/>
          <w:szCs w:val="24"/>
        </w:rPr>
        <w:t>)</w:t>
      </w:r>
      <w:r w:rsidR="009D4996" w:rsidRPr="006845A0">
        <w:rPr>
          <w:rFonts w:ascii="Times New Roman" w:hAnsi="Times New Roman" w:cs="Times New Roman"/>
          <w:sz w:val="24"/>
          <w:szCs w:val="24"/>
        </w:rPr>
        <w:t xml:space="preserve">. </w:t>
      </w:r>
    </w:p>
    <w:p w:rsidR="00343401" w:rsidRDefault="00920676" w:rsidP="00CB1639">
      <w:pPr>
        <w:autoSpaceDE w:val="0"/>
        <w:autoSpaceDN w:val="0"/>
        <w:adjustRightInd w:val="0"/>
        <w:spacing w:after="240" w:line="360" w:lineRule="auto"/>
        <w:rPr>
          <w:rFonts w:ascii="Times New Roman" w:hAnsi="Times New Roman" w:cs="Times New Roman"/>
          <w:sz w:val="24"/>
          <w:szCs w:val="24"/>
        </w:rPr>
      </w:pPr>
      <w:r w:rsidRPr="006845A0">
        <w:rPr>
          <w:rFonts w:ascii="Times New Roman" w:hAnsi="Times New Roman" w:cs="Times New Roman"/>
          <w:sz w:val="24"/>
          <w:szCs w:val="24"/>
        </w:rPr>
        <w:t xml:space="preserve">In effect, the workplace </w:t>
      </w:r>
      <w:r w:rsidR="00B9281B" w:rsidRPr="006845A0">
        <w:rPr>
          <w:rFonts w:ascii="Times New Roman" w:hAnsi="Times New Roman" w:cs="Times New Roman"/>
          <w:sz w:val="24"/>
          <w:szCs w:val="24"/>
        </w:rPr>
        <w:t>is a</w:t>
      </w:r>
      <w:r w:rsidR="009D4996" w:rsidRPr="006845A0">
        <w:rPr>
          <w:rFonts w:ascii="Times New Roman" w:hAnsi="Times New Roman" w:cs="Times New Roman"/>
          <w:sz w:val="24"/>
          <w:szCs w:val="24"/>
        </w:rPr>
        <w:t>n informational resource and</w:t>
      </w:r>
      <w:r w:rsidRPr="006845A0">
        <w:rPr>
          <w:rFonts w:ascii="Times New Roman" w:hAnsi="Times New Roman" w:cs="Times New Roman"/>
          <w:sz w:val="24"/>
          <w:szCs w:val="24"/>
        </w:rPr>
        <w:t xml:space="preserve"> showcase for PEV</w:t>
      </w:r>
      <w:r w:rsidR="009D4996" w:rsidRPr="006845A0">
        <w:rPr>
          <w:rFonts w:ascii="Times New Roman" w:hAnsi="Times New Roman" w:cs="Times New Roman"/>
          <w:sz w:val="24"/>
          <w:szCs w:val="24"/>
        </w:rPr>
        <w:t>s.  This is ideal for b</w:t>
      </w:r>
      <w:r w:rsidR="004142CB" w:rsidRPr="006845A0">
        <w:rPr>
          <w:rFonts w:ascii="Times New Roman" w:hAnsi="Times New Roman" w:cs="Times New Roman"/>
          <w:sz w:val="24"/>
          <w:szCs w:val="24"/>
        </w:rPr>
        <w:t xml:space="preserve">usy individuals </w:t>
      </w:r>
      <w:r w:rsidR="009D4996" w:rsidRPr="006845A0">
        <w:rPr>
          <w:rFonts w:ascii="Times New Roman" w:hAnsi="Times New Roman" w:cs="Times New Roman"/>
          <w:sz w:val="24"/>
          <w:szCs w:val="24"/>
        </w:rPr>
        <w:t xml:space="preserve">with little time to </w:t>
      </w:r>
      <w:r w:rsidR="004142CB" w:rsidRPr="006845A0">
        <w:rPr>
          <w:rFonts w:ascii="Times New Roman" w:hAnsi="Times New Roman" w:cs="Times New Roman"/>
          <w:sz w:val="24"/>
          <w:szCs w:val="24"/>
        </w:rPr>
        <w:t xml:space="preserve">research </w:t>
      </w:r>
      <w:r w:rsidR="00CB5FF8">
        <w:rPr>
          <w:rFonts w:ascii="Times New Roman" w:hAnsi="Times New Roman" w:cs="Times New Roman"/>
          <w:sz w:val="24"/>
          <w:szCs w:val="24"/>
        </w:rPr>
        <w:t>the technology and functionality of such vehicles</w:t>
      </w:r>
      <w:r w:rsidR="009D4996" w:rsidRPr="006845A0">
        <w:rPr>
          <w:rFonts w:ascii="Times New Roman" w:hAnsi="Times New Roman" w:cs="Times New Roman"/>
          <w:sz w:val="24"/>
          <w:szCs w:val="24"/>
        </w:rPr>
        <w:t xml:space="preserve">. </w:t>
      </w:r>
      <w:r w:rsidR="004142CB" w:rsidRPr="006845A0">
        <w:rPr>
          <w:rFonts w:ascii="Times New Roman" w:hAnsi="Times New Roman" w:cs="Times New Roman"/>
          <w:sz w:val="24"/>
          <w:szCs w:val="24"/>
        </w:rPr>
        <w:t xml:space="preserve"> </w:t>
      </w:r>
      <w:r w:rsidR="00B439DF">
        <w:rPr>
          <w:rFonts w:ascii="Times New Roman" w:hAnsi="Times New Roman" w:cs="Times New Roman"/>
          <w:sz w:val="24"/>
          <w:szCs w:val="24"/>
        </w:rPr>
        <w:t>In addition, the work</w:t>
      </w:r>
      <w:r w:rsidR="009D4996" w:rsidRPr="006845A0">
        <w:rPr>
          <w:rFonts w:ascii="Times New Roman" w:hAnsi="Times New Roman" w:cs="Times New Roman"/>
          <w:sz w:val="24"/>
          <w:szCs w:val="24"/>
        </w:rPr>
        <w:t>place can dispel misconceptions about PEVs and mitigate</w:t>
      </w:r>
      <w:r w:rsidR="007F0D96" w:rsidRPr="006845A0">
        <w:rPr>
          <w:rFonts w:ascii="Times New Roman" w:hAnsi="Times New Roman" w:cs="Times New Roman"/>
          <w:sz w:val="24"/>
          <w:szCs w:val="24"/>
        </w:rPr>
        <w:t xml:space="preserve"> the perceived risk associated with investing in </w:t>
      </w:r>
      <w:r w:rsidR="009D4996" w:rsidRPr="006845A0">
        <w:rPr>
          <w:rFonts w:ascii="Times New Roman" w:hAnsi="Times New Roman" w:cs="Times New Roman"/>
          <w:sz w:val="24"/>
          <w:szCs w:val="24"/>
        </w:rPr>
        <w:t xml:space="preserve">a </w:t>
      </w:r>
      <w:r w:rsidR="007F0D96" w:rsidRPr="006845A0">
        <w:rPr>
          <w:rFonts w:ascii="Times New Roman" w:hAnsi="Times New Roman" w:cs="Times New Roman"/>
          <w:sz w:val="24"/>
          <w:szCs w:val="24"/>
        </w:rPr>
        <w:t>new technolog</w:t>
      </w:r>
      <w:r w:rsidR="009D4996" w:rsidRPr="006845A0">
        <w:rPr>
          <w:rFonts w:ascii="Times New Roman" w:hAnsi="Times New Roman" w:cs="Times New Roman"/>
          <w:sz w:val="24"/>
          <w:szCs w:val="24"/>
        </w:rPr>
        <w:t>y.</w:t>
      </w:r>
      <w:r w:rsidR="007F0D96" w:rsidRPr="006845A0">
        <w:rPr>
          <w:rFonts w:ascii="Times New Roman" w:hAnsi="Times New Roman" w:cs="Times New Roman"/>
          <w:sz w:val="24"/>
          <w:szCs w:val="24"/>
        </w:rPr>
        <w:t xml:space="preserve"> </w:t>
      </w:r>
      <w:r w:rsidR="00B439DF">
        <w:rPr>
          <w:rFonts w:ascii="Times New Roman" w:hAnsi="Times New Roman" w:cs="Times New Roman"/>
          <w:sz w:val="24"/>
          <w:szCs w:val="24"/>
        </w:rPr>
        <w:t>Our p</w:t>
      </w:r>
      <w:r w:rsidR="008F0220" w:rsidRPr="006845A0">
        <w:rPr>
          <w:rFonts w:ascii="Times New Roman" w:hAnsi="Times New Roman" w:cs="Times New Roman"/>
          <w:sz w:val="24"/>
          <w:szCs w:val="24"/>
        </w:rPr>
        <w:t>relim</w:t>
      </w:r>
      <w:r w:rsidR="00AE70C4">
        <w:rPr>
          <w:rFonts w:ascii="Times New Roman" w:hAnsi="Times New Roman" w:cs="Times New Roman"/>
          <w:sz w:val="24"/>
          <w:szCs w:val="24"/>
        </w:rPr>
        <w:t>i</w:t>
      </w:r>
      <w:r w:rsidR="008F0220" w:rsidRPr="006845A0">
        <w:rPr>
          <w:rFonts w:ascii="Times New Roman" w:hAnsi="Times New Roman" w:cs="Times New Roman"/>
          <w:sz w:val="24"/>
          <w:szCs w:val="24"/>
        </w:rPr>
        <w:t>nary research</w:t>
      </w:r>
      <w:r w:rsidR="00CB1639">
        <w:rPr>
          <w:rFonts w:ascii="Times New Roman" w:hAnsi="Times New Roman" w:cs="Times New Roman"/>
          <w:sz w:val="24"/>
          <w:szCs w:val="24"/>
        </w:rPr>
        <w:t xml:space="preserve"> shows that positive experience</w:t>
      </w:r>
      <w:r w:rsidR="008F0220" w:rsidRPr="006845A0">
        <w:rPr>
          <w:rFonts w:ascii="Times New Roman" w:hAnsi="Times New Roman" w:cs="Times New Roman"/>
          <w:sz w:val="24"/>
          <w:szCs w:val="24"/>
        </w:rPr>
        <w:t xml:space="preserve"> with advance</w:t>
      </w:r>
      <w:r w:rsidR="00AE70C4">
        <w:rPr>
          <w:rFonts w:ascii="Times New Roman" w:hAnsi="Times New Roman" w:cs="Times New Roman"/>
          <w:sz w:val="24"/>
          <w:szCs w:val="24"/>
        </w:rPr>
        <w:t>d</w:t>
      </w:r>
      <w:r w:rsidR="008F0220" w:rsidRPr="006845A0">
        <w:rPr>
          <w:rFonts w:ascii="Times New Roman" w:hAnsi="Times New Roman" w:cs="Times New Roman"/>
          <w:sz w:val="24"/>
          <w:szCs w:val="24"/>
        </w:rPr>
        <w:t xml:space="preserve"> technologies at work provides a critical path to moving those technologies into households</w:t>
      </w:r>
      <w:r w:rsidR="00CB1639">
        <w:rPr>
          <w:rFonts w:ascii="Times New Roman" w:hAnsi="Times New Roman" w:cs="Times New Roman"/>
          <w:sz w:val="24"/>
          <w:szCs w:val="24"/>
        </w:rPr>
        <w:t xml:space="preserve"> (</w:t>
      </w:r>
      <w:r w:rsidR="00820252" w:rsidRPr="00820252">
        <w:rPr>
          <w:rFonts w:ascii="Times New Roman" w:hAnsi="Times New Roman" w:cs="Times New Roman"/>
          <w:sz w:val="24"/>
          <w:szCs w:val="24"/>
        </w:rPr>
        <w:t xml:space="preserve">Nesbitt and Davies, forthcoming, Nesbitt et. al., </w:t>
      </w:r>
      <w:proofErr w:type="gramStart"/>
      <w:r w:rsidR="00F65813">
        <w:rPr>
          <w:rFonts w:ascii="Times New Roman" w:hAnsi="Times New Roman" w:cs="Times New Roman"/>
          <w:sz w:val="24"/>
          <w:szCs w:val="24"/>
        </w:rPr>
        <w:t>2012</w:t>
      </w:r>
      <w:proofErr w:type="gramEnd"/>
      <w:r w:rsidR="00CB1639">
        <w:rPr>
          <w:rFonts w:ascii="Times New Roman" w:hAnsi="Times New Roman" w:cs="Times New Roman"/>
          <w:sz w:val="24"/>
          <w:szCs w:val="24"/>
        </w:rPr>
        <w:t>)</w:t>
      </w:r>
      <w:r w:rsidR="008F0220" w:rsidRPr="006845A0">
        <w:rPr>
          <w:rFonts w:ascii="Times New Roman" w:hAnsi="Times New Roman" w:cs="Times New Roman"/>
          <w:sz w:val="24"/>
          <w:szCs w:val="24"/>
        </w:rPr>
        <w:t xml:space="preserve">. Positive </w:t>
      </w:r>
      <w:r w:rsidR="0077779B" w:rsidRPr="006845A0">
        <w:rPr>
          <w:rFonts w:ascii="Times New Roman" w:hAnsi="Times New Roman" w:cs="Times New Roman"/>
          <w:sz w:val="24"/>
          <w:szCs w:val="24"/>
        </w:rPr>
        <w:t xml:space="preserve">workplace </w:t>
      </w:r>
      <w:r w:rsidR="008F0220" w:rsidRPr="006845A0">
        <w:rPr>
          <w:rFonts w:ascii="Times New Roman" w:hAnsi="Times New Roman" w:cs="Times New Roman"/>
          <w:sz w:val="24"/>
          <w:szCs w:val="24"/>
        </w:rPr>
        <w:t>experiences a</w:t>
      </w:r>
      <w:r w:rsidR="0077779B" w:rsidRPr="006845A0">
        <w:rPr>
          <w:rFonts w:ascii="Times New Roman" w:hAnsi="Times New Roman" w:cs="Times New Roman"/>
          <w:sz w:val="24"/>
          <w:szCs w:val="24"/>
        </w:rPr>
        <w:t xml:space="preserve">long with </w:t>
      </w:r>
      <w:r w:rsidR="00CB5FF8">
        <w:rPr>
          <w:rFonts w:ascii="Times New Roman" w:hAnsi="Times New Roman" w:cs="Times New Roman"/>
          <w:sz w:val="24"/>
          <w:szCs w:val="24"/>
        </w:rPr>
        <w:t xml:space="preserve">onsite </w:t>
      </w:r>
      <w:r w:rsidR="0077779B" w:rsidRPr="006845A0">
        <w:rPr>
          <w:rFonts w:ascii="Times New Roman" w:hAnsi="Times New Roman" w:cs="Times New Roman"/>
          <w:sz w:val="24"/>
          <w:szCs w:val="24"/>
        </w:rPr>
        <w:t>charging opportunities</w:t>
      </w:r>
      <w:r w:rsidR="001C1833" w:rsidRPr="006845A0">
        <w:rPr>
          <w:rFonts w:ascii="Times New Roman" w:hAnsi="Times New Roman" w:cs="Times New Roman"/>
          <w:sz w:val="24"/>
          <w:szCs w:val="24"/>
        </w:rPr>
        <w:t>,</w:t>
      </w:r>
      <w:r w:rsidR="00313DBE" w:rsidRPr="006845A0">
        <w:rPr>
          <w:rFonts w:ascii="Times New Roman" w:hAnsi="Times New Roman" w:cs="Times New Roman"/>
          <w:sz w:val="24"/>
          <w:szCs w:val="24"/>
        </w:rPr>
        <w:t xml:space="preserve"> </w:t>
      </w:r>
      <w:r w:rsidR="00343401">
        <w:rPr>
          <w:rFonts w:ascii="Times New Roman" w:hAnsi="Times New Roman" w:cs="Times New Roman"/>
          <w:sz w:val="24"/>
          <w:szCs w:val="24"/>
        </w:rPr>
        <w:t>provides assurances</w:t>
      </w:r>
      <w:r w:rsidR="008F0220" w:rsidRPr="006845A0">
        <w:rPr>
          <w:rFonts w:ascii="Times New Roman" w:hAnsi="Times New Roman" w:cs="Times New Roman"/>
          <w:sz w:val="24"/>
          <w:szCs w:val="24"/>
        </w:rPr>
        <w:t xml:space="preserve"> </w:t>
      </w:r>
      <w:r w:rsidR="00CB5FF8">
        <w:rPr>
          <w:rFonts w:ascii="Times New Roman" w:hAnsi="Times New Roman" w:cs="Times New Roman"/>
          <w:sz w:val="24"/>
          <w:szCs w:val="24"/>
        </w:rPr>
        <w:t>which allows employees to feel more confident</w:t>
      </w:r>
      <w:r w:rsidR="00B439DF">
        <w:rPr>
          <w:rFonts w:ascii="Times New Roman" w:hAnsi="Times New Roman" w:cs="Times New Roman"/>
          <w:sz w:val="24"/>
          <w:szCs w:val="24"/>
        </w:rPr>
        <w:t xml:space="preserve"> and comfortable with</w:t>
      </w:r>
      <w:r w:rsidR="00CB5FF8">
        <w:rPr>
          <w:rFonts w:ascii="Times New Roman" w:hAnsi="Times New Roman" w:cs="Times New Roman"/>
          <w:sz w:val="24"/>
          <w:szCs w:val="24"/>
        </w:rPr>
        <w:t xml:space="preserve"> a</w:t>
      </w:r>
      <w:r w:rsidR="0077779B" w:rsidRPr="006845A0">
        <w:rPr>
          <w:rFonts w:ascii="Times New Roman" w:hAnsi="Times New Roman" w:cs="Times New Roman"/>
          <w:sz w:val="24"/>
          <w:szCs w:val="24"/>
        </w:rPr>
        <w:t xml:space="preserve"> PEV</w:t>
      </w:r>
      <w:r w:rsidR="00343401">
        <w:rPr>
          <w:rFonts w:ascii="Times New Roman" w:hAnsi="Times New Roman" w:cs="Times New Roman"/>
          <w:sz w:val="24"/>
          <w:szCs w:val="24"/>
        </w:rPr>
        <w:t xml:space="preserve"> purchase</w:t>
      </w:r>
      <w:r w:rsidR="008F0220" w:rsidRPr="006845A0">
        <w:rPr>
          <w:rFonts w:ascii="Times New Roman" w:hAnsi="Times New Roman" w:cs="Times New Roman"/>
          <w:sz w:val="24"/>
          <w:szCs w:val="24"/>
        </w:rPr>
        <w:t xml:space="preserve">. </w:t>
      </w:r>
    </w:p>
    <w:p w:rsidR="00FE210B" w:rsidRPr="006845A0" w:rsidRDefault="00313DBE" w:rsidP="00CB1639">
      <w:pPr>
        <w:autoSpaceDE w:val="0"/>
        <w:autoSpaceDN w:val="0"/>
        <w:adjustRightInd w:val="0"/>
        <w:spacing w:line="360" w:lineRule="auto"/>
        <w:rPr>
          <w:rFonts w:ascii="Times New Roman" w:hAnsi="Times New Roman" w:cs="Times New Roman"/>
          <w:sz w:val="24"/>
          <w:szCs w:val="24"/>
        </w:rPr>
      </w:pPr>
      <w:r w:rsidRPr="006845A0">
        <w:rPr>
          <w:rFonts w:ascii="Times New Roman" w:hAnsi="Times New Roman" w:cs="Times New Roman"/>
          <w:sz w:val="24"/>
          <w:szCs w:val="24"/>
        </w:rPr>
        <w:t xml:space="preserve">In a recent </w:t>
      </w:r>
      <w:r w:rsidR="00343401">
        <w:rPr>
          <w:rFonts w:ascii="Times New Roman" w:hAnsi="Times New Roman" w:cs="Times New Roman"/>
          <w:sz w:val="24"/>
          <w:szCs w:val="24"/>
        </w:rPr>
        <w:t>study</w:t>
      </w:r>
      <w:r w:rsidR="00B439DF">
        <w:rPr>
          <w:rFonts w:ascii="Times New Roman" w:hAnsi="Times New Roman" w:cs="Times New Roman"/>
          <w:sz w:val="24"/>
          <w:szCs w:val="24"/>
        </w:rPr>
        <w:t xml:space="preserve"> at UC Davis</w:t>
      </w:r>
      <w:r w:rsidRPr="006845A0">
        <w:rPr>
          <w:rFonts w:ascii="Times New Roman" w:hAnsi="Times New Roman" w:cs="Times New Roman"/>
          <w:sz w:val="24"/>
          <w:szCs w:val="24"/>
        </w:rPr>
        <w:t xml:space="preserve">, organizations were given a </w:t>
      </w:r>
      <w:r w:rsidR="00FE210B" w:rsidRPr="006845A0">
        <w:rPr>
          <w:rFonts w:ascii="Times New Roman" w:hAnsi="Times New Roman" w:cs="Times New Roman"/>
          <w:sz w:val="24"/>
          <w:szCs w:val="24"/>
        </w:rPr>
        <w:t xml:space="preserve">state-of-the-art </w:t>
      </w:r>
      <w:r w:rsidR="009D4996" w:rsidRPr="006845A0">
        <w:rPr>
          <w:rFonts w:ascii="Times New Roman" w:hAnsi="Times New Roman" w:cs="Times New Roman"/>
          <w:sz w:val="24"/>
          <w:szCs w:val="24"/>
        </w:rPr>
        <w:t>demo</w:t>
      </w:r>
      <w:r w:rsidR="0077779B" w:rsidRPr="006845A0">
        <w:rPr>
          <w:rFonts w:ascii="Times New Roman" w:hAnsi="Times New Roman" w:cs="Times New Roman"/>
          <w:sz w:val="24"/>
          <w:szCs w:val="24"/>
        </w:rPr>
        <w:t>nstration</w:t>
      </w:r>
      <w:r w:rsidR="009D4996" w:rsidRPr="006845A0">
        <w:rPr>
          <w:rFonts w:ascii="Times New Roman" w:hAnsi="Times New Roman" w:cs="Times New Roman"/>
          <w:sz w:val="24"/>
          <w:szCs w:val="24"/>
        </w:rPr>
        <w:t xml:space="preserve"> </w:t>
      </w:r>
      <w:r w:rsidR="00FE210B" w:rsidRPr="006845A0">
        <w:rPr>
          <w:rFonts w:ascii="Times New Roman" w:hAnsi="Times New Roman" w:cs="Times New Roman"/>
          <w:sz w:val="24"/>
          <w:szCs w:val="24"/>
        </w:rPr>
        <w:t xml:space="preserve">PEV </w:t>
      </w:r>
      <w:r w:rsidR="0077779B" w:rsidRPr="006845A0">
        <w:rPr>
          <w:rFonts w:ascii="Times New Roman" w:hAnsi="Times New Roman" w:cs="Times New Roman"/>
          <w:sz w:val="24"/>
          <w:szCs w:val="24"/>
        </w:rPr>
        <w:t>pickup truck</w:t>
      </w:r>
      <w:r w:rsidR="009D4996" w:rsidRPr="006845A0">
        <w:rPr>
          <w:rFonts w:ascii="Times New Roman" w:hAnsi="Times New Roman" w:cs="Times New Roman"/>
          <w:sz w:val="24"/>
          <w:szCs w:val="24"/>
        </w:rPr>
        <w:t xml:space="preserve"> </w:t>
      </w:r>
      <w:r w:rsidR="00FE210B" w:rsidRPr="006845A0">
        <w:rPr>
          <w:rFonts w:ascii="Times New Roman" w:hAnsi="Times New Roman" w:cs="Times New Roman"/>
          <w:sz w:val="24"/>
          <w:szCs w:val="24"/>
        </w:rPr>
        <w:t xml:space="preserve">for long term use. When asked how the PEV compared to other vehicles they drove, </w:t>
      </w:r>
      <w:r w:rsidR="00FE210B" w:rsidRPr="00F65813">
        <w:rPr>
          <w:rFonts w:ascii="Times New Roman" w:hAnsi="Times New Roman" w:cs="Times New Roman"/>
          <w:sz w:val="24"/>
          <w:szCs w:val="24"/>
        </w:rPr>
        <w:t xml:space="preserve">most </w:t>
      </w:r>
      <w:r w:rsidR="00343401" w:rsidRPr="00F65813">
        <w:rPr>
          <w:rFonts w:ascii="Times New Roman" w:hAnsi="Times New Roman" w:cs="Times New Roman"/>
          <w:sz w:val="24"/>
          <w:szCs w:val="24"/>
        </w:rPr>
        <w:t>made an immediate comp</w:t>
      </w:r>
      <w:r w:rsidR="00CB1639" w:rsidRPr="00F65813">
        <w:rPr>
          <w:rFonts w:ascii="Times New Roman" w:hAnsi="Times New Roman" w:cs="Times New Roman"/>
          <w:sz w:val="24"/>
          <w:szCs w:val="24"/>
        </w:rPr>
        <w:t>arison to their private vehicle(s)</w:t>
      </w:r>
      <w:r w:rsidR="00B439DF" w:rsidRPr="00F65813">
        <w:rPr>
          <w:rFonts w:ascii="Times New Roman" w:hAnsi="Times New Roman" w:cs="Times New Roman"/>
          <w:sz w:val="24"/>
          <w:szCs w:val="24"/>
        </w:rPr>
        <w:t xml:space="preserve"> (Nesbitt</w:t>
      </w:r>
      <w:r w:rsidR="00820252" w:rsidRPr="00F65813">
        <w:rPr>
          <w:rFonts w:ascii="Times New Roman" w:hAnsi="Times New Roman" w:cs="Times New Roman"/>
          <w:sz w:val="24"/>
          <w:szCs w:val="24"/>
        </w:rPr>
        <w:t xml:space="preserve"> and</w:t>
      </w:r>
      <w:r w:rsidR="00B439DF" w:rsidRPr="00F65813">
        <w:rPr>
          <w:rFonts w:ascii="Times New Roman" w:hAnsi="Times New Roman" w:cs="Times New Roman"/>
          <w:sz w:val="24"/>
          <w:szCs w:val="24"/>
        </w:rPr>
        <w:t xml:space="preserve"> Davies, forthcoming)</w:t>
      </w:r>
      <w:r w:rsidR="00343401" w:rsidRPr="00F65813">
        <w:rPr>
          <w:rFonts w:ascii="Times New Roman" w:hAnsi="Times New Roman" w:cs="Times New Roman"/>
          <w:sz w:val="24"/>
          <w:szCs w:val="24"/>
        </w:rPr>
        <w:t>.</w:t>
      </w:r>
      <w:r w:rsidR="00343401" w:rsidRPr="00F65813">
        <w:rPr>
          <w:rFonts w:ascii="Times New Roman" w:hAnsi="Times New Roman" w:cs="Times New Roman"/>
          <w:sz w:val="24"/>
          <w:szCs w:val="24"/>
          <w:u w:val="single"/>
        </w:rPr>
        <w:t xml:space="preserve"> </w:t>
      </w:r>
      <w:r w:rsidR="00FE210B" w:rsidRPr="006845A0">
        <w:rPr>
          <w:rFonts w:ascii="Times New Roman" w:hAnsi="Times New Roman" w:cs="Times New Roman"/>
          <w:sz w:val="24"/>
          <w:szCs w:val="24"/>
        </w:rPr>
        <w:t xml:space="preserve">In fact, many </w:t>
      </w:r>
      <w:r w:rsidR="00DE300F" w:rsidRPr="006845A0">
        <w:rPr>
          <w:rFonts w:ascii="Times New Roman" w:hAnsi="Times New Roman" w:cs="Times New Roman"/>
          <w:sz w:val="24"/>
          <w:szCs w:val="24"/>
        </w:rPr>
        <w:t xml:space="preserve">conveyed to us that they had already given considerable thought </w:t>
      </w:r>
      <w:r w:rsidR="00F65813">
        <w:rPr>
          <w:rFonts w:ascii="Times New Roman" w:hAnsi="Times New Roman" w:cs="Times New Roman"/>
          <w:sz w:val="24"/>
          <w:szCs w:val="24"/>
        </w:rPr>
        <w:t>to</w:t>
      </w:r>
      <w:r w:rsidR="00DE300F" w:rsidRPr="006845A0">
        <w:rPr>
          <w:rFonts w:ascii="Times New Roman" w:hAnsi="Times New Roman" w:cs="Times New Roman"/>
          <w:sz w:val="24"/>
          <w:szCs w:val="24"/>
        </w:rPr>
        <w:t xml:space="preserve"> how they could use </w:t>
      </w:r>
      <w:r w:rsidR="0055572C">
        <w:rPr>
          <w:rFonts w:ascii="Times New Roman" w:hAnsi="Times New Roman" w:cs="Times New Roman"/>
          <w:sz w:val="24"/>
          <w:szCs w:val="24"/>
        </w:rPr>
        <w:t>the demonstration PEV</w:t>
      </w:r>
      <w:r w:rsidR="00DE300F" w:rsidRPr="006845A0">
        <w:rPr>
          <w:rFonts w:ascii="Times New Roman" w:hAnsi="Times New Roman" w:cs="Times New Roman"/>
          <w:sz w:val="24"/>
          <w:szCs w:val="24"/>
        </w:rPr>
        <w:t xml:space="preserve"> </w:t>
      </w:r>
      <w:r w:rsidR="00343401">
        <w:rPr>
          <w:rFonts w:ascii="Times New Roman" w:hAnsi="Times New Roman" w:cs="Times New Roman"/>
          <w:sz w:val="24"/>
          <w:szCs w:val="24"/>
        </w:rPr>
        <w:t xml:space="preserve">in their personal lives </w:t>
      </w:r>
      <w:r w:rsidR="00DE300F" w:rsidRPr="006845A0">
        <w:rPr>
          <w:rFonts w:ascii="Times New Roman" w:hAnsi="Times New Roman" w:cs="Times New Roman"/>
          <w:sz w:val="24"/>
          <w:szCs w:val="24"/>
        </w:rPr>
        <w:t xml:space="preserve">and </w:t>
      </w:r>
      <w:r w:rsidR="00343401">
        <w:rPr>
          <w:rFonts w:ascii="Times New Roman" w:hAnsi="Times New Roman" w:cs="Times New Roman"/>
          <w:sz w:val="24"/>
          <w:szCs w:val="24"/>
        </w:rPr>
        <w:t xml:space="preserve">how they would </w:t>
      </w:r>
      <w:r w:rsidR="00DE300F" w:rsidRPr="006845A0">
        <w:rPr>
          <w:rFonts w:ascii="Times New Roman" w:hAnsi="Times New Roman" w:cs="Times New Roman"/>
          <w:sz w:val="24"/>
          <w:szCs w:val="24"/>
        </w:rPr>
        <w:t xml:space="preserve">justify the </w:t>
      </w:r>
      <w:r w:rsidR="00343401">
        <w:rPr>
          <w:rFonts w:ascii="Times New Roman" w:hAnsi="Times New Roman" w:cs="Times New Roman"/>
          <w:sz w:val="24"/>
          <w:szCs w:val="24"/>
        </w:rPr>
        <w:t xml:space="preserve">higher </w:t>
      </w:r>
      <w:r w:rsidR="00DE300F" w:rsidRPr="006845A0">
        <w:rPr>
          <w:rFonts w:ascii="Times New Roman" w:hAnsi="Times New Roman" w:cs="Times New Roman"/>
          <w:sz w:val="24"/>
          <w:szCs w:val="24"/>
        </w:rPr>
        <w:t>purchase</w:t>
      </w:r>
      <w:r w:rsidR="00343401">
        <w:rPr>
          <w:rFonts w:ascii="Times New Roman" w:hAnsi="Times New Roman" w:cs="Times New Roman"/>
          <w:sz w:val="24"/>
          <w:szCs w:val="24"/>
        </w:rPr>
        <w:t xml:space="preserve"> price</w:t>
      </w:r>
      <w:r w:rsidR="00DE300F" w:rsidRPr="006845A0">
        <w:rPr>
          <w:rFonts w:ascii="Times New Roman" w:hAnsi="Times New Roman" w:cs="Times New Roman"/>
          <w:sz w:val="24"/>
          <w:szCs w:val="24"/>
        </w:rPr>
        <w:t xml:space="preserve"> (e.g., the fuel cost savings would allow them to buy a bigger truck).  </w:t>
      </w:r>
      <w:r w:rsidR="0055572C">
        <w:rPr>
          <w:rFonts w:ascii="Times New Roman" w:hAnsi="Times New Roman" w:cs="Times New Roman"/>
          <w:sz w:val="24"/>
          <w:szCs w:val="24"/>
        </w:rPr>
        <w:t xml:space="preserve">All </w:t>
      </w:r>
      <w:r w:rsidR="0055572C">
        <w:rPr>
          <w:rFonts w:ascii="Times New Roman" w:hAnsi="Times New Roman" w:cs="Times New Roman"/>
          <w:sz w:val="24"/>
          <w:szCs w:val="24"/>
        </w:rPr>
        <w:lastRenderedPageBreak/>
        <w:t>were disappointed</w:t>
      </w:r>
      <w:r w:rsidR="00F65813">
        <w:rPr>
          <w:rFonts w:ascii="Times New Roman" w:hAnsi="Times New Roman" w:cs="Times New Roman"/>
          <w:sz w:val="24"/>
          <w:szCs w:val="24"/>
        </w:rPr>
        <w:t xml:space="preserve"> </w:t>
      </w:r>
      <w:r w:rsidR="0055572C">
        <w:rPr>
          <w:rFonts w:ascii="Times New Roman" w:hAnsi="Times New Roman" w:cs="Times New Roman"/>
          <w:sz w:val="24"/>
          <w:szCs w:val="24"/>
        </w:rPr>
        <w:t xml:space="preserve">to find out that the manufacturer had no intentions to </w:t>
      </w:r>
      <w:r w:rsidR="0019003C">
        <w:rPr>
          <w:rFonts w:ascii="Times New Roman" w:hAnsi="Times New Roman" w:cs="Times New Roman"/>
          <w:sz w:val="24"/>
          <w:szCs w:val="24"/>
        </w:rPr>
        <w:t>market</w:t>
      </w:r>
      <w:r w:rsidR="0055572C">
        <w:rPr>
          <w:rFonts w:ascii="Times New Roman" w:hAnsi="Times New Roman" w:cs="Times New Roman"/>
          <w:sz w:val="24"/>
          <w:szCs w:val="24"/>
        </w:rPr>
        <w:t xml:space="preserve"> the demonstration vehicle. </w:t>
      </w:r>
    </w:p>
    <w:p w:rsidR="00DE300F" w:rsidRPr="0023033D" w:rsidRDefault="0055572C" w:rsidP="00CB163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In the same study, </w:t>
      </w:r>
      <w:r w:rsidR="00DE300F" w:rsidRPr="0023033D">
        <w:rPr>
          <w:rFonts w:ascii="Times New Roman" w:hAnsi="Times New Roman" w:cs="Times New Roman"/>
          <w:sz w:val="24"/>
          <w:szCs w:val="24"/>
        </w:rPr>
        <w:t>we found that</w:t>
      </w:r>
      <w:r w:rsidR="007F0D96" w:rsidRPr="0023033D">
        <w:rPr>
          <w:rFonts w:ascii="Times New Roman" w:hAnsi="Times New Roman" w:cs="Times New Roman"/>
          <w:sz w:val="24"/>
          <w:szCs w:val="24"/>
        </w:rPr>
        <w:t xml:space="preserve"> employees </w:t>
      </w:r>
      <w:r w:rsidR="00DE300F" w:rsidRPr="0023033D">
        <w:rPr>
          <w:rFonts w:ascii="Times New Roman" w:hAnsi="Times New Roman" w:cs="Times New Roman"/>
          <w:sz w:val="24"/>
          <w:szCs w:val="24"/>
        </w:rPr>
        <w:t xml:space="preserve">were more comfortable purchasing items </w:t>
      </w:r>
      <w:r>
        <w:rPr>
          <w:rFonts w:ascii="Times New Roman" w:hAnsi="Times New Roman" w:cs="Times New Roman"/>
          <w:sz w:val="24"/>
          <w:szCs w:val="24"/>
        </w:rPr>
        <w:t xml:space="preserve">they </w:t>
      </w:r>
      <w:r w:rsidR="00DE300F" w:rsidRPr="0023033D">
        <w:rPr>
          <w:rFonts w:ascii="Times New Roman" w:hAnsi="Times New Roman" w:cs="Times New Roman"/>
          <w:sz w:val="24"/>
          <w:szCs w:val="24"/>
        </w:rPr>
        <w:t xml:space="preserve">used at work and were </w:t>
      </w:r>
      <w:r w:rsidR="0025551C" w:rsidRPr="0023033D">
        <w:rPr>
          <w:rFonts w:ascii="Times New Roman" w:hAnsi="Times New Roman" w:cs="Times New Roman"/>
          <w:sz w:val="24"/>
          <w:szCs w:val="24"/>
        </w:rPr>
        <w:t xml:space="preserve">even </w:t>
      </w:r>
      <w:r w:rsidR="007F0D96" w:rsidRPr="0023033D">
        <w:rPr>
          <w:rFonts w:ascii="Times New Roman" w:hAnsi="Times New Roman" w:cs="Times New Roman"/>
          <w:sz w:val="24"/>
          <w:szCs w:val="24"/>
        </w:rPr>
        <w:t xml:space="preserve">willing to pay more for </w:t>
      </w:r>
      <w:r w:rsidR="00DE300F" w:rsidRPr="0023033D">
        <w:rPr>
          <w:rFonts w:ascii="Times New Roman" w:hAnsi="Times New Roman" w:cs="Times New Roman"/>
          <w:sz w:val="24"/>
          <w:szCs w:val="24"/>
        </w:rPr>
        <w:t xml:space="preserve">those </w:t>
      </w:r>
      <w:r w:rsidR="007F0D96" w:rsidRPr="0023033D">
        <w:rPr>
          <w:rFonts w:ascii="Times New Roman" w:hAnsi="Times New Roman" w:cs="Times New Roman"/>
          <w:sz w:val="24"/>
          <w:szCs w:val="24"/>
        </w:rPr>
        <w:t xml:space="preserve">products </w:t>
      </w:r>
      <w:r w:rsidR="00DE300F" w:rsidRPr="0023033D">
        <w:rPr>
          <w:rFonts w:ascii="Times New Roman" w:hAnsi="Times New Roman" w:cs="Times New Roman"/>
          <w:sz w:val="24"/>
          <w:szCs w:val="24"/>
        </w:rPr>
        <w:t>when purchased for personal use</w:t>
      </w:r>
      <w:r w:rsidR="0025551C" w:rsidRPr="0023033D">
        <w:rPr>
          <w:rFonts w:ascii="Times New Roman" w:hAnsi="Times New Roman" w:cs="Times New Roman"/>
          <w:sz w:val="24"/>
          <w:szCs w:val="24"/>
        </w:rPr>
        <w:t>, compared to similar brands and models</w:t>
      </w:r>
      <w:r w:rsidR="00DE300F" w:rsidRPr="0023033D">
        <w:rPr>
          <w:rFonts w:ascii="Times New Roman" w:hAnsi="Times New Roman" w:cs="Times New Roman"/>
          <w:sz w:val="24"/>
          <w:szCs w:val="24"/>
        </w:rPr>
        <w:t xml:space="preserve">. </w:t>
      </w:r>
      <w:r w:rsidR="00F65813">
        <w:rPr>
          <w:rFonts w:ascii="Times New Roman" w:hAnsi="Times New Roman" w:cs="Times New Roman"/>
          <w:sz w:val="24"/>
          <w:szCs w:val="24"/>
        </w:rPr>
        <w:t>In fact,</w:t>
      </w:r>
      <w:r w:rsidR="00E335D3">
        <w:rPr>
          <w:rFonts w:ascii="Times New Roman" w:hAnsi="Times New Roman" w:cs="Times New Roman"/>
          <w:sz w:val="24"/>
          <w:szCs w:val="24"/>
        </w:rPr>
        <w:t xml:space="preserve"> r</w:t>
      </w:r>
      <w:r>
        <w:rPr>
          <w:rFonts w:ascii="Times New Roman" w:hAnsi="Times New Roman" w:cs="Times New Roman"/>
          <w:sz w:val="24"/>
          <w:szCs w:val="24"/>
        </w:rPr>
        <w:t xml:space="preserve">eal world </w:t>
      </w:r>
      <w:r w:rsidR="00E335D3">
        <w:rPr>
          <w:rFonts w:ascii="Times New Roman" w:hAnsi="Times New Roman" w:cs="Times New Roman"/>
          <w:sz w:val="24"/>
          <w:szCs w:val="24"/>
        </w:rPr>
        <w:t xml:space="preserve">first-hand </w:t>
      </w:r>
      <w:r>
        <w:rPr>
          <w:rFonts w:ascii="Times New Roman" w:hAnsi="Times New Roman" w:cs="Times New Roman"/>
          <w:sz w:val="24"/>
          <w:szCs w:val="24"/>
        </w:rPr>
        <w:t>experience from using p</w:t>
      </w:r>
      <w:r w:rsidR="0023033D" w:rsidRPr="0023033D">
        <w:rPr>
          <w:rFonts w:ascii="Times New Roman" w:hAnsi="Times New Roman" w:cs="Times New Roman"/>
          <w:sz w:val="24"/>
          <w:szCs w:val="24"/>
        </w:rPr>
        <w:t xml:space="preserve">roducts </w:t>
      </w:r>
      <w:r w:rsidR="00E335D3">
        <w:rPr>
          <w:rFonts w:ascii="Times New Roman" w:hAnsi="Times New Roman" w:cs="Times New Roman"/>
          <w:sz w:val="24"/>
          <w:szCs w:val="24"/>
        </w:rPr>
        <w:t xml:space="preserve">at work proved decisively persuasive when purchasing similar products for </w:t>
      </w:r>
      <w:r w:rsidR="00F65813">
        <w:rPr>
          <w:rFonts w:ascii="Times New Roman" w:hAnsi="Times New Roman" w:cs="Times New Roman"/>
          <w:sz w:val="24"/>
          <w:szCs w:val="24"/>
        </w:rPr>
        <w:t>their household</w:t>
      </w:r>
      <w:r w:rsidR="00E335D3">
        <w:rPr>
          <w:rFonts w:ascii="Times New Roman" w:hAnsi="Times New Roman" w:cs="Times New Roman"/>
          <w:sz w:val="24"/>
          <w:szCs w:val="24"/>
        </w:rPr>
        <w:t xml:space="preserve">. </w:t>
      </w:r>
      <w:r w:rsidR="0023033D" w:rsidRPr="0023033D">
        <w:rPr>
          <w:rFonts w:ascii="Times New Roman" w:hAnsi="Times New Roman" w:cs="Times New Roman"/>
          <w:sz w:val="24"/>
          <w:szCs w:val="24"/>
        </w:rPr>
        <w:t xml:space="preserve">This was true for computers, cell phones, and in one case, even a pickup truck. </w:t>
      </w:r>
      <w:r w:rsidR="00AA76EE">
        <w:rPr>
          <w:rFonts w:ascii="Times New Roman" w:hAnsi="Times New Roman" w:cs="Times New Roman"/>
          <w:sz w:val="24"/>
          <w:szCs w:val="24"/>
        </w:rPr>
        <w:t xml:space="preserve">One research subject conveyed to us how he was so impressed with particular pickup truck he drove regularly for work that he personally purchased the exact same make and model. </w:t>
      </w:r>
      <w:r w:rsidR="0023033D" w:rsidRPr="0023033D">
        <w:rPr>
          <w:rFonts w:ascii="Times New Roman" w:hAnsi="Times New Roman" w:cs="Times New Roman"/>
          <w:sz w:val="24"/>
          <w:szCs w:val="24"/>
        </w:rPr>
        <w:t xml:space="preserve">In </w:t>
      </w:r>
      <w:r w:rsidR="00AA76EE">
        <w:rPr>
          <w:rFonts w:ascii="Times New Roman" w:hAnsi="Times New Roman" w:cs="Times New Roman"/>
          <w:sz w:val="24"/>
          <w:szCs w:val="24"/>
        </w:rPr>
        <w:t>another</w:t>
      </w:r>
      <w:r w:rsidR="0023033D" w:rsidRPr="0023033D">
        <w:rPr>
          <w:rFonts w:ascii="Times New Roman" w:hAnsi="Times New Roman" w:cs="Times New Roman"/>
          <w:sz w:val="24"/>
          <w:szCs w:val="24"/>
        </w:rPr>
        <w:t xml:space="preserve"> example, </w:t>
      </w:r>
      <w:r w:rsidR="004E60BA" w:rsidRPr="0023033D">
        <w:rPr>
          <w:rFonts w:ascii="Times New Roman" w:hAnsi="Times New Roman" w:cs="Times New Roman"/>
          <w:sz w:val="24"/>
          <w:szCs w:val="24"/>
        </w:rPr>
        <w:t xml:space="preserve">an employee </w:t>
      </w:r>
      <w:r w:rsidR="004E60BA">
        <w:rPr>
          <w:rFonts w:ascii="Times New Roman" w:hAnsi="Times New Roman" w:cs="Times New Roman"/>
          <w:sz w:val="24"/>
          <w:szCs w:val="24"/>
        </w:rPr>
        <w:t xml:space="preserve">specifically purchased the exact tool which he had experienced at the workplace, despite the $1000 price tag which was far more than he had ever spent </w:t>
      </w:r>
      <w:r w:rsidR="00F65813">
        <w:rPr>
          <w:rFonts w:ascii="Times New Roman" w:hAnsi="Times New Roman" w:cs="Times New Roman"/>
          <w:sz w:val="24"/>
          <w:szCs w:val="24"/>
        </w:rPr>
        <w:t xml:space="preserve">on </w:t>
      </w:r>
      <w:r w:rsidR="004E60BA">
        <w:rPr>
          <w:rFonts w:ascii="Times New Roman" w:hAnsi="Times New Roman" w:cs="Times New Roman"/>
          <w:sz w:val="24"/>
          <w:szCs w:val="24"/>
        </w:rPr>
        <w:t xml:space="preserve">a tool and far more than he was planning to pay. </w:t>
      </w:r>
    </w:p>
    <w:p w:rsidR="00580825" w:rsidRDefault="006B756D" w:rsidP="00CB1639">
      <w:pPr>
        <w:autoSpaceDE w:val="0"/>
        <w:autoSpaceDN w:val="0"/>
        <w:adjustRightInd w:val="0"/>
        <w:spacing w:line="360" w:lineRule="auto"/>
        <w:rPr>
          <w:rFonts w:ascii="Times New Roman" w:hAnsi="Times New Roman" w:cs="Times New Roman"/>
          <w:sz w:val="24"/>
          <w:szCs w:val="24"/>
        </w:rPr>
      </w:pPr>
      <w:r w:rsidRPr="008978DB">
        <w:rPr>
          <w:rFonts w:ascii="Times New Roman" w:hAnsi="Times New Roman" w:cs="Times New Roman"/>
          <w:sz w:val="24"/>
          <w:szCs w:val="24"/>
        </w:rPr>
        <w:t>Of course,</w:t>
      </w:r>
      <w:r w:rsidR="004142CB" w:rsidRPr="008978DB">
        <w:rPr>
          <w:rFonts w:ascii="Times New Roman" w:hAnsi="Times New Roman" w:cs="Times New Roman"/>
          <w:sz w:val="24"/>
          <w:szCs w:val="24"/>
        </w:rPr>
        <w:t xml:space="preserve"> </w:t>
      </w:r>
      <w:r w:rsidR="008955B3" w:rsidRPr="008978DB">
        <w:rPr>
          <w:rFonts w:ascii="Times New Roman" w:hAnsi="Times New Roman" w:cs="Times New Roman"/>
          <w:sz w:val="24"/>
          <w:szCs w:val="24"/>
        </w:rPr>
        <w:t>interpersonal influences at work</w:t>
      </w:r>
      <w:r w:rsidR="004142CB" w:rsidRPr="008978DB">
        <w:rPr>
          <w:rFonts w:ascii="Times New Roman" w:hAnsi="Times New Roman" w:cs="Times New Roman"/>
          <w:sz w:val="24"/>
          <w:szCs w:val="24"/>
        </w:rPr>
        <w:t xml:space="preserve"> can also have a negative effect and </w:t>
      </w:r>
      <w:r w:rsidR="008955B3" w:rsidRPr="008978DB">
        <w:rPr>
          <w:rFonts w:ascii="Times New Roman" w:hAnsi="Times New Roman" w:cs="Times New Roman"/>
          <w:sz w:val="24"/>
          <w:szCs w:val="24"/>
        </w:rPr>
        <w:t xml:space="preserve">can </w:t>
      </w:r>
      <w:r w:rsidR="004142CB" w:rsidRPr="008978DB">
        <w:rPr>
          <w:rFonts w:ascii="Times New Roman" w:hAnsi="Times New Roman" w:cs="Times New Roman"/>
          <w:sz w:val="24"/>
          <w:szCs w:val="24"/>
        </w:rPr>
        <w:t>even</w:t>
      </w:r>
      <w:r w:rsidR="008955B3" w:rsidRPr="008978DB">
        <w:rPr>
          <w:rFonts w:ascii="Times New Roman" w:hAnsi="Times New Roman" w:cs="Times New Roman"/>
          <w:sz w:val="24"/>
          <w:szCs w:val="24"/>
        </w:rPr>
        <w:t xml:space="preserve"> knock a potential PEV buyer off their purchase trajectory. </w:t>
      </w:r>
      <w:r w:rsidR="004142CB" w:rsidRPr="008978DB">
        <w:rPr>
          <w:rFonts w:ascii="Times New Roman" w:hAnsi="Times New Roman" w:cs="Times New Roman"/>
          <w:sz w:val="24"/>
          <w:szCs w:val="24"/>
        </w:rPr>
        <w:t>T</w:t>
      </w:r>
      <w:r w:rsidR="008955B3" w:rsidRPr="008978DB">
        <w:rPr>
          <w:rFonts w:ascii="Times New Roman" w:hAnsi="Times New Roman" w:cs="Times New Roman"/>
          <w:sz w:val="24"/>
          <w:szCs w:val="24"/>
        </w:rPr>
        <w:t xml:space="preserve">herefore, </w:t>
      </w:r>
      <w:r w:rsidR="004142CB" w:rsidRPr="008978DB">
        <w:rPr>
          <w:rFonts w:ascii="Times New Roman" w:hAnsi="Times New Roman" w:cs="Times New Roman"/>
          <w:sz w:val="24"/>
          <w:szCs w:val="24"/>
        </w:rPr>
        <w:t xml:space="preserve">it is every bit as important to develop </w:t>
      </w:r>
      <w:r w:rsidR="007672F7">
        <w:rPr>
          <w:rFonts w:ascii="Times New Roman" w:hAnsi="Times New Roman" w:cs="Times New Roman"/>
          <w:sz w:val="24"/>
          <w:szCs w:val="24"/>
        </w:rPr>
        <w:t xml:space="preserve">a </w:t>
      </w:r>
      <w:r w:rsidR="004142CB" w:rsidRPr="008978DB">
        <w:rPr>
          <w:rFonts w:ascii="Times New Roman" w:hAnsi="Times New Roman" w:cs="Times New Roman"/>
          <w:sz w:val="24"/>
          <w:szCs w:val="24"/>
        </w:rPr>
        <w:t xml:space="preserve">means </w:t>
      </w:r>
      <w:r w:rsidR="004206F2" w:rsidRPr="008978DB">
        <w:rPr>
          <w:rFonts w:ascii="Times New Roman" w:hAnsi="Times New Roman" w:cs="Times New Roman"/>
          <w:sz w:val="24"/>
          <w:szCs w:val="24"/>
        </w:rPr>
        <w:t xml:space="preserve">of </w:t>
      </w:r>
      <w:r w:rsidR="00FC6D9C" w:rsidRPr="008978DB">
        <w:rPr>
          <w:rFonts w:ascii="Times New Roman" w:hAnsi="Times New Roman" w:cs="Times New Roman"/>
          <w:sz w:val="24"/>
          <w:szCs w:val="24"/>
        </w:rPr>
        <w:t xml:space="preserve">providing </w:t>
      </w:r>
      <w:r w:rsidR="004206F2" w:rsidRPr="008978DB">
        <w:rPr>
          <w:rFonts w:ascii="Times New Roman" w:hAnsi="Times New Roman" w:cs="Times New Roman"/>
          <w:sz w:val="24"/>
          <w:szCs w:val="24"/>
        </w:rPr>
        <w:t xml:space="preserve">current and accurate information </w:t>
      </w:r>
      <w:r w:rsidR="002F0620" w:rsidRPr="008978DB">
        <w:rPr>
          <w:rFonts w:ascii="Times New Roman" w:hAnsi="Times New Roman" w:cs="Times New Roman"/>
          <w:sz w:val="24"/>
          <w:szCs w:val="24"/>
        </w:rPr>
        <w:t xml:space="preserve">at work </w:t>
      </w:r>
      <w:r w:rsidR="004206F2" w:rsidRPr="008978DB">
        <w:rPr>
          <w:rFonts w:ascii="Times New Roman" w:hAnsi="Times New Roman" w:cs="Times New Roman"/>
          <w:sz w:val="24"/>
          <w:szCs w:val="24"/>
        </w:rPr>
        <w:t>and to make available</w:t>
      </w:r>
      <w:r w:rsidR="008955B3" w:rsidRPr="008978DB">
        <w:rPr>
          <w:rFonts w:ascii="Times New Roman" w:hAnsi="Times New Roman" w:cs="Times New Roman"/>
          <w:sz w:val="24"/>
          <w:szCs w:val="24"/>
        </w:rPr>
        <w:t xml:space="preserve"> resources </w:t>
      </w:r>
      <w:r w:rsidR="004206F2" w:rsidRPr="008978DB">
        <w:rPr>
          <w:rFonts w:ascii="Times New Roman" w:hAnsi="Times New Roman" w:cs="Times New Roman"/>
          <w:sz w:val="24"/>
          <w:szCs w:val="24"/>
        </w:rPr>
        <w:t>where employees can get multiple perspectives and true accounts of issues that could impact their decision.</w:t>
      </w:r>
      <w:r w:rsidR="002F0620" w:rsidRPr="008978DB">
        <w:rPr>
          <w:rFonts w:ascii="Times New Roman" w:hAnsi="Times New Roman" w:cs="Times New Roman"/>
          <w:sz w:val="24"/>
          <w:szCs w:val="24"/>
        </w:rPr>
        <w:t xml:space="preserve"> It also highlights the need to make sure that employees have a positive PEV experience and for the company to be receptive to their suggestions.</w:t>
      </w:r>
      <w:r w:rsidR="007672F7">
        <w:rPr>
          <w:rFonts w:ascii="Times New Roman" w:hAnsi="Times New Roman" w:cs="Times New Roman"/>
          <w:sz w:val="24"/>
          <w:szCs w:val="24"/>
        </w:rPr>
        <w:t xml:space="preserve"> </w:t>
      </w:r>
    </w:p>
    <w:p w:rsidR="00920676" w:rsidRDefault="00CA378B" w:rsidP="00CB163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To date, this task seems to be left up to </w:t>
      </w:r>
      <w:r w:rsidR="00AA76EE">
        <w:rPr>
          <w:rFonts w:ascii="Times New Roman" w:hAnsi="Times New Roman" w:cs="Times New Roman"/>
          <w:sz w:val="24"/>
          <w:szCs w:val="24"/>
        </w:rPr>
        <w:t xml:space="preserve">ad hoc groups of employees who own </w:t>
      </w:r>
      <w:r w:rsidR="005547D4">
        <w:rPr>
          <w:rFonts w:ascii="Times New Roman" w:hAnsi="Times New Roman" w:cs="Times New Roman"/>
          <w:sz w:val="24"/>
          <w:szCs w:val="24"/>
        </w:rPr>
        <w:t>PEV</w:t>
      </w:r>
      <w:r w:rsidR="00AA76EE">
        <w:rPr>
          <w:rFonts w:ascii="Times New Roman" w:hAnsi="Times New Roman" w:cs="Times New Roman"/>
          <w:sz w:val="24"/>
          <w:szCs w:val="24"/>
        </w:rPr>
        <w:t>s. These</w:t>
      </w:r>
      <w:r w:rsidR="005547D4">
        <w:rPr>
          <w:rFonts w:ascii="Times New Roman" w:hAnsi="Times New Roman" w:cs="Times New Roman"/>
          <w:sz w:val="24"/>
          <w:szCs w:val="24"/>
        </w:rPr>
        <w:t xml:space="preserve"> owners </w:t>
      </w:r>
      <w:r w:rsidR="00AA76EE">
        <w:rPr>
          <w:rFonts w:ascii="Times New Roman" w:hAnsi="Times New Roman" w:cs="Times New Roman"/>
          <w:sz w:val="24"/>
          <w:szCs w:val="24"/>
        </w:rPr>
        <w:t xml:space="preserve">are typically strong </w:t>
      </w:r>
      <w:r w:rsidR="005547D4">
        <w:rPr>
          <w:rFonts w:ascii="Times New Roman" w:hAnsi="Times New Roman" w:cs="Times New Roman"/>
          <w:sz w:val="24"/>
          <w:szCs w:val="24"/>
        </w:rPr>
        <w:t>advocate</w:t>
      </w:r>
      <w:r w:rsidR="00AA76EE">
        <w:rPr>
          <w:rFonts w:ascii="Times New Roman" w:hAnsi="Times New Roman" w:cs="Times New Roman"/>
          <w:sz w:val="24"/>
          <w:szCs w:val="24"/>
        </w:rPr>
        <w:t>s</w:t>
      </w:r>
      <w:r w:rsidR="005547D4">
        <w:rPr>
          <w:rFonts w:ascii="Times New Roman" w:hAnsi="Times New Roman" w:cs="Times New Roman"/>
          <w:sz w:val="24"/>
          <w:szCs w:val="24"/>
        </w:rPr>
        <w:t xml:space="preserve"> </w:t>
      </w:r>
      <w:r w:rsidR="00AA76EE">
        <w:rPr>
          <w:rFonts w:ascii="Times New Roman" w:hAnsi="Times New Roman" w:cs="Times New Roman"/>
          <w:sz w:val="24"/>
          <w:szCs w:val="24"/>
        </w:rPr>
        <w:t>who are very active in</w:t>
      </w:r>
      <w:r w:rsidR="005547D4">
        <w:rPr>
          <w:rFonts w:ascii="Times New Roman" w:hAnsi="Times New Roman" w:cs="Times New Roman"/>
          <w:sz w:val="24"/>
          <w:szCs w:val="24"/>
        </w:rPr>
        <w:t xml:space="preserve"> organiz</w:t>
      </w:r>
      <w:r w:rsidR="00AA76EE">
        <w:rPr>
          <w:rFonts w:ascii="Times New Roman" w:hAnsi="Times New Roman" w:cs="Times New Roman"/>
          <w:sz w:val="24"/>
          <w:szCs w:val="24"/>
        </w:rPr>
        <w:t>ing and</w:t>
      </w:r>
      <w:r w:rsidR="005547D4">
        <w:rPr>
          <w:rFonts w:ascii="Times New Roman" w:hAnsi="Times New Roman" w:cs="Times New Roman"/>
          <w:sz w:val="24"/>
          <w:szCs w:val="24"/>
        </w:rPr>
        <w:t xml:space="preserve"> </w:t>
      </w:r>
      <w:r w:rsidR="00AA76EE">
        <w:rPr>
          <w:rFonts w:ascii="Times New Roman" w:hAnsi="Times New Roman" w:cs="Times New Roman"/>
          <w:sz w:val="24"/>
          <w:szCs w:val="24"/>
        </w:rPr>
        <w:t xml:space="preserve">promoting the use of PEVs. They </w:t>
      </w:r>
      <w:r w:rsidR="00D23CDB">
        <w:rPr>
          <w:rFonts w:ascii="Times New Roman" w:hAnsi="Times New Roman" w:cs="Times New Roman"/>
          <w:sz w:val="24"/>
          <w:szCs w:val="24"/>
        </w:rPr>
        <w:t>have proven to be critical coordinators</w:t>
      </w:r>
      <w:r w:rsidR="00580825">
        <w:rPr>
          <w:rFonts w:ascii="Times New Roman" w:hAnsi="Times New Roman" w:cs="Times New Roman"/>
          <w:sz w:val="24"/>
          <w:szCs w:val="24"/>
        </w:rPr>
        <w:t xml:space="preserve"> (e.g.,</w:t>
      </w:r>
      <w:r w:rsidR="00D23CDB">
        <w:rPr>
          <w:rFonts w:ascii="Times New Roman" w:hAnsi="Times New Roman" w:cs="Times New Roman"/>
          <w:sz w:val="24"/>
          <w:szCs w:val="24"/>
        </w:rPr>
        <w:t xml:space="preserve"> implementing informal onsite charging policies and </w:t>
      </w:r>
      <w:r w:rsidR="005547D4">
        <w:rPr>
          <w:rFonts w:ascii="Times New Roman" w:hAnsi="Times New Roman" w:cs="Times New Roman"/>
          <w:sz w:val="24"/>
          <w:szCs w:val="24"/>
        </w:rPr>
        <w:t>etiquette</w:t>
      </w:r>
      <w:r w:rsidR="00580825">
        <w:rPr>
          <w:rFonts w:ascii="Times New Roman" w:hAnsi="Times New Roman" w:cs="Times New Roman"/>
          <w:sz w:val="24"/>
          <w:szCs w:val="24"/>
        </w:rPr>
        <w:t>),</w:t>
      </w:r>
      <w:r w:rsidR="00D23CDB">
        <w:rPr>
          <w:rFonts w:ascii="Times New Roman" w:hAnsi="Times New Roman" w:cs="Times New Roman"/>
          <w:sz w:val="24"/>
          <w:szCs w:val="24"/>
        </w:rPr>
        <w:t xml:space="preserve"> effective promoters (e.g., </w:t>
      </w:r>
      <w:r w:rsidR="00580825">
        <w:rPr>
          <w:rFonts w:ascii="Times New Roman" w:hAnsi="Times New Roman" w:cs="Times New Roman"/>
          <w:sz w:val="24"/>
          <w:szCs w:val="24"/>
        </w:rPr>
        <w:t>bringing</w:t>
      </w:r>
      <w:r w:rsidR="00D23CDB">
        <w:rPr>
          <w:rFonts w:ascii="Times New Roman" w:hAnsi="Times New Roman" w:cs="Times New Roman"/>
          <w:sz w:val="24"/>
          <w:szCs w:val="24"/>
        </w:rPr>
        <w:t xml:space="preserve"> PEV </w:t>
      </w:r>
      <w:r w:rsidR="00580825">
        <w:rPr>
          <w:rFonts w:ascii="Times New Roman" w:hAnsi="Times New Roman" w:cs="Times New Roman"/>
          <w:sz w:val="24"/>
          <w:szCs w:val="24"/>
        </w:rPr>
        <w:t xml:space="preserve">manufacturers to the workplace to demonstrate their products), and all-round PEV champions. </w:t>
      </w:r>
      <w:r w:rsidR="00371946">
        <w:rPr>
          <w:rFonts w:ascii="Times New Roman" w:hAnsi="Times New Roman" w:cs="Times New Roman"/>
          <w:sz w:val="24"/>
          <w:szCs w:val="24"/>
        </w:rPr>
        <w:t>One proud, motivated group raised the profile of PEVs at their company by getting management to move the chargers right up to the front door so visitors can see their PEVs charging.</w:t>
      </w:r>
      <w:r w:rsidR="00193EE4">
        <w:rPr>
          <w:rFonts w:ascii="Times New Roman" w:hAnsi="Times New Roman" w:cs="Times New Roman"/>
          <w:sz w:val="24"/>
          <w:szCs w:val="24"/>
        </w:rPr>
        <w:t xml:space="preserve"> </w:t>
      </w:r>
      <w:r w:rsidR="00094A96">
        <w:rPr>
          <w:rFonts w:ascii="Times New Roman" w:hAnsi="Times New Roman" w:cs="Times New Roman"/>
          <w:sz w:val="24"/>
          <w:szCs w:val="24"/>
        </w:rPr>
        <w:t xml:space="preserve">We will contextualize the value of such efforts with regard to PEV market expansion. </w:t>
      </w:r>
      <w:r w:rsidR="00371946">
        <w:rPr>
          <w:rFonts w:ascii="Times New Roman" w:hAnsi="Times New Roman" w:cs="Times New Roman"/>
          <w:sz w:val="24"/>
          <w:szCs w:val="24"/>
        </w:rPr>
        <w:t>PEV owners are</w:t>
      </w:r>
      <w:r w:rsidR="005547D4">
        <w:rPr>
          <w:rFonts w:ascii="Times New Roman" w:hAnsi="Times New Roman" w:cs="Times New Roman"/>
          <w:sz w:val="24"/>
          <w:szCs w:val="24"/>
        </w:rPr>
        <w:t xml:space="preserve"> excellent ambassadors </w:t>
      </w:r>
      <w:r w:rsidR="00371946">
        <w:rPr>
          <w:rFonts w:ascii="Times New Roman" w:hAnsi="Times New Roman" w:cs="Times New Roman"/>
          <w:sz w:val="24"/>
          <w:szCs w:val="24"/>
        </w:rPr>
        <w:t>a</w:t>
      </w:r>
      <w:r w:rsidR="00094A96">
        <w:rPr>
          <w:rFonts w:ascii="Times New Roman" w:hAnsi="Times New Roman" w:cs="Times New Roman"/>
          <w:sz w:val="24"/>
          <w:szCs w:val="24"/>
        </w:rPr>
        <w:t xml:space="preserve">nd an important resource available to the workplace. </w:t>
      </w:r>
      <w:r w:rsidR="00F65813">
        <w:rPr>
          <w:rFonts w:ascii="Times New Roman" w:hAnsi="Times New Roman" w:cs="Times New Roman"/>
          <w:sz w:val="24"/>
          <w:szCs w:val="24"/>
        </w:rPr>
        <w:t>However, it is difficult for them to contribute effectively in an environment without top-down support or a favorable corporate culture.</w:t>
      </w:r>
    </w:p>
    <w:p w:rsidR="004142CB" w:rsidRPr="00CB1639" w:rsidRDefault="006E51E8" w:rsidP="002070A7">
      <w:pPr>
        <w:pStyle w:val="Style1"/>
      </w:pPr>
      <w:bookmarkStart w:id="4" w:name="_Toc347412778"/>
      <w:r w:rsidRPr="00CB1639">
        <w:lastRenderedPageBreak/>
        <w:t xml:space="preserve">Organizations </w:t>
      </w:r>
      <w:r w:rsidR="000D18B9" w:rsidRPr="00CB1639">
        <w:t xml:space="preserve">Can Provide More </w:t>
      </w:r>
      <w:proofErr w:type="gramStart"/>
      <w:r w:rsidR="000D18B9" w:rsidRPr="00CB1639">
        <w:t>Than</w:t>
      </w:r>
      <w:proofErr w:type="gramEnd"/>
      <w:r w:rsidR="000D18B9" w:rsidRPr="00CB1639">
        <w:t xml:space="preserve"> PEV </w:t>
      </w:r>
      <w:r w:rsidR="004669AF" w:rsidRPr="00CB1639">
        <w:t>Fleet</w:t>
      </w:r>
      <w:r w:rsidR="000D18B9" w:rsidRPr="00CB1639">
        <w:t xml:space="preserve"> Vehicles and Chargers</w:t>
      </w:r>
      <w:bookmarkEnd w:id="4"/>
    </w:p>
    <w:p w:rsidR="00D03BF0" w:rsidRPr="006E51E8" w:rsidRDefault="003C7C3E" w:rsidP="00D43217">
      <w:pPr>
        <w:autoSpaceDE w:val="0"/>
        <w:autoSpaceDN w:val="0"/>
        <w:adjustRightInd w:val="0"/>
        <w:spacing w:line="360" w:lineRule="auto"/>
        <w:rPr>
          <w:rFonts w:ascii="Times New Roman" w:hAnsi="Times New Roman" w:cs="Times New Roman"/>
          <w:sz w:val="24"/>
          <w:szCs w:val="24"/>
        </w:rPr>
      </w:pPr>
      <w:r w:rsidRPr="006E51E8">
        <w:rPr>
          <w:rFonts w:ascii="Times New Roman" w:hAnsi="Times New Roman" w:cs="Times New Roman"/>
          <w:sz w:val="24"/>
          <w:szCs w:val="24"/>
        </w:rPr>
        <w:t>M</w:t>
      </w:r>
      <w:r w:rsidR="00027BFD" w:rsidRPr="006E51E8">
        <w:rPr>
          <w:rFonts w:ascii="Times New Roman" w:hAnsi="Times New Roman" w:cs="Times New Roman"/>
          <w:sz w:val="24"/>
          <w:szCs w:val="24"/>
        </w:rPr>
        <w:t>any organizations and businesses have their own PEVs</w:t>
      </w:r>
      <w:r w:rsidR="00E54767" w:rsidRPr="006E51E8">
        <w:rPr>
          <w:rFonts w:ascii="Times New Roman" w:hAnsi="Times New Roman" w:cs="Times New Roman"/>
          <w:sz w:val="24"/>
          <w:szCs w:val="24"/>
        </w:rPr>
        <w:t xml:space="preserve">. In addition to being rolling showrooms </w:t>
      </w:r>
      <w:r w:rsidR="00180A57" w:rsidRPr="006E51E8">
        <w:rPr>
          <w:rFonts w:ascii="Times New Roman" w:hAnsi="Times New Roman" w:cs="Times New Roman"/>
          <w:sz w:val="24"/>
          <w:szCs w:val="24"/>
        </w:rPr>
        <w:t xml:space="preserve">and on-road advertisement </w:t>
      </w:r>
      <w:r w:rsidR="00E54767" w:rsidRPr="006E51E8">
        <w:rPr>
          <w:rFonts w:ascii="Times New Roman" w:hAnsi="Times New Roman" w:cs="Times New Roman"/>
          <w:sz w:val="24"/>
          <w:szCs w:val="24"/>
        </w:rPr>
        <w:t>for PEV</w:t>
      </w:r>
      <w:r w:rsidR="00180A57" w:rsidRPr="006E51E8">
        <w:rPr>
          <w:rFonts w:ascii="Times New Roman" w:hAnsi="Times New Roman" w:cs="Times New Roman"/>
          <w:sz w:val="24"/>
          <w:szCs w:val="24"/>
        </w:rPr>
        <w:t>s</w:t>
      </w:r>
      <w:r w:rsidR="00E54767" w:rsidRPr="006E51E8">
        <w:rPr>
          <w:rFonts w:ascii="Times New Roman" w:hAnsi="Times New Roman" w:cs="Times New Roman"/>
          <w:sz w:val="24"/>
          <w:szCs w:val="24"/>
        </w:rPr>
        <w:t xml:space="preserve">, </w:t>
      </w:r>
      <w:r w:rsidR="00463571" w:rsidRPr="006E51E8">
        <w:rPr>
          <w:rFonts w:ascii="Times New Roman" w:hAnsi="Times New Roman" w:cs="Times New Roman"/>
          <w:sz w:val="24"/>
          <w:szCs w:val="24"/>
        </w:rPr>
        <w:t>these vehicles can</w:t>
      </w:r>
      <w:r w:rsidR="00027BFD" w:rsidRPr="006E51E8">
        <w:rPr>
          <w:rFonts w:ascii="Times New Roman" w:hAnsi="Times New Roman" w:cs="Times New Roman"/>
          <w:sz w:val="24"/>
          <w:szCs w:val="24"/>
        </w:rPr>
        <w:t xml:space="preserve"> provide employees with first-hand experiences. Driving a PEV on a regular basis is the most effective way for employees to learn and understand the technology. </w:t>
      </w:r>
      <w:r w:rsidR="00D03BF0" w:rsidRPr="006E51E8">
        <w:rPr>
          <w:rFonts w:ascii="Times New Roman" w:hAnsi="Times New Roman" w:cs="Times New Roman"/>
          <w:sz w:val="24"/>
          <w:szCs w:val="24"/>
        </w:rPr>
        <w:t>It is also the</w:t>
      </w:r>
      <w:r w:rsidR="00A70FAA" w:rsidRPr="006E51E8">
        <w:rPr>
          <w:rFonts w:ascii="Times New Roman" w:hAnsi="Times New Roman" w:cs="Times New Roman"/>
          <w:sz w:val="24"/>
          <w:szCs w:val="24"/>
        </w:rPr>
        <w:t xml:space="preserve"> most effective means</w:t>
      </w:r>
      <w:r w:rsidR="00D03BF0" w:rsidRPr="006E51E8">
        <w:rPr>
          <w:rFonts w:ascii="Times New Roman" w:hAnsi="Times New Roman" w:cs="Times New Roman"/>
          <w:sz w:val="24"/>
          <w:szCs w:val="24"/>
        </w:rPr>
        <w:t xml:space="preserve"> of</w:t>
      </w:r>
      <w:r w:rsidR="00A70FAA" w:rsidRPr="006E51E8">
        <w:rPr>
          <w:rFonts w:ascii="Times New Roman" w:hAnsi="Times New Roman" w:cs="Times New Roman"/>
          <w:sz w:val="24"/>
          <w:szCs w:val="24"/>
        </w:rPr>
        <w:t xml:space="preserve"> </w:t>
      </w:r>
      <w:r w:rsidR="00D03BF0" w:rsidRPr="006E51E8">
        <w:rPr>
          <w:rFonts w:ascii="Times New Roman" w:hAnsi="Times New Roman" w:cs="Times New Roman"/>
          <w:sz w:val="24"/>
          <w:szCs w:val="24"/>
        </w:rPr>
        <w:t>influencing</w:t>
      </w:r>
      <w:r w:rsidR="00A70FAA" w:rsidRPr="006E51E8">
        <w:rPr>
          <w:rFonts w:ascii="Times New Roman" w:hAnsi="Times New Roman" w:cs="Times New Roman"/>
          <w:sz w:val="24"/>
          <w:szCs w:val="24"/>
        </w:rPr>
        <w:t xml:space="preserve"> prospective buyers</w:t>
      </w:r>
      <w:r w:rsidR="00D03BF0" w:rsidRPr="006E51E8">
        <w:rPr>
          <w:rFonts w:ascii="Times New Roman" w:hAnsi="Times New Roman" w:cs="Times New Roman"/>
          <w:sz w:val="24"/>
          <w:szCs w:val="24"/>
        </w:rPr>
        <w:t xml:space="preserve">. </w:t>
      </w:r>
      <w:r w:rsidR="00A70FAA" w:rsidRPr="006E51E8">
        <w:rPr>
          <w:rFonts w:ascii="Times New Roman" w:hAnsi="Times New Roman" w:cs="Times New Roman"/>
          <w:sz w:val="24"/>
          <w:szCs w:val="24"/>
        </w:rPr>
        <w:t xml:space="preserve"> </w:t>
      </w:r>
    </w:p>
    <w:p w:rsidR="00A70FAA" w:rsidRPr="006965D9" w:rsidRDefault="006965D9" w:rsidP="00D43217">
      <w:pPr>
        <w:autoSpaceDE w:val="0"/>
        <w:autoSpaceDN w:val="0"/>
        <w:adjustRightInd w:val="0"/>
        <w:spacing w:line="360" w:lineRule="auto"/>
        <w:rPr>
          <w:rFonts w:ascii="Times New Roman" w:hAnsi="Times New Roman" w:cs="Times New Roman"/>
          <w:sz w:val="24"/>
          <w:szCs w:val="24"/>
        </w:rPr>
      </w:pPr>
      <w:r w:rsidRPr="006965D9">
        <w:rPr>
          <w:rFonts w:ascii="Times New Roman" w:hAnsi="Times New Roman" w:cs="Times New Roman"/>
          <w:sz w:val="24"/>
          <w:szCs w:val="24"/>
        </w:rPr>
        <w:t xml:space="preserve">The best place to learn about PEVs is “behind the wheel”. </w:t>
      </w:r>
      <w:r w:rsidR="00D03BF0" w:rsidRPr="006965D9">
        <w:rPr>
          <w:rFonts w:ascii="Times New Roman" w:hAnsi="Times New Roman" w:cs="Times New Roman"/>
          <w:sz w:val="24"/>
          <w:szCs w:val="24"/>
        </w:rPr>
        <w:t>Driving a company PEV can</w:t>
      </w:r>
      <w:r w:rsidR="00A70FAA" w:rsidRPr="006965D9">
        <w:rPr>
          <w:rFonts w:ascii="Times New Roman" w:hAnsi="Times New Roman" w:cs="Times New Roman"/>
          <w:sz w:val="24"/>
          <w:szCs w:val="24"/>
        </w:rPr>
        <w:t xml:space="preserve"> help </w:t>
      </w:r>
      <w:r w:rsidR="00D03BF0" w:rsidRPr="006965D9">
        <w:rPr>
          <w:rFonts w:ascii="Times New Roman" w:hAnsi="Times New Roman" w:cs="Times New Roman"/>
          <w:sz w:val="24"/>
          <w:szCs w:val="24"/>
        </w:rPr>
        <w:t>the em</w:t>
      </w:r>
      <w:r w:rsidR="001D5355">
        <w:rPr>
          <w:rFonts w:ascii="Times New Roman" w:hAnsi="Times New Roman" w:cs="Times New Roman"/>
          <w:sz w:val="24"/>
          <w:szCs w:val="24"/>
        </w:rPr>
        <w:t>p</w:t>
      </w:r>
      <w:r w:rsidR="00D03BF0" w:rsidRPr="006965D9">
        <w:rPr>
          <w:rFonts w:ascii="Times New Roman" w:hAnsi="Times New Roman" w:cs="Times New Roman"/>
          <w:sz w:val="24"/>
          <w:szCs w:val="24"/>
        </w:rPr>
        <w:t>loyee</w:t>
      </w:r>
      <w:r w:rsidR="00A70FAA" w:rsidRPr="006965D9">
        <w:rPr>
          <w:rFonts w:ascii="Times New Roman" w:hAnsi="Times New Roman" w:cs="Times New Roman"/>
          <w:sz w:val="24"/>
          <w:szCs w:val="24"/>
        </w:rPr>
        <w:t xml:space="preserve"> visualize how they might incorporate </w:t>
      </w:r>
      <w:r w:rsidR="00D03BF0" w:rsidRPr="006965D9">
        <w:rPr>
          <w:rFonts w:ascii="Times New Roman" w:hAnsi="Times New Roman" w:cs="Times New Roman"/>
          <w:sz w:val="24"/>
          <w:szCs w:val="24"/>
        </w:rPr>
        <w:t xml:space="preserve">such a vehicle </w:t>
      </w:r>
      <w:r w:rsidR="00A70FAA" w:rsidRPr="006965D9">
        <w:rPr>
          <w:rFonts w:ascii="Times New Roman" w:hAnsi="Times New Roman" w:cs="Times New Roman"/>
          <w:sz w:val="24"/>
          <w:szCs w:val="24"/>
        </w:rPr>
        <w:t xml:space="preserve">into their life. Test drives, ride-and-drives, </w:t>
      </w:r>
      <w:r w:rsidR="00D43217">
        <w:rPr>
          <w:rFonts w:ascii="Times New Roman" w:hAnsi="Times New Roman" w:cs="Times New Roman"/>
          <w:sz w:val="24"/>
          <w:szCs w:val="24"/>
        </w:rPr>
        <w:t xml:space="preserve">and </w:t>
      </w:r>
      <w:r w:rsidR="00A70FAA" w:rsidRPr="006965D9">
        <w:rPr>
          <w:rFonts w:ascii="Times New Roman" w:hAnsi="Times New Roman" w:cs="Times New Roman"/>
          <w:sz w:val="24"/>
          <w:szCs w:val="24"/>
        </w:rPr>
        <w:t xml:space="preserve">vehicle demonstrations are all valuable but provide limited exposure. </w:t>
      </w:r>
      <w:r w:rsidR="00D03BF0" w:rsidRPr="006965D9">
        <w:rPr>
          <w:rFonts w:ascii="Times New Roman" w:hAnsi="Times New Roman" w:cs="Times New Roman"/>
          <w:sz w:val="24"/>
          <w:szCs w:val="24"/>
        </w:rPr>
        <w:t xml:space="preserve">The workplace </w:t>
      </w:r>
      <w:r w:rsidR="00CB1639">
        <w:rPr>
          <w:rFonts w:ascii="Times New Roman" w:hAnsi="Times New Roman" w:cs="Times New Roman"/>
          <w:sz w:val="24"/>
          <w:szCs w:val="24"/>
        </w:rPr>
        <w:t>can provide</w:t>
      </w:r>
      <w:r w:rsidR="00D03BF0" w:rsidRPr="006965D9">
        <w:rPr>
          <w:rFonts w:ascii="Times New Roman" w:hAnsi="Times New Roman" w:cs="Times New Roman"/>
          <w:sz w:val="24"/>
          <w:szCs w:val="24"/>
        </w:rPr>
        <w:t xml:space="preserve"> </w:t>
      </w:r>
      <w:r w:rsidR="006E51E8">
        <w:rPr>
          <w:rFonts w:ascii="Times New Roman" w:hAnsi="Times New Roman" w:cs="Times New Roman"/>
          <w:sz w:val="24"/>
          <w:szCs w:val="24"/>
        </w:rPr>
        <w:t>individuals</w:t>
      </w:r>
      <w:r w:rsidR="00D03BF0" w:rsidRPr="006965D9">
        <w:rPr>
          <w:rFonts w:ascii="Times New Roman" w:hAnsi="Times New Roman" w:cs="Times New Roman"/>
          <w:sz w:val="24"/>
          <w:szCs w:val="24"/>
        </w:rPr>
        <w:t xml:space="preserve"> with </w:t>
      </w:r>
      <w:r w:rsidR="004E60BA">
        <w:rPr>
          <w:rFonts w:ascii="Times New Roman" w:hAnsi="Times New Roman" w:cs="Times New Roman"/>
          <w:sz w:val="24"/>
          <w:szCs w:val="24"/>
        </w:rPr>
        <w:t>real-</w:t>
      </w:r>
      <w:r w:rsidR="00A70FAA" w:rsidRPr="006965D9">
        <w:rPr>
          <w:rFonts w:ascii="Times New Roman" w:hAnsi="Times New Roman" w:cs="Times New Roman"/>
          <w:sz w:val="24"/>
          <w:szCs w:val="24"/>
        </w:rPr>
        <w:t xml:space="preserve">world driving </w:t>
      </w:r>
      <w:r w:rsidR="00490C21">
        <w:rPr>
          <w:rFonts w:ascii="Times New Roman" w:hAnsi="Times New Roman" w:cs="Times New Roman"/>
          <w:sz w:val="24"/>
          <w:szCs w:val="24"/>
        </w:rPr>
        <w:t xml:space="preserve">experience </w:t>
      </w:r>
      <w:r w:rsidR="00D03BF0" w:rsidRPr="006965D9">
        <w:rPr>
          <w:rFonts w:ascii="Times New Roman" w:hAnsi="Times New Roman" w:cs="Times New Roman"/>
          <w:sz w:val="24"/>
          <w:szCs w:val="24"/>
        </w:rPr>
        <w:t xml:space="preserve">and, </w:t>
      </w:r>
      <w:r w:rsidR="006E51E8">
        <w:rPr>
          <w:rFonts w:ascii="Times New Roman" w:hAnsi="Times New Roman" w:cs="Times New Roman"/>
          <w:sz w:val="24"/>
          <w:szCs w:val="24"/>
        </w:rPr>
        <w:t>in some cases</w:t>
      </w:r>
      <w:r w:rsidR="00D03BF0" w:rsidRPr="006965D9">
        <w:rPr>
          <w:rFonts w:ascii="Times New Roman" w:hAnsi="Times New Roman" w:cs="Times New Roman"/>
          <w:sz w:val="24"/>
          <w:szCs w:val="24"/>
        </w:rPr>
        <w:t xml:space="preserve">, </w:t>
      </w:r>
      <w:r w:rsidR="00490C21">
        <w:rPr>
          <w:rFonts w:ascii="Times New Roman" w:hAnsi="Times New Roman" w:cs="Times New Roman"/>
          <w:sz w:val="24"/>
          <w:szCs w:val="24"/>
        </w:rPr>
        <w:t>even let the employe</w:t>
      </w:r>
      <w:r w:rsidR="005C5A3C">
        <w:rPr>
          <w:rFonts w:ascii="Times New Roman" w:hAnsi="Times New Roman" w:cs="Times New Roman"/>
          <w:sz w:val="24"/>
          <w:szCs w:val="24"/>
        </w:rPr>
        <w:t>e</w:t>
      </w:r>
      <w:r w:rsidR="00490C21">
        <w:rPr>
          <w:rFonts w:ascii="Times New Roman" w:hAnsi="Times New Roman" w:cs="Times New Roman"/>
          <w:sz w:val="24"/>
          <w:szCs w:val="24"/>
        </w:rPr>
        <w:t xml:space="preserve"> take the PEV home. Simply</w:t>
      </w:r>
      <w:r w:rsidR="00D03BF0" w:rsidRPr="006965D9">
        <w:rPr>
          <w:rFonts w:ascii="Times New Roman" w:hAnsi="Times New Roman" w:cs="Times New Roman"/>
          <w:sz w:val="24"/>
          <w:szCs w:val="24"/>
        </w:rPr>
        <w:t xml:space="preserve"> driving the vehicle home and plugging it in is valuable when assessing whether the technology is a viable household option. Moreover, r</w:t>
      </w:r>
      <w:r w:rsidR="00A70FAA" w:rsidRPr="006965D9">
        <w:rPr>
          <w:rFonts w:ascii="Times New Roman" w:hAnsi="Times New Roman" w:cs="Times New Roman"/>
          <w:sz w:val="24"/>
          <w:szCs w:val="24"/>
        </w:rPr>
        <w:t xml:space="preserve">esearch at </w:t>
      </w:r>
      <w:r w:rsidR="001E6D34">
        <w:rPr>
          <w:rFonts w:ascii="Times New Roman" w:hAnsi="Times New Roman" w:cs="Times New Roman"/>
          <w:sz w:val="24"/>
          <w:szCs w:val="24"/>
        </w:rPr>
        <w:t>UC Davis</w:t>
      </w:r>
      <w:r w:rsidR="00A70FAA" w:rsidRPr="006965D9">
        <w:rPr>
          <w:rFonts w:ascii="Times New Roman" w:hAnsi="Times New Roman" w:cs="Times New Roman"/>
          <w:sz w:val="24"/>
          <w:szCs w:val="24"/>
        </w:rPr>
        <w:t xml:space="preserve"> </w:t>
      </w:r>
      <w:r w:rsidR="001E6D34">
        <w:rPr>
          <w:rFonts w:ascii="Times New Roman" w:hAnsi="Times New Roman" w:cs="Times New Roman"/>
          <w:sz w:val="24"/>
          <w:szCs w:val="24"/>
        </w:rPr>
        <w:t>reveals</w:t>
      </w:r>
      <w:r w:rsidR="00A70FAA" w:rsidRPr="006965D9">
        <w:rPr>
          <w:rFonts w:ascii="Times New Roman" w:hAnsi="Times New Roman" w:cs="Times New Roman"/>
          <w:sz w:val="24"/>
          <w:szCs w:val="24"/>
        </w:rPr>
        <w:t xml:space="preserve"> that user experience with PEVs changes over time, generally improving as consumers become more familiar with the attributes and limitations of the vehicle</w:t>
      </w:r>
      <w:r w:rsidR="006E51E8">
        <w:rPr>
          <w:rFonts w:ascii="Times New Roman" w:hAnsi="Times New Roman" w:cs="Times New Roman"/>
          <w:sz w:val="24"/>
          <w:szCs w:val="24"/>
        </w:rPr>
        <w:t xml:space="preserve"> (</w:t>
      </w:r>
      <w:r w:rsidR="005C5A3C" w:rsidRPr="00820252">
        <w:rPr>
          <w:rFonts w:ascii="Times New Roman" w:hAnsi="Times New Roman" w:cs="Times New Roman"/>
          <w:sz w:val="24"/>
          <w:szCs w:val="24"/>
        </w:rPr>
        <w:t>Kurani et. al., 20</w:t>
      </w:r>
      <w:r w:rsidR="00820252" w:rsidRPr="00820252">
        <w:rPr>
          <w:rFonts w:ascii="Times New Roman" w:hAnsi="Times New Roman" w:cs="Times New Roman"/>
          <w:sz w:val="24"/>
          <w:szCs w:val="24"/>
        </w:rPr>
        <w:t xml:space="preserve">09; </w:t>
      </w:r>
      <w:proofErr w:type="spellStart"/>
      <w:r w:rsidR="00D41FEE">
        <w:rPr>
          <w:rFonts w:ascii="Times New Roman" w:hAnsi="Times New Roman" w:cs="Times New Roman"/>
          <w:sz w:val="24"/>
          <w:szCs w:val="24"/>
        </w:rPr>
        <w:t>Woodjack</w:t>
      </w:r>
      <w:proofErr w:type="spellEnd"/>
      <w:r w:rsidR="00D41FEE">
        <w:rPr>
          <w:rFonts w:ascii="Times New Roman" w:hAnsi="Times New Roman" w:cs="Times New Roman"/>
          <w:sz w:val="24"/>
          <w:szCs w:val="24"/>
        </w:rPr>
        <w:t xml:space="preserve"> et. al., 2012; Turrentine et. al., 2011</w:t>
      </w:r>
      <w:r w:rsidR="006E51E8">
        <w:rPr>
          <w:rFonts w:ascii="Times New Roman" w:hAnsi="Times New Roman" w:cs="Times New Roman"/>
          <w:sz w:val="24"/>
          <w:szCs w:val="24"/>
        </w:rPr>
        <w:t>)</w:t>
      </w:r>
      <w:r w:rsidR="00A70FAA" w:rsidRPr="006965D9">
        <w:rPr>
          <w:rFonts w:ascii="Times New Roman" w:hAnsi="Times New Roman" w:cs="Times New Roman"/>
          <w:sz w:val="24"/>
          <w:szCs w:val="24"/>
        </w:rPr>
        <w:t>. After several weeks, users become comfortable with range limitations, charging routines, and household vehicle re-assignments. They start to notice the cost savings, vehicle comforts and attributes, and subtle signs of approval from o</w:t>
      </w:r>
      <w:r w:rsidR="001E6D34">
        <w:rPr>
          <w:rFonts w:ascii="Times New Roman" w:hAnsi="Times New Roman" w:cs="Times New Roman"/>
          <w:sz w:val="24"/>
          <w:szCs w:val="24"/>
        </w:rPr>
        <w:t>thers. After incorporating a PEV</w:t>
      </w:r>
      <w:r w:rsidR="00A70FAA" w:rsidRPr="006965D9">
        <w:rPr>
          <w:rFonts w:ascii="Times New Roman" w:hAnsi="Times New Roman" w:cs="Times New Roman"/>
          <w:sz w:val="24"/>
          <w:szCs w:val="24"/>
        </w:rPr>
        <w:t xml:space="preserve"> into their day-to-day activities, individuals better understand how such a vehicle could fulfill their travel needs and, hence, start to visualize the </w:t>
      </w:r>
      <w:r w:rsidR="00E105D3">
        <w:rPr>
          <w:rFonts w:ascii="Times New Roman" w:hAnsi="Times New Roman" w:cs="Times New Roman"/>
          <w:sz w:val="24"/>
          <w:szCs w:val="24"/>
        </w:rPr>
        <w:t>vehicle</w:t>
      </w:r>
      <w:r w:rsidR="00A70FAA" w:rsidRPr="006965D9">
        <w:rPr>
          <w:rFonts w:ascii="Times New Roman" w:hAnsi="Times New Roman" w:cs="Times New Roman"/>
          <w:sz w:val="24"/>
          <w:szCs w:val="24"/>
        </w:rPr>
        <w:t xml:space="preserve"> in their household or fleet. </w:t>
      </w:r>
    </w:p>
    <w:p w:rsidR="005547D4" w:rsidRPr="009B4263" w:rsidRDefault="001D5355" w:rsidP="00B15DEB">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However, e</w:t>
      </w:r>
      <w:r w:rsidR="005547D4">
        <w:rPr>
          <w:rFonts w:ascii="Times New Roman" w:hAnsi="Times New Roman" w:cs="Times New Roman"/>
          <w:sz w:val="24"/>
          <w:szCs w:val="24"/>
        </w:rPr>
        <w:t xml:space="preserve">ven </w:t>
      </w:r>
      <w:r w:rsidR="005C5A3C">
        <w:rPr>
          <w:rFonts w:ascii="Times New Roman" w:hAnsi="Times New Roman" w:cs="Times New Roman"/>
          <w:sz w:val="24"/>
          <w:szCs w:val="24"/>
        </w:rPr>
        <w:t xml:space="preserve">when </w:t>
      </w:r>
      <w:r w:rsidR="005547D4">
        <w:rPr>
          <w:rFonts w:ascii="Times New Roman" w:hAnsi="Times New Roman" w:cs="Times New Roman"/>
          <w:sz w:val="24"/>
          <w:szCs w:val="24"/>
        </w:rPr>
        <w:t xml:space="preserve">the experience does not result in a PEV purchase, </w:t>
      </w:r>
      <w:r w:rsidR="00D43217">
        <w:rPr>
          <w:rFonts w:ascii="Times New Roman" w:hAnsi="Times New Roman" w:cs="Times New Roman"/>
          <w:sz w:val="24"/>
          <w:szCs w:val="24"/>
        </w:rPr>
        <w:t>driving a</w:t>
      </w:r>
      <w:r w:rsidR="005547D4">
        <w:rPr>
          <w:rFonts w:ascii="Times New Roman" w:hAnsi="Times New Roman" w:cs="Times New Roman"/>
          <w:sz w:val="24"/>
          <w:szCs w:val="24"/>
        </w:rPr>
        <w:t xml:space="preserve"> PEV can</w:t>
      </w:r>
      <w:r w:rsidR="006E51E8">
        <w:rPr>
          <w:rFonts w:ascii="Times New Roman" w:hAnsi="Times New Roman" w:cs="Times New Roman"/>
          <w:sz w:val="24"/>
          <w:szCs w:val="24"/>
        </w:rPr>
        <w:t xml:space="preserve"> still</w:t>
      </w:r>
      <w:r w:rsidR="005547D4">
        <w:rPr>
          <w:rFonts w:ascii="Times New Roman" w:hAnsi="Times New Roman" w:cs="Times New Roman"/>
          <w:sz w:val="24"/>
          <w:szCs w:val="24"/>
        </w:rPr>
        <w:t xml:space="preserve"> beget </w:t>
      </w:r>
      <w:r w:rsidR="006E51E8">
        <w:rPr>
          <w:rFonts w:ascii="Times New Roman" w:hAnsi="Times New Roman" w:cs="Times New Roman"/>
          <w:sz w:val="24"/>
          <w:szCs w:val="24"/>
        </w:rPr>
        <w:t>significant benefits</w:t>
      </w:r>
      <w:r>
        <w:rPr>
          <w:rFonts w:ascii="Times New Roman" w:hAnsi="Times New Roman" w:cs="Times New Roman"/>
          <w:sz w:val="24"/>
          <w:szCs w:val="24"/>
        </w:rPr>
        <w:t xml:space="preserve">. </w:t>
      </w:r>
      <w:r w:rsidR="005547D4">
        <w:rPr>
          <w:rFonts w:ascii="Times New Roman" w:hAnsi="Times New Roman" w:cs="Times New Roman"/>
          <w:sz w:val="24"/>
          <w:szCs w:val="24"/>
        </w:rPr>
        <w:t>Repeatedly, research subjects explain to us that driving a PEV made them more acutely aware of the impact their driving behavior can have on fuel economy and emissions</w:t>
      </w:r>
      <w:r w:rsidR="006E51E8">
        <w:rPr>
          <w:rFonts w:ascii="Times New Roman" w:hAnsi="Times New Roman" w:cs="Times New Roman"/>
          <w:sz w:val="24"/>
          <w:szCs w:val="24"/>
        </w:rPr>
        <w:t xml:space="preserve"> </w:t>
      </w:r>
      <w:r w:rsidR="006E51E8" w:rsidRPr="006E51E8">
        <w:rPr>
          <w:rFonts w:ascii="Times New Roman" w:hAnsi="Times New Roman" w:cs="Times New Roman"/>
          <w:b/>
          <w:sz w:val="24"/>
          <w:szCs w:val="24"/>
        </w:rPr>
        <w:t>(</w:t>
      </w:r>
      <w:r w:rsidR="00820252" w:rsidRPr="00820252">
        <w:rPr>
          <w:rFonts w:ascii="Times New Roman" w:hAnsi="Times New Roman" w:cs="Times New Roman"/>
          <w:sz w:val="24"/>
          <w:szCs w:val="24"/>
        </w:rPr>
        <w:t>Kurani et. al., 2009; Nesbitt and Davies, forthcoming</w:t>
      </w:r>
      <w:r w:rsidR="006E51E8" w:rsidRPr="006E51E8">
        <w:rPr>
          <w:rFonts w:ascii="Times New Roman" w:hAnsi="Times New Roman" w:cs="Times New Roman"/>
          <w:b/>
          <w:sz w:val="24"/>
          <w:szCs w:val="24"/>
        </w:rPr>
        <w:t>)</w:t>
      </w:r>
      <w:r w:rsidR="005547D4">
        <w:rPr>
          <w:rFonts w:ascii="Times New Roman" w:hAnsi="Times New Roman" w:cs="Times New Roman"/>
          <w:sz w:val="24"/>
          <w:szCs w:val="24"/>
        </w:rPr>
        <w:t>. This is because of the sophisticated interface on most PEVs that provide a high level of feedback. In addition, driving behavior impacts, good and bad, are magnified in PEVs because of technology</w:t>
      </w:r>
      <w:r w:rsidR="006E51E8">
        <w:rPr>
          <w:rFonts w:ascii="Times New Roman" w:hAnsi="Times New Roman" w:cs="Times New Roman"/>
          <w:sz w:val="24"/>
          <w:szCs w:val="24"/>
        </w:rPr>
        <w:t xml:space="preserve"> </w:t>
      </w:r>
      <w:r w:rsidR="00D43217">
        <w:rPr>
          <w:rFonts w:ascii="Times New Roman" w:hAnsi="Times New Roman" w:cs="Times New Roman"/>
          <w:sz w:val="24"/>
          <w:szCs w:val="24"/>
        </w:rPr>
        <w:t>fundamentals</w:t>
      </w:r>
      <w:r w:rsidR="005547D4">
        <w:rPr>
          <w:rFonts w:ascii="Times New Roman" w:hAnsi="Times New Roman" w:cs="Times New Roman"/>
          <w:sz w:val="24"/>
          <w:szCs w:val="24"/>
        </w:rPr>
        <w:t xml:space="preserve">. </w:t>
      </w:r>
      <w:r w:rsidR="00E105D3">
        <w:rPr>
          <w:rFonts w:ascii="Times New Roman" w:hAnsi="Times New Roman" w:cs="Times New Roman"/>
          <w:sz w:val="24"/>
          <w:szCs w:val="24"/>
        </w:rPr>
        <w:t>Many</w:t>
      </w:r>
      <w:r w:rsidR="005547D4">
        <w:rPr>
          <w:rFonts w:ascii="Times New Roman" w:hAnsi="Times New Roman" w:cs="Times New Roman"/>
          <w:sz w:val="24"/>
          <w:szCs w:val="24"/>
        </w:rPr>
        <w:t xml:space="preserve"> </w:t>
      </w:r>
      <w:r w:rsidR="003735F9">
        <w:rPr>
          <w:rFonts w:ascii="Times New Roman" w:hAnsi="Times New Roman" w:cs="Times New Roman"/>
          <w:sz w:val="24"/>
          <w:szCs w:val="24"/>
        </w:rPr>
        <w:t xml:space="preserve">of </w:t>
      </w:r>
      <w:r w:rsidR="00D43217">
        <w:rPr>
          <w:rFonts w:ascii="Times New Roman" w:hAnsi="Times New Roman" w:cs="Times New Roman"/>
          <w:sz w:val="24"/>
          <w:szCs w:val="24"/>
        </w:rPr>
        <w:t xml:space="preserve">our research </w:t>
      </w:r>
      <w:r w:rsidR="003735F9">
        <w:rPr>
          <w:rFonts w:ascii="Times New Roman" w:hAnsi="Times New Roman" w:cs="Times New Roman"/>
          <w:sz w:val="24"/>
          <w:szCs w:val="24"/>
        </w:rPr>
        <w:t>subjects</w:t>
      </w:r>
      <w:r w:rsidR="005547D4">
        <w:rPr>
          <w:rFonts w:ascii="Times New Roman" w:hAnsi="Times New Roman" w:cs="Times New Roman"/>
          <w:sz w:val="24"/>
          <w:szCs w:val="24"/>
        </w:rPr>
        <w:t xml:space="preserve"> </w:t>
      </w:r>
      <w:r w:rsidR="00E105D3">
        <w:rPr>
          <w:rFonts w:ascii="Times New Roman" w:hAnsi="Times New Roman" w:cs="Times New Roman"/>
          <w:sz w:val="24"/>
          <w:szCs w:val="24"/>
        </w:rPr>
        <w:t>felt</w:t>
      </w:r>
      <w:r w:rsidR="006E51E8">
        <w:rPr>
          <w:rFonts w:ascii="Times New Roman" w:hAnsi="Times New Roman" w:cs="Times New Roman"/>
          <w:sz w:val="24"/>
          <w:szCs w:val="24"/>
        </w:rPr>
        <w:t xml:space="preserve"> they </w:t>
      </w:r>
      <w:r w:rsidR="00D43217">
        <w:rPr>
          <w:rFonts w:ascii="Times New Roman" w:hAnsi="Times New Roman" w:cs="Times New Roman"/>
          <w:sz w:val="24"/>
          <w:szCs w:val="24"/>
        </w:rPr>
        <w:t xml:space="preserve">significantly </w:t>
      </w:r>
      <w:r w:rsidR="005547D4">
        <w:rPr>
          <w:rFonts w:ascii="Times New Roman" w:hAnsi="Times New Roman" w:cs="Times New Roman"/>
          <w:sz w:val="24"/>
          <w:szCs w:val="24"/>
        </w:rPr>
        <w:t xml:space="preserve">improved their driving behavior </w:t>
      </w:r>
      <w:r w:rsidR="006E51E8">
        <w:rPr>
          <w:rFonts w:ascii="Times New Roman" w:hAnsi="Times New Roman" w:cs="Times New Roman"/>
          <w:sz w:val="24"/>
          <w:szCs w:val="24"/>
        </w:rPr>
        <w:t xml:space="preserve">during </w:t>
      </w:r>
      <w:r w:rsidR="00D43217">
        <w:rPr>
          <w:rFonts w:ascii="Times New Roman" w:hAnsi="Times New Roman" w:cs="Times New Roman"/>
          <w:sz w:val="24"/>
          <w:szCs w:val="24"/>
        </w:rPr>
        <w:t>the</w:t>
      </w:r>
      <w:r w:rsidR="003735F9">
        <w:rPr>
          <w:rFonts w:ascii="Times New Roman" w:hAnsi="Times New Roman" w:cs="Times New Roman"/>
          <w:sz w:val="24"/>
          <w:szCs w:val="24"/>
        </w:rPr>
        <w:t xml:space="preserve"> </w:t>
      </w:r>
      <w:r w:rsidR="006E51E8">
        <w:rPr>
          <w:rFonts w:ascii="Times New Roman" w:hAnsi="Times New Roman" w:cs="Times New Roman"/>
          <w:sz w:val="24"/>
          <w:szCs w:val="24"/>
        </w:rPr>
        <w:t xml:space="preserve">4-6 week </w:t>
      </w:r>
      <w:r w:rsidR="003735F9">
        <w:rPr>
          <w:rFonts w:ascii="Times New Roman" w:hAnsi="Times New Roman" w:cs="Times New Roman"/>
          <w:sz w:val="24"/>
          <w:szCs w:val="24"/>
        </w:rPr>
        <w:t xml:space="preserve">trial period </w:t>
      </w:r>
      <w:r w:rsidR="00D43217">
        <w:rPr>
          <w:rFonts w:ascii="Times New Roman" w:hAnsi="Times New Roman" w:cs="Times New Roman"/>
          <w:sz w:val="24"/>
          <w:szCs w:val="24"/>
        </w:rPr>
        <w:t>during which they drove a</w:t>
      </w:r>
      <w:r w:rsidR="003735F9">
        <w:rPr>
          <w:rFonts w:ascii="Times New Roman" w:hAnsi="Times New Roman" w:cs="Times New Roman"/>
          <w:sz w:val="24"/>
          <w:szCs w:val="24"/>
        </w:rPr>
        <w:t xml:space="preserve"> PEV</w:t>
      </w:r>
      <w:r w:rsidR="006E51E8">
        <w:rPr>
          <w:rFonts w:ascii="Times New Roman" w:hAnsi="Times New Roman" w:cs="Times New Roman"/>
          <w:sz w:val="24"/>
          <w:szCs w:val="24"/>
        </w:rPr>
        <w:t xml:space="preserve"> (</w:t>
      </w:r>
      <w:r w:rsidR="005C5A3C" w:rsidRPr="00820252">
        <w:rPr>
          <w:rFonts w:ascii="Times New Roman" w:hAnsi="Times New Roman" w:cs="Times New Roman"/>
          <w:sz w:val="24"/>
          <w:szCs w:val="24"/>
        </w:rPr>
        <w:t>Kurani et. al., 20</w:t>
      </w:r>
      <w:r w:rsidR="00820252" w:rsidRPr="00820252">
        <w:rPr>
          <w:rFonts w:ascii="Times New Roman" w:hAnsi="Times New Roman" w:cs="Times New Roman"/>
          <w:sz w:val="24"/>
          <w:szCs w:val="24"/>
        </w:rPr>
        <w:t>09</w:t>
      </w:r>
      <w:r w:rsidR="006E51E8">
        <w:rPr>
          <w:rFonts w:ascii="Times New Roman" w:hAnsi="Times New Roman" w:cs="Times New Roman"/>
          <w:sz w:val="24"/>
          <w:szCs w:val="24"/>
        </w:rPr>
        <w:t>)</w:t>
      </w:r>
      <w:r w:rsidR="003735F9">
        <w:rPr>
          <w:rFonts w:ascii="Times New Roman" w:hAnsi="Times New Roman" w:cs="Times New Roman"/>
          <w:sz w:val="24"/>
          <w:szCs w:val="24"/>
        </w:rPr>
        <w:t xml:space="preserve">. </w:t>
      </w:r>
      <w:r w:rsidR="00E105D3">
        <w:rPr>
          <w:rFonts w:ascii="Times New Roman" w:hAnsi="Times New Roman" w:cs="Times New Roman"/>
          <w:sz w:val="24"/>
          <w:szCs w:val="24"/>
        </w:rPr>
        <w:t>Some</w:t>
      </w:r>
      <w:r w:rsidR="003735F9">
        <w:rPr>
          <w:rFonts w:ascii="Times New Roman" w:hAnsi="Times New Roman" w:cs="Times New Roman"/>
          <w:sz w:val="24"/>
          <w:szCs w:val="24"/>
        </w:rPr>
        <w:t xml:space="preserve"> reported that this improved driving behavior </w:t>
      </w:r>
      <w:r w:rsidR="00D43217">
        <w:rPr>
          <w:rFonts w:ascii="Times New Roman" w:hAnsi="Times New Roman" w:cs="Times New Roman"/>
          <w:sz w:val="24"/>
          <w:szCs w:val="24"/>
        </w:rPr>
        <w:t>continued</w:t>
      </w:r>
      <w:r w:rsidR="003735F9" w:rsidRPr="009B4263">
        <w:rPr>
          <w:rFonts w:ascii="Times New Roman" w:hAnsi="Times New Roman" w:cs="Times New Roman"/>
          <w:sz w:val="24"/>
          <w:szCs w:val="24"/>
        </w:rPr>
        <w:t xml:space="preserve"> when they returned to their conventional gasoline vehicles. If t</w:t>
      </w:r>
      <w:r w:rsidR="006E51E8">
        <w:rPr>
          <w:rFonts w:ascii="Times New Roman" w:hAnsi="Times New Roman" w:cs="Times New Roman"/>
          <w:sz w:val="24"/>
          <w:szCs w:val="24"/>
        </w:rPr>
        <w:t xml:space="preserve">his behavior is sustained, real, </w:t>
      </w:r>
      <w:r w:rsidR="003735F9" w:rsidRPr="009B4263">
        <w:rPr>
          <w:rFonts w:ascii="Times New Roman" w:hAnsi="Times New Roman" w:cs="Times New Roman"/>
          <w:sz w:val="24"/>
          <w:szCs w:val="24"/>
        </w:rPr>
        <w:t xml:space="preserve">calculable fuel and emission reductions </w:t>
      </w:r>
      <w:r w:rsidR="006E51E8">
        <w:rPr>
          <w:rFonts w:ascii="Times New Roman" w:hAnsi="Times New Roman" w:cs="Times New Roman"/>
          <w:sz w:val="24"/>
          <w:szCs w:val="24"/>
        </w:rPr>
        <w:t>can</w:t>
      </w:r>
      <w:r w:rsidR="003735F9" w:rsidRPr="009B4263">
        <w:rPr>
          <w:rFonts w:ascii="Times New Roman" w:hAnsi="Times New Roman" w:cs="Times New Roman"/>
          <w:sz w:val="24"/>
          <w:szCs w:val="24"/>
        </w:rPr>
        <w:t xml:space="preserve"> </w:t>
      </w:r>
      <w:r w:rsidR="006E51E8">
        <w:rPr>
          <w:rFonts w:ascii="Times New Roman" w:hAnsi="Times New Roman" w:cs="Times New Roman"/>
          <w:sz w:val="24"/>
          <w:szCs w:val="24"/>
        </w:rPr>
        <w:t xml:space="preserve">be </w:t>
      </w:r>
      <w:r w:rsidR="003735F9" w:rsidRPr="009B4263">
        <w:rPr>
          <w:rFonts w:ascii="Times New Roman" w:hAnsi="Times New Roman" w:cs="Times New Roman"/>
          <w:sz w:val="24"/>
          <w:szCs w:val="24"/>
        </w:rPr>
        <w:lastRenderedPageBreak/>
        <w:t>realized</w:t>
      </w:r>
      <w:r w:rsidR="006E51E8">
        <w:rPr>
          <w:rFonts w:ascii="Times New Roman" w:hAnsi="Times New Roman" w:cs="Times New Roman"/>
          <w:sz w:val="24"/>
          <w:szCs w:val="24"/>
        </w:rPr>
        <w:t xml:space="preserve"> through exposure to PEVs</w:t>
      </w:r>
      <w:r w:rsidR="005C5A3C">
        <w:rPr>
          <w:rFonts w:ascii="Times New Roman" w:hAnsi="Times New Roman" w:cs="Times New Roman"/>
          <w:sz w:val="24"/>
          <w:szCs w:val="24"/>
        </w:rPr>
        <w:t>, even when it does not result in a PEV purchase</w:t>
      </w:r>
      <w:r w:rsidR="003735F9" w:rsidRPr="009B4263">
        <w:rPr>
          <w:rFonts w:ascii="Times New Roman" w:hAnsi="Times New Roman" w:cs="Times New Roman"/>
          <w:sz w:val="24"/>
          <w:szCs w:val="24"/>
        </w:rPr>
        <w:t xml:space="preserve">. </w:t>
      </w:r>
      <w:r w:rsidR="00D43217">
        <w:rPr>
          <w:rFonts w:ascii="Times New Roman" w:hAnsi="Times New Roman" w:cs="Times New Roman"/>
          <w:sz w:val="24"/>
          <w:szCs w:val="24"/>
        </w:rPr>
        <w:t>Our proposed research will measure the</w:t>
      </w:r>
      <w:r w:rsidR="00CB37CC">
        <w:rPr>
          <w:rFonts w:ascii="Times New Roman" w:hAnsi="Times New Roman" w:cs="Times New Roman"/>
          <w:sz w:val="24"/>
          <w:szCs w:val="24"/>
        </w:rPr>
        <w:t xml:space="preserve"> extent and</w:t>
      </w:r>
      <w:r w:rsidR="00D43217">
        <w:rPr>
          <w:rFonts w:ascii="Times New Roman" w:hAnsi="Times New Roman" w:cs="Times New Roman"/>
          <w:sz w:val="24"/>
          <w:szCs w:val="24"/>
        </w:rPr>
        <w:t xml:space="preserve"> potential benefit of this phenomenon.</w:t>
      </w:r>
    </w:p>
    <w:p w:rsidR="002F0620" w:rsidRDefault="006E51E8" w:rsidP="00B15DEB">
      <w:pPr>
        <w:spacing w:line="360" w:lineRule="auto"/>
        <w:rPr>
          <w:rFonts w:ascii="Times New Roman" w:hAnsi="Times New Roman" w:cs="Times New Roman"/>
          <w:sz w:val="24"/>
          <w:szCs w:val="24"/>
        </w:rPr>
      </w:pPr>
      <w:r>
        <w:rPr>
          <w:rFonts w:ascii="Times New Roman" w:hAnsi="Times New Roman" w:cs="Times New Roman"/>
          <w:sz w:val="24"/>
          <w:szCs w:val="24"/>
        </w:rPr>
        <w:t>W</w:t>
      </w:r>
      <w:r w:rsidR="009B4263" w:rsidRPr="009B4263">
        <w:rPr>
          <w:rFonts w:ascii="Times New Roman" w:hAnsi="Times New Roman" w:cs="Times New Roman"/>
          <w:sz w:val="24"/>
          <w:szCs w:val="24"/>
        </w:rPr>
        <w:t>ork</w:t>
      </w:r>
      <w:r w:rsidR="005C5A3C">
        <w:rPr>
          <w:rFonts w:ascii="Times New Roman" w:hAnsi="Times New Roman" w:cs="Times New Roman"/>
          <w:sz w:val="24"/>
          <w:szCs w:val="24"/>
        </w:rPr>
        <w:t>-related</w:t>
      </w:r>
      <w:r w:rsidR="009B4263" w:rsidRPr="009B4263">
        <w:rPr>
          <w:rFonts w:ascii="Times New Roman" w:hAnsi="Times New Roman" w:cs="Times New Roman"/>
          <w:sz w:val="24"/>
          <w:szCs w:val="24"/>
        </w:rPr>
        <w:t xml:space="preserve"> events</w:t>
      </w:r>
      <w:r w:rsidR="004F193F" w:rsidRPr="009B4263">
        <w:rPr>
          <w:rFonts w:ascii="Times New Roman" w:hAnsi="Times New Roman" w:cs="Times New Roman"/>
          <w:sz w:val="24"/>
          <w:szCs w:val="24"/>
        </w:rPr>
        <w:t xml:space="preserve"> can also set off a sequence of positive encounters through casual linkages. For example, if an employee is allowed to drive a company </w:t>
      </w:r>
      <w:r w:rsidR="005C5A3C">
        <w:rPr>
          <w:rFonts w:ascii="Times New Roman" w:hAnsi="Times New Roman" w:cs="Times New Roman"/>
          <w:sz w:val="24"/>
          <w:szCs w:val="24"/>
        </w:rPr>
        <w:t>PEV</w:t>
      </w:r>
      <w:r w:rsidR="0055606A">
        <w:rPr>
          <w:rFonts w:ascii="Times New Roman" w:hAnsi="Times New Roman" w:cs="Times New Roman"/>
          <w:sz w:val="24"/>
          <w:szCs w:val="24"/>
        </w:rPr>
        <w:t xml:space="preserve"> home</w:t>
      </w:r>
      <w:r w:rsidR="004F193F" w:rsidRPr="009B4263">
        <w:rPr>
          <w:rFonts w:ascii="Times New Roman" w:hAnsi="Times New Roman" w:cs="Times New Roman"/>
          <w:sz w:val="24"/>
          <w:szCs w:val="24"/>
        </w:rPr>
        <w:t xml:space="preserve">, it could pique </w:t>
      </w:r>
      <w:r w:rsidR="00CB37CC">
        <w:rPr>
          <w:rFonts w:ascii="Times New Roman" w:hAnsi="Times New Roman" w:cs="Times New Roman"/>
          <w:sz w:val="24"/>
          <w:szCs w:val="24"/>
        </w:rPr>
        <w:t>their</w:t>
      </w:r>
      <w:r w:rsidR="004F193F" w:rsidRPr="009B4263">
        <w:rPr>
          <w:rFonts w:ascii="Times New Roman" w:hAnsi="Times New Roman" w:cs="Times New Roman"/>
          <w:sz w:val="24"/>
          <w:szCs w:val="24"/>
        </w:rPr>
        <w:t xml:space="preserve"> neighbor’s curiosity. Likewise, employees may share </w:t>
      </w:r>
      <w:r w:rsidR="009B4263" w:rsidRPr="009B4263">
        <w:rPr>
          <w:rFonts w:ascii="Times New Roman" w:hAnsi="Times New Roman" w:cs="Times New Roman"/>
          <w:sz w:val="24"/>
          <w:szCs w:val="24"/>
        </w:rPr>
        <w:t>PEV</w:t>
      </w:r>
      <w:r w:rsidR="004F193F" w:rsidRPr="009B4263">
        <w:rPr>
          <w:rFonts w:ascii="Times New Roman" w:hAnsi="Times New Roman" w:cs="Times New Roman"/>
          <w:sz w:val="24"/>
          <w:szCs w:val="24"/>
        </w:rPr>
        <w:t xml:space="preserve"> stories with fellow workers or people they encounter while on the job. In </w:t>
      </w:r>
      <w:r>
        <w:rPr>
          <w:rFonts w:ascii="Times New Roman" w:hAnsi="Times New Roman" w:cs="Times New Roman"/>
          <w:sz w:val="24"/>
          <w:szCs w:val="24"/>
        </w:rPr>
        <w:t>our</w:t>
      </w:r>
      <w:r w:rsidR="004F193F" w:rsidRPr="009B4263">
        <w:rPr>
          <w:rFonts w:ascii="Times New Roman" w:hAnsi="Times New Roman" w:cs="Times New Roman"/>
          <w:sz w:val="24"/>
          <w:szCs w:val="24"/>
        </w:rPr>
        <w:t xml:space="preserve"> research at UC Davis</w:t>
      </w:r>
      <w:r w:rsidR="00CB37CC">
        <w:rPr>
          <w:rFonts w:ascii="Times New Roman" w:hAnsi="Times New Roman" w:cs="Times New Roman"/>
          <w:sz w:val="24"/>
          <w:szCs w:val="24"/>
        </w:rPr>
        <w:t>,</w:t>
      </w:r>
      <w:r w:rsidR="004F193F" w:rsidRPr="009B4263">
        <w:rPr>
          <w:rFonts w:ascii="Times New Roman" w:hAnsi="Times New Roman" w:cs="Times New Roman"/>
          <w:sz w:val="24"/>
          <w:szCs w:val="24"/>
        </w:rPr>
        <w:t xml:space="preserve"> </w:t>
      </w:r>
      <w:r>
        <w:rPr>
          <w:rFonts w:ascii="Times New Roman" w:hAnsi="Times New Roman" w:cs="Times New Roman"/>
          <w:sz w:val="24"/>
          <w:szCs w:val="24"/>
        </w:rPr>
        <w:t xml:space="preserve">we </w:t>
      </w:r>
      <w:r w:rsidR="004F193F" w:rsidRPr="009B4263">
        <w:rPr>
          <w:rFonts w:ascii="Times New Roman" w:hAnsi="Times New Roman" w:cs="Times New Roman"/>
          <w:sz w:val="24"/>
          <w:szCs w:val="24"/>
        </w:rPr>
        <w:t xml:space="preserve">found that people who drive </w:t>
      </w:r>
      <w:r w:rsidR="009B4263" w:rsidRPr="009B4263">
        <w:rPr>
          <w:rFonts w:ascii="Times New Roman" w:hAnsi="Times New Roman" w:cs="Times New Roman"/>
          <w:sz w:val="24"/>
          <w:szCs w:val="24"/>
        </w:rPr>
        <w:t>PEVs</w:t>
      </w:r>
      <w:r w:rsidR="004F193F" w:rsidRPr="009B4263">
        <w:rPr>
          <w:rFonts w:ascii="Times New Roman" w:hAnsi="Times New Roman" w:cs="Times New Roman"/>
          <w:sz w:val="24"/>
          <w:szCs w:val="24"/>
        </w:rPr>
        <w:t xml:space="preserve"> </w:t>
      </w:r>
      <w:r>
        <w:rPr>
          <w:rFonts w:ascii="Times New Roman" w:hAnsi="Times New Roman" w:cs="Times New Roman"/>
          <w:sz w:val="24"/>
          <w:szCs w:val="24"/>
        </w:rPr>
        <w:t>often</w:t>
      </w:r>
      <w:r w:rsidR="004F193F" w:rsidRPr="009B4263">
        <w:rPr>
          <w:rFonts w:ascii="Times New Roman" w:hAnsi="Times New Roman" w:cs="Times New Roman"/>
          <w:sz w:val="24"/>
          <w:szCs w:val="24"/>
        </w:rPr>
        <w:t xml:space="preserve"> </w:t>
      </w:r>
      <w:r>
        <w:rPr>
          <w:rFonts w:ascii="Times New Roman" w:hAnsi="Times New Roman" w:cs="Times New Roman"/>
          <w:sz w:val="24"/>
          <w:szCs w:val="24"/>
        </w:rPr>
        <w:t>serve</w:t>
      </w:r>
      <w:r w:rsidR="004F193F" w:rsidRPr="009B4263">
        <w:rPr>
          <w:rFonts w:ascii="Times New Roman" w:hAnsi="Times New Roman" w:cs="Times New Roman"/>
          <w:sz w:val="24"/>
          <w:szCs w:val="24"/>
        </w:rPr>
        <w:t xml:space="preserve"> </w:t>
      </w:r>
      <w:r>
        <w:rPr>
          <w:rFonts w:ascii="Times New Roman" w:hAnsi="Times New Roman" w:cs="Times New Roman"/>
          <w:sz w:val="24"/>
          <w:szCs w:val="24"/>
        </w:rPr>
        <w:t xml:space="preserve">as </w:t>
      </w:r>
      <w:r w:rsidR="004F193F" w:rsidRPr="009B4263">
        <w:rPr>
          <w:rFonts w:ascii="Times New Roman" w:hAnsi="Times New Roman" w:cs="Times New Roman"/>
          <w:sz w:val="24"/>
          <w:szCs w:val="24"/>
        </w:rPr>
        <w:t>ambassadors</w:t>
      </w:r>
      <w:r>
        <w:rPr>
          <w:rFonts w:ascii="Times New Roman" w:hAnsi="Times New Roman" w:cs="Times New Roman"/>
          <w:sz w:val="24"/>
          <w:szCs w:val="24"/>
        </w:rPr>
        <w:t xml:space="preserve"> for the technology</w:t>
      </w:r>
      <w:r w:rsidR="004F193F" w:rsidRPr="009B4263">
        <w:rPr>
          <w:rFonts w:ascii="Times New Roman" w:hAnsi="Times New Roman" w:cs="Times New Roman"/>
          <w:sz w:val="24"/>
          <w:szCs w:val="24"/>
        </w:rPr>
        <w:t xml:space="preserve"> and enjoy responding to questions from others, strangers included</w:t>
      </w:r>
      <w:r w:rsidR="00BE7C8C">
        <w:rPr>
          <w:rFonts w:ascii="Times New Roman" w:hAnsi="Times New Roman" w:cs="Times New Roman"/>
          <w:sz w:val="24"/>
          <w:szCs w:val="24"/>
        </w:rPr>
        <w:t xml:space="preserve"> (</w:t>
      </w:r>
      <w:r w:rsidR="005C5A3C" w:rsidRPr="00820252">
        <w:rPr>
          <w:rFonts w:ascii="Times New Roman" w:hAnsi="Times New Roman" w:cs="Times New Roman"/>
          <w:sz w:val="24"/>
          <w:szCs w:val="24"/>
        </w:rPr>
        <w:t>Kurani et. al., 20</w:t>
      </w:r>
      <w:r w:rsidR="00820252" w:rsidRPr="00820252">
        <w:rPr>
          <w:rFonts w:ascii="Times New Roman" w:hAnsi="Times New Roman" w:cs="Times New Roman"/>
          <w:sz w:val="24"/>
          <w:szCs w:val="24"/>
        </w:rPr>
        <w:t>09;</w:t>
      </w:r>
      <w:r w:rsidR="005C5A3C" w:rsidRPr="00820252">
        <w:rPr>
          <w:rFonts w:ascii="Times New Roman" w:hAnsi="Times New Roman" w:cs="Times New Roman"/>
          <w:sz w:val="24"/>
          <w:szCs w:val="24"/>
        </w:rPr>
        <w:t xml:space="preserve"> Nesbitt</w:t>
      </w:r>
      <w:r w:rsidR="00820252" w:rsidRPr="00820252">
        <w:rPr>
          <w:rFonts w:ascii="Times New Roman" w:hAnsi="Times New Roman" w:cs="Times New Roman"/>
          <w:sz w:val="24"/>
          <w:szCs w:val="24"/>
        </w:rPr>
        <w:t xml:space="preserve"> and</w:t>
      </w:r>
      <w:r w:rsidR="005C5A3C" w:rsidRPr="00820252">
        <w:rPr>
          <w:rFonts w:ascii="Times New Roman" w:hAnsi="Times New Roman" w:cs="Times New Roman"/>
          <w:sz w:val="24"/>
          <w:szCs w:val="24"/>
        </w:rPr>
        <w:t xml:space="preserve"> Davi</w:t>
      </w:r>
      <w:r w:rsidR="00820252" w:rsidRPr="00820252">
        <w:rPr>
          <w:rFonts w:ascii="Times New Roman" w:hAnsi="Times New Roman" w:cs="Times New Roman"/>
          <w:sz w:val="24"/>
          <w:szCs w:val="24"/>
        </w:rPr>
        <w:t>e</w:t>
      </w:r>
      <w:r w:rsidR="005C5A3C" w:rsidRPr="00820252">
        <w:rPr>
          <w:rFonts w:ascii="Times New Roman" w:hAnsi="Times New Roman" w:cs="Times New Roman"/>
          <w:sz w:val="24"/>
          <w:szCs w:val="24"/>
        </w:rPr>
        <w:t>s forthcoming</w:t>
      </w:r>
      <w:r w:rsidR="00BE7C8C">
        <w:rPr>
          <w:rFonts w:ascii="Times New Roman" w:hAnsi="Times New Roman" w:cs="Times New Roman"/>
          <w:sz w:val="24"/>
          <w:szCs w:val="24"/>
        </w:rPr>
        <w:t>)</w:t>
      </w:r>
      <w:r w:rsidR="004F193F" w:rsidRPr="009B4263">
        <w:rPr>
          <w:rFonts w:ascii="Times New Roman" w:hAnsi="Times New Roman" w:cs="Times New Roman"/>
          <w:sz w:val="24"/>
          <w:szCs w:val="24"/>
        </w:rPr>
        <w:t>.</w:t>
      </w:r>
      <w:r w:rsidR="004E60BA">
        <w:rPr>
          <w:rFonts w:ascii="Times New Roman" w:hAnsi="Times New Roman" w:cs="Times New Roman"/>
          <w:sz w:val="24"/>
          <w:szCs w:val="24"/>
        </w:rPr>
        <w:t xml:space="preserve"> However, this also highlights the importance of keeping PEV drivers </w:t>
      </w:r>
      <w:r w:rsidR="00CB37CC">
        <w:rPr>
          <w:rFonts w:ascii="Times New Roman" w:hAnsi="Times New Roman" w:cs="Times New Roman"/>
          <w:sz w:val="24"/>
          <w:szCs w:val="24"/>
        </w:rPr>
        <w:t xml:space="preserve">happy and </w:t>
      </w:r>
      <w:r w:rsidR="004E60BA">
        <w:rPr>
          <w:rFonts w:ascii="Times New Roman" w:hAnsi="Times New Roman" w:cs="Times New Roman"/>
          <w:sz w:val="24"/>
          <w:szCs w:val="24"/>
        </w:rPr>
        <w:t xml:space="preserve">informed so they </w:t>
      </w:r>
      <w:r w:rsidR="00CB37CC">
        <w:rPr>
          <w:rFonts w:ascii="Times New Roman" w:hAnsi="Times New Roman" w:cs="Times New Roman"/>
          <w:sz w:val="24"/>
          <w:szCs w:val="24"/>
        </w:rPr>
        <w:t xml:space="preserve">are willing to share information and positive experiences. </w:t>
      </w:r>
    </w:p>
    <w:p w:rsidR="00AF757B" w:rsidRDefault="00B82AD6" w:rsidP="00B15DEB">
      <w:pPr>
        <w:autoSpaceDE w:val="0"/>
        <w:autoSpaceDN w:val="0"/>
        <w:adjustRightInd w:val="0"/>
        <w:spacing w:line="360" w:lineRule="auto"/>
        <w:rPr>
          <w:rFonts w:ascii="Times New Roman" w:hAnsi="Times New Roman" w:cs="Times New Roman"/>
          <w:color w:val="111111"/>
          <w:sz w:val="24"/>
          <w:szCs w:val="24"/>
          <w:shd w:val="clear" w:color="auto" w:fill="FFFFFF"/>
        </w:rPr>
      </w:pPr>
      <w:r w:rsidRPr="001A1F1C">
        <w:rPr>
          <w:rFonts w:ascii="Times New Roman" w:hAnsi="Times New Roman" w:cs="Times New Roman"/>
          <w:sz w:val="24"/>
          <w:szCs w:val="24"/>
        </w:rPr>
        <w:t>In addition to fleet PEV acquisitions, m</w:t>
      </w:r>
      <w:r w:rsidR="00027BFD" w:rsidRPr="001A1F1C">
        <w:rPr>
          <w:rFonts w:ascii="Times New Roman" w:hAnsi="Times New Roman" w:cs="Times New Roman"/>
          <w:sz w:val="24"/>
          <w:szCs w:val="24"/>
        </w:rPr>
        <w:t xml:space="preserve">any organizations are </w:t>
      </w:r>
      <w:r w:rsidR="001A1F1C" w:rsidRPr="001A1F1C">
        <w:rPr>
          <w:rFonts w:ascii="Times New Roman" w:hAnsi="Times New Roman" w:cs="Times New Roman"/>
          <w:sz w:val="24"/>
          <w:szCs w:val="24"/>
        </w:rPr>
        <w:t xml:space="preserve">also </w:t>
      </w:r>
      <w:r w:rsidR="00027BFD" w:rsidRPr="001A1F1C">
        <w:rPr>
          <w:rFonts w:ascii="Times New Roman" w:hAnsi="Times New Roman" w:cs="Times New Roman"/>
          <w:sz w:val="24"/>
          <w:szCs w:val="24"/>
        </w:rPr>
        <w:t>installing chargers</w:t>
      </w:r>
      <w:r w:rsidRPr="001A1F1C">
        <w:rPr>
          <w:rFonts w:ascii="Times New Roman" w:hAnsi="Times New Roman" w:cs="Times New Roman"/>
          <w:sz w:val="24"/>
          <w:szCs w:val="24"/>
        </w:rPr>
        <w:t xml:space="preserve">. </w:t>
      </w:r>
      <w:r w:rsidR="00BA312D" w:rsidRPr="001A1F1C">
        <w:rPr>
          <w:rFonts w:ascii="Times New Roman" w:hAnsi="Times New Roman" w:cs="Times New Roman"/>
          <w:sz w:val="24"/>
          <w:szCs w:val="24"/>
        </w:rPr>
        <w:t>Recently, there has been an increased interest in the</w:t>
      </w:r>
      <w:r w:rsidR="001842B8" w:rsidRPr="001A1F1C">
        <w:rPr>
          <w:rFonts w:ascii="Times New Roman" w:hAnsi="Times New Roman" w:cs="Times New Roman"/>
          <w:sz w:val="24"/>
          <w:szCs w:val="24"/>
        </w:rPr>
        <w:t xml:space="preserve"> ongoing effort to </w:t>
      </w:r>
      <w:r w:rsidR="005C5A3C">
        <w:rPr>
          <w:rFonts w:ascii="Times New Roman" w:hAnsi="Times New Roman" w:cs="Times New Roman"/>
          <w:sz w:val="24"/>
          <w:szCs w:val="24"/>
        </w:rPr>
        <w:t>equip businesses and organizations</w:t>
      </w:r>
      <w:r w:rsidR="001842B8" w:rsidRPr="001A1F1C">
        <w:rPr>
          <w:rFonts w:ascii="Times New Roman" w:hAnsi="Times New Roman" w:cs="Times New Roman"/>
          <w:sz w:val="24"/>
          <w:szCs w:val="24"/>
        </w:rPr>
        <w:t xml:space="preserve"> with chargers.  </w:t>
      </w:r>
      <w:r w:rsidR="00BA312D" w:rsidRPr="001A1F1C">
        <w:rPr>
          <w:rFonts w:ascii="Times New Roman" w:hAnsi="Times New Roman" w:cs="Times New Roman"/>
          <w:sz w:val="24"/>
          <w:szCs w:val="24"/>
        </w:rPr>
        <w:t xml:space="preserve">Much of this effort </w:t>
      </w:r>
      <w:r w:rsidR="005C5A3C">
        <w:rPr>
          <w:rFonts w:ascii="Times New Roman" w:hAnsi="Times New Roman" w:cs="Times New Roman"/>
          <w:sz w:val="24"/>
          <w:szCs w:val="24"/>
        </w:rPr>
        <w:t>focuses</w:t>
      </w:r>
      <w:r w:rsidR="00BA312D" w:rsidRPr="001A1F1C">
        <w:rPr>
          <w:rFonts w:ascii="Times New Roman" w:hAnsi="Times New Roman" w:cs="Times New Roman"/>
          <w:sz w:val="24"/>
          <w:szCs w:val="24"/>
        </w:rPr>
        <w:t xml:space="preserve"> on charging decision support frameworks</w:t>
      </w:r>
      <w:r w:rsidR="00F43A99" w:rsidRPr="001A1F1C">
        <w:rPr>
          <w:rFonts w:ascii="Times New Roman" w:hAnsi="Times New Roman" w:cs="Times New Roman"/>
          <w:sz w:val="24"/>
          <w:szCs w:val="24"/>
        </w:rPr>
        <w:t>. A number of entities are working on this issue including local</w:t>
      </w:r>
      <w:r w:rsidR="003962FE" w:rsidRPr="001A1F1C">
        <w:rPr>
          <w:rFonts w:ascii="Times New Roman" w:hAnsi="Times New Roman" w:cs="Times New Roman"/>
          <w:sz w:val="24"/>
          <w:szCs w:val="24"/>
        </w:rPr>
        <w:t xml:space="preserve"> municipalities</w:t>
      </w:r>
      <w:r w:rsidR="001A1F1C" w:rsidRPr="001A1F1C">
        <w:rPr>
          <w:rFonts w:ascii="Times New Roman" w:hAnsi="Times New Roman" w:cs="Times New Roman"/>
          <w:sz w:val="24"/>
          <w:szCs w:val="24"/>
        </w:rPr>
        <w:t xml:space="preserve"> (Sonoma County), </w:t>
      </w:r>
      <w:r w:rsidR="003962FE" w:rsidRPr="001A1F1C">
        <w:rPr>
          <w:rFonts w:ascii="Times New Roman" w:hAnsi="Times New Roman" w:cs="Times New Roman"/>
          <w:sz w:val="24"/>
          <w:szCs w:val="24"/>
        </w:rPr>
        <w:t xml:space="preserve"> air management districts (BAAQMD), </w:t>
      </w:r>
      <w:r w:rsidR="00CB37CC">
        <w:rPr>
          <w:rFonts w:ascii="Times New Roman" w:hAnsi="Times New Roman" w:cs="Times New Roman"/>
          <w:sz w:val="24"/>
          <w:szCs w:val="24"/>
        </w:rPr>
        <w:t xml:space="preserve">the </w:t>
      </w:r>
      <w:r w:rsidR="003962FE" w:rsidRPr="001A1F1C">
        <w:rPr>
          <w:rFonts w:ascii="Times New Roman" w:hAnsi="Times New Roman" w:cs="Times New Roman"/>
          <w:sz w:val="24"/>
          <w:szCs w:val="24"/>
        </w:rPr>
        <w:t xml:space="preserve">California </w:t>
      </w:r>
      <w:r w:rsidR="001A1F1C" w:rsidRPr="001A1F1C">
        <w:rPr>
          <w:rFonts w:ascii="Times New Roman" w:hAnsi="Times New Roman" w:cs="Times New Roman"/>
          <w:sz w:val="24"/>
          <w:szCs w:val="24"/>
        </w:rPr>
        <w:t>governor’s office</w:t>
      </w:r>
      <w:r w:rsidR="003962FE" w:rsidRPr="001A1F1C">
        <w:rPr>
          <w:rFonts w:ascii="Times New Roman" w:hAnsi="Times New Roman" w:cs="Times New Roman"/>
          <w:sz w:val="24"/>
          <w:szCs w:val="24"/>
        </w:rPr>
        <w:t xml:space="preserve"> (2012 ZEV Action </w:t>
      </w:r>
      <w:r w:rsidR="001A1F1C" w:rsidRPr="001A1F1C">
        <w:rPr>
          <w:rFonts w:ascii="Times New Roman" w:hAnsi="Times New Roman" w:cs="Times New Roman"/>
          <w:sz w:val="24"/>
          <w:szCs w:val="24"/>
        </w:rPr>
        <w:t>P</w:t>
      </w:r>
      <w:r w:rsidR="003962FE" w:rsidRPr="001A1F1C">
        <w:rPr>
          <w:rFonts w:ascii="Times New Roman" w:hAnsi="Times New Roman" w:cs="Times New Roman"/>
          <w:sz w:val="24"/>
          <w:szCs w:val="24"/>
        </w:rPr>
        <w:t>lan),</w:t>
      </w:r>
      <w:r w:rsidR="00CB37CC">
        <w:rPr>
          <w:rFonts w:ascii="Times New Roman" w:hAnsi="Times New Roman" w:cs="Times New Roman"/>
          <w:sz w:val="24"/>
          <w:szCs w:val="24"/>
        </w:rPr>
        <w:t xml:space="preserve"> the federal government (Workplace Charging Challenge ),</w:t>
      </w:r>
      <w:r w:rsidR="003962FE" w:rsidRPr="001A1F1C">
        <w:rPr>
          <w:rFonts w:ascii="Times New Roman" w:hAnsi="Times New Roman" w:cs="Times New Roman"/>
          <w:sz w:val="24"/>
          <w:szCs w:val="24"/>
        </w:rPr>
        <w:t xml:space="preserve"> private consultants (</w:t>
      </w:r>
      <w:r w:rsidR="005C5A3C" w:rsidRPr="002856B7">
        <w:rPr>
          <w:rFonts w:ascii="Times New Roman" w:hAnsi="Times New Roman" w:cs="Times New Roman"/>
          <w:sz w:val="20"/>
          <w:szCs w:val="20"/>
        </w:rPr>
        <w:t>C</w:t>
      </w:r>
      <w:r w:rsidR="002856B7" w:rsidRPr="002856B7">
        <w:rPr>
          <w:rFonts w:ascii="Times New Roman" w:hAnsi="Times New Roman" w:cs="Times New Roman"/>
          <w:sz w:val="20"/>
          <w:szCs w:val="20"/>
        </w:rPr>
        <w:t>ALSTART</w:t>
      </w:r>
      <w:r w:rsidR="002856B7">
        <w:rPr>
          <w:rFonts w:ascii="Times New Roman" w:hAnsi="Times New Roman" w:cs="Times New Roman"/>
          <w:sz w:val="20"/>
          <w:szCs w:val="20"/>
        </w:rPr>
        <w:t>:</w:t>
      </w:r>
      <w:r w:rsidR="003962FE" w:rsidRPr="001A1F1C">
        <w:rPr>
          <w:rFonts w:ascii="Times New Roman" w:hAnsi="Times New Roman" w:cs="Times New Roman"/>
          <w:sz w:val="24"/>
          <w:szCs w:val="24"/>
        </w:rPr>
        <w:t xml:space="preserve"> EV Employer Initiative), EVSE manufacturers (</w:t>
      </w:r>
      <w:r w:rsidR="00AF757B" w:rsidRPr="001A1F1C">
        <w:rPr>
          <w:rFonts w:ascii="Times New Roman" w:hAnsi="Times New Roman" w:cs="Times New Roman"/>
          <w:sz w:val="24"/>
          <w:szCs w:val="24"/>
        </w:rPr>
        <w:t>Coulomb and</w:t>
      </w:r>
      <w:r w:rsidR="003962FE" w:rsidRPr="001A1F1C">
        <w:rPr>
          <w:rFonts w:ascii="Times New Roman" w:hAnsi="Times New Roman" w:cs="Times New Roman"/>
          <w:sz w:val="24"/>
          <w:szCs w:val="24"/>
        </w:rPr>
        <w:t xml:space="preserve"> </w:t>
      </w:r>
      <w:proofErr w:type="spellStart"/>
      <w:r w:rsidR="003962FE" w:rsidRPr="001A1F1C">
        <w:rPr>
          <w:rFonts w:ascii="Times New Roman" w:hAnsi="Times New Roman" w:cs="Times New Roman"/>
          <w:sz w:val="24"/>
          <w:szCs w:val="24"/>
        </w:rPr>
        <w:t>Ecotality</w:t>
      </w:r>
      <w:proofErr w:type="spellEnd"/>
      <w:r w:rsidR="003962FE" w:rsidRPr="001A1F1C">
        <w:rPr>
          <w:rFonts w:ascii="Times New Roman" w:hAnsi="Times New Roman" w:cs="Times New Roman"/>
          <w:sz w:val="24"/>
          <w:szCs w:val="24"/>
        </w:rPr>
        <w:t>), businesses (SAP Labs,</w:t>
      </w:r>
      <w:r w:rsidR="00AF757B" w:rsidRPr="001A1F1C">
        <w:rPr>
          <w:rFonts w:ascii="Times New Roman" w:hAnsi="Times New Roman" w:cs="Times New Roman"/>
          <w:sz w:val="24"/>
          <w:szCs w:val="24"/>
        </w:rPr>
        <w:t xml:space="preserve"> Google</w:t>
      </w:r>
      <w:r w:rsidR="001A1F1C" w:rsidRPr="001A1F1C">
        <w:rPr>
          <w:rFonts w:ascii="Times New Roman" w:hAnsi="Times New Roman" w:cs="Times New Roman"/>
          <w:sz w:val="24"/>
          <w:szCs w:val="24"/>
        </w:rPr>
        <w:t>,</w:t>
      </w:r>
      <w:r w:rsidR="00AF757B" w:rsidRPr="001A1F1C">
        <w:rPr>
          <w:rFonts w:ascii="Times New Roman" w:hAnsi="Times New Roman" w:cs="Times New Roman"/>
          <w:sz w:val="24"/>
          <w:szCs w:val="24"/>
        </w:rPr>
        <w:t xml:space="preserve"> and </w:t>
      </w:r>
      <w:r w:rsidR="003962FE" w:rsidRPr="001A1F1C">
        <w:rPr>
          <w:rFonts w:ascii="Times New Roman" w:hAnsi="Times New Roman" w:cs="Times New Roman"/>
          <w:sz w:val="24"/>
          <w:szCs w:val="24"/>
        </w:rPr>
        <w:t>Qualcom</w:t>
      </w:r>
      <w:r w:rsidR="00E27E94">
        <w:rPr>
          <w:rFonts w:ascii="Times New Roman" w:hAnsi="Times New Roman" w:cs="Times New Roman"/>
          <w:sz w:val="24"/>
          <w:szCs w:val="24"/>
        </w:rPr>
        <w:t>m</w:t>
      </w:r>
      <w:r w:rsidR="003962FE" w:rsidRPr="001A1F1C">
        <w:rPr>
          <w:rFonts w:ascii="Times New Roman" w:hAnsi="Times New Roman" w:cs="Times New Roman"/>
          <w:sz w:val="24"/>
          <w:szCs w:val="24"/>
        </w:rPr>
        <w:t>), utility companies (SDG</w:t>
      </w:r>
      <w:r w:rsidR="00AF757B" w:rsidRPr="001A1F1C">
        <w:rPr>
          <w:rFonts w:ascii="Times New Roman" w:hAnsi="Times New Roman" w:cs="Times New Roman"/>
          <w:sz w:val="24"/>
          <w:szCs w:val="24"/>
        </w:rPr>
        <w:t xml:space="preserve">&amp;E) and others. </w:t>
      </w:r>
      <w:r w:rsidR="003962FE" w:rsidRPr="001A1F1C">
        <w:rPr>
          <w:rFonts w:ascii="Times New Roman" w:hAnsi="Times New Roman" w:cs="Times New Roman"/>
          <w:sz w:val="24"/>
          <w:szCs w:val="24"/>
        </w:rPr>
        <w:t xml:space="preserve"> </w:t>
      </w:r>
      <w:r w:rsidR="00AF757B" w:rsidRPr="001A1F1C">
        <w:rPr>
          <w:rFonts w:ascii="Times New Roman" w:hAnsi="Times New Roman" w:cs="Times New Roman"/>
          <w:sz w:val="24"/>
          <w:szCs w:val="24"/>
        </w:rPr>
        <w:t xml:space="preserve">We work closely with many of these organizations and will continue to contribute and support their efforts. </w:t>
      </w:r>
      <w:r w:rsidR="00D120F6">
        <w:rPr>
          <w:rFonts w:ascii="Times New Roman" w:hAnsi="Times New Roman" w:cs="Times New Roman"/>
          <w:sz w:val="24"/>
          <w:szCs w:val="24"/>
        </w:rPr>
        <w:t>B</w:t>
      </w:r>
      <w:r w:rsidR="00AF757B" w:rsidRPr="001A1F1C">
        <w:rPr>
          <w:rFonts w:ascii="Times New Roman" w:hAnsi="Times New Roman" w:cs="Times New Roman"/>
          <w:sz w:val="24"/>
          <w:szCs w:val="24"/>
        </w:rPr>
        <w:t>usinesses</w:t>
      </w:r>
      <w:r w:rsidR="00D120F6">
        <w:rPr>
          <w:rFonts w:ascii="Times New Roman" w:hAnsi="Times New Roman" w:cs="Times New Roman"/>
          <w:sz w:val="24"/>
          <w:szCs w:val="24"/>
        </w:rPr>
        <w:t xml:space="preserve"> need assistance</w:t>
      </w:r>
      <w:r w:rsidR="00AF757B" w:rsidRPr="001A1F1C">
        <w:rPr>
          <w:rFonts w:ascii="Times New Roman" w:hAnsi="Times New Roman" w:cs="Times New Roman"/>
          <w:sz w:val="24"/>
          <w:szCs w:val="24"/>
        </w:rPr>
        <w:t xml:space="preserve"> sort</w:t>
      </w:r>
      <w:r w:rsidR="00D120F6">
        <w:rPr>
          <w:rFonts w:ascii="Times New Roman" w:hAnsi="Times New Roman" w:cs="Times New Roman"/>
          <w:sz w:val="24"/>
          <w:szCs w:val="24"/>
        </w:rPr>
        <w:t>ing</w:t>
      </w:r>
      <w:r w:rsidR="00AF757B" w:rsidRPr="001A1F1C">
        <w:rPr>
          <w:rFonts w:ascii="Times New Roman" w:hAnsi="Times New Roman" w:cs="Times New Roman"/>
          <w:sz w:val="24"/>
          <w:szCs w:val="24"/>
        </w:rPr>
        <w:t xml:space="preserve"> through the </w:t>
      </w:r>
      <w:r w:rsidR="00CB37CC">
        <w:rPr>
          <w:rFonts w:ascii="Times New Roman" w:hAnsi="Times New Roman" w:cs="Times New Roman"/>
          <w:sz w:val="24"/>
          <w:szCs w:val="24"/>
        </w:rPr>
        <w:t>dozen</w:t>
      </w:r>
      <w:r w:rsidR="00D120F6">
        <w:rPr>
          <w:rFonts w:ascii="Times New Roman" w:hAnsi="Times New Roman" w:cs="Times New Roman"/>
          <w:sz w:val="24"/>
          <w:szCs w:val="24"/>
        </w:rPr>
        <w:t xml:space="preserve"> or so</w:t>
      </w:r>
      <w:r w:rsidR="00AF757B" w:rsidRPr="001A1F1C">
        <w:rPr>
          <w:rFonts w:ascii="Times New Roman" w:hAnsi="Times New Roman" w:cs="Times New Roman"/>
          <w:sz w:val="24"/>
          <w:szCs w:val="24"/>
        </w:rPr>
        <w:t xml:space="preserve"> </w:t>
      </w:r>
      <w:r w:rsidR="00CB37CC">
        <w:rPr>
          <w:rFonts w:ascii="Times New Roman" w:hAnsi="Times New Roman" w:cs="Times New Roman"/>
          <w:sz w:val="24"/>
          <w:szCs w:val="24"/>
        </w:rPr>
        <w:t>EVSE</w:t>
      </w:r>
      <w:r w:rsidR="00AF757B" w:rsidRPr="001A1F1C">
        <w:rPr>
          <w:rFonts w:ascii="Times New Roman" w:hAnsi="Times New Roman" w:cs="Times New Roman"/>
          <w:sz w:val="24"/>
          <w:szCs w:val="24"/>
        </w:rPr>
        <w:t xml:space="preserve"> manufacturers and </w:t>
      </w:r>
      <w:r w:rsidR="00CB37CC">
        <w:rPr>
          <w:rFonts w:ascii="Times New Roman" w:hAnsi="Times New Roman" w:cs="Times New Roman"/>
          <w:sz w:val="24"/>
          <w:szCs w:val="24"/>
        </w:rPr>
        <w:t>all their products</w:t>
      </w:r>
      <w:r w:rsidR="001A1F1C" w:rsidRPr="001A1F1C">
        <w:rPr>
          <w:rFonts w:ascii="Times New Roman" w:hAnsi="Times New Roman" w:cs="Times New Roman"/>
          <w:sz w:val="24"/>
          <w:szCs w:val="24"/>
        </w:rPr>
        <w:t>;</w:t>
      </w:r>
      <w:r w:rsidR="00AF757B" w:rsidRPr="001A1F1C">
        <w:rPr>
          <w:rFonts w:ascii="Times New Roman" w:hAnsi="Times New Roman" w:cs="Times New Roman"/>
          <w:sz w:val="24"/>
          <w:szCs w:val="24"/>
        </w:rPr>
        <w:t xml:space="preserve"> </w:t>
      </w:r>
      <w:r w:rsidR="001A1F1C" w:rsidRPr="001A1F1C">
        <w:rPr>
          <w:rFonts w:ascii="Times New Roman" w:hAnsi="Times New Roman" w:cs="Times New Roman"/>
          <w:color w:val="111111"/>
          <w:sz w:val="24"/>
          <w:szCs w:val="24"/>
          <w:shd w:val="clear" w:color="auto" w:fill="FFFFFF"/>
        </w:rPr>
        <w:t xml:space="preserve">finding </w:t>
      </w:r>
      <w:r w:rsidR="00046065">
        <w:rPr>
          <w:rFonts w:ascii="Times New Roman" w:hAnsi="Times New Roman" w:cs="Times New Roman"/>
          <w:color w:val="111111"/>
          <w:sz w:val="24"/>
          <w:szCs w:val="24"/>
          <w:shd w:val="clear" w:color="auto" w:fill="FFFFFF"/>
        </w:rPr>
        <w:t xml:space="preserve">equitable </w:t>
      </w:r>
      <w:r w:rsidR="001A1F1C" w:rsidRPr="001A1F1C">
        <w:rPr>
          <w:rFonts w:ascii="Times New Roman" w:hAnsi="Times New Roman" w:cs="Times New Roman"/>
          <w:color w:val="111111"/>
          <w:sz w:val="24"/>
          <w:szCs w:val="24"/>
          <w:shd w:val="clear" w:color="auto" w:fill="FFFFFF"/>
        </w:rPr>
        <w:t>solutions</w:t>
      </w:r>
      <w:r w:rsidR="00046065">
        <w:rPr>
          <w:rFonts w:ascii="Times New Roman" w:hAnsi="Times New Roman" w:cs="Times New Roman"/>
          <w:color w:val="111111"/>
          <w:sz w:val="24"/>
          <w:szCs w:val="24"/>
          <w:shd w:val="clear" w:color="auto" w:fill="FFFFFF"/>
        </w:rPr>
        <w:t xml:space="preserve"> with</w:t>
      </w:r>
      <w:r w:rsidR="001A1F1C" w:rsidRPr="001A1F1C">
        <w:rPr>
          <w:rFonts w:ascii="Times New Roman" w:hAnsi="Times New Roman" w:cs="Times New Roman"/>
          <w:color w:val="111111"/>
          <w:sz w:val="24"/>
          <w:szCs w:val="24"/>
          <w:shd w:val="clear" w:color="auto" w:fill="FFFFFF"/>
        </w:rPr>
        <w:t xml:space="preserve"> </w:t>
      </w:r>
      <w:r w:rsidR="00D120F6">
        <w:rPr>
          <w:rFonts w:ascii="Times New Roman" w:hAnsi="Times New Roman" w:cs="Times New Roman"/>
          <w:color w:val="111111"/>
          <w:sz w:val="24"/>
          <w:szCs w:val="24"/>
          <w:shd w:val="clear" w:color="auto" w:fill="FFFFFF"/>
        </w:rPr>
        <w:t>regard to</w:t>
      </w:r>
      <w:r w:rsidR="00AF757B" w:rsidRPr="001A1F1C">
        <w:rPr>
          <w:rFonts w:ascii="Times New Roman" w:hAnsi="Times New Roman" w:cs="Times New Roman"/>
          <w:color w:val="111111"/>
          <w:sz w:val="24"/>
          <w:szCs w:val="24"/>
          <w:shd w:val="clear" w:color="auto" w:fill="FFFFFF"/>
        </w:rPr>
        <w:t xml:space="preserve"> who pays for the electricity</w:t>
      </w:r>
      <w:r w:rsidR="001A1F1C" w:rsidRPr="001A1F1C">
        <w:rPr>
          <w:rFonts w:ascii="Times New Roman" w:hAnsi="Times New Roman" w:cs="Times New Roman"/>
          <w:color w:val="111111"/>
          <w:sz w:val="24"/>
          <w:szCs w:val="24"/>
          <w:shd w:val="clear" w:color="auto" w:fill="FFFFFF"/>
        </w:rPr>
        <w:t xml:space="preserve">, how they pay, </w:t>
      </w:r>
      <w:r w:rsidR="00E27E94" w:rsidRPr="001A1F1C">
        <w:rPr>
          <w:rFonts w:ascii="Times New Roman" w:hAnsi="Times New Roman" w:cs="Times New Roman"/>
          <w:color w:val="111111"/>
          <w:sz w:val="24"/>
          <w:szCs w:val="24"/>
          <w:shd w:val="clear" w:color="auto" w:fill="FFFFFF"/>
        </w:rPr>
        <w:t>and how</w:t>
      </w:r>
      <w:r w:rsidR="00AF757B" w:rsidRPr="001A1F1C">
        <w:rPr>
          <w:rFonts w:ascii="Times New Roman" w:hAnsi="Times New Roman" w:cs="Times New Roman"/>
          <w:color w:val="111111"/>
          <w:sz w:val="24"/>
          <w:szCs w:val="24"/>
          <w:shd w:val="clear" w:color="auto" w:fill="FFFFFF"/>
        </w:rPr>
        <w:t xml:space="preserve"> </w:t>
      </w:r>
      <w:r w:rsidR="00A528FD" w:rsidRPr="001A1F1C">
        <w:rPr>
          <w:rFonts w:ascii="Times New Roman" w:hAnsi="Times New Roman" w:cs="Times New Roman"/>
          <w:color w:val="111111"/>
          <w:sz w:val="24"/>
          <w:szCs w:val="24"/>
          <w:shd w:val="clear" w:color="auto" w:fill="FFFFFF"/>
        </w:rPr>
        <w:t>associated tax issues</w:t>
      </w:r>
      <w:r w:rsidR="001A1F1C" w:rsidRPr="001A1F1C">
        <w:rPr>
          <w:rFonts w:ascii="Times New Roman" w:hAnsi="Times New Roman" w:cs="Times New Roman"/>
          <w:color w:val="111111"/>
          <w:sz w:val="24"/>
          <w:szCs w:val="24"/>
          <w:shd w:val="clear" w:color="auto" w:fill="FFFFFF"/>
        </w:rPr>
        <w:t xml:space="preserve"> are dealt with;</w:t>
      </w:r>
      <w:r w:rsidR="00A528FD" w:rsidRPr="001A1F1C">
        <w:rPr>
          <w:rFonts w:ascii="Times New Roman" w:hAnsi="Times New Roman" w:cs="Times New Roman"/>
          <w:color w:val="111111"/>
          <w:sz w:val="24"/>
          <w:szCs w:val="24"/>
          <w:shd w:val="clear" w:color="auto" w:fill="FFFFFF"/>
        </w:rPr>
        <w:t xml:space="preserve"> </w:t>
      </w:r>
      <w:r w:rsidR="001A1F1C" w:rsidRPr="001A1F1C">
        <w:rPr>
          <w:rFonts w:ascii="Times New Roman" w:hAnsi="Times New Roman" w:cs="Times New Roman"/>
          <w:color w:val="111111"/>
          <w:sz w:val="24"/>
          <w:szCs w:val="24"/>
          <w:shd w:val="clear" w:color="auto" w:fill="FFFFFF"/>
        </w:rPr>
        <w:t>where to place chargers</w:t>
      </w:r>
      <w:r w:rsidR="00D120F6">
        <w:rPr>
          <w:rFonts w:ascii="Times New Roman" w:hAnsi="Times New Roman" w:cs="Times New Roman"/>
          <w:color w:val="111111"/>
          <w:sz w:val="24"/>
          <w:szCs w:val="24"/>
          <w:shd w:val="clear" w:color="auto" w:fill="FFFFFF"/>
        </w:rPr>
        <w:t>, how many to buy,</w:t>
      </w:r>
      <w:r w:rsidR="001A1F1C" w:rsidRPr="001A1F1C">
        <w:rPr>
          <w:rFonts w:ascii="Times New Roman" w:hAnsi="Times New Roman" w:cs="Times New Roman"/>
          <w:color w:val="111111"/>
          <w:sz w:val="24"/>
          <w:szCs w:val="24"/>
          <w:shd w:val="clear" w:color="auto" w:fill="FFFFFF"/>
        </w:rPr>
        <w:t xml:space="preserve"> and</w:t>
      </w:r>
      <w:r w:rsidR="00AF757B" w:rsidRPr="001A1F1C">
        <w:rPr>
          <w:rFonts w:ascii="Times New Roman" w:hAnsi="Times New Roman" w:cs="Times New Roman"/>
          <w:color w:val="111111"/>
          <w:sz w:val="24"/>
          <w:szCs w:val="24"/>
          <w:shd w:val="clear" w:color="auto" w:fill="FFFFFF"/>
        </w:rPr>
        <w:t xml:space="preserve"> </w:t>
      </w:r>
      <w:r w:rsidR="001A1F1C" w:rsidRPr="001A1F1C">
        <w:rPr>
          <w:rFonts w:ascii="Times New Roman" w:hAnsi="Times New Roman" w:cs="Times New Roman"/>
          <w:color w:val="111111"/>
          <w:sz w:val="24"/>
          <w:szCs w:val="24"/>
          <w:shd w:val="clear" w:color="auto" w:fill="FFFFFF"/>
        </w:rPr>
        <w:t>how to prioritize</w:t>
      </w:r>
      <w:r w:rsidR="00AF757B" w:rsidRPr="001A1F1C">
        <w:rPr>
          <w:rFonts w:ascii="Times New Roman" w:hAnsi="Times New Roman" w:cs="Times New Roman"/>
          <w:color w:val="111111"/>
          <w:sz w:val="24"/>
          <w:szCs w:val="24"/>
          <w:shd w:val="clear" w:color="auto" w:fill="FFFFFF"/>
        </w:rPr>
        <w:t xml:space="preserve"> access</w:t>
      </w:r>
      <w:r w:rsidR="001A1F1C" w:rsidRPr="001A1F1C">
        <w:rPr>
          <w:rFonts w:ascii="Times New Roman" w:hAnsi="Times New Roman" w:cs="Times New Roman"/>
          <w:color w:val="111111"/>
          <w:sz w:val="24"/>
          <w:szCs w:val="24"/>
          <w:shd w:val="clear" w:color="auto" w:fill="FFFFFF"/>
        </w:rPr>
        <w:t>;</w:t>
      </w:r>
      <w:r w:rsidR="00AF757B" w:rsidRPr="001A1F1C">
        <w:rPr>
          <w:rFonts w:ascii="Times New Roman" w:hAnsi="Times New Roman" w:cs="Times New Roman"/>
          <w:color w:val="111111"/>
          <w:sz w:val="24"/>
          <w:szCs w:val="24"/>
          <w:shd w:val="clear" w:color="auto" w:fill="FFFFFF"/>
        </w:rPr>
        <w:t xml:space="preserve"> </w:t>
      </w:r>
      <w:r w:rsidR="00046065">
        <w:rPr>
          <w:rFonts w:ascii="Times New Roman" w:hAnsi="Times New Roman" w:cs="Times New Roman"/>
          <w:color w:val="111111"/>
          <w:sz w:val="24"/>
          <w:szCs w:val="24"/>
          <w:shd w:val="clear" w:color="auto" w:fill="FFFFFF"/>
        </w:rPr>
        <w:t xml:space="preserve">how to provide </w:t>
      </w:r>
      <w:r w:rsidR="00AF757B" w:rsidRPr="001A1F1C">
        <w:rPr>
          <w:rFonts w:ascii="Times New Roman" w:hAnsi="Times New Roman" w:cs="Times New Roman"/>
          <w:color w:val="111111"/>
          <w:sz w:val="24"/>
          <w:szCs w:val="24"/>
          <w:shd w:val="clear" w:color="auto" w:fill="FFFFFF"/>
        </w:rPr>
        <w:t xml:space="preserve">access for </w:t>
      </w:r>
      <w:r w:rsidR="001A1F1C" w:rsidRPr="001A1F1C">
        <w:rPr>
          <w:rFonts w:ascii="Times New Roman" w:hAnsi="Times New Roman" w:cs="Times New Roman"/>
          <w:color w:val="111111"/>
          <w:sz w:val="24"/>
          <w:szCs w:val="24"/>
          <w:shd w:val="clear" w:color="auto" w:fill="FFFFFF"/>
        </w:rPr>
        <w:t xml:space="preserve">the </w:t>
      </w:r>
      <w:r w:rsidR="00AF757B" w:rsidRPr="001A1F1C">
        <w:rPr>
          <w:rFonts w:ascii="Times New Roman" w:hAnsi="Times New Roman" w:cs="Times New Roman"/>
          <w:color w:val="111111"/>
          <w:sz w:val="24"/>
          <w:szCs w:val="24"/>
          <w:shd w:val="clear" w:color="auto" w:fill="FFFFFF"/>
        </w:rPr>
        <w:t>disabled</w:t>
      </w:r>
      <w:r w:rsidR="00046065">
        <w:rPr>
          <w:rFonts w:ascii="Times New Roman" w:hAnsi="Times New Roman" w:cs="Times New Roman"/>
          <w:color w:val="111111"/>
          <w:sz w:val="24"/>
          <w:szCs w:val="24"/>
          <w:shd w:val="clear" w:color="auto" w:fill="FFFFFF"/>
        </w:rPr>
        <w:t>,</w:t>
      </w:r>
      <w:r w:rsidR="001A1F1C" w:rsidRPr="001A1F1C">
        <w:rPr>
          <w:rFonts w:ascii="Times New Roman" w:hAnsi="Times New Roman" w:cs="Times New Roman"/>
          <w:color w:val="111111"/>
          <w:sz w:val="24"/>
          <w:szCs w:val="24"/>
          <w:shd w:val="clear" w:color="auto" w:fill="FFFFFF"/>
        </w:rPr>
        <w:t xml:space="preserve"> and </w:t>
      </w:r>
      <w:r w:rsidR="00046065">
        <w:rPr>
          <w:rFonts w:ascii="Times New Roman" w:hAnsi="Times New Roman" w:cs="Times New Roman"/>
          <w:color w:val="111111"/>
          <w:sz w:val="24"/>
          <w:szCs w:val="24"/>
          <w:shd w:val="clear" w:color="auto" w:fill="FFFFFF"/>
        </w:rPr>
        <w:t xml:space="preserve">much </w:t>
      </w:r>
      <w:r w:rsidR="001A1F1C" w:rsidRPr="001A1F1C">
        <w:rPr>
          <w:rFonts w:ascii="Times New Roman" w:hAnsi="Times New Roman" w:cs="Times New Roman"/>
          <w:color w:val="111111"/>
          <w:sz w:val="24"/>
          <w:szCs w:val="24"/>
          <w:shd w:val="clear" w:color="auto" w:fill="FFFFFF"/>
        </w:rPr>
        <w:t>more.</w:t>
      </w:r>
      <w:r w:rsidR="00A528FD" w:rsidRPr="001A1F1C">
        <w:rPr>
          <w:rFonts w:ascii="Times New Roman" w:hAnsi="Times New Roman" w:cs="Times New Roman"/>
          <w:color w:val="111111"/>
          <w:sz w:val="24"/>
          <w:szCs w:val="24"/>
          <w:shd w:val="clear" w:color="auto" w:fill="FFFFFF"/>
        </w:rPr>
        <w:t xml:space="preserve"> </w:t>
      </w:r>
      <w:r w:rsidR="00046065">
        <w:rPr>
          <w:rFonts w:ascii="Times New Roman" w:hAnsi="Times New Roman" w:cs="Times New Roman"/>
          <w:color w:val="111111"/>
          <w:sz w:val="24"/>
          <w:szCs w:val="24"/>
          <w:shd w:val="clear" w:color="auto" w:fill="FFFFFF"/>
        </w:rPr>
        <w:t xml:space="preserve">Our proposed </w:t>
      </w:r>
      <w:r w:rsidR="00A528FD" w:rsidRPr="001A1F1C">
        <w:rPr>
          <w:rFonts w:ascii="Times New Roman" w:hAnsi="Times New Roman" w:cs="Times New Roman"/>
          <w:color w:val="111111"/>
          <w:sz w:val="24"/>
          <w:szCs w:val="24"/>
          <w:shd w:val="clear" w:color="auto" w:fill="FFFFFF"/>
        </w:rPr>
        <w:t xml:space="preserve">research </w:t>
      </w:r>
      <w:r w:rsidR="00046065">
        <w:rPr>
          <w:rFonts w:ascii="Times New Roman" w:hAnsi="Times New Roman" w:cs="Times New Roman"/>
          <w:color w:val="111111"/>
          <w:sz w:val="24"/>
          <w:szCs w:val="24"/>
          <w:shd w:val="clear" w:color="auto" w:fill="FFFFFF"/>
        </w:rPr>
        <w:t>supports and</w:t>
      </w:r>
      <w:r w:rsidR="00A528FD" w:rsidRPr="001A1F1C">
        <w:rPr>
          <w:rFonts w:ascii="Times New Roman" w:hAnsi="Times New Roman" w:cs="Times New Roman"/>
          <w:color w:val="111111"/>
          <w:sz w:val="24"/>
          <w:szCs w:val="24"/>
          <w:shd w:val="clear" w:color="auto" w:fill="FFFFFF"/>
        </w:rPr>
        <w:t xml:space="preserve"> complement</w:t>
      </w:r>
      <w:r w:rsidR="00046065">
        <w:rPr>
          <w:rFonts w:ascii="Times New Roman" w:hAnsi="Times New Roman" w:cs="Times New Roman"/>
          <w:color w:val="111111"/>
          <w:sz w:val="24"/>
          <w:szCs w:val="24"/>
          <w:shd w:val="clear" w:color="auto" w:fill="FFFFFF"/>
        </w:rPr>
        <w:t>s</w:t>
      </w:r>
      <w:r w:rsidR="00A528FD" w:rsidRPr="001A1F1C">
        <w:rPr>
          <w:rFonts w:ascii="Times New Roman" w:hAnsi="Times New Roman" w:cs="Times New Roman"/>
          <w:color w:val="111111"/>
          <w:sz w:val="24"/>
          <w:szCs w:val="24"/>
          <w:shd w:val="clear" w:color="auto" w:fill="FFFFFF"/>
        </w:rPr>
        <w:t xml:space="preserve"> those efforts. </w:t>
      </w:r>
    </w:p>
    <w:p w:rsidR="00D039F2" w:rsidRDefault="00046065" w:rsidP="00B15DEB">
      <w:pPr>
        <w:autoSpaceDE w:val="0"/>
        <w:autoSpaceDN w:val="0"/>
        <w:adjustRightInd w:val="0"/>
        <w:spacing w:line="360" w:lineRule="auto"/>
        <w:rPr>
          <w:rFonts w:ascii="Times New Roman" w:hAnsi="Times New Roman" w:cs="Times New Roman"/>
          <w:sz w:val="24"/>
          <w:szCs w:val="24"/>
        </w:rPr>
      </w:pPr>
      <w:r w:rsidRPr="00046065">
        <w:rPr>
          <w:rFonts w:ascii="Times New Roman" w:hAnsi="Times New Roman" w:cs="Times New Roman"/>
          <w:sz w:val="24"/>
          <w:szCs w:val="24"/>
        </w:rPr>
        <w:t>However, n</w:t>
      </w:r>
      <w:r w:rsidR="00E62058" w:rsidRPr="00046065">
        <w:rPr>
          <w:rFonts w:ascii="Times New Roman" w:hAnsi="Times New Roman" w:cs="Times New Roman"/>
          <w:sz w:val="24"/>
          <w:szCs w:val="24"/>
        </w:rPr>
        <w:t>ew motivators</w:t>
      </w:r>
      <w:r w:rsidR="00265C76" w:rsidRPr="00046065">
        <w:rPr>
          <w:rFonts w:ascii="Times New Roman" w:hAnsi="Times New Roman" w:cs="Times New Roman"/>
          <w:sz w:val="24"/>
          <w:szCs w:val="24"/>
        </w:rPr>
        <w:t xml:space="preserve"> and innovative strategies will be need</w:t>
      </w:r>
      <w:r>
        <w:rPr>
          <w:rFonts w:ascii="Times New Roman" w:hAnsi="Times New Roman" w:cs="Times New Roman"/>
          <w:sz w:val="24"/>
          <w:szCs w:val="24"/>
        </w:rPr>
        <w:t>ed</w:t>
      </w:r>
      <w:r w:rsidR="00E62058" w:rsidRPr="00046065">
        <w:rPr>
          <w:rFonts w:ascii="Times New Roman" w:hAnsi="Times New Roman" w:cs="Times New Roman"/>
          <w:sz w:val="24"/>
          <w:szCs w:val="24"/>
        </w:rPr>
        <w:t xml:space="preserve"> when chargers are no longer free to businesses (</w:t>
      </w:r>
      <w:r w:rsidR="000E11B0">
        <w:rPr>
          <w:rFonts w:ascii="Times New Roman" w:hAnsi="Times New Roman" w:cs="Times New Roman"/>
          <w:sz w:val="24"/>
          <w:szCs w:val="24"/>
        </w:rPr>
        <w:t>e</w:t>
      </w:r>
      <w:r w:rsidR="00E62058" w:rsidRPr="00046065">
        <w:rPr>
          <w:rFonts w:ascii="Times New Roman" w:hAnsi="Times New Roman" w:cs="Times New Roman"/>
          <w:sz w:val="24"/>
          <w:szCs w:val="24"/>
        </w:rPr>
        <w:t>.</w:t>
      </w:r>
      <w:r w:rsidR="000E11B0">
        <w:rPr>
          <w:rFonts w:ascii="Times New Roman" w:hAnsi="Times New Roman" w:cs="Times New Roman"/>
          <w:sz w:val="24"/>
          <w:szCs w:val="24"/>
        </w:rPr>
        <w:t>g</w:t>
      </w:r>
      <w:r w:rsidR="00E62058" w:rsidRPr="00046065">
        <w:rPr>
          <w:rFonts w:ascii="Times New Roman" w:hAnsi="Times New Roman" w:cs="Times New Roman"/>
          <w:sz w:val="24"/>
          <w:szCs w:val="24"/>
        </w:rPr>
        <w:t xml:space="preserve">., </w:t>
      </w:r>
      <w:r w:rsidR="000E11B0">
        <w:rPr>
          <w:rFonts w:ascii="Times New Roman" w:hAnsi="Times New Roman" w:cs="Times New Roman"/>
          <w:sz w:val="24"/>
          <w:szCs w:val="24"/>
        </w:rPr>
        <w:t xml:space="preserve">when </w:t>
      </w:r>
      <w:r w:rsidR="00E62058" w:rsidRPr="00046065">
        <w:rPr>
          <w:rFonts w:ascii="Times New Roman" w:hAnsi="Times New Roman" w:cs="Times New Roman"/>
          <w:sz w:val="24"/>
          <w:szCs w:val="24"/>
        </w:rPr>
        <w:t>ARRA and other funding sources are no longer available)</w:t>
      </w:r>
      <w:r>
        <w:rPr>
          <w:rFonts w:ascii="Times New Roman" w:hAnsi="Times New Roman" w:cs="Times New Roman"/>
          <w:sz w:val="24"/>
          <w:szCs w:val="24"/>
        </w:rPr>
        <w:t xml:space="preserve"> and when PEVs reach market shares </w:t>
      </w:r>
      <w:r w:rsidR="000E11B0">
        <w:rPr>
          <w:rFonts w:ascii="Times New Roman" w:hAnsi="Times New Roman" w:cs="Times New Roman"/>
          <w:sz w:val="24"/>
          <w:szCs w:val="24"/>
        </w:rPr>
        <w:t xml:space="preserve">that </w:t>
      </w:r>
      <w:r w:rsidR="006966AA">
        <w:rPr>
          <w:rFonts w:ascii="Times New Roman" w:hAnsi="Times New Roman" w:cs="Times New Roman"/>
          <w:sz w:val="24"/>
          <w:szCs w:val="24"/>
        </w:rPr>
        <w:t>cause business</w:t>
      </w:r>
      <w:r w:rsidR="000E11B0">
        <w:rPr>
          <w:rFonts w:ascii="Times New Roman" w:hAnsi="Times New Roman" w:cs="Times New Roman"/>
          <w:sz w:val="24"/>
          <w:szCs w:val="24"/>
        </w:rPr>
        <w:t>es</w:t>
      </w:r>
      <w:r w:rsidR="006966AA">
        <w:rPr>
          <w:rFonts w:ascii="Times New Roman" w:hAnsi="Times New Roman" w:cs="Times New Roman"/>
          <w:sz w:val="24"/>
          <w:szCs w:val="24"/>
        </w:rPr>
        <w:t xml:space="preserve"> to rethink their practice of</w:t>
      </w:r>
      <w:r>
        <w:rPr>
          <w:rFonts w:ascii="Times New Roman" w:hAnsi="Times New Roman" w:cs="Times New Roman"/>
          <w:sz w:val="24"/>
          <w:szCs w:val="24"/>
        </w:rPr>
        <w:t xml:space="preserve"> provid</w:t>
      </w:r>
      <w:r w:rsidR="006966AA">
        <w:rPr>
          <w:rFonts w:ascii="Times New Roman" w:hAnsi="Times New Roman" w:cs="Times New Roman"/>
          <w:sz w:val="24"/>
          <w:szCs w:val="24"/>
        </w:rPr>
        <w:t>ing</w:t>
      </w:r>
      <w:r>
        <w:rPr>
          <w:rFonts w:ascii="Times New Roman" w:hAnsi="Times New Roman" w:cs="Times New Roman"/>
          <w:sz w:val="24"/>
          <w:szCs w:val="24"/>
        </w:rPr>
        <w:t xml:space="preserve"> free electricity</w:t>
      </w:r>
      <w:r w:rsidR="00E62058" w:rsidRPr="00046065">
        <w:rPr>
          <w:rFonts w:ascii="Times New Roman" w:hAnsi="Times New Roman" w:cs="Times New Roman"/>
          <w:sz w:val="24"/>
          <w:szCs w:val="24"/>
        </w:rPr>
        <w:t xml:space="preserve">. There is also a need to make sure the chargers and vehicles are used after they are acquired and installed. </w:t>
      </w:r>
      <w:r w:rsidR="00265C76" w:rsidRPr="00046065">
        <w:rPr>
          <w:rFonts w:ascii="Times New Roman" w:hAnsi="Times New Roman" w:cs="Times New Roman"/>
          <w:sz w:val="24"/>
          <w:szCs w:val="24"/>
        </w:rPr>
        <w:t xml:space="preserve">Success </w:t>
      </w:r>
      <w:r w:rsidR="000E11B0">
        <w:rPr>
          <w:rFonts w:ascii="Times New Roman" w:hAnsi="Times New Roman" w:cs="Times New Roman"/>
          <w:sz w:val="24"/>
          <w:szCs w:val="24"/>
        </w:rPr>
        <w:t>should</w:t>
      </w:r>
      <w:r w:rsidR="00265C76" w:rsidRPr="00046065">
        <w:rPr>
          <w:rFonts w:ascii="Times New Roman" w:hAnsi="Times New Roman" w:cs="Times New Roman"/>
          <w:sz w:val="24"/>
          <w:szCs w:val="24"/>
        </w:rPr>
        <w:t xml:space="preserve"> not </w:t>
      </w:r>
      <w:r w:rsidR="000E11B0">
        <w:rPr>
          <w:rFonts w:ascii="Times New Roman" w:hAnsi="Times New Roman" w:cs="Times New Roman"/>
          <w:sz w:val="24"/>
          <w:szCs w:val="24"/>
        </w:rPr>
        <w:t xml:space="preserve">be </w:t>
      </w:r>
      <w:r w:rsidR="00265C76" w:rsidRPr="00046065">
        <w:rPr>
          <w:rFonts w:ascii="Times New Roman" w:hAnsi="Times New Roman" w:cs="Times New Roman"/>
          <w:sz w:val="24"/>
          <w:szCs w:val="24"/>
        </w:rPr>
        <w:t>measured by</w:t>
      </w:r>
      <w:r w:rsidR="000E11B0">
        <w:rPr>
          <w:rFonts w:ascii="Times New Roman" w:hAnsi="Times New Roman" w:cs="Times New Roman"/>
          <w:sz w:val="24"/>
          <w:szCs w:val="24"/>
        </w:rPr>
        <w:t xml:space="preserve"> a tally of</w:t>
      </w:r>
      <w:r w:rsidR="00265C76" w:rsidRPr="00046065">
        <w:rPr>
          <w:rFonts w:ascii="Times New Roman" w:hAnsi="Times New Roman" w:cs="Times New Roman"/>
          <w:sz w:val="24"/>
          <w:szCs w:val="24"/>
        </w:rPr>
        <w:t xml:space="preserve"> hardware but rather </w:t>
      </w:r>
      <w:r w:rsidR="000E11B0">
        <w:rPr>
          <w:rFonts w:ascii="Times New Roman" w:hAnsi="Times New Roman" w:cs="Times New Roman"/>
          <w:sz w:val="24"/>
          <w:szCs w:val="24"/>
        </w:rPr>
        <w:t xml:space="preserve">by the </w:t>
      </w:r>
      <w:r w:rsidR="00FD496E">
        <w:rPr>
          <w:rFonts w:ascii="Times New Roman" w:hAnsi="Times New Roman" w:cs="Times New Roman"/>
          <w:sz w:val="24"/>
          <w:szCs w:val="24"/>
        </w:rPr>
        <w:lastRenderedPageBreak/>
        <w:t>number of “zero-</w:t>
      </w:r>
      <w:r w:rsidR="000E11B0">
        <w:rPr>
          <w:rFonts w:ascii="Times New Roman" w:hAnsi="Times New Roman" w:cs="Times New Roman"/>
          <w:sz w:val="24"/>
          <w:szCs w:val="24"/>
        </w:rPr>
        <w:t xml:space="preserve">emission miles” realized. </w:t>
      </w:r>
      <w:r w:rsidR="00CF3B2F">
        <w:rPr>
          <w:rFonts w:ascii="Times New Roman" w:hAnsi="Times New Roman" w:cs="Times New Roman"/>
          <w:sz w:val="24"/>
          <w:szCs w:val="24"/>
        </w:rPr>
        <w:t>Therefore, c</w:t>
      </w:r>
      <w:r w:rsidR="00D00734" w:rsidRPr="00046065">
        <w:rPr>
          <w:rFonts w:ascii="Times New Roman" w:hAnsi="Times New Roman" w:cs="Times New Roman"/>
          <w:sz w:val="24"/>
          <w:szCs w:val="24"/>
        </w:rPr>
        <w:t>harger installation must be accompanied by</w:t>
      </w:r>
      <w:r w:rsidR="006966AA">
        <w:rPr>
          <w:rFonts w:ascii="Times New Roman" w:hAnsi="Times New Roman" w:cs="Times New Roman"/>
          <w:sz w:val="24"/>
          <w:szCs w:val="24"/>
        </w:rPr>
        <w:t xml:space="preserve"> </w:t>
      </w:r>
      <w:r w:rsidR="00CF3B2F">
        <w:rPr>
          <w:rFonts w:ascii="Times New Roman" w:hAnsi="Times New Roman" w:cs="Times New Roman"/>
          <w:sz w:val="24"/>
          <w:szCs w:val="24"/>
        </w:rPr>
        <w:t xml:space="preserve">PEV </w:t>
      </w:r>
      <w:r w:rsidR="00D00734" w:rsidRPr="00046065">
        <w:rPr>
          <w:rFonts w:ascii="Times New Roman" w:hAnsi="Times New Roman" w:cs="Times New Roman"/>
          <w:sz w:val="24"/>
          <w:szCs w:val="24"/>
        </w:rPr>
        <w:t>support.</w:t>
      </w:r>
    </w:p>
    <w:p w:rsidR="00C41187" w:rsidRPr="002131E8" w:rsidRDefault="00C41187" w:rsidP="002131E8">
      <w:pPr>
        <w:pStyle w:val="CommentText"/>
        <w:spacing w:line="360" w:lineRule="auto"/>
      </w:pPr>
      <w:r w:rsidRPr="002131E8">
        <w:rPr>
          <w:rFonts w:ascii="Times New Roman" w:hAnsi="Times New Roman" w:cs="Times New Roman"/>
          <w:sz w:val="24"/>
          <w:szCs w:val="24"/>
        </w:rPr>
        <w:t>When chargers are</w:t>
      </w:r>
      <w:r w:rsidR="00E71F61" w:rsidRPr="002131E8">
        <w:rPr>
          <w:rFonts w:ascii="Times New Roman" w:hAnsi="Times New Roman" w:cs="Times New Roman"/>
          <w:sz w:val="24"/>
          <w:szCs w:val="24"/>
        </w:rPr>
        <w:t xml:space="preserve"> supported and</w:t>
      </w:r>
      <w:r w:rsidRPr="002131E8">
        <w:rPr>
          <w:rFonts w:ascii="Times New Roman" w:hAnsi="Times New Roman" w:cs="Times New Roman"/>
          <w:sz w:val="24"/>
          <w:szCs w:val="24"/>
        </w:rPr>
        <w:t xml:space="preserve"> used, they can </w:t>
      </w:r>
      <w:r w:rsidR="00E71F61" w:rsidRPr="002131E8">
        <w:rPr>
          <w:rFonts w:ascii="Times New Roman" w:hAnsi="Times New Roman" w:cs="Times New Roman"/>
          <w:sz w:val="24"/>
          <w:szCs w:val="24"/>
        </w:rPr>
        <w:t>significant</w:t>
      </w:r>
      <w:r w:rsidR="00D41FEE">
        <w:rPr>
          <w:rFonts w:ascii="Times New Roman" w:hAnsi="Times New Roman" w:cs="Times New Roman"/>
          <w:sz w:val="24"/>
          <w:szCs w:val="24"/>
        </w:rPr>
        <w:t>ly</w:t>
      </w:r>
      <w:r w:rsidR="00E71F61" w:rsidRPr="002131E8">
        <w:rPr>
          <w:rFonts w:ascii="Times New Roman" w:hAnsi="Times New Roman" w:cs="Times New Roman"/>
          <w:sz w:val="24"/>
          <w:szCs w:val="24"/>
        </w:rPr>
        <w:t xml:space="preserve"> </w:t>
      </w:r>
      <w:r w:rsidR="001339DB">
        <w:rPr>
          <w:rFonts w:ascii="Times New Roman" w:hAnsi="Times New Roman" w:cs="Times New Roman"/>
          <w:sz w:val="24"/>
          <w:szCs w:val="24"/>
        </w:rPr>
        <w:t>increase zero-</w:t>
      </w:r>
      <w:r w:rsidR="00E71F61" w:rsidRPr="002131E8">
        <w:rPr>
          <w:rFonts w:ascii="Times New Roman" w:hAnsi="Times New Roman" w:cs="Times New Roman"/>
          <w:sz w:val="24"/>
          <w:szCs w:val="24"/>
        </w:rPr>
        <w:t>emission miles. Recent</w:t>
      </w:r>
      <w:r w:rsidRPr="002131E8">
        <w:rPr>
          <w:rFonts w:ascii="Times New Roman" w:hAnsi="Times New Roman" w:cs="Times New Roman"/>
          <w:sz w:val="24"/>
          <w:szCs w:val="24"/>
        </w:rPr>
        <w:t xml:space="preserve"> </w:t>
      </w:r>
      <w:r w:rsidR="00E71F61" w:rsidRPr="002131E8">
        <w:rPr>
          <w:rFonts w:ascii="Times New Roman" w:hAnsi="Times New Roman" w:cs="Times New Roman"/>
          <w:sz w:val="24"/>
          <w:szCs w:val="24"/>
        </w:rPr>
        <w:t>simulation studies at UC Davis suggests</w:t>
      </w:r>
      <w:r w:rsidRPr="002131E8">
        <w:rPr>
          <w:rFonts w:ascii="Times New Roman" w:hAnsi="Times New Roman" w:cs="Times New Roman"/>
          <w:sz w:val="24"/>
          <w:szCs w:val="24"/>
        </w:rPr>
        <w:t xml:space="preserve"> that workplace </w:t>
      </w:r>
      <w:r w:rsidRPr="00C66AD1">
        <w:rPr>
          <w:rFonts w:ascii="Times New Roman" w:hAnsi="Times New Roman" w:cs="Times New Roman"/>
          <w:sz w:val="24"/>
          <w:szCs w:val="24"/>
        </w:rPr>
        <w:t xml:space="preserve">charging </w:t>
      </w:r>
      <w:r w:rsidR="00C66AD1" w:rsidRPr="00C66AD1">
        <w:rPr>
          <w:rFonts w:ascii="Times New Roman" w:hAnsi="Times New Roman" w:cs="Times New Roman"/>
          <w:sz w:val="24"/>
          <w:szCs w:val="24"/>
        </w:rPr>
        <w:t xml:space="preserve">has the potential to increase electric driving across a variety of PEV electric ranges, </w:t>
      </w:r>
      <w:r w:rsidR="001339DB">
        <w:rPr>
          <w:rFonts w:ascii="Times New Roman" w:hAnsi="Times New Roman" w:cs="Times New Roman"/>
          <w:sz w:val="24"/>
          <w:szCs w:val="24"/>
        </w:rPr>
        <w:t>travel needs,</w:t>
      </w:r>
      <w:r w:rsidR="00C66AD1" w:rsidRPr="00C66AD1">
        <w:rPr>
          <w:rFonts w:ascii="Times New Roman" w:hAnsi="Times New Roman" w:cs="Times New Roman"/>
          <w:sz w:val="24"/>
          <w:szCs w:val="24"/>
        </w:rPr>
        <w:t xml:space="preserve"> and charging patterns. </w:t>
      </w:r>
      <w:r w:rsidR="00D41FEE">
        <w:rPr>
          <w:rFonts w:ascii="Times New Roman" w:hAnsi="Times New Roman" w:cs="Times New Roman"/>
          <w:sz w:val="24"/>
          <w:szCs w:val="24"/>
        </w:rPr>
        <w:t>Workplace charging</w:t>
      </w:r>
      <w:r w:rsidR="00C66AD1" w:rsidRPr="00C66AD1">
        <w:rPr>
          <w:rFonts w:ascii="Times New Roman" w:hAnsi="Times New Roman" w:cs="Times New Roman"/>
          <w:sz w:val="24"/>
          <w:szCs w:val="24"/>
        </w:rPr>
        <w:t xml:space="preserve"> </w:t>
      </w:r>
      <w:r w:rsidRPr="00C66AD1">
        <w:rPr>
          <w:rFonts w:ascii="Times New Roman" w:hAnsi="Times New Roman" w:cs="Times New Roman"/>
          <w:sz w:val="24"/>
          <w:szCs w:val="24"/>
        </w:rPr>
        <w:t xml:space="preserve">could </w:t>
      </w:r>
      <w:r w:rsidR="00E71F61" w:rsidRPr="00C66AD1">
        <w:rPr>
          <w:rFonts w:ascii="Times New Roman" w:hAnsi="Times New Roman" w:cs="Times New Roman"/>
          <w:sz w:val="24"/>
          <w:szCs w:val="24"/>
        </w:rPr>
        <w:t xml:space="preserve">enable </w:t>
      </w:r>
      <w:r w:rsidR="002131E8" w:rsidRPr="00C66AD1">
        <w:rPr>
          <w:rFonts w:ascii="Times New Roman" w:hAnsi="Times New Roman" w:cs="Times New Roman"/>
          <w:sz w:val="24"/>
          <w:szCs w:val="24"/>
        </w:rPr>
        <w:t>a significant increase in</w:t>
      </w:r>
      <w:r w:rsidR="00E71F61" w:rsidRPr="00C66AD1">
        <w:rPr>
          <w:rFonts w:ascii="Times New Roman" w:hAnsi="Times New Roman" w:cs="Times New Roman"/>
          <w:sz w:val="24"/>
          <w:szCs w:val="24"/>
        </w:rPr>
        <w:t xml:space="preserve"> electric mile</w:t>
      </w:r>
      <w:r w:rsidR="002131E8" w:rsidRPr="00C66AD1">
        <w:rPr>
          <w:rFonts w:ascii="Times New Roman" w:hAnsi="Times New Roman" w:cs="Times New Roman"/>
          <w:sz w:val="24"/>
          <w:szCs w:val="24"/>
        </w:rPr>
        <w:t>age</w:t>
      </w:r>
      <w:r w:rsidR="00E71F61" w:rsidRPr="00C66AD1">
        <w:rPr>
          <w:rFonts w:ascii="Times New Roman" w:hAnsi="Times New Roman" w:cs="Times New Roman"/>
          <w:sz w:val="24"/>
          <w:szCs w:val="24"/>
        </w:rPr>
        <w:t xml:space="preserve"> through additional PEV</w:t>
      </w:r>
      <w:r w:rsidRPr="002131E8">
        <w:rPr>
          <w:rFonts w:ascii="Times New Roman" w:hAnsi="Times New Roman" w:cs="Times New Roman"/>
          <w:sz w:val="24"/>
          <w:szCs w:val="24"/>
        </w:rPr>
        <w:t xml:space="preserve"> purchase</w:t>
      </w:r>
      <w:r w:rsidR="00E71F61" w:rsidRPr="002131E8">
        <w:rPr>
          <w:rFonts w:ascii="Times New Roman" w:hAnsi="Times New Roman" w:cs="Times New Roman"/>
          <w:sz w:val="24"/>
          <w:szCs w:val="24"/>
        </w:rPr>
        <w:t xml:space="preserve">s and </w:t>
      </w:r>
      <w:r w:rsidR="002131E8" w:rsidRPr="002131E8">
        <w:rPr>
          <w:rFonts w:ascii="Times New Roman" w:hAnsi="Times New Roman" w:cs="Times New Roman"/>
          <w:sz w:val="24"/>
          <w:szCs w:val="24"/>
        </w:rPr>
        <w:t xml:space="preserve">more </w:t>
      </w:r>
      <w:r w:rsidR="00C66AD1">
        <w:rPr>
          <w:rFonts w:ascii="Times New Roman" w:hAnsi="Times New Roman" w:cs="Times New Roman"/>
          <w:sz w:val="24"/>
          <w:szCs w:val="24"/>
        </w:rPr>
        <w:t xml:space="preserve">time in </w:t>
      </w:r>
      <w:r w:rsidR="00E71F61" w:rsidRPr="002131E8">
        <w:rPr>
          <w:rFonts w:ascii="Times New Roman" w:hAnsi="Times New Roman" w:cs="Times New Roman"/>
          <w:sz w:val="24"/>
          <w:szCs w:val="24"/>
        </w:rPr>
        <w:t>electric mode driving</w:t>
      </w:r>
      <w:r w:rsidR="002131E8" w:rsidRPr="002131E8">
        <w:rPr>
          <w:rFonts w:ascii="Times New Roman" w:hAnsi="Times New Roman" w:cs="Times New Roman"/>
          <w:sz w:val="24"/>
          <w:szCs w:val="24"/>
        </w:rPr>
        <w:t xml:space="preserve"> (Davies, 2013)</w:t>
      </w:r>
      <w:r w:rsidR="00E71F61" w:rsidRPr="002131E8">
        <w:rPr>
          <w:rFonts w:ascii="Times New Roman" w:hAnsi="Times New Roman" w:cs="Times New Roman"/>
          <w:sz w:val="24"/>
          <w:szCs w:val="24"/>
        </w:rPr>
        <w:t xml:space="preserve">. </w:t>
      </w:r>
      <w:r w:rsidR="002131E8" w:rsidRPr="002131E8">
        <w:rPr>
          <w:rFonts w:ascii="Times New Roman" w:hAnsi="Times New Roman" w:cs="Times New Roman"/>
          <w:sz w:val="24"/>
          <w:szCs w:val="24"/>
        </w:rPr>
        <w:t xml:space="preserve">Workers without charging options at home can purchase an EV and rely on workplace EVSE access. </w:t>
      </w:r>
      <w:r w:rsidR="00E71F61" w:rsidRPr="002131E8">
        <w:rPr>
          <w:rFonts w:ascii="Times New Roman" w:hAnsi="Times New Roman" w:cs="Times New Roman"/>
          <w:sz w:val="24"/>
          <w:szCs w:val="24"/>
        </w:rPr>
        <w:t xml:space="preserve">Those with farther commutes can drive longer in all-electric mode or drive an EV when they otherwise could not because the roundtrip </w:t>
      </w:r>
      <w:r w:rsidR="002131E8" w:rsidRPr="002131E8">
        <w:rPr>
          <w:rFonts w:ascii="Times New Roman" w:hAnsi="Times New Roman" w:cs="Times New Roman"/>
          <w:sz w:val="24"/>
          <w:szCs w:val="24"/>
        </w:rPr>
        <w:t xml:space="preserve">commute </w:t>
      </w:r>
      <w:r w:rsidR="00E71F61" w:rsidRPr="002131E8">
        <w:rPr>
          <w:rFonts w:ascii="Times New Roman" w:hAnsi="Times New Roman" w:cs="Times New Roman"/>
          <w:sz w:val="24"/>
          <w:szCs w:val="24"/>
        </w:rPr>
        <w:t xml:space="preserve">distance exceeds the vehicle range. </w:t>
      </w:r>
      <w:r w:rsidRPr="002131E8">
        <w:rPr>
          <w:rFonts w:ascii="Times New Roman" w:hAnsi="Times New Roman" w:cs="Times New Roman"/>
          <w:sz w:val="24"/>
          <w:szCs w:val="24"/>
        </w:rPr>
        <w:t xml:space="preserve"> </w:t>
      </w:r>
    </w:p>
    <w:p w:rsidR="00FB6536" w:rsidRDefault="00FD496E" w:rsidP="00B15DEB">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purchase and use of PEVs in organizational fleets is also important. </w:t>
      </w:r>
      <w:r w:rsidR="00B02422">
        <w:rPr>
          <w:rFonts w:ascii="Times New Roman" w:hAnsi="Times New Roman" w:cs="Times New Roman"/>
          <w:sz w:val="24"/>
          <w:szCs w:val="24"/>
        </w:rPr>
        <w:t xml:space="preserve">Maximizing PEV usage in fleets </w:t>
      </w:r>
      <w:r w:rsidR="00CF3B2F">
        <w:rPr>
          <w:rFonts w:ascii="Times New Roman" w:hAnsi="Times New Roman" w:cs="Times New Roman"/>
          <w:sz w:val="24"/>
          <w:szCs w:val="24"/>
        </w:rPr>
        <w:t xml:space="preserve">may require behavioral changes </w:t>
      </w:r>
      <w:r w:rsidR="00B02422">
        <w:rPr>
          <w:rFonts w:ascii="Times New Roman" w:hAnsi="Times New Roman" w:cs="Times New Roman"/>
          <w:sz w:val="24"/>
          <w:szCs w:val="24"/>
        </w:rPr>
        <w:t>(</w:t>
      </w:r>
      <w:r w:rsidR="00CF3B2F">
        <w:rPr>
          <w:rFonts w:ascii="Times New Roman" w:hAnsi="Times New Roman" w:cs="Times New Roman"/>
          <w:sz w:val="24"/>
          <w:szCs w:val="24"/>
        </w:rPr>
        <w:t>such as making sure drivers plug in</w:t>
      </w:r>
      <w:r w:rsidR="004F2619">
        <w:rPr>
          <w:rFonts w:ascii="Times New Roman" w:hAnsi="Times New Roman" w:cs="Times New Roman"/>
          <w:sz w:val="24"/>
          <w:szCs w:val="24"/>
        </w:rPr>
        <w:t xml:space="preserve"> faithfully</w:t>
      </w:r>
      <w:r w:rsidR="00B02422">
        <w:rPr>
          <w:rFonts w:ascii="Times New Roman" w:hAnsi="Times New Roman" w:cs="Times New Roman"/>
          <w:sz w:val="24"/>
          <w:szCs w:val="24"/>
        </w:rPr>
        <w:t>)</w:t>
      </w:r>
      <w:r w:rsidR="00CF3B2F">
        <w:rPr>
          <w:rFonts w:ascii="Times New Roman" w:hAnsi="Times New Roman" w:cs="Times New Roman"/>
          <w:sz w:val="24"/>
          <w:szCs w:val="24"/>
        </w:rPr>
        <w:t xml:space="preserve">, re-assigning PEVs to multiple users, and route modifications. </w:t>
      </w:r>
      <w:r w:rsidR="002131E8">
        <w:rPr>
          <w:rFonts w:ascii="Times New Roman" w:hAnsi="Times New Roman" w:cs="Times New Roman"/>
          <w:sz w:val="24"/>
          <w:szCs w:val="24"/>
        </w:rPr>
        <w:t xml:space="preserve">UC Davis researchers have done considerable research on </w:t>
      </w:r>
      <w:r w:rsidR="000163BE">
        <w:rPr>
          <w:rFonts w:ascii="Times New Roman" w:hAnsi="Times New Roman" w:cs="Times New Roman"/>
          <w:sz w:val="24"/>
          <w:szCs w:val="24"/>
        </w:rPr>
        <w:t xml:space="preserve">the purchase and use of alternative fuel vehicles in fleet applications </w:t>
      </w:r>
      <w:r w:rsidR="002131E8">
        <w:rPr>
          <w:rFonts w:ascii="Times New Roman" w:hAnsi="Times New Roman" w:cs="Times New Roman"/>
          <w:sz w:val="24"/>
          <w:szCs w:val="24"/>
        </w:rPr>
        <w:t>(Nesbitt and Sperling, 1998</w:t>
      </w:r>
      <w:r w:rsidR="00B02422">
        <w:rPr>
          <w:rFonts w:ascii="Times New Roman" w:hAnsi="Times New Roman" w:cs="Times New Roman"/>
          <w:sz w:val="24"/>
          <w:szCs w:val="24"/>
        </w:rPr>
        <w:t>;</w:t>
      </w:r>
      <w:r w:rsidR="00B02422" w:rsidRPr="00B02422">
        <w:rPr>
          <w:rFonts w:ascii="Times New Roman" w:hAnsi="Times New Roman" w:cs="Times New Roman"/>
          <w:sz w:val="24"/>
          <w:szCs w:val="24"/>
        </w:rPr>
        <w:t xml:space="preserve"> </w:t>
      </w:r>
      <w:r w:rsidR="00B02422">
        <w:rPr>
          <w:rFonts w:ascii="Times New Roman" w:hAnsi="Times New Roman" w:cs="Times New Roman"/>
          <w:sz w:val="24"/>
          <w:szCs w:val="24"/>
        </w:rPr>
        <w:t>Nesbitt and Sperling,</w:t>
      </w:r>
      <w:r w:rsidR="002131E8">
        <w:rPr>
          <w:rFonts w:ascii="Times New Roman" w:hAnsi="Times New Roman" w:cs="Times New Roman"/>
          <w:sz w:val="24"/>
          <w:szCs w:val="24"/>
        </w:rPr>
        <w:t xml:space="preserve"> 2001).</w:t>
      </w:r>
      <w:r w:rsidR="000163BE">
        <w:rPr>
          <w:rFonts w:ascii="Times New Roman" w:hAnsi="Times New Roman" w:cs="Times New Roman"/>
          <w:sz w:val="24"/>
          <w:szCs w:val="24"/>
        </w:rPr>
        <w:t xml:space="preserve"> Among other things, these studies reveal that </w:t>
      </w:r>
      <w:r w:rsidR="00B64BB3">
        <w:rPr>
          <w:rFonts w:ascii="Times New Roman" w:hAnsi="Times New Roman" w:cs="Times New Roman"/>
          <w:sz w:val="24"/>
          <w:szCs w:val="24"/>
        </w:rPr>
        <w:t xml:space="preserve">fleet operations are dynamic and complex.  Consequently, careful consideration must be given </w:t>
      </w:r>
      <w:r w:rsidR="00B02422">
        <w:rPr>
          <w:rFonts w:ascii="Times New Roman" w:hAnsi="Times New Roman" w:cs="Times New Roman"/>
          <w:sz w:val="24"/>
          <w:szCs w:val="24"/>
        </w:rPr>
        <w:t xml:space="preserve">to fleets </w:t>
      </w:r>
      <w:r w:rsidR="00B64BB3">
        <w:rPr>
          <w:rFonts w:ascii="Times New Roman" w:hAnsi="Times New Roman" w:cs="Times New Roman"/>
          <w:sz w:val="24"/>
          <w:szCs w:val="24"/>
        </w:rPr>
        <w:t xml:space="preserve">when introducing a new technology </w:t>
      </w:r>
      <w:r w:rsidR="00B02422">
        <w:rPr>
          <w:rFonts w:ascii="Times New Roman" w:hAnsi="Times New Roman" w:cs="Times New Roman"/>
          <w:sz w:val="24"/>
          <w:szCs w:val="24"/>
        </w:rPr>
        <w:t>with</w:t>
      </w:r>
      <w:r w:rsidR="00B64BB3">
        <w:rPr>
          <w:rFonts w:ascii="Times New Roman" w:hAnsi="Times New Roman" w:cs="Times New Roman"/>
          <w:sz w:val="24"/>
          <w:szCs w:val="24"/>
        </w:rPr>
        <w:t xml:space="preserve"> </w:t>
      </w:r>
      <w:r w:rsidR="00B02422">
        <w:rPr>
          <w:rFonts w:ascii="Times New Roman" w:hAnsi="Times New Roman" w:cs="Times New Roman"/>
          <w:sz w:val="24"/>
          <w:szCs w:val="24"/>
        </w:rPr>
        <w:t>unfamiliar</w:t>
      </w:r>
      <w:r w:rsidR="00B64BB3">
        <w:rPr>
          <w:rFonts w:ascii="Times New Roman" w:hAnsi="Times New Roman" w:cs="Times New Roman"/>
          <w:sz w:val="24"/>
          <w:szCs w:val="24"/>
        </w:rPr>
        <w:t xml:space="preserve"> attributes and limitations. However, overall organizational fleets present an ideal target market and application for PEVs.</w:t>
      </w:r>
    </w:p>
    <w:p w:rsidR="00B02422" w:rsidRDefault="00D00734" w:rsidP="00B15DEB">
      <w:pPr>
        <w:autoSpaceDE w:val="0"/>
        <w:autoSpaceDN w:val="0"/>
        <w:adjustRightInd w:val="0"/>
        <w:spacing w:line="360" w:lineRule="auto"/>
        <w:rPr>
          <w:rFonts w:ascii="Times New Roman" w:hAnsi="Times New Roman" w:cs="Times New Roman"/>
          <w:sz w:val="24"/>
          <w:szCs w:val="24"/>
        </w:rPr>
      </w:pPr>
      <w:r w:rsidRPr="00046065">
        <w:rPr>
          <w:rFonts w:ascii="Times New Roman" w:hAnsi="Times New Roman" w:cs="Times New Roman"/>
          <w:sz w:val="24"/>
          <w:szCs w:val="24"/>
        </w:rPr>
        <w:t>The most sophisticated companies</w:t>
      </w:r>
      <w:r w:rsidR="00E62058" w:rsidRPr="00046065">
        <w:rPr>
          <w:rFonts w:ascii="Times New Roman" w:hAnsi="Times New Roman" w:cs="Times New Roman"/>
          <w:sz w:val="24"/>
          <w:szCs w:val="24"/>
        </w:rPr>
        <w:t xml:space="preserve"> have take</w:t>
      </w:r>
      <w:r w:rsidRPr="00046065">
        <w:rPr>
          <w:rFonts w:ascii="Times New Roman" w:hAnsi="Times New Roman" w:cs="Times New Roman"/>
          <w:sz w:val="24"/>
          <w:szCs w:val="24"/>
        </w:rPr>
        <w:t>n</w:t>
      </w:r>
      <w:r w:rsidR="00E62058" w:rsidRPr="00046065">
        <w:rPr>
          <w:rFonts w:ascii="Times New Roman" w:hAnsi="Times New Roman" w:cs="Times New Roman"/>
          <w:sz w:val="24"/>
          <w:szCs w:val="24"/>
        </w:rPr>
        <w:t xml:space="preserve"> </w:t>
      </w:r>
      <w:r w:rsidR="00CF3B2F">
        <w:rPr>
          <w:rFonts w:ascii="Times New Roman" w:hAnsi="Times New Roman" w:cs="Times New Roman"/>
          <w:sz w:val="24"/>
          <w:szCs w:val="24"/>
        </w:rPr>
        <w:t xml:space="preserve">even more </w:t>
      </w:r>
      <w:r w:rsidR="00E62058" w:rsidRPr="00046065">
        <w:rPr>
          <w:rFonts w:ascii="Times New Roman" w:hAnsi="Times New Roman" w:cs="Times New Roman"/>
          <w:sz w:val="24"/>
          <w:szCs w:val="24"/>
        </w:rPr>
        <w:t>steps to ensure they maxi</w:t>
      </w:r>
      <w:r w:rsidRPr="00046065">
        <w:rPr>
          <w:rFonts w:ascii="Times New Roman" w:hAnsi="Times New Roman" w:cs="Times New Roman"/>
          <w:sz w:val="24"/>
          <w:szCs w:val="24"/>
        </w:rPr>
        <w:t xml:space="preserve">mize electric </w:t>
      </w:r>
      <w:r w:rsidR="00CF3B2F">
        <w:rPr>
          <w:rFonts w:ascii="Times New Roman" w:hAnsi="Times New Roman" w:cs="Times New Roman"/>
          <w:sz w:val="24"/>
          <w:szCs w:val="24"/>
        </w:rPr>
        <w:t>travel</w:t>
      </w:r>
      <w:r w:rsidRPr="00046065">
        <w:rPr>
          <w:rFonts w:ascii="Times New Roman" w:hAnsi="Times New Roman" w:cs="Times New Roman"/>
          <w:sz w:val="24"/>
          <w:szCs w:val="24"/>
        </w:rPr>
        <w:t xml:space="preserve">. This requires </w:t>
      </w:r>
      <w:r w:rsidR="00E62058" w:rsidRPr="00046065">
        <w:rPr>
          <w:rFonts w:ascii="Times New Roman" w:hAnsi="Times New Roman" w:cs="Times New Roman"/>
          <w:sz w:val="24"/>
          <w:szCs w:val="24"/>
        </w:rPr>
        <w:t>more than just keeping the batteries charged. It requires strategic ways to make sure the PEV is used as often as possible</w:t>
      </w:r>
      <w:r w:rsidRPr="00046065">
        <w:rPr>
          <w:rFonts w:ascii="Times New Roman" w:hAnsi="Times New Roman" w:cs="Times New Roman"/>
          <w:sz w:val="24"/>
          <w:szCs w:val="24"/>
        </w:rPr>
        <w:t xml:space="preserve"> and that the users cooperate with driving and charging </w:t>
      </w:r>
      <w:r w:rsidR="00D039F2">
        <w:rPr>
          <w:rFonts w:ascii="Times New Roman" w:hAnsi="Times New Roman" w:cs="Times New Roman"/>
          <w:sz w:val="24"/>
          <w:szCs w:val="24"/>
        </w:rPr>
        <w:t>guidelines</w:t>
      </w:r>
      <w:r w:rsidR="00E62058" w:rsidRPr="00046065">
        <w:rPr>
          <w:rFonts w:ascii="Times New Roman" w:hAnsi="Times New Roman" w:cs="Times New Roman"/>
          <w:sz w:val="24"/>
          <w:szCs w:val="24"/>
        </w:rPr>
        <w:t>.</w:t>
      </w:r>
      <w:r w:rsidRPr="00046065">
        <w:rPr>
          <w:rFonts w:ascii="Times New Roman" w:hAnsi="Times New Roman" w:cs="Times New Roman"/>
          <w:sz w:val="24"/>
          <w:szCs w:val="24"/>
        </w:rPr>
        <w:t xml:space="preserve"> It involves ed</w:t>
      </w:r>
      <w:r w:rsidR="00446931" w:rsidRPr="00046065">
        <w:rPr>
          <w:rFonts w:ascii="Times New Roman" w:hAnsi="Times New Roman" w:cs="Times New Roman"/>
          <w:sz w:val="24"/>
          <w:szCs w:val="24"/>
        </w:rPr>
        <w:t xml:space="preserve">ucation, fleet logistics, </w:t>
      </w:r>
      <w:r w:rsidR="006966AA">
        <w:rPr>
          <w:rFonts w:ascii="Times New Roman" w:hAnsi="Times New Roman" w:cs="Times New Roman"/>
          <w:sz w:val="24"/>
          <w:szCs w:val="24"/>
        </w:rPr>
        <w:t>engaging</w:t>
      </w:r>
      <w:r w:rsidR="00446931" w:rsidRPr="00046065">
        <w:rPr>
          <w:rFonts w:ascii="Times New Roman" w:hAnsi="Times New Roman" w:cs="Times New Roman"/>
          <w:sz w:val="24"/>
          <w:szCs w:val="24"/>
        </w:rPr>
        <w:t xml:space="preserve"> employees</w:t>
      </w:r>
      <w:r w:rsidR="00E27E94">
        <w:rPr>
          <w:rFonts w:ascii="Times New Roman" w:hAnsi="Times New Roman" w:cs="Times New Roman"/>
          <w:sz w:val="24"/>
          <w:szCs w:val="24"/>
        </w:rPr>
        <w:t>, getting</w:t>
      </w:r>
      <w:r w:rsidR="006966AA">
        <w:rPr>
          <w:rFonts w:ascii="Times New Roman" w:hAnsi="Times New Roman" w:cs="Times New Roman"/>
          <w:sz w:val="24"/>
          <w:szCs w:val="24"/>
        </w:rPr>
        <w:t xml:space="preserve"> fleet operators </w:t>
      </w:r>
      <w:r w:rsidR="004F2619">
        <w:rPr>
          <w:rFonts w:ascii="Times New Roman" w:hAnsi="Times New Roman" w:cs="Times New Roman"/>
          <w:sz w:val="24"/>
          <w:szCs w:val="24"/>
        </w:rPr>
        <w:t>involved</w:t>
      </w:r>
      <w:r w:rsidR="006966AA">
        <w:rPr>
          <w:rFonts w:ascii="Times New Roman" w:hAnsi="Times New Roman" w:cs="Times New Roman"/>
          <w:sz w:val="24"/>
          <w:szCs w:val="24"/>
        </w:rPr>
        <w:t xml:space="preserve">, and </w:t>
      </w:r>
      <w:r w:rsidR="004F2619">
        <w:rPr>
          <w:rFonts w:ascii="Times New Roman" w:hAnsi="Times New Roman" w:cs="Times New Roman"/>
          <w:sz w:val="24"/>
          <w:szCs w:val="24"/>
        </w:rPr>
        <w:t xml:space="preserve">a </w:t>
      </w:r>
      <w:r w:rsidR="006966AA">
        <w:rPr>
          <w:rFonts w:ascii="Times New Roman" w:hAnsi="Times New Roman" w:cs="Times New Roman"/>
          <w:sz w:val="24"/>
          <w:szCs w:val="24"/>
        </w:rPr>
        <w:t xml:space="preserve">clear, visible </w:t>
      </w:r>
      <w:r w:rsidRPr="00046065">
        <w:rPr>
          <w:rFonts w:ascii="Times New Roman" w:hAnsi="Times New Roman" w:cs="Times New Roman"/>
          <w:sz w:val="24"/>
          <w:szCs w:val="24"/>
        </w:rPr>
        <w:t>commitment from the top levels of the organization.</w:t>
      </w:r>
      <w:r w:rsidR="00E62058" w:rsidRPr="00046065">
        <w:rPr>
          <w:rFonts w:ascii="Times New Roman" w:hAnsi="Times New Roman" w:cs="Times New Roman"/>
          <w:sz w:val="24"/>
          <w:szCs w:val="24"/>
        </w:rPr>
        <w:t xml:space="preserve"> </w:t>
      </w:r>
      <w:r w:rsidR="00B02422">
        <w:rPr>
          <w:rFonts w:ascii="Times New Roman" w:hAnsi="Times New Roman" w:cs="Times New Roman"/>
          <w:sz w:val="24"/>
          <w:szCs w:val="24"/>
        </w:rPr>
        <w:t xml:space="preserve">Successful PEV campaigns have provided </w:t>
      </w:r>
      <w:r w:rsidR="00B02422" w:rsidRPr="00046065">
        <w:rPr>
          <w:rFonts w:ascii="Times New Roman" w:hAnsi="Times New Roman" w:cs="Times New Roman"/>
          <w:sz w:val="24"/>
          <w:szCs w:val="24"/>
        </w:rPr>
        <w:t xml:space="preserve">security and benefits for </w:t>
      </w:r>
      <w:r w:rsidR="00B02422">
        <w:rPr>
          <w:rFonts w:ascii="Times New Roman" w:hAnsi="Times New Roman" w:cs="Times New Roman"/>
          <w:sz w:val="24"/>
          <w:szCs w:val="24"/>
        </w:rPr>
        <w:t>P</w:t>
      </w:r>
      <w:r w:rsidR="00B02422" w:rsidRPr="00046065">
        <w:rPr>
          <w:rFonts w:ascii="Times New Roman" w:hAnsi="Times New Roman" w:cs="Times New Roman"/>
          <w:sz w:val="24"/>
          <w:szCs w:val="24"/>
        </w:rPr>
        <w:t>EV drivers through</w:t>
      </w:r>
      <w:r w:rsidR="00B02422">
        <w:rPr>
          <w:rFonts w:ascii="Times New Roman" w:hAnsi="Times New Roman" w:cs="Times New Roman"/>
          <w:sz w:val="24"/>
          <w:szCs w:val="24"/>
        </w:rPr>
        <w:t xml:space="preserve"> a number of</w:t>
      </w:r>
      <w:r w:rsidR="00B02422" w:rsidRPr="00046065">
        <w:rPr>
          <w:rFonts w:ascii="Times New Roman" w:hAnsi="Times New Roman" w:cs="Times New Roman"/>
          <w:sz w:val="24"/>
          <w:szCs w:val="24"/>
        </w:rPr>
        <w:t xml:space="preserve"> </w:t>
      </w:r>
      <w:r w:rsidR="00B02422">
        <w:rPr>
          <w:rFonts w:ascii="Times New Roman" w:hAnsi="Times New Roman" w:cs="Times New Roman"/>
          <w:sz w:val="24"/>
          <w:szCs w:val="24"/>
        </w:rPr>
        <w:t>measures such as</w:t>
      </w:r>
      <w:r w:rsidR="00B02422" w:rsidRPr="00046065">
        <w:rPr>
          <w:rFonts w:ascii="Times New Roman" w:hAnsi="Times New Roman" w:cs="Times New Roman"/>
          <w:sz w:val="24"/>
          <w:szCs w:val="24"/>
        </w:rPr>
        <w:t xml:space="preserve"> </w:t>
      </w:r>
      <w:r w:rsidR="00B02422">
        <w:rPr>
          <w:rFonts w:ascii="Times New Roman" w:hAnsi="Times New Roman" w:cs="Times New Roman"/>
          <w:sz w:val="24"/>
          <w:szCs w:val="24"/>
        </w:rPr>
        <w:t xml:space="preserve">a </w:t>
      </w:r>
      <w:r w:rsidR="00B02422" w:rsidRPr="00046065">
        <w:rPr>
          <w:rFonts w:ascii="Times New Roman" w:hAnsi="Times New Roman" w:cs="Times New Roman"/>
          <w:sz w:val="24"/>
          <w:szCs w:val="24"/>
        </w:rPr>
        <w:t>guarantee</w:t>
      </w:r>
      <w:r w:rsidR="00B02422">
        <w:rPr>
          <w:rFonts w:ascii="Times New Roman" w:hAnsi="Times New Roman" w:cs="Times New Roman"/>
          <w:sz w:val="24"/>
          <w:szCs w:val="24"/>
        </w:rPr>
        <w:t>d</w:t>
      </w:r>
      <w:r w:rsidR="00B02422" w:rsidRPr="00046065">
        <w:rPr>
          <w:rFonts w:ascii="Times New Roman" w:hAnsi="Times New Roman" w:cs="Times New Roman"/>
          <w:sz w:val="24"/>
          <w:szCs w:val="24"/>
        </w:rPr>
        <w:t xml:space="preserve"> ride home in the case of an emergency, provisions /reimbursement </w:t>
      </w:r>
      <w:r w:rsidR="00B02422">
        <w:rPr>
          <w:rFonts w:ascii="Times New Roman" w:hAnsi="Times New Roman" w:cs="Times New Roman"/>
          <w:sz w:val="24"/>
          <w:szCs w:val="24"/>
        </w:rPr>
        <w:t xml:space="preserve">for commuting and charging a PEV at home, and </w:t>
      </w:r>
      <w:r w:rsidR="00B02422" w:rsidRPr="00046065">
        <w:rPr>
          <w:rFonts w:ascii="Times New Roman" w:hAnsi="Times New Roman" w:cs="Times New Roman"/>
          <w:sz w:val="24"/>
          <w:szCs w:val="24"/>
        </w:rPr>
        <w:t>preferential parking</w:t>
      </w:r>
      <w:r w:rsidR="00B02422">
        <w:rPr>
          <w:rFonts w:ascii="Times New Roman" w:hAnsi="Times New Roman" w:cs="Times New Roman"/>
          <w:sz w:val="24"/>
          <w:szCs w:val="24"/>
        </w:rPr>
        <w:t>.</w:t>
      </w:r>
      <w:r w:rsidR="00B02422" w:rsidRPr="00046065">
        <w:rPr>
          <w:rFonts w:ascii="Times New Roman" w:hAnsi="Times New Roman" w:cs="Times New Roman"/>
          <w:sz w:val="24"/>
          <w:szCs w:val="24"/>
        </w:rPr>
        <w:t xml:space="preserve">  </w:t>
      </w:r>
    </w:p>
    <w:p w:rsidR="006E6CC5" w:rsidRPr="003F34FA" w:rsidRDefault="00BE373F" w:rsidP="00B15DEB">
      <w:pPr>
        <w:spacing w:line="360" w:lineRule="auto"/>
        <w:rPr>
          <w:rFonts w:ascii="Times New Roman" w:hAnsi="Times New Roman" w:cs="Times New Roman"/>
          <w:sz w:val="24"/>
          <w:szCs w:val="24"/>
        </w:rPr>
      </w:pPr>
      <w:r w:rsidRPr="003F34FA">
        <w:rPr>
          <w:rFonts w:ascii="Times New Roman" w:hAnsi="Times New Roman" w:cs="Times New Roman"/>
          <w:sz w:val="24"/>
          <w:szCs w:val="24"/>
        </w:rPr>
        <w:t>One</w:t>
      </w:r>
      <w:r w:rsidR="00984719" w:rsidRPr="003F34FA">
        <w:rPr>
          <w:rFonts w:ascii="Times New Roman" w:hAnsi="Times New Roman" w:cs="Times New Roman"/>
          <w:sz w:val="24"/>
          <w:szCs w:val="24"/>
        </w:rPr>
        <w:t xml:space="preserve"> concern is that</w:t>
      </w:r>
      <w:r w:rsidR="00F05C69" w:rsidRPr="003F34FA">
        <w:rPr>
          <w:rFonts w:ascii="Times New Roman" w:hAnsi="Times New Roman" w:cs="Times New Roman"/>
          <w:sz w:val="24"/>
          <w:szCs w:val="24"/>
        </w:rPr>
        <w:t>, because some benefits accrue regardless of usage, companies may purchase</w:t>
      </w:r>
      <w:r w:rsidR="00984719" w:rsidRPr="003F34FA">
        <w:rPr>
          <w:rFonts w:ascii="Times New Roman" w:hAnsi="Times New Roman" w:cs="Times New Roman"/>
          <w:sz w:val="24"/>
          <w:szCs w:val="24"/>
        </w:rPr>
        <w:t xml:space="preserve"> PEVs and chargers </w:t>
      </w:r>
      <w:r w:rsidR="00F05C69" w:rsidRPr="003F34FA">
        <w:rPr>
          <w:rFonts w:ascii="Times New Roman" w:hAnsi="Times New Roman" w:cs="Times New Roman"/>
          <w:sz w:val="24"/>
          <w:szCs w:val="24"/>
        </w:rPr>
        <w:t>but fail to use them maximally</w:t>
      </w:r>
      <w:r w:rsidR="00984719" w:rsidRPr="003F34FA">
        <w:rPr>
          <w:rFonts w:ascii="Times New Roman" w:hAnsi="Times New Roman" w:cs="Times New Roman"/>
          <w:sz w:val="24"/>
          <w:szCs w:val="24"/>
        </w:rPr>
        <w:t xml:space="preserve">. </w:t>
      </w:r>
      <w:r w:rsidRPr="003F34FA">
        <w:rPr>
          <w:rFonts w:ascii="Times New Roman" w:hAnsi="Times New Roman" w:cs="Times New Roman"/>
          <w:sz w:val="24"/>
          <w:szCs w:val="24"/>
        </w:rPr>
        <w:t xml:space="preserve">For example, we repeatedly heard from businesses who felt that their PEVs and chargers provided a measurable advantage when it came </w:t>
      </w:r>
      <w:r w:rsidRPr="003F34FA">
        <w:rPr>
          <w:rFonts w:ascii="Times New Roman" w:hAnsi="Times New Roman" w:cs="Times New Roman"/>
          <w:sz w:val="24"/>
          <w:szCs w:val="24"/>
        </w:rPr>
        <w:lastRenderedPageBreak/>
        <w:t>to recruiting and retaining talented employees in</w:t>
      </w:r>
      <w:r w:rsidR="00F05C69" w:rsidRPr="003F34FA">
        <w:rPr>
          <w:rFonts w:ascii="Times New Roman" w:hAnsi="Times New Roman" w:cs="Times New Roman"/>
          <w:sz w:val="24"/>
          <w:szCs w:val="24"/>
        </w:rPr>
        <w:t xml:space="preserve"> a</w:t>
      </w:r>
      <w:r w:rsidRPr="003F34FA">
        <w:rPr>
          <w:rFonts w:ascii="Times New Roman" w:hAnsi="Times New Roman" w:cs="Times New Roman"/>
          <w:sz w:val="24"/>
          <w:szCs w:val="24"/>
        </w:rPr>
        <w:t xml:space="preserve"> very competitive labor market. Likewise, the companies noted the public relations and image benefits of having clean state-of-the-art technologies. </w:t>
      </w:r>
      <w:r w:rsidR="006E6CC5" w:rsidRPr="003F34FA">
        <w:rPr>
          <w:rFonts w:ascii="Times New Roman" w:hAnsi="Times New Roman" w:cs="Times New Roman"/>
          <w:sz w:val="24"/>
          <w:szCs w:val="24"/>
        </w:rPr>
        <w:t>These finding are supported by an informal</w:t>
      </w:r>
      <w:r w:rsidRPr="003F34FA">
        <w:rPr>
          <w:rFonts w:ascii="Times New Roman" w:hAnsi="Times New Roman" w:cs="Times New Roman"/>
          <w:sz w:val="24"/>
          <w:szCs w:val="24"/>
        </w:rPr>
        <w:t xml:space="preserve"> survey of 60 businesses </w:t>
      </w:r>
      <w:r w:rsidR="006E6CC5" w:rsidRPr="003F34FA">
        <w:rPr>
          <w:rFonts w:ascii="Times New Roman" w:hAnsi="Times New Roman" w:cs="Times New Roman"/>
          <w:sz w:val="24"/>
          <w:szCs w:val="24"/>
        </w:rPr>
        <w:t>with PEV</w:t>
      </w:r>
      <w:r w:rsidRPr="003F34FA">
        <w:rPr>
          <w:rFonts w:ascii="Times New Roman" w:hAnsi="Times New Roman" w:cs="Times New Roman"/>
          <w:sz w:val="24"/>
          <w:szCs w:val="24"/>
        </w:rPr>
        <w:t xml:space="preserve"> chargers, </w:t>
      </w:r>
      <w:r w:rsidR="006E6CC5" w:rsidRPr="003F34FA">
        <w:rPr>
          <w:rFonts w:ascii="Times New Roman" w:hAnsi="Times New Roman" w:cs="Times New Roman"/>
          <w:sz w:val="24"/>
          <w:szCs w:val="24"/>
        </w:rPr>
        <w:t xml:space="preserve">which revealed that </w:t>
      </w:r>
      <w:r w:rsidR="00F05C69" w:rsidRPr="003F34FA">
        <w:rPr>
          <w:rFonts w:ascii="Times New Roman" w:hAnsi="Times New Roman" w:cs="Times New Roman"/>
          <w:sz w:val="24"/>
          <w:szCs w:val="24"/>
        </w:rPr>
        <w:t>“</w:t>
      </w:r>
      <w:r w:rsidRPr="003F34FA">
        <w:rPr>
          <w:rFonts w:ascii="Times New Roman" w:hAnsi="Times New Roman" w:cs="Times New Roman"/>
          <w:sz w:val="24"/>
          <w:szCs w:val="24"/>
        </w:rPr>
        <w:t>employee recruitment and retention</w:t>
      </w:r>
      <w:r w:rsidR="00F05C69" w:rsidRPr="003F34FA">
        <w:rPr>
          <w:rFonts w:ascii="Times New Roman" w:hAnsi="Times New Roman" w:cs="Times New Roman"/>
          <w:sz w:val="24"/>
          <w:szCs w:val="24"/>
        </w:rPr>
        <w:t>”</w:t>
      </w:r>
      <w:r w:rsidRPr="003F34FA">
        <w:rPr>
          <w:rFonts w:ascii="Times New Roman" w:hAnsi="Times New Roman" w:cs="Times New Roman"/>
          <w:sz w:val="24"/>
          <w:szCs w:val="24"/>
        </w:rPr>
        <w:t xml:space="preserve"> </w:t>
      </w:r>
      <w:r w:rsidR="00F05C69" w:rsidRPr="003F34FA">
        <w:rPr>
          <w:rFonts w:ascii="Times New Roman" w:hAnsi="Times New Roman" w:cs="Times New Roman"/>
          <w:sz w:val="24"/>
          <w:szCs w:val="24"/>
        </w:rPr>
        <w:t>was the</w:t>
      </w:r>
      <w:r w:rsidRPr="003F34FA">
        <w:rPr>
          <w:rFonts w:ascii="Times New Roman" w:hAnsi="Times New Roman" w:cs="Times New Roman"/>
          <w:sz w:val="24"/>
          <w:szCs w:val="24"/>
        </w:rPr>
        <w:t xml:space="preserve"> top motivator</w:t>
      </w:r>
      <w:r w:rsidR="00F05C69" w:rsidRPr="003F34FA">
        <w:rPr>
          <w:rFonts w:ascii="Times New Roman" w:hAnsi="Times New Roman" w:cs="Times New Roman"/>
          <w:sz w:val="24"/>
          <w:szCs w:val="24"/>
        </w:rPr>
        <w:t xml:space="preserve"> for installing EVSEs</w:t>
      </w:r>
      <w:r w:rsidRPr="003F34FA">
        <w:rPr>
          <w:rFonts w:ascii="Times New Roman" w:hAnsi="Times New Roman" w:cs="Times New Roman"/>
          <w:sz w:val="24"/>
          <w:szCs w:val="24"/>
        </w:rPr>
        <w:t xml:space="preserve"> followed closely by the desire to foster a “green corporate image” (CALSTART, 2012).</w:t>
      </w:r>
    </w:p>
    <w:p w:rsidR="007A0862" w:rsidRPr="00046065" w:rsidRDefault="00C931D6" w:rsidP="007A0862">
      <w:pPr>
        <w:autoSpaceDE w:val="0"/>
        <w:autoSpaceDN w:val="0"/>
        <w:adjustRightInd w:val="0"/>
        <w:spacing w:line="360" w:lineRule="auto"/>
        <w:rPr>
          <w:rFonts w:ascii="Times New Roman" w:hAnsi="Times New Roman" w:cs="Times New Roman"/>
          <w:sz w:val="24"/>
          <w:szCs w:val="24"/>
        </w:rPr>
      </w:pPr>
      <w:r w:rsidRPr="003F34FA">
        <w:rPr>
          <w:rFonts w:ascii="Times New Roman" w:hAnsi="Times New Roman" w:cs="Times New Roman"/>
          <w:sz w:val="24"/>
          <w:szCs w:val="24"/>
        </w:rPr>
        <w:t xml:space="preserve">We do not see evidence so far to suggest </w:t>
      </w:r>
      <w:r w:rsidR="00F05C69" w:rsidRPr="003F34FA">
        <w:rPr>
          <w:rFonts w:ascii="Times New Roman" w:hAnsi="Times New Roman" w:cs="Times New Roman"/>
          <w:sz w:val="24"/>
          <w:szCs w:val="24"/>
        </w:rPr>
        <w:t xml:space="preserve">PEVs and EVSEs will be purchased without a serious commitment to their deployment. </w:t>
      </w:r>
      <w:r w:rsidR="004F3822" w:rsidRPr="003F34FA">
        <w:rPr>
          <w:rFonts w:ascii="Times New Roman" w:hAnsi="Times New Roman" w:cs="Times New Roman"/>
          <w:sz w:val="24"/>
          <w:szCs w:val="24"/>
        </w:rPr>
        <w:t xml:space="preserve">In our interviews, incorporation of PEVs into the fleet and support of employee PEV use was a true reflection of the company culture. </w:t>
      </w:r>
      <w:r w:rsidR="00F05C69" w:rsidRPr="003F34FA">
        <w:rPr>
          <w:rFonts w:ascii="Times New Roman" w:hAnsi="Times New Roman" w:cs="Times New Roman"/>
          <w:sz w:val="24"/>
          <w:szCs w:val="24"/>
        </w:rPr>
        <w:t>However, it could be an unintended</w:t>
      </w:r>
      <w:r w:rsidR="004F3822" w:rsidRPr="003F34FA">
        <w:rPr>
          <w:rFonts w:ascii="Times New Roman" w:hAnsi="Times New Roman" w:cs="Times New Roman"/>
          <w:sz w:val="24"/>
          <w:szCs w:val="24"/>
        </w:rPr>
        <w:t xml:space="preserve"> outcome if the main focus is acquisition rather than usage. For example, we have seen instances where one individual was responsible for purchasing PEVs for the company fleet and another was told to “make it work”. We believe it is, therefore, important</w:t>
      </w:r>
      <w:r w:rsidR="00F05C69" w:rsidRPr="003F34FA">
        <w:rPr>
          <w:rFonts w:ascii="Times New Roman" w:hAnsi="Times New Roman" w:cs="Times New Roman"/>
          <w:sz w:val="24"/>
          <w:szCs w:val="24"/>
        </w:rPr>
        <w:t xml:space="preserve"> </w:t>
      </w:r>
      <w:r w:rsidR="004F3822" w:rsidRPr="003F34FA">
        <w:rPr>
          <w:rFonts w:ascii="Times New Roman" w:hAnsi="Times New Roman" w:cs="Times New Roman"/>
          <w:sz w:val="24"/>
          <w:szCs w:val="24"/>
        </w:rPr>
        <w:t>to address this issue upfront and make sure there are mechanisms in place to ensure cooperation and support for PEVs th</w:t>
      </w:r>
      <w:r w:rsidR="004E3FC1">
        <w:rPr>
          <w:rFonts w:ascii="Times New Roman" w:hAnsi="Times New Roman" w:cs="Times New Roman"/>
          <w:sz w:val="24"/>
          <w:szCs w:val="24"/>
        </w:rPr>
        <w:t>roughout the organization</w:t>
      </w:r>
      <w:r w:rsidR="004F3822" w:rsidRPr="003F34FA">
        <w:rPr>
          <w:rFonts w:ascii="Times New Roman" w:hAnsi="Times New Roman" w:cs="Times New Roman"/>
          <w:sz w:val="24"/>
          <w:szCs w:val="24"/>
        </w:rPr>
        <w:t xml:space="preserve"> and for the duration of </w:t>
      </w:r>
      <w:r w:rsidR="004E3FC1">
        <w:rPr>
          <w:rFonts w:ascii="Times New Roman" w:hAnsi="Times New Roman" w:cs="Times New Roman"/>
          <w:sz w:val="24"/>
          <w:szCs w:val="24"/>
        </w:rPr>
        <w:t>the deployment</w:t>
      </w:r>
      <w:r w:rsidR="004F3822" w:rsidRPr="003F34FA">
        <w:rPr>
          <w:rFonts w:ascii="Times New Roman" w:hAnsi="Times New Roman" w:cs="Times New Roman"/>
          <w:sz w:val="24"/>
          <w:szCs w:val="24"/>
        </w:rPr>
        <w:t xml:space="preserve">. </w:t>
      </w:r>
      <w:r w:rsidR="007A0862">
        <w:rPr>
          <w:rFonts w:ascii="Times New Roman" w:hAnsi="Times New Roman" w:cs="Times New Roman"/>
          <w:sz w:val="24"/>
          <w:szCs w:val="24"/>
        </w:rPr>
        <w:t xml:space="preserve">It is important </w:t>
      </w:r>
      <w:r w:rsidR="00095090">
        <w:rPr>
          <w:rFonts w:ascii="Times New Roman" w:hAnsi="Times New Roman" w:cs="Times New Roman"/>
          <w:sz w:val="24"/>
          <w:szCs w:val="24"/>
        </w:rPr>
        <w:t>for</w:t>
      </w:r>
      <w:r w:rsidR="007A0862" w:rsidRPr="003F34FA">
        <w:rPr>
          <w:rFonts w:ascii="Times New Roman" w:hAnsi="Times New Roman" w:cs="Times New Roman"/>
          <w:sz w:val="24"/>
          <w:szCs w:val="24"/>
        </w:rPr>
        <w:t xml:space="preserve"> decision-makers</w:t>
      </w:r>
      <w:r w:rsidR="007A0862">
        <w:rPr>
          <w:rFonts w:ascii="Times New Roman" w:hAnsi="Times New Roman" w:cs="Times New Roman"/>
          <w:sz w:val="24"/>
          <w:szCs w:val="24"/>
        </w:rPr>
        <w:t xml:space="preserve"> </w:t>
      </w:r>
      <w:r w:rsidR="00095090">
        <w:rPr>
          <w:rFonts w:ascii="Times New Roman" w:hAnsi="Times New Roman" w:cs="Times New Roman"/>
          <w:sz w:val="24"/>
          <w:szCs w:val="24"/>
        </w:rPr>
        <w:t>to keep in mind</w:t>
      </w:r>
      <w:r w:rsidR="007A0862">
        <w:rPr>
          <w:rFonts w:ascii="Times New Roman" w:hAnsi="Times New Roman" w:cs="Times New Roman"/>
          <w:sz w:val="24"/>
          <w:szCs w:val="24"/>
        </w:rPr>
        <w:t xml:space="preserve"> that </w:t>
      </w:r>
      <w:r w:rsidR="00095090">
        <w:rPr>
          <w:rFonts w:ascii="Times New Roman" w:hAnsi="Times New Roman" w:cs="Times New Roman"/>
          <w:sz w:val="24"/>
          <w:szCs w:val="24"/>
        </w:rPr>
        <w:t>maximizing</w:t>
      </w:r>
      <w:r w:rsidR="007A0862">
        <w:rPr>
          <w:rFonts w:ascii="Times New Roman" w:hAnsi="Times New Roman" w:cs="Times New Roman"/>
          <w:sz w:val="24"/>
          <w:szCs w:val="24"/>
        </w:rPr>
        <w:t xml:space="preserve"> “zero-</w:t>
      </w:r>
      <w:r w:rsidR="007A0862" w:rsidRPr="003F34FA">
        <w:rPr>
          <w:rFonts w:ascii="Times New Roman" w:hAnsi="Times New Roman" w:cs="Times New Roman"/>
          <w:sz w:val="24"/>
          <w:szCs w:val="24"/>
        </w:rPr>
        <w:t>emission miles”</w:t>
      </w:r>
      <w:r w:rsidR="007A0862">
        <w:rPr>
          <w:rFonts w:ascii="Times New Roman" w:hAnsi="Times New Roman" w:cs="Times New Roman"/>
          <w:sz w:val="24"/>
          <w:szCs w:val="24"/>
        </w:rPr>
        <w:t xml:space="preserve"> is the ultimate goal and </w:t>
      </w:r>
      <w:r w:rsidR="004E3FC1">
        <w:rPr>
          <w:rFonts w:ascii="Times New Roman" w:hAnsi="Times New Roman" w:cs="Times New Roman"/>
          <w:sz w:val="24"/>
          <w:szCs w:val="24"/>
        </w:rPr>
        <w:t>that</w:t>
      </w:r>
      <w:r w:rsidR="007A0862">
        <w:rPr>
          <w:rFonts w:ascii="Times New Roman" w:hAnsi="Times New Roman" w:cs="Times New Roman"/>
          <w:sz w:val="24"/>
          <w:szCs w:val="24"/>
        </w:rPr>
        <w:t xml:space="preserve"> </w:t>
      </w:r>
      <w:r w:rsidR="007A0862" w:rsidRPr="003F34FA">
        <w:rPr>
          <w:rFonts w:ascii="Times New Roman" w:hAnsi="Times New Roman" w:cs="Times New Roman"/>
          <w:sz w:val="24"/>
          <w:szCs w:val="24"/>
        </w:rPr>
        <w:t xml:space="preserve">PEV purchases and charger installations </w:t>
      </w:r>
      <w:r w:rsidR="007A0862">
        <w:rPr>
          <w:rFonts w:ascii="Times New Roman" w:hAnsi="Times New Roman" w:cs="Times New Roman"/>
          <w:sz w:val="24"/>
          <w:szCs w:val="24"/>
        </w:rPr>
        <w:t>are just the</w:t>
      </w:r>
      <w:r w:rsidR="004E3FC1">
        <w:rPr>
          <w:rFonts w:ascii="Times New Roman" w:hAnsi="Times New Roman" w:cs="Times New Roman"/>
          <w:sz w:val="24"/>
          <w:szCs w:val="24"/>
        </w:rPr>
        <w:t xml:space="preserve"> necessary</w:t>
      </w:r>
      <w:r w:rsidR="007A0862">
        <w:rPr>
          <w:rFonts w:ascii="Times New Roman" w:hAnsi="Times New Roman" w:cs="Times New Roman"/>
          <w:sz w:val="24"/>
          <w:szCs w:val="24"/>
        </w:rPr>
        <w:t xml:space="preserve"> first step. Follow-up is imperative</w:t>
      </w:r>
      <w:r w:rsidR="00095090">
        <w:rPr>
          <w:rFonts w:ascii="Times New Roman" w:hAnsi="Times New Roman" w:cs="Times New Roman"/>
          <w:sz w:val="24"/>
          <w:szCs w:val="24"/>
        </w:rPr>
        <w:t xml:space="preserve"> to making</w:t>
      </w:r>
      <w:r w:rsidR="004E3FC1">
        <w:rPr>
          <w:rFonts w:ascii="Times New Roman" w:hAnsi="Times New Roman" w:cs="Times New Roman"/>
          <w:sz w:val="24"/>
          <w:szCs w:val="24"/>
        </w:rPr>
        <w:t xml:space="preserve"> sure equipment and vehicles are used properly</w:t>
      </w:r>
      <w:r w:rsidR="007A0862" w:rsidRPr="003F34FA">
        <w:rPr>
          <w:rFonts w:ascii="Times New Roman" w:hAnsi="Times New Roman" w:cs="Times New Roman"/>
          <w:sz w:val="24"/>
          <w:szCs w:val="24"/>
        </w:rPr>
        <w:t>.</w:t>
      </w:r>
      <w:r w:rsidR="007A0862">
        <w:rPr>
          <w:rFonts w:ascii="Times New Roman" w:hAnsi="Times New Roman" w:cs="Times New Roman"/>
          <w:sz w:val="24"/>
          <w:szCs w:val="24"/>
        </w:rPr>
        <w:t xml:space="preserve"> Our research will</w:t>
      </w:r>
      <w:r w:rsidR="004E3FC1">
        <w:rPr>
          <w:rFonts w:ascii="Times New Roman" w:hAnsi="Times New Roman" w:cs="Times New Roman"/>
          <w:sz w:val="24"/>
          <w:szCs w:val="24"/>
        </w:rPr>
        <w:t xml:space="preserve"> emphasize </w:t>
      </w:r>
      <w:r w:rsidR="00095090">
        <w:rPr>
          <w:rFonts w:ascii="Times New Roman" w:hAnsi="Times New Roman" w:cs="Times New Roman"/>
          <w:sz w:val="24"/>
          <w:szCs w:val="24"/>
        </w:rPr>
        <w:t xml:space="preserve">continued </w:t>
      </w:r>
      <w:r w:rsidR="004E3FC1">
        <w:rPr>
          <w:rFonts w:ascii="Times New Roman" w:hAnsi="Times New Roman" w:cs="Times New Roman"/>
          <w:sz w:val="24"/>
          <w:szCs w:val="24"/>
        </w:rPr>
        <w:t>usage of PEVs long after the initial investment</w:t>
      </w:r>
      <w:r w:rsidR="007A0862">
        <w:rPr>
          <w:rFonts w:ascii="Times New Roman" w:hAnsi="Times New Roman" w:cs="Times New Roman"/>
          <w:sz w:val="24"/>
          <w:szCs w:val="24"/>
        </w:rPr>
        <w:t>.</w:t>
      </w:r>
    </w:p>
    <w:p w:rsidR="00027BFD" w:rsidRPr="003F34FA" w:rsidRDefault="004F3822" w:rsidP="00B15DEB">
      <w:pPr>
        <w:autoSpaceDE w:val="0"/>
        <w:autoSpaceDN w:val="0"/>
        <w:adjustRightInd w:val="0"/>
        <w:spacing w:line="360" w:lineRule="auto"/>
        <w:rPr>
          <w:rFonts w:ascii="Times New Roman" w:hAnsi="Times New Roman" w:cs="Times New Roman"/>
          <w:sz w:val="24"/>
          <w:szCs w:val="24"/>
        </w:rPr>
      </w:pPr>
      <w:r w:rsidRPr="003F34FA">
        <w:rPr>
          <w:rFonts w:ascii="Times New Roman" w:hAnsi="Times New Roman" w:cs="Times New Roman"/>
          <w:sz w:val="24"/>
          <w:szCs w:val="24"/>
        </w:rPr>
        <w:t xml:space="preserve">We do see evidence </w:t>
      </w:r>
      <w:r w:rsidR="0017053F" w:rsidRPr="003F34FA">
        <w:rPr>
          <w:rFonts w:ascii="Times New Roman" w:hAnsi="Times New Roman" w:cs="Times New Roman"/>
          <w:sz w:val="24"/>
          <w:szCs w:val="24"/>
        </w:rPr>
        <w:t xml:space="preserve">in our preliminary research </w:t>
      </w:r>
      <w:r w:rsidRPr="003F34FA">
        <w:rPr>
          <w:rFonts w:ascii="Times New Roman" w:hAnsi="Times New Roman" w:cs="Times New Roman"/>
          <w:sz w:val="24"/>
          <w:szCs w:val="24"/>
        </w:rPr>
        <w:t xml:space="preserve">of </w:t>
      </w:r>
      <w:r w:rsidR="0017053F" w:rsidRPr="003F34FA">
        <w:rPr>
          <w:rFonts w:ascii="Times New Roman" w:hAnsi="Times New Roman" w:cs="Times New Roman"/>
          <w:sz w:val="24"/>
          <w:szCs w:val="24"/>
        </w:rPr>
        <w:t xml:space="preserve">the </w:t>
      </w:r>
      <w:r w:rsidRPr="003F34FA">
        <w:rPr>
          <w:rFonts w:ascii="Times New Roman" w:hAnsi="Times New Roman" w:cs="Times New Roman"/>
          <w:sz w:val="24"/>
          <w:szCs w:val="24"/>
        </w:rPr>
        <w:t>potential</w:t>
      </w:r>
      <w:r w:rsidR="0017053F" w:rsidRPr="003F34FA">
        <w:rPr>
          <w:rFonts w:ascii="Times New Roman" w:hAnsi="Times New Roman" w:cs="Times New Roman"/>
          <w:sz w:val="24"/>
          <w:szCs w:val="24"/>
        </w:rPr>
        <w:t xml:space="preserve"> for</w:t>
      </w:r>
      <w:r w:rsidRPr="003F34FA">
        <w:rPr>
          <w:rFonts w:ascii="Times New Roman" w:hAnsi="Times New Roman" w:cs="Times New Roman"/>
          <w:sz w:val="24"/>
          <w:szCs w:val="24"/>
        </w:rPr>
        <w:t xml:space="preserve"> real </w:t>
      </w:r>
      <w:r w:rsidR="0017053F" w:rsidRPr="003F34FA">
        <w:rPr>
          <w:rFonts w:ascii="Times New Roman" w:hAnsi="Times New Roman" w:cs="Times New Roman"/>
          <w:sz w:val="24"/>
          <w:szCs w:val="24"/>
        </w:rPr>
        <w:t xml:space="preserve">household PEV </w:t>
      </w:r>
      <w:r w:rsidRPr="003F34FA">
        <w:rPr>
          <w:rFonts w:ascii="Times New Roman" w:hAnsi="Times New Roman" w:cs="Times New Roman"/>
          <w:sz w:val="24"/>
          <w:szCs w:val="24"/>
        </w:rPr>
        <w:t>market movement</w:t>
      </w:r>
      <w:r w:rsidR="002F612B" w:rsidRPr="003F34FA">
        <w:rPr>
          <w:rFonts w:ascii="Times New Roman" w:hAnsi="Times New Roman" w:cs="Times New Roman"/>
          <w:sz w:val="24"/>
          <w:szCs w:val="24"/>
        </w:rPr>
        <w:t xml:space="preserve"> </w:t>
      </w:r>
      <w:r w:rsidR="0017053F" w:rsidRPr="003F34FA">
        <w:rPr>
          <w:rFonts w:ascii="Times New Roman" w:hAnsi="Times New Roman" w:cs="Times New Roman"/>
          <w:sz w:val="24"/>
          <w:szCs w:val="24"/>
        </w:rPr>
        <w:t xml:space="preserve">resulting from workplace leadership. </w:t>
      </w:r>
      <w:r w:rsidR="00286A83" w:rsidRPr="003F34FA">
        <w:rPr>
          <w:rFonts w:ascii="Times New Roman" w:hAnsi="Times New Roman" w:cs="Times New Roman"/>
          <w:sz w:val="24"/>
          <w:szCs w:val="24"/>
        </w:rPr>
        <w:t xml:space="preserve">UC Davis researchers </w:t>
      </w:r>
      <w:r w:rsidR="0017053F" w:rsidRPr="003F34FA">
        <w:rPr>
          <w:rFonts w:ascii="Times New Roman" w:hAnsi="Times New Roman" w:cs="Times New Roman"/>
          <w:sz w:val="24"/>
          <w:szCs w:val="24"/>
        </w:rPr>
        <w:t xml:space="preserve">have already found instances where </w:t>
      </w:r>
      <w:r w:rsidR="000D2025" w:rsidRPr="003F34FA">
        <w:rPr>
          <w:rFonts w:ascii="Times New Roman" w:hAnsi="Times New Roman" w:cs="Times New Roman"/>
          <w:sz w:val="24"/>
          <w:szCs w:val="24"/>
        </w:rPr>
        <w:t>workplace charg</w:t>
      </w:r>
      <w:r w:rsidR="0017053F" w:rsidRPr="003F34FA">
        <w:rPr>
          <w:rFonts w:ascii="Times New Roman" w:hAnsi="Times New Roman" w:cs="Times New Roman"/>
          <w:sz w:val="24"/>
          <w:szCs w:val="24"/>
        </w:rPr>
        <w:t>ers and employer support</w:t>
      </w:r>
      <w:r w:rsidR="000D2025" w:rsidRPr="003F34FA">
        <w:rPr>
          <w:rFonts w:ascii="Times New Roman" w:hAnsi="Times New Roman" w:cs="Times New Roman"/>
          <w:sz w:val="24"/>
          <w:szCs w:val="24"/>
        </w:rPr>
        <w:t xml:space="preserve"> </w:t>
      </w:r>
      <w:r w:rsidR="002F612B" w:rsidRPr="003F34FA">
        <w:rPr>
          <w:rFonts w:ascii="Times New Roman" w:hAnsi="Times New Roman" w:cs="Times New Roman"/>
          <w:sz w:val="24"/>
          <w:szCs w:val="24"/>
        </w:rPr>
        <w:t>has</w:t>
      </w:r>
      <w:r w:rsidR="00286A83" w:rsidRPr="003F34FA">
        <w:rPr>
          <w:rFonts w:ascii="Times New Roman" w:hAnsi="Times New Roman" w:cs="Times New Roman"/>
          <w:sz w:val="24"/>
          <w:szCs w:val="24"/>
        </w:rPr>
        <w:t xml:space="preserve"> </w:t>
      </w:r>
      <w:r w:rsidR="0017053F" w:rsidRPr="003F34FA">
        <w:rPr>
          <w:rFonts w:ascii="Times New Roman" w:hAnsi="Times New Roman" w:cs="Times New Roman"/>
          <w:sz w:val="24"/>
          <w:szCs w:val="24"/>
        </w:rPr>
        <w:t>nudged</w:t>
      </w:r>
      <w:r w:rsidR="000D2025" w:rsidRPr="003F34FA">
        <w:rPr>
          <w:rFonts w:ascii="Times New Roman" w:hAnsi="Times New Roman" w:cs="Times New Roman"/>
          <w:sz w:val="24"/>
          <w:szCs w:val="24"/>
        </w:rPr>
        <w:t xml:space="preserve"> employee</w:t>
      </w:r>
      <w:r w:rsidR="00286A83" w:rsidRPr="003F34FA">
        <w:rPr>
          <w:rFonts w:ascii="Times New Roman" w:hAnsi="Times New Roman" w:cs="Times New Roman"/>
          <w:sz w:val="24"/>
          <w:szCs w:val="24"/>
        </w:rPr>
        <w:t>s</w:t>
      </w:r>
      <w:r w:rsidR="000D2025" w:rsidRPr="003F34FA">
        <w:rPr>
          <w:rFonts w:ascii="Times New Roman" w:hAnsi="Times New Roman" w:cs="Times New Roman"/>
          <w:sz w:val="24"/>
          <w:szCs w:val="24"/>
        </w:rPr>
        <w:t xml:space="preserve"> </w:t>
      </w:r>
      <w:r w:rsidR="0017053F" w:rsidRPr="003F34FA">
        <w:rPr>
          <w:rFonts w:ascii="Times New Roman" w:hAnsi="Times New Roman" w:cs="Times New Roman"/>
          <w:sz w:val="24"/>
          <w:szCs w:val="24"/>
        </w:rPr>
        <w:t xml:space="preserve">into the </w:t>
      </w:r>
      <w:r w:rsidR="00095090">
        <w:rPr>
          <w:rFonts w:ascii="Times New Roman" w:hAnsi="Times New Roman" w:cs="Times New Roman"/>
          <w:sz w:val="24"/>
          <w:szCs w:val="24"/>
        </w:rPr>
        <w:t xml:space="preserve">PEV </w:t>
      </w:r>
      <w:r w:rsidR="0017053F" w:rsidRPr="003F34FA">
        <w:rPr>
          <w:rFonts w:ascii="Times New Roman" w:hAnsi="Times New Roman" w:cs="Times New Roman"/>
          <w:sz w:val="24"/>
          <w:szCs w:val="24"/>
        </w:rPr>
        <w:t xml:space="preserve">market. Notable are </w:t>
      </w:r>
      <w:r w:rsidR="00531803" w:rsidRPr="003F34FA">
        <w:rPr>
          <w:rFonts w:ascii="Times New Roman" w:hAnsi="Times New Roman" w:cs="Times New Roman"/>
          <w:sz w:val="24"/>
          <w:szCs w:val="24"/>
        </w:rPr>
        <w:t xml:space="preserve">a few </w:t>
      </w:r>
      <w:r w:rsidR="0017053F" w:rsidRPr="003F34FA">
        <w:rPr>
          <w:rFonts w:ascii="Times New Roman" w:hAnsi="Times New Roman" w:cs="Times New Roman"/>
          <w:sz w:val="24"/>
          <w:szCs w:val="24"/>
        </w:rPr>
        <w:t xml:space="preserve">cases were </w:t>
      </w:r>
      <w:r w:rsidR="00531803" w:rsidRPr="003F34FA">
        <w:rPr>
          <w:rFonts w:ascii="Times New Roman" w:hAnsi="Times New Roman" w:cs="Times New Roman"/>
          <w:sz w:val="24"/>
          <w:szCs w:val="24"/>
        </w:rPr>
        <w:t>individuals purchased an EV after their employer</w:t>
      </w:r>
      <w:r w:rsidR="0017053F" w:rsidRPr="003F34FA">
        <w:rPr>
          <w:rFonts w:ascii="Times New Roman" w:hAnsi="Times New Roman" w:cs="Times New Roman"/>
          <w:sz w:val="24"/>
          <w:szCs w:val="24"/>
        </w:rPr>
        <w:t xml:space="preserve"> </w:t>
      </w:r>
      <w:r w:rsidR="00531803" w:rsidRPr="003F34FA">
        <w:rPr>
          <w:rFonts w:ascii="Times New Roman" w:hAnsi="Times New Roman" w:cs="Times New Roman"/>
          <w:sz w:val="24"/>
          <w:szCs w:val="24"/>
        </w:rPr>
        <w:t xml:space="preserve">installed chargers, despite the fact that they did not have reliable access to charging outside of work. We will document those cases along with those where employees started using their EVs to commute only after </w:t>
      </w:r>
      <w:r w:rsidR="00095090">
        <w:rPr>
          <w:rFonts w:ascii="Times New Roman" w:hAnsi="Times New Roman" w:cs="Times New Roman"/>
          <w:sz w:val="24"/>
          <w:szCs w:val="24"/>
        </w:rPr>
        <w:t xml:space="preserve">an </w:t>
      </w:r>
      <w:r w:rsidR="00531803" w:rsidRPr="003F34FA">
        <w:rPr>
          <w:rFonts w:ascii="Times New Roman" w:hAnsi="Times New Roman" w:cs="Times New Roman"/>
          <w:sz w:val="24"/>
          <w:szCs w:val="24"/>
        </w:rPr>
        <w:t>EVSE</w:t>
      </w:r>
      <w:r w:rsidR="00095090">
        <w:rPr>
          <w:rFonts w:ascii="Times New Roman" w:hAnsi="Times New Roman" w:cs="Times New Roman"/>
          <w:sz w:val="24"/>
          <w:szCs w:val="24"/>
        </w:rPr>
        <w:t xml:space="preserve"> wa</w:t>
      </w:r>
      <w:r w:rsidR="00531803" w:rsidRPr="003F34FA">
        <w:rPr>
          <w:rFonts w:ascii="Times New Roman" w:hAnsi="Times New Roman" w:cs="Times New Roman"/>
          <w:sz w:val="24"/>
          <w:szCs w:val="24"/>
        </w:rPr>
        <w:t>s installed at work (</w:t>
      </w:r>
      <w:r w:rsidR="00095090">
        <w:rPr>
          <w:rFonts w:ascii="Times New Roman" w:hAnsi="Times New Roman" w:cs="Times New Roman"/>
          <w:sz w:val="24"/>
          <w:szCs w:val="24"/>
        </w:rPr>
        <w:t>i.e</w:t>
      </w:r>
      <w:r w:rsidR="00531803" w:rsidRPr="003F34FA">
        <w:rPr>
          <w:rFonts w:ascii="Times New Roman" w:hAnsi="Times New Roman" w:cs="Times New Roman"/>
          <w:sz w:val="24"/>
          <w:szCs w:val="24"/>
        </w:rPr>
        <w:t>., their</w:t>
      </w:r>
      <w:r w:rsidR="00286A83" w:rsidRPr="003F34FA">
        <w:rPr>
          <w:rFonts w:ascii="Times New Roman" w:hAnsi="Times New Roman" w:cs="Times New Roman"/>
          <w:sz w:val="24"/>
          <w:szCs w:val="24"/>
        </w:rPr>
        <w:t xml:space="preserve"> roundtrip </w:t>
      </w:r>
      <w:r w:rsidR="00531803" w:rsidRPr="003F34FA">
        <w:rPr>
          <w:rFonts w:ascii="Times New Roman" w:hAnsi="Times New Roman" w:cs="Times New Roman"/>
          <w:sz w:val="24"/>
          <w:szCs w:val="24"/>
        </w:rPr>
        <w:t xml:space="preserve">commute </w:t>
      </w:r>
      <w:r w:rsidR="00286A83" w:rsidRPr="003F34FA">
        <w:rPr>
          <w:rFonts w:ascii="Times New Roman" w:hAnsi="Times New Roman" w:cs="Times New Roman"/>
          <w:sz w:val="24"/>
          <w:szCs w:val="24"/>
        </w:rPr>
        <w:t>distance exceed</w:t>
      </w:r>
      <w:r w:rsidR="00095090">
        <w:rPr>
          <w:rFonts w:ascii="Times New Roman" w:hAnsi="Times New Roman" w:cs="Times New Roman"/>
          <w:sz w:val="24"/>
          <w:szCs w:val="24"/>
        </w:rPr>
        <w:t>ed</w:t>
      </w:r>
      <w:r w:rsidR="00286A83" w:rsidRPr="003F34FA">
        <w:rPr>
          <w:rFonts w:ascii="Times New Roman" w:hAnsi="Times New Roman" w:cs="Times New Roman"/>
          <w:sz w:val="24"/>
          <w:szCs w:val="24"/>
        </w:rPr>
        <w:t xml:space="preserve"> the</w:t>
      </w:r>
      <w:r w:rsidR="00531803" w:rsidRPr="003F34FA">
        <w:rPr>
          <w:rFonts w:ascii="Times New Roman" w:hAnsi="Times New Roman" w:cs="Times New Roman"/>
          <w:sz w:val="24"/>
          <w:szCs w:val="24"/>
        </w:rPr>
        <w:t>ir</w:t>
      </w:r>
      <w:r w:rsidR="00286A83" w:rsidRPr="003F34FA">
        <w:rPr>
          <w:rFonts w:ascii="Times New Roman" w:hAnsi="Times New Roman" w:cs="Times New Roman"/>
          <w:sz w:val="24"/>
          <w:szCs w:val="24"/>
        </w:rPr>
        <w:t xml:space="preserve"> EV range</w:t>
      </w:r>
      <w:r w:rsidR="00531803" w:rsidRPr="003F34FA">
        <w:rPr>
          <w:rFonts w:ascii="Times New Roman" w:hAnsi="Times New Roman" w:cs="Times New Roman"/>
          <w:sz w:val="24"/>
          <w:szCs w:val="24"/>
        </w:rPr>
        <w:t>)</w:t>
      </w:r>
      <w:r w:rsidR="00286A83" w:rsidRPr="003F34FA">
        <w:rPr>
          <w:rFonts w:ascii="Times New Roman" w:hAnsi="Times New Roman" w:cs="Times New Roman"/>
          <w:sz w:val="24"/>
          <w:szCs w:val="24"/>
        </w:rPr>
        <w:t xml:space="preserve">. </w:t>
      </w:r>
      <w:r w:rsidR="000D2025" w:rsidRPr="003F34FA">
        <w:rPr>
          <w:rFonts w:ascii="Times New Roman" w:hAnsi="Times New Roman" w:cs="Times New Roman"/>
          <w:sz w:val="24"/>
          <w:szCs w:val="24"/>
        </w:rPr>
        <w:t xml:space="preserve"> </w:t>
      </w:r>
    </w:p>
    <w:p w:rsidR="005A00EB" w:rsidRPr="00B15DEB" w:rsidRDefault="006A7C11" w:rsidP="002070A7">
      <w:pPr>
        <w:pStyle w:val="Style1"/>
      </w:pPr>
      <w:bookmarkStart w:id="5" w:name="_Toc347412779"/>
      <w:r w:rsidRPr="00B15DEB">
        <w:lastRenderedPageBreak/>
        <w:t>P</w:t>
      </w:r>
      <w:r w:rsidR="004F193F" w:rsidRPr="00B15DEB">
        <w:t xml:space="preserve">revious </w:t>
      </w:r>
      <w:r w:rsidRPr="00B15DEB">
        <w:t>R</w:t>
      </w:r>
      <w:r w:rsidR="00B15DEB" w:rsidRPr="00B15DEB">
        <w:t>esearch</w:t>
      </w:r>
      <w:r w:rsidR="00E5710F">
        <w:t xml:space="preserve"> and Most Relevant Publications</w:t>
      </w:r>
      <w:bookmarkEnd w:id="5"/>
    </w:p>
    <w:p w:rsidR="00C66AD1" w:rsidRDefault="00B454DC" w:rsidP="0041107A">
      <w:pPr>
        <w:spacing w:line="360" w:lineRule="auto"/>
        <w:rPr>
          <w:rFonts w:ascii="Times New Roman" w:hAnsi="Times New Roman" w:cs="Times New Roman"/>
          <w:sz w:val="24"/>
          <w:szCs w:val="24"/>
        </w:rPr>
      </w:pPr>
      <w:r w:rsidRPr="00B15DEB">
        <w:rPr>
          <w:rFonts w:ascii="Times New Roman" w:hAnsi="Times New Roman" w:cs="Times New Roman"/>
          <w:sz w:val="24"/>
          <w:szCs w:val="24"/>
        </w:rPr>
        <w:t>We are not aware of any studies or publications that</w:t>
      </w:r>
      <w:r w:rsidR="00E5710F">
        <w:rPr>
          <w:rFonts w:ascii="Times New Roman" w:hAnsi="Times New Roman" w:cs="Times New Roman"/>
          <w:sz w:val="24"/>
          <w:szCs w:val="24"/>
        </w:rPr>
        <w:t xml:space="preserve"> specifically</w:t>
      </w:r>
      <w:r w:rsidRPr="00B15DEB">
        <w:rPr>
          <w:rFonts w:ascii="Times New Roman" w:hAnsi="Times New Roman" w:cs="Times New Roman"/>
          <w:sz w:val="24"/>
          <w:szCs w:val="24"/>
        </w:rPr>
        <w:t xml:space="preserve"> look at the </w:t>
      </w:r>
      <w:r w:rsidR="00C66AD1">
        <w:rPr>
          <w:rFonts w:ascii="Times New Roman" w:hAnsi="Times New Roman" w:cs="Times New Roman"/>
          <w:sz w:val="24"/>
          <w:szCs w:val="24"/>
        </w:rPr>
        <w:t>potential impact</w:t>
      </w:r>
      <w:r w:rsidRPr="00B15DEB">
        <w:rPr>
          <w:rFonts w:ascii="Times New Roman" w:hAnsi="Times New Roman" w:cs="Times New Roman"/>
          <w:sz w:val="24"/>
          <w:szCs w:val="24"/>
        </w:rPr>
        <w:t xml:space="preserve"> the workplace </w:t>
      </w:r>
      <w:r w:rsidR="00C66AD1">
        <w:rPr>
          <w:rFonts w:ascii="Times New Roman" w:hAnsi="Times New Roman" w:cs="Times New Roman"/>
          <w:sz w:val="24"/>
          <w:szCs w:val="24"/>
        </w:rPr>
        <w:t xml:space="preserve">could have the household PEV </w:t>
      </w:r>
      <w:r w:rsidR="005246D8">
        <w:rPr>
          <w:rFonts w:ascii="Times New Roman" w:hAnsi="Times New Roman" w:cs="Times New Roman"/>
          <w:sz w:val="24"/>
          <w:szCs w:val="24"/>
        </w:rPr>
        <w:t>vehicle market</w:t>
      </w:r>
      <w:r w:rsidRPr="00B15DEB">
        <w:rPr>
          <w:rFonts w:ascii="Times New Roman" w:hAnsi="Times New Roman" w:cs="Times New Roman"/>
          <w:sz w:val="24"/>
          <w:szCs w:val="24"/>
        </w:rPr>
        <w:t xml:space="preserve">. </w:t>
      </w:r>
      <w:r w:rsidR="00531803">
        <w:rPr>
          <w:rFonts w:ascii="Times New Roman" w:hAnsi="Times New Roman" w:cs="Times New Roman"/>
          <w:sz w:val="24"/>
          <w:szCs w:val="24"/>
        </w:rPr>
        <w:t>However,</w:t>
      </w:r>
      <w:r w:rsidR="00B15DEB">
        <w:rPr>
          <w:rFonts w:ascii="Times New Roman" w:hAnsi="Times New Roman" w:cs="Times New Roman"/>
          <w:sz w:val="24"/>
          <w:szCs w:val="24"/>
        </w:rPr>
        <w:t xml:space="preserve"> </w:t>
      </w:r>
      <w:r w:rsidR="00160E5B">
        <w:rPr>
          <w:rFonts w:ascii="Times New Roman" w:hAnsi="Times New Roman" w:cs="Times New Roman"/>
          <w:sz w:val="24"/>
          <w:szCs w:val="24"/>
        </w:rPr>
        <w:t xml:space="preserve">in a recent study for the </w:t>
      </w:r>
      <w:r w:rsidR="00095090">
        <w:rPr>
          <w:rFonts w:ascii="Times New Roman" w:hAnsi="Times New Roman" w:cs="Times New Roman"/>
          <w:sz w:val="24"/>
          <w:szCs w:val="24"/>
        </w:rPr>
        <w:t>U.S. DOE</w:t>
      </w:r>
      <w:r w:rsidR="00160E5B">
        <w:rPr>
          <w:rFonts w:ascii="Times New Roman" w:hAnsi="Times New Roman" w:cs="Times New Roman"/>
          <w:sz w:val="24"/>
          <w:szCs w:val="24"/>
        </w:rPr>
        <w:t xml:space="preserve"> Clean Cities Program, we interviewed businesses and Clean Cities coordinators for the purpose of exploring the importance of</w:t>
      </w:r>
      <w:r w:rsidR="0093770F">
        <w:rPr>
          <w:rFonts w:ascii="Times New Roman" w:hAnsi="Times New Roman" w:cs="Times New Roman"/>
          <w:sz w:val="24"/>
          <w:szCs w:val="24"/>
        </w:rPr>
        <w:t xml:space="preserve"> some of</w:t>
      </w:r>
      <w:r w:rsidR="00160E5B">
        <w:rPr>
          <w:rFonts w:ascii="Times New Roman" w:hAnsi="Times New Roman" w:cs="Times New Roman"/>
          <w:sz w:val="24"/>
          <w:szCs w:val="24"/>
        </w:rPr>
        <w:t xml:space="preserve"> the issues presented in this proposal.</w:t>
      </w:r>
      <w:r w:rsidR="0093770F" w:rsidRPr="0093770F">
        <w:rPr>
          <w:rFonts w:ascii="Times New Roman" w:hAnsi="Times New Roman" w:cs="Times New Roman"/>
          <w:sz w:val="20"/>
          <w:szCs w:val="20"/>
          <w:vertAlign w:val="superscript"/>
        </w:rPr>
        <w:t>1</w:t>
      </w:r>
      <w:r w:rsidR="00160E5B">
        <w:rPr>
          <w:rFonts w:ascii="Times New Roman" w:hAnsi="Times New Roman" w:cs="Times New Roman"/>
          <w:sz w:val="24"/>
          <w:szCs w:val="24"/>
        </w:rPr>
        <w:t xml:space="preserve"> In addition , </w:t>
      </w:r>
      <w:r w:rsidR="00B15DEB">
        <w:rPr>
          <w:rFonts w:ascii="Times New Roman" w:hAnsi="Times New Roman" w:cs="Times New Roman"/>
          <w:sz w:val="24"/>
          <w:szCs w:val="24"/>
        </w:rPr>
        <w:t xml:space="preserve">UC Davis </w:t>
      </w:r>
      <w:r w:rsidR="00160E5B">
        <w:rPr>
          <w:rFonts w:ascii="Times New Roman" w:hAnsi="Times New Roman" w:cs="Times New Roman"/>
          <w:sz w:val="24"/>
          <w:szCs w:val="24"/>
        </w:rPr>
        <w:t>researchers</w:t>
      </w:r>
      <w:r w:rsidR="009D1277" w:rsidRPr="00B15DEB">
        <w:rPr>
          <w:rFonts w:ascii="Times New Roman" w:hAnsi="Times New Roman" w:cs="Times New Roman"/>
          <w:sz w:val="24"/>
          <w:szCs w:val="24"/>
        </w:rPr>
        <w:t xml:space="preserve"> have </w:t>
      </w:r>
      <w:r w:rsidR="00B15DEB">
        <w:rPr>
          <w:rFonts w:ascii="Times New Roman" w:hAnsi="Times New Roman" w:cs="Times New Roman"/>
          <w:sz w:val="24"/>
          <w:szCs w:val="24"/>
        </w:rPr>
        <w:t xml:space="preserve">conducted a number studies </w:t>
      </w:r>
      <w:r w:rsidR="00531803">
        <w:rPr>
          <w:rFonts w:ascii="Times New Roman" w:hAnsi="Times New Roman" w:cs="Times New Roman"/>
          <w:sz w:val="24"/>
          <w:szCs w:val="24"/>
        </w:rPr>
        <w:t xml:space="preserve">that deal with </w:t>
      </w:r>
      <w:r w:rsidR="00B64BB3">
        <w:rPr>
          <w:rFonts w:ascii="Times New Roman" w:hAnsi="Times New Roman" w:cs="Times New Roman"/>
          <w:sz w:val="24"/>
          <w:szCs w:val="24"/>
        </w:rPr>
        <w:t xml:space="preserve">related </w:t>
      </w:r>
      <w:r w:rsidR="00531803">
        <w:rPr>
          <w:rFonts w:ascii="Times New Roman" w:hAnsi="Times New Roman" w:cs="Times New Roman"/>
          <w:sz w:val="24"/>
          <w:szCs w:val="24"/>
        </w:rPr>
        <w:t>issues</w:t>
      </w:r>
      <w:r w:rsidR="007E061C">
        <w:rPr>
          <w:rFonts w:ascii="Times New Roman" w:hAnsi="Times New Roman" w:cs="Times New Roman"/>
          <w:sz w:val="24"/>
          <w:szCs w:val="24"/>
        </w:rPr>
        <w:t>. We have studied PEV market development with regard to social networks, consumer knowledge, driver attitudes, buyer</w:t>
      </w:r>
      <w:r w:rsidR="00E5710F">
        <w:rPr>
          <w:rFonts w:ascii="Times New Roman" w:hAnsi="Times New Roman" w:cs="Times New Roman"/>
          <w:sz w:val="24"/>
          <w:szCs w:val="24"/>
        </w:rPr>
        <w:t xml:space="preserve"> expectations</w:t>
      </w:r>
      <w:r w:rsidR="00B15DEB">
        <w:rPr>
          <w:rFonts w:ascii="Times New Roman" w:hAnsi="Times New Roman" w:cs="Times New Roman"/>
          <w:sz w:val="24"/>
          <w:szCs w:val="24"/>
        </w:rPr>
        <w:t xml:space="preserve"> </w:t>
      </w:r>
      <w:r w:rsidR="007E061C">
        <w:rPr>
          <w:rFonts w:ascii="Times New Roman" w:hAnsi="Times New Roman" w:cs="Times New Roman"/>
          <w:sz w:val="24"/>
          <w:szCs w:val="24"/>
        </w:rPr>
        <w:t xml:space="preserve">and company fleet needs. </w:t>
      </w:r>
      <w:r w:rsidR="00E5710F">
        <w:rPr>
          <w:rFonts w:ascii="Times New Roman" w:hAnsi="Times New Roman" w:cs="Times New Roman"/>
          <w:sz w:val="24"/>
          <w:szCs w:val="24"/>
        </w:rPr>
        <w:t xml:space="preserve">We have also conducted research on the adoption of advanced technology vehicles by organizational fleets. </w:t>
      </w:r>
    </w:p>
    <w:p w:rsidR="009D1277" w:rsidRDefault="00C66AD1" w:rsidP="0041107A">
      <w:pPr>
        <w:spacing w:line="360" w:lineRule="auto"/>
        <w:rPr>
          <w:rFonts w:ascii="Times New Roman" w:hAnsi="Times New Roman" w:cs="Times New Roman"/>
          <w:sz w:val="24"/>
          <w:szCs w:val="24"/>
        </w:rPr>
      </w:pPr>
      <w:r w:rsidRPr="00160E5B">
        <w:rPr>
          <w:rFonts w:ascii="Times New Roman" w:hAnsi="Times New Roman" w:cs="Times New Roman"/>
          <w:sz w:val="24"/>
          <w:szCs w:val="24"/>
        </w:rPr>
        <w:t xml:space="preserve">In terms of understanding consumer evaluation of PEVs  and how new car buyers make decisions about vehicle purchases this proposed research builds on previous studies by several UC Davis researchers (see references for relevant publications). Through the progression of these consumer and market research projects it has been observed that face-to-face interactions, experience driving a PEV, openness to lifestyle change, and support and encouragement from social networks can have a strong role in shaping perceptions and </w:t>
      </w:r>
      <w:r w:rsidR="00160E5B">
        <w:rPr>
          <w:rFonts w:ascii="Times New Roman" w:hAnsi="Times New Roman" w:cs="Times New Roman"/>
          <w:sz w:val="24"/>
          <w:szCs w:val="24"/>
        </w:rPr>
        <w:t xml:space="preserve">generating interest in PEVs. </w:t>
      </w:r>
      <w:r w:rsidR="007E061C">
        <w:rPr>
          <w:rFonts w:ascii="Times New Roman" w:hAnsi="Times New Roman" w:cs="Times New Roman"/>
          <w:sz w:val="24"/>
          <w:szCs w:val="24"/>
        </w:rPr>
        <w:t xml:space="preserve">These studies and our extensive knowledge of PEV markets in general, will provide </w:t>
      </w:r>
      <w:r w:rsidR="00E5710F">
        <w:rPr>
          <w:rFonts w:ascii="Times New Roman" w:hAnsi="Times New Roman" w:cs="Times New Roman"/>
          <w:sz w:val="24"/>
          <w:szCs w:val="24"/>
        </w:rPr>
        <w:t>the</w:t>
      </w:r>
      <w:r w:rsidR="007E061C">
        <w:rPr>
          <w:rFonts w:ascii="Times New Roman" w:hAnsi="Times New Roman" w:cs="Times New Roman"/>
          <w:sz w:val="24"/>
          <w:szCs w:val="24"/>
        </w:rPr>
        <w:t xml:space="preserve"> foundation for this research.</w:t>
      </w:r>
      <w:r w:rsidR="00E5710F">
        <w:rPr>
          <w:rFonts w:ascii="Times New Roman" w:hAnsi="Times New Roman" w:cs="Times New Roman"/>
          <w:sz w:val="24"/>
          <w:szCs w:val="24"/>
        </w:rPr>
        <w:t xml:space="preserve"> </w:t>
      </w:r>
    </w:p>
    <w:p w:rsidR="0093770F" w:rsidRDefault="0093770F" w:rsidP="0041107A">
      <w:pPr>
        <w:spacing w:line="360" w:lineRule="auto"/>
        <w:rPr>
          <w:rFonts w:ascii="Times New Roman" w:hAnsi="Times New Roman" w:cs="Times New Roman"/>
          <w:sz w:val="24"/>
          <w:szCs w:val="24"/>
        </w:rPr>
      </w:pPr>
    </w:p>
    <w:p w:rsidR="0093770F" w:rsidRDefault="0093770F" w:rsidP="0041107A">
      <w:pPr>
        <w:spacing w:line="360" w:lineRule="auto"/>
        <w:rPr>
          <w:rFonts w:ascii="Times New Roman" w:hAnsi="Times New Roman" w:cs="Times New Roman"/>
          <w:sz w:val="24"/>
          <w:szCs w:val="24"/>
        </w:rPr>
      </w:pPr>
    </w:p>
    <w:p w:rsidR="0093770F" w:rsidRDefault="0093770F" w:rsidP="0041107A">
      <w:pPr>
        <w:spacing w:line="360" w:lineRule="auto"/>
        <w:rPr>
          <w:rFonts w:ascii="Times New Roman" w:hAnsi="Times New Roman" w:cs="Times New Roman"/>
          <w:sz w:val="24"/>
          <w:szCs w:val="24"/>
        </w:rPr>
      </w:pPr>
    </w:p>
    <w:p w:rsidR="0093770F" w:rsidRDefault="0093770F" w:rsidP="0041107A">
      <w:pPr>
        <w:spacing w:line="360" w:lineRule="auto"/>
        <w:rPr>
          <w:rFonts w:ascii="Times New Roman" w:hAnsi="Times New Roman" w:cs="Times New Roman"/>
          <w:sz w:val="24"/>
          <w:szCs w:val="24"/>
        </w:rPr>
      </w:pPr>
    </w:p>
    <w:p w:rsidR="0093770F" w:rsidRDefault="0093770F" w:rsidP="0041107A">
      <w:pPr>
        <w:spacing w:line="360" w:lineRule="auto"/>
        <w:rPr>
          <w:rFonts w:ascii="Times New Roman" w:hAnsi="Times New Roman" w:cs="Times New Roman"/>
          <w:sz w:val="24"/>
          <w:szCs w:val="24"/>
        </w:rPr>
      </w:pPr>
    </w:p>
    <w:p w:rsidR="0093770F" w:rsidRDefault="0093770F" w:rsidP="0041107A">
      <w:pPr>
        <w:spacing w:line="360" w:lineRule="auto"/>
        <w:rPr>
          <w:rFonts w:ascii="Times New Roman" w:hAnsi="Times New Roman" w:cs="Times New Roman"/>
          <w:sz w:val="24"/>
          <w:szCs w:val="24"/>
        </w:rPr>
      </w:pPr>
    </w:p>
    <w:p w:rsidR="0093770F" w:rsidRPr="0093770F" w:rsidRDefault="0093770F" w:rsidP="0093770F">
      <w:pPr>
        <w:pStyle w:val="ListParagraph"/>
        <w:numPr>
          <w:ilvl w:val="0"/>
          <w:numId w:val="7"/>
        </w:numPr>
        <w:spacing w:line="360" w:lineRule="auto"/>
        <w:rPr>
          <w:rFonts w:ascii="Times New Roman" w:hAnsi="Times New Roman" w:cs="Times New Roman"/>
        </w:rPr>
      </w:pPr>
      <w:r w:rsidRPr="0093770F">
        <w:rPr>
          <w:rFonts w:ascii="Times New Roman" w:hAnsi="Times New Roman" w:cs="Times New Roman"/>
        </w:rPr>
        <w:t xml:space="preserve">UC Davis has written a report for the U.S. DOE Clean Cities program titled: </w:t>
      </w:r>
      <w:r w:rsidRPr="0093770F">
        <w:rPr>
          <w:rFonts w:ascii="Times New Roman" w:hAnsi="Times New Roman"/>
        </w:rPr>
        <w:t>“</w:t>
      </w:r>
      <w:r w:rsidRPr="0093770F">
        <w:rPr>
          <w:rFonts w:ascii="Times New Roman" w:hAnsi="Times New Roman"/>
        </w:rPr>
        <w:t>Meeting the Alternative Fuels Transition Challenge: Opportunities to Move the Market.”</w:t>
      </w:r>
      <w:r w:rsidRPr="0093770F">
        <w:rPr>
          <w:rFonts w:ascii="Times New Roman" w:hAnsi="Times New Roman"/>
        </w:rPr>
        <w:t xml:space="preserve"> 2012. We are waiting final authorization to publish the key findings from this report.</w:t>
      </w:r>
    </w:p>
    <w:p w:rsidR="00EF34C4" w:rsidRPr="003F34FA" w:rsidRDefault="00E5710F" w:rsidP="002070A7">
      <w:pPr>
        <w:pStyle w:val="Style1"/>
      </w:pPr>
      <w:bookmarkStart w:id="6" w:name="_Toc347412780"/>
      <w:r w:rsidRPr="003F34FA">
        <w:lastRenderedPageBreak/>
        <w:t xml:space="preserve">Project </w:t>
      </w:r>
      <w:r w:rsidR="00971435" w:rsidRPr="003F34FA">
        <w:t>Objective</w:t>
      </w:r>
      <w:r w:rsidR="003F34FA">
        <w:t>s</w:t>
      </w:r>
      <w:bookmarkEnd w:id="6"/>
    </w:p>
    <w:p w:rsidR="009736DA" w:rsidRPr="00AE70C4" w:rsidRDefault="00FA6607" w:rsidP="00AE70C4">
      <w:pPr>
        <w:spacing w:line="360" w:lineRule="auto"/>
        <w:rPr>
          <w:rFonts w:ascii="Times New Roman" w:hAnsi="Times New Roman" w:cs="Times New Roman"/>
          <w:sz w:val="24"/>
          <w:szCs w:val="24"/>
        </w:rPr>
      </w:pPr>
      <w:r w:rsidRPr="00AE70C4">
        <w:rPr>
          <w:rFonts w:ascii="Times New Roman" w:hAnsi="Times New Roman" w:cs="Times New Roman"/>
          <w:sz w:val="24"/>
          <w:szCs w:val="24"/>
        </w:rPr>
        <w:t xml:space="preserve">The </w:t>
      </w:r>
      <w:r w:rsidR="009736DA" w:rsidRPr="00AE70C4">
        <w:rPr>
          <w:rFonts w:ascii="Times New Roman" w:hAnsi="Times New Roman" w:cs="Times New Roman"/>
          <w:sz w:val="24"/>
          <w:szCs w:val="24"/>
        </w:rPr>
        <w:t>primary objective</w:t>
      </w:r>
      <w:r w:rsidR="003F34FA">
        <w:rPr>
          <w:rFonts w:ascii="Times New Roman" w:hAnsi="Times New Roman" w:cs="Times New Roman"/>
          <w:sz w:val="24"/>
          <w:szCs w:val="24"/>
        </w:rPr>
        <w:t>s</w:t>
      </w:r>
      <w:r w:rsidR="009736DA" w:rsidRPr="00AE70C4">
        <w:rPr>
          <w:rFonts w:ascii="Times New Roman" w:hAnsi="Times New Roman" w:cs="Times New Roman"/>
          <w:sz w:val="24"/>
          <w:szCs w:val="24"/>
        </w:rPr>
        <w:t xml:space="preserve"> of this</w:t>
      </w:r>
      <w:r w:rsidRPr="00AE70C4">
        <w:rPr>
          <w:rFonts w:ascii="Times New Roman" w:hAnsi="Times New Roman" w:cs="Times New Roman"/>
          <w:sz w:val="24"/>
          <w:szCs w:val="24"/>
        </w:rPr>
        <w:t xml:space="preserve"> research </w:t>
      </w:r>
      <w:r w:rsidR="003F34FA">
        <w:rPr>
          <w:rFonts w:ascii="Times New Roman" w:hAnsi="Times New Roman" w:cs="Times New Roman"/>
          <w:sz w:val="24"/>
          <w:szCs w:val="24"/>
        </w:rPr>
        <w:t xml:space="preserve">are </w:t>
      </w:r>
      <w:r w:rsidR="00BA01DD" w:rsidRPr="00AE70C4">
        <w:rPr>
          <w:rFonts w:ascii="Times New Roman" w:hAnsi="Times New Roman" w:cs="Times New Roman"/>
          <w:sz w:val="24"/>
          <w:szCs w:val="24"/>
        </w:rPr>
        <w:t xml:space="preserve">to determine ways in which the workplace </w:t>
      </w:r>
      <w:r w:rsidR="00FD496E">
        <w:rPr>
          <w:rFonts w:ascii="Times New Roman" w:hAnsi="Times New Roman" w:cs="Times New Roman"/>
          <w:sz w:val="24"/>
          <w:szCs w:val="24"/>
        </w:rPr>
        <w:t>can maximize zero-</w:t>
      </w:r>
      <w:r w:rsidR="003F34FA">
        <w:rPr>
          <w:rFonts w:ascii="Times New Roman" w:hAnsi="Times New Roman" w:cs="Times New Roman"/>
          <w:sz w:val="24"/>
          <w:szCs w:val="24"/>
        </w:rPr>
        <w:t>emission miles and</w:t>
      </w:r>
      <w:r w:rsidR="00971435" w:rsidRPr="00AE70C4">
        <w:rPr>
          <w:rFonts w:ascii="Times New Roman" w:hAnsi="Times New Roman" w:cs="Times New Roman"/>
          <w:sz w:val="24"/>
          <w:szCs w:val="24"/>
        </w:rPr>
        <w:t xml:space="preserve"> facilitate</w:t>
      </w:r>
      <w:r w:rsidR="00BA01DD" w:rsidRPr="00AE70C4">
        <w:rPr>
          <w:rFonts w:ascii="Times New Roman" w:hAnsi="Times New Roman" w:cs="Times New Roman"/>
          <w:sz w:val="24"/>
          <w:szCs w:val="24"/>
        </w:rPr>
        <w:t xml:space="preserve"> develop</w:t>
      </w:r>
      <w:r w:rsidR="00971435" w:rsidRPr="00AE70C4">
        <w:rPr>
          <w:rFonts w:ascii="Times New Roman" w:hAnsi="Times New Roman" w:cs="Times New Roman"/>
          <w:sz w:val="24"/>
          <w:szCs w:val="24"/>
        </w:rPr>
        <w:t>ment of</w:t>
      </w:r>
      <w:r w:rsidR="00BA01DD" w:rsidRPr="00AE70C4">
        <w:rPr>
          <w:rFonts w:ascii="Times New Roman" w:hAnsi="Times New Roman" w:cs="Times New Roman"/>
          <w:sz w:val="24"/>
          <w:szCs w:val="24"/>
        </w:rPr>
        <w:t xml:space="preserve"> </w:t>
      </w:r>
      <w:r w:rsidR="004165C4" w:rsidRPr="00AE70C4">
        <w:rPr>
          <w:rFonts w:ascii="Times New Roman" w:hAnsi="Times New Roman" w:cs="Times New Roman"/>
          <w:sz w:val="24"/>
          <w:szCs w:val="24"/>
        </w:rPr>
        <w:t xml:space="preserve">the </w:t>
      </w:r>
      <w:r w:rsidR="00971435" w:rsidRPr="00AE70C4">
        <w:rPr>
          <w:rFonts w:ascii="Times New Roman" w:hAnsi="Times New Roman" w:cs="Times New Roman"/>
          <w:sz w:val="24"/>
          <w:szCs w:val="24"/>
        </w:rPr>
        <w:t>PEV</w:t>
      </w:r>
      <w:r w:rsidR="004165C4" w:rsidRPr="00AE70C4">
        <w:rPr>
          <w:rFonts w:ascii="Times New Roman" w:hAnsi="Times New Roman" w:cs="Times New Roman"/>
          <w:sz w:val="24"/>
          <w:szCs w:val="24"/>
        </w:rPr>
        <w:t xml:space="preserve"> household market.</w:t>
      </w:r>
      <w:r w:rsidR="00BA01DD" w:rsidRPr="00AE70C4">
        <w:rPr>
          <w:rFonts w:ascii="Times New Roman" w:hAnsi="Times New Roman" w:cs="Times New Roman"/>
          <w:sz w:val="24"/>
          <w:szCs w:val="24"/>
        </w:rPr>
        <w:t xml:space="preserve"> </w:t>
      </w:r>
      <w:r w:rsidR="004165C4" w:rsidRPr="00AE70C4">
        <w:rPr>
          <w:rFonts w:ascii="Times New Roman" w:hAnsi="Times New Roman" w:cs="Times New Roman"/>
          <w:sz w:val="24"/>
          <w:szCs w:val="24"/>
        </w:rPr>
        <w:t xml:space="preserve"> </w:t>
      </w:r>
      <w:r w:rsidR="009736DA" w:rsidRPr="00AE70C4">
        <w:rPr>
          <w:rFonts w:ascii="Times New Roman" w:hAnsi="Times New Roman" w:cs="Times New Roman"/>
          <w:sz w:val="24"/>
          <w:szCs w:val="24"/>
        </w:rPr>
        <w:t xml:space="preserve">Already we have found that the most motivated champions of PEV technology are PEV owners and the place where individuals are likely to learn and </w:t>
      </w:r>
      <w:r w:rsidR="00741763" w:rsidRPr="00AE70C4">
        <w:rPr>
          <w:rFonts w:ascii="Times New Roman" w:hAnsi="Times New Roman" w:cs="Times New Roman"/>
          <w:sz w:val="24"/>
          <w:szCs w:val="24"/>
        </w:rPr>
        <w:t xml:space="preserve">really </w:t>
      </w:r>
      <w:r w:rsidR="009736DA" w:rsidRPr="00AE70C4">
        <w:rPr>
          <w:rFonts w:ascii="Times New Roman" w:hAnsi="Times New Roman" w:cs="Times New Roman"/>
          <w:sz w:val="24"/>
          <w:szCs w:val="24"/>
        </w:rPr>
        <w:t>experience PEVs is the workplace. We will take this to the next logical step by exploring</w:t>
      </w:r>
      <w:r w:rsidRPr="00AE70C4">
        <w:rPr>
          <w:rFonts w:ascii="Times New Roman" w:hAnsi="Times New Roman" w:cs="Times New Roman"/>
          <w:sz w:val="24"/>
          <w:szCs w:val="24"/>
        </w:rPr>
        <w:t xml:space="preserve"> ways in which every day workplace occurrences can be turne</w:t>
      </w:r>
      <w:r w:rsidR="00BB4122" w:rsidRPr="00AE70C4">
        <w:rPr>
          <w:rFonts w:ascii="Times New Roman" w:hAnsi="Times New Roman" w:cs="Times New Roman"/>
          <w:sz w:val="24"/>
          <w:szCs w:val="24"/>
        </w:rPr>
        <w:t xml:space="preserve">d into </w:t>
      </w:r>
      <w:r w:rsidR="000225DF" w:rsidRPr="00AE70C4">
        <w:rPr>
          <w:rFonts w:ascii="Times New Roman" w:hAnsi="Times New Roman" w:cs="Times New Roman"/>
          <w:sz w:val="24"/>
          <w:szCs w:val="24"/>
        </w:rPr>
        <w:t>PEV</w:t>
      </w:r>
      <w:r w:rsidR="00BB4122" w:rsidRPr="00AE70C4">
        <w:rPr>
          <w:rFonts w:ascii="Times New Roman" w:hAnsi="Times New Roman" w:cs="Times New Roman"/>
          <w:sz w:val="24"/>
          <w:szCs w:val="24"/>
        </w:rPr>
        <w:t xml:space="preserve"> market opportunities</w:t>
      </w:r>
      <w:r w:rsidR="0033466C" w:rsidRPr="00AE70C4">
        <w:rPr>
          <w:rFonts w:ascii="Times New Roman" w:hAnsi="Times New Roman" w:cs="Times New Roman"/>
          <w:sz w:val="24"/>
          <w:szCs w:val="24"/>
        </w:rPr>
        <w:t xml:space="preserve">. </w:t>
      </w:r>
      <w:r w:rsidR="009736DA" w:rsidRPr="00AE70C4">
        <w:rPr>
          <w:rFonts w:ascii="Times New Roman" w:hAnsi="Times New Roman" w:cs="Times New Roman"/>
          <w:sz w:val="24"/>
          <w:szCs w:val="24"/>
        </w:rPr>
        <w:t xml:space="preserve">We will </w:t>
      </w:r>
      <w:r w:rsidR="00741763" w:rsidRPr="00AE70C4">
        <w:rPr>
          <w:rFonts w:ascii="Times New Roman" w:hAnsi="Times New Roman" w:cs="Times New Roman"/>
          <w:sz w:val="24"/>
          <w:szCs w:val="24"/>
        </w:rPr>
        <w:t>determine</w:t>
      </w:r>
      <w:r w:rsidR="009736DA" w:rsidRPr="00AE70C4">
        <w:rPr>
          <w:rFonts w:ascii="Times New Roman" w:hAnsi="Times New Roman" w:cs="Times New Roman"/>
          <w:sz w:val="24"/>
          <w:szCs w:val="24"/>
        </w:rPr>
        <w:t xml:space="preserve"> what strategies are most effective in the workplace today, what prospective buyers think needs to be done</w:t>
      </w:r>
      <w:r w:rsidR="009C0CBE">
        <w:rPr>
          <w:rFonts w:ascii="Times New Roman" w:hAnsi="Times New Roman" w:cs="Times New Roman"/>
          <w:sz w:val="24"/>
          <w:szCs w:val="24"/>
        </w:rPr>
        <w:t>,</w:t>
      </w:r>
      <w:r w:rsidR="009736DA" w:rsidRPr="00AE70C4">
        <w:rPr>
          <w:rFonts w:ascii="Times New Roman" w:hAnsi="Times New Roman" w:cs="Times New Roman"/>
          <w:sz w:val="24"/>
          <w:szCs w:val="24"/>
        </w:rPr>
        <w:t xml:space="preserve"> and what more could be </w:t>
      </w:r>
      <w:r w:rsidR="00741763" w:rsidRPr="00AE70C4">
        <w:rPr>
          <w:rFonts w:ascii="Times New Roman" w:hAnsi="Times New Roman" w:cs="Times New Roman"/>
          <w:sz w:val="24"/>
          <w:szCs w:val="24"/>
        </w:rPr>
        <w:t>accomplished in terms of helping employees understand PEVs</w:t>
      </w:r>
      <w:r w:rsidR="009736DA" w:rsidRPr="00AE70C4">
        <w:rPr>
          <w:rFonts w:ascii="Times New Roman" w:hAnsi="Times New Roman" w:cs="Times New Roman"/>
          <w:sz w:val="24"/>
          <w:szCs w:val="24"/>
        </w:rPr>
        <w:t xml:space="preserve">. </w:t>
      </w:r>
      <w:r w:rsidR="0033466C" w:rsidRPr="00AE70C4">
        <w:rPr>
          <w:rFonts w:ascii="Times New Roman" w:hAnsi="Times New Roman" w:cs="Times New Roman"/>
          <w:sz w:val="24"/>
          <w:szCs w:val="24"/>
        </w:rPr>
        <w:t>We will</w:t>
      </w:r>
      <w:r w:rsidR="004165C4" w:rsidRPr="00AE70C4">
        <w:rPr>
          <w:rFonts w:ascii="Times New Roman" w:hAnsi="Times New Roman" w:cs="Times New Roman"/>
          <w:sz w:val="24"/>
          <w:szCs w:val="24"/>
        </w:rPr>
        <w:t xml:space="preserve"> rank the effectiveness of specific actions</w:t>
      </w:r>
      <w:r w:rsidR="009C0CBE">
        <w:rPr>
          <w:rFonts w:ascii="Times New Roman" w:hAnsi="Times New Roman" w:cs="Times New Roman"/>
          <w:sz w:val="24"/>
          <w:szCs w:val="24"/>
        </w:rPr>
        <w:t>,</w:t>
      </w:r>
      <w:r w:rsidR="004165C4" w:rsidRPr="00AE70C4">
        <w:rPr>
          <w:rFonts w:ascii="Times New Roman" w:hAnsi="Times New Roman" w:cs="Times New Roman"/>
          <w:sz w:val="24"/>
          <w:szCs w:val="24"/>
        </w:rPr>
        <w:t xml:space="preserve"> </w:t>
      </w:r>
      <w:r w:rsidR="000735FD" w:rsidRPr="00AE70C4">
        <w:rPr>
          <w:rFonts w:ascii="Times New Roman" w:hAnsi="Times New Roman" w:cs="Times New Roman"/>
          <w:sz w:val="24"/>
          <w:szCs w:val="24"/>
        </w:rPr>
        <w:t>with special consideration given to measures that mutually benefit</w:t>
      </w:r>
      <w:r w:rsidR="004165C4" w:rsidRPr="00AE70C4">
        <w:rPr>
          <w:rFonts w:ascii="Times New Roman" w:hAnsi="Times New Roman" w:cs="Times New Roman"/>
          <w:sz w:val="24"/>
          <w:szCs w:val="24"/>
        </w:rPr>
        <w:t xml:space="preserve"> </w:t>
      </w:r>
      <w:r w:rsidR="000735FD" w:rsidRPr="00AE70C4">
        <w:rPr>
          <w:rFonts w:ascii="Times New Roman" w:hAnsi="Times New Roman" w:cs="Times New Roman"/>
          <w:sz w:val="24"/>
          <w:szCs w:val="24"/>
        </w:rPr>
        <w:t>both the organization and employee.</w:t>
      </w:r>
      <w:r w:rsidR="004165C4" w:rsidRPr="00AE70C4">
        <w:rPr>
          <w:rFonts w:ascii="Times New Roman" w:hAnsi="Times New Roman" w:cs="Times New Roman"/>
          <w:sz w:val="24"/>
          <w:szCs w:val="24"/>
        </w:rPr>
        <w:t xml:space="preserve"> </w:t>
      </w:r>
      <w:r w:rsidR="00BB4122" w:rsidRPr="00AE70C4">
        <w:rPr>
          <w:rFonts w:ascii="Times New Roman" w:hAnsi="Times New Roman" w:cs="Times New Roman"/>
          <w:sz w:val="24"/>
          <w:szCs w:val="24"/>
        </w:rPr>
        <w:t xml:space="preserve"> </w:t>
      </w:r>
      <w:r w:rsidR="009736DA" w:rsidRPr="00AE70C4">
        <w:rPr>
          <w:rFonts w:ascii="Times New Roman" w:hAnsi="Times New Roman" w:cs="Times New Roman"/>
          <w:sz w:val="24"/>
          <w:szCs w:val="24"/>
        </w:rPr>
        <w:t>The result</w:t>
      </w:r>
      <w:r w:rsidR="00741763" w:rsidRPr="00AE70C4">
        <w:rPr>
          <w:rFonts w:ascii="Times New Roman" w:hAnsi="Times New Roman" w:cs="Times New Roman"/>
          <w:sz w:val="24"/>
          <w:szCs w:val="24"/>
        </w:rPr>
        <w:t>ing</w:t>
      </w:r>
      <w:r w:rsidR="009736DA" w:rsidRPr="00AE70C4">
        <w:rPr>
          <w:rFonts w:ascii="Times New Roman" w:hAnsi="Times New Roman" w:cs="Times New Roman"/>
          <w:sz w:val="24"/>
          <w:szCs w:val="24"/>
        </w:rPr>
        <w:t xml:space="preserve"> compilation of best practices </w:t>
      </w:r>
      <w:r w:rsidR="003F34FA">
        <w:rPr>
          <w:rFonts w:ascii="Times New Roman" w:hAnsi="Times New Roman" w:cs="Times New Roman"/>
          <w:sz w:val="24"/>
          <w:szCs w:val="24"/>
        </w:rPr>
        <w:t>will be assembled into guidelines which can be disseminated and</w:t>
      </w:r>
      <w:r w:rsidR="009736DA" w:rsidRPr="00AE70C4">
        <w:rPr>
          <w:rFonts w:ascii="Times New Roman" w:hAnsi="Times New Roman" w:cs="Times New Roman"/>
          <w:sz w:val="24"/>
          <w:szCs w:val="24"/>
        </w:rPr>
        <w:t xml:space="preserve"> used to facilitate development of the household PEV market.</w:t>
      </w:r>
    </w:p>
    <w:p w:rsidR="0033466C" w:rsidRPr="00AE70C4" w:rsidRDefault="009736DA" w:rsidP="00AE70C4">
      <w:pPr>
        <w:spacing w:line="360" w:lineRule="auto"/>
        <w:rPr>
          <w:rFonts w:ascii="Times New Roman" w:hAnsi="Times New Roman" w:cs="Times New Roman"/>
          <w:sz w:val="24"/>
          <w:szCs w:val="24"/>
        </w:rPr>
      </w:pPr>
      <w:r w:rsidRPr="00AE70C4">
        <w:rPr>
          <w:rFonts w:ascii="Times New Roman" w:hAnsi="Times New Roman" w:cs="Times New Roman"/>
          <w:sz w:val="24"/>
          <w:szCs w:val="24"/>
        </w:rPr>
        <w:t>A second objective is to develop performance measures which can be used to g</w:t>
      </w:r>
      <w:r w:rsidR="00E82019" w:rsidRPr="00AE70C4">
        <w:rPr>
          <w:rFonts w:ascii="Times New Roman" w:hAnsi="Times New Roman" w:cs="Times New Roman"/>
          <w:sz w:val="24"/>
          <w:szCs w:val="24"/>
        </w:rPr>
        <w:t>au</w:t>
      </w:r>
      <w:r w:rsidRPr="00AE70C4">
        <w:rPr>
          <w:rFonts w:ascii="Times New Roman" w:hAnsi="Times New Roman" w:cs="Times New Roman"/>
          <w:sz w:val="24"/>
          <w:szCs w:val="24"/>
        </w:rPr>
        <w:t>ge the success of work place actions</w:t>
      </w:r>
      <w:r w:rsidR="00E82019" w:rsidRPr="00AE70C4">
        <w:rPr>
          <w:rFonts w:ascii="Times New Roman" w:hAnsi="Times New Roman" w:cs="Times New Roman"/>
          <w:sz w:val="24"/>
          <w:szCs w:val="24"/>
        </w:rPr>
        <w:t>. We will develop a means to determine how many employees purchase or use a PEV, at least in part, because of</w:t>
      </w:r>
      <w:r w:rsidRPr="00AE70C4">
        <w:rPr>
          <w:rFonts w:ascii="Times New Roman" w:hAnsi="Times New Roman" w:cs="Times New Roman"/>
          <w:sz w:val="24"/>
          <w:szCs w:val="24"/>
        </w:rPr>
        <w:t xml:space="preserve"> </w:t>
      </w:r>
      <w:r w:rsidR="00E82019" w:rsidRPr="00AE70C4">
        <w:rPr>
          <w:rFonts w:ascii="Times New Roman" w:hAnsi="Times New Roman" w:cs="Times New Roman"/>
          <w:sz w:val="24"/>
          <w:szCs w:val="24"/>
        </w:rPr>
        <w:t>employer</w:t>
      </w:r>
      <w:r w:rsidR="00D71C24" w:rsidRPr="00AE70C4">
        <w:rPr>
          <w:rFonts w:ascii="Times New Roman" w:hAnsi="Times New Roman" w:cs="Times New Roman"/>
          <w:sz w:val="24"/>
          <w:szCs w:val="24"/>
        </w:rPr>
        <w:t xml:space="preserve"> support. More importantly, we will develop </w:t>
      </w:r>
      <w:r w:rsidR="00A23248" w:rsidRPr="00AE70C4">
        <w:rPr>
          <w:rFonts w:ascii="Times New Roman" w:hAnsi="Times New Roman" w:cs="Times New Roman"/>
          <w:sz w:val="24"/>
          <w:szCs w:val="24"/>
        </w:rPr>
        <w:t xml:space="preserve">performance </w:t>
      </w:r>
      <w:r w:rsidR="00D71C24" w:rsidRPr="00AE70C4">
        <w:rPr>
          <w:rFonts w:ascii="Times New Roman" w:hAnsi="Times New Roman" w:cs="Times New Roman"/>
          <w:sz w:val="24"/>
          <w:szCs w:val="24"/>
        </w:rPr>
        <w:t>metrics</w:t>
      </w:r>
      <w:r w:rsidRPr="00AE70C4">
        <w:rPr>
          <w:rFonts w:ascii="Times New Roman" w:hAnsi="Times New Roman" w:cs="Times New Roman"/>
          <w:sz w:val="24"/>
          <w:szCs w:val="24"/>
        </w:rPr>
        <w:t xml:space="preserve"> </w:t>
      </w:r>
      <w:r w:rsidR="00A23248" w:rsidRPr="00AE70C4">
        <w:rPr>
          <w:rFonts w:ascii="Times New Roman" w:hAnsi="Times New Roman" w:cs="Times New Roman"/>
          <w:sz w:val="24"/>
          <w:szCs w:val="24"/>
        </w:rPr>
        <w:t xml:space="preserve">to calculate the </w:t>
      </w:r>
      <w:r w:rsidRPr="00AE70C4">
        <w:rPr>
          <w:rFonts w:ascii="Times New Roman" w:hAnsi="Times New Roman" w:cs="Times New Roman"/>
          <w:sz w:val="24"/>
          <w:szCs w:val="24"/>
        </w:rPr>
        <w:t>number</w:t>
      </w:r>
      <w:r w:rsidR="00A23248" w:rsidRPr="00AE70C4">
        <w:rPr>
          <w:rFonts w:ascii="Times New Roman" w:hAnsi="Times New Roman" w:cs="Times New Roman"/>
          <w:sz w:val="24"/>
          <w:szCs w:val="24"/>
        </w:rPr>
        <w:t xml:space="preserve"> of</w:t>
      </w:r>
      <w:r w:rsidRPr="00AE70C4">
        <w:rPr>
          <w:rFonts w:ascii="Times New Roman" w:hAnsi="Times New Roman" w:cs="Times New Roman"/>
          <w:sz w:val="24"/>
          <w:szCs w:val="24"/>
        </w:rPr>
        <w:t xml:space="preserve"> gasoline miles replaced by electric miles</w:t>
      </w:r>
      <w:r w:rsidR="00A23248" w:rsidRPr="00AE70C4">
        <w:rPr>
          <w:rFonts w:ascii="Times New Roman" w:hAnsi="Times New Roman" w:cs="Times New Roman"/>
          <w:sz w:val="24"/>
          <w:szCs w:val="24"/>
        </w:rPr>
        <w:t xml:space="preserve"> for both employer and employees</w:t>
      </w:r>
      <w:r w:rsidRPr="00AE70C4">
        <w:rPr>
          <w:rFonts w:ascii="Times New Roman" w:hAnsi="Times New Roman" w:cs="Times New Roman"/>
          <w:sz w:val="24"/>
          <w:szCs w:val="24"/>
        </w:rPr>
        <w:t xml:space="preserve">. </w:t>
      </w:r>
    </w:p>
    <w:p w:rsidR="00A23248" w:rsidRPr="009401BF" w:rsidRDefault="0036261F" w:rsidP="009401BF">
      <w:pPr>
        <w:spacing w:line="360" w:lineRule="auto"/>
        <w:rPr>
          <w:rFonts w:ascii="Times New Roman" w:hAnsi="Times New Roman" w:cs="Times New Roman"/>
          <w:sz w:val="24"/>
          <w:szCs w:val="24"/>
        </w:rPr>
      </w:pPr>
      <w:r w:rsidRPr="00AE70C4">
        <w:rPr>
          <w:rFonts w:ascii="Times New Roman" w:hAnsi="Times New Roman" w:cs="Times New Roman"/>
          <w:sz w:val="24"/>
          <w:szCs w:val="24"/>
        </w:rPr>
        <w:t xml:space="preserve">The California </w:t>
      </w:r>
      <w:r w:rsidR="00C407DA">
        <w:rPr>
          <w:rFonts w:ascii="Times New Roman" w:hAnsi="Times New Roman" w:cs="Times New Roman"/>
          <w:sz w:val="24"/>
          <w:szCs w:val="24"/>
        </w:rPr>
        <w:t xml:space="preserve">Air </w:t>
      </w:r>
      <w:r w:rsidRPr="00AE70C4">
        <w:rPr>
          <w:rFonts w:ascii="Times New Roman" w:hAnsi="Times New Roman" w:cs="Times New Roman"/>
          <w:sz w:val="24"/>
          <w:szCs w:val="24"/>
        </w:rPr>
        <w:t xml:space="preserve">Resources Board will likely realize direct, immediate, </w:t>
      </w:r>
      <w:r w:rsidR="00DA497B" w:rsidRPr="00AE70C4">
        <w:rPr>
          <w:rFonts w:ascii="Times New Roman" w:hAnsi="Times New Roman" w:cs="Times New Roman"/>
          <w:sz w:val="24"/>
          <w:szCs w:val="24"/>
        </w:rPr>
        <w:t xml:space="preserve">and </w:t>
      </w:r>
      <w:r w:rsidRPr="00AE70C4">
        <w:rPr>
          <w:rFonts w:ascii="Times New Roman" w:hAnsi="Times New Roman" w:cs="Times New Roman"/>
          <w:sz w:val="24"/>
          <w:szCs w:val="24"/>
        </w:rPr>
        <w:t xml:space="preserve">cost-effective benefits from this research. </w:t>
      </w:r>
      <w:r w:rsidR="00DA497B" w:rsidRPr="00AE70C4">
        <w:rPr>
          <w:rFonts w:ascii="Times New Roman" w:hAnsi="Times New Roman" w:cs="Times New Roman"/>
          <w:sz w:val="24"/>
          <w:szCs w:val="24"/>
        </w:rPr>
        <w:t xml:space="preserve">Results can be applied to help CARB </w:t>
      </w:r>
      <w:r w:rsidR="00C407DA">
        <w:rPr>
          <w:rFonts w:ascii="Times New Roman" w:hAnsi="Times New Roman" w:cs="Times New Roman"/>
          <w:sz w:val="24"/>
          <w:szCs w:val="24"/>
        </w:rPr>
        <w:t xml:space="preserve">meet </w:t>
      </w:r>
      <w:r w:rsidR="003F34FA">
        <w:rPr>
          <w:rFonts w:ascii="Times New Roman" w:hAnsi="Times New Roman" w:cs="Times New Roman"/>
          <w:sz w:val="24"/>
          <w:szCs w:val="24"/>
        </w:rPr>
        <w:t xml:space="preserve">program goals that stipulate </w:t>
      </w:r>
      <w:r w:rsidR="00C407DA">
        <w:rPr>
          <w:rFonts w:ascii="Times New Roman" w:hAnsi="Times New Roman" w:cs="Times New Roman"/>
          <w:sz w:val="24"/>
          <w:szCs w:val="24"/>
        </w:rPr>
        <w:t xml:space="preserve">PEV production/sales targets and commercialization benchmarks. Stimulating the PEV </w:t>
      </w:r>
      <w:r w:rsidR="00C407DA" w:rsidRPr="00AE70C4">
        <w:rPr>
          <w:rFonts w:ascii="Times New Roman" w:hAnsi="Times New Roman" w:cs="Times New Roman"/>
          <w:sz w:val="24"/>
          <w:szCs w:val="24"/>
        </w:rPr>
        <w:t xml:space="preserve">household market </w:t>
      </w:r>
      <w:r w:rsidR="00C407DA">
        <w:rPr>
          <w:rFonts w:ascii="Times New Roman" w:hAnsi="Times New Roman" w:cs="Times New Roman"/>
          <w:sz w:val="24"/>
          <w:szCs w:val="24"/>
        </w:rPr>
        <w:t xml:space="preserve">the through </w:t>
      </w:r>
      <w:r w:rsidR="00DA497B" w:rsidRPr="00AE70C4">
        <w:rPr>
          <w:rFonts w:ascii="Times New Roman" w:hAnsi="Times New Roman" w:cs="Times New Roman"/>
          <w:sz w:val="24"/>
          <w:szCs w:val="24"/>
        </w:rPr>
        <w:t xml:space="preserve">workplace </w:t>
      </w:r>
      <w:r w:rsidR="00C407DA">
        <w:rPr>
          <w:rFonts w:ascii="Times New Roman" w:hAnsi="Times New Roman" w:cs="Times New Roman"/>
          <w:sz w:val="24"/>
          <w:szCs w:val="24"/>
        </w:rPr>
        <w:t xml:space="preserve">strategies </w:t>
      </w:r>
      <w:r w:rsidR="00DA497B" w:rsidRPr="00AE70C4">
        <w:rPr>
          <w:rFonts w:ascii="Times New Roman" w:hAnsi="Times New Roman" w:cs="Times New Roman"/>
          <w:sz w:val="24"/>
          <w:szCs w:val="24"/>
        </w:rPr>
        <w:t xml:space="preserve">will </w:t>
      </w:r>
      <w:r w:rsidR="00DA497B" w:rsidRPr="009401BF">
        <w:rPr>
          <w:rFonts w:ascii="Times New Roman" w:hAnsi="Times New Roman" w:cs="Times New Roman"/>
          <w:sz w:val="24"/>
          <w:szCs w:val="24"/>
        </w:rPr>
        <w:t xml:space="preserve">also provide </w:t>
      </w:r>
      <w:r w:rsidR="00C407DA">
        <w:rPr>
          <w:rFonts w:ascii="Times New Roman" w:hAnsi="Times New Roman" w:cs="Times New Roman"/>
          <w:sz w:val="24"/>
          <w:szCs w:val="24"/>
        </w:rPr>
        <w:t xml:space="preserve">real, quantifiable </w:t>
      </w:r>
      <w:r w:rsidR="00DA497B" w:rsidRPr="009401BF">
        <w:rPr>
          <w:rFonts w:ascii="Times New Roman" w:hAnsi="Times New Roman" w:cs="Times New Roman"/>
          <w:sz w:val="24"/>
          <w:szCs w:val="24"/>
        </w:rPr>
        <w:t xml:space="preserve">emission and greenhouse gas reductions. </w:t>
      </w:r>
    </w:p>
    <w:p w:rsidR="00D74C82" w:rsidRPr="005014F3" w:rsidRDefault="00DE3050" w:rsidP="001E2298">
      <w:pPr>
        <w:spacing w:line="360" w:lineRule="auto"/>
        <w:rPr>
          <w:rFonts w:ascii="Times New Roman" w:hAnsi="Times New Roman" w:cs="Times New Roman"/>
          <w:sz w:val="24"/>
          <w:szCs w:val="24"/>
        </w:rPr>
      </w:pPr>
      <w:r w:rsidRPr="005014F3">
        <w:rPr>
          <w:rFonts w:ascii="Times New Roman" w:hAnsi="Times New Roman" w:cs="Times New Roman"/>
          <w:sz w:val="24"/>
          <w:szCs w:val="24"/>
        </w:rPr>
        <w:t xml:space="preserve">We </w:t>
      </w:r>
      <w:r w:rsidR="00C407DA">
        <w:rPr>
          <w:rFonts w:ascii="Times New Roman" w:hAnsi="Times New Roman" w:cs="Times New Roman"/>
          <w:sz w:val="24"/>
          <w:szCs w:val="24"/>
        </w:rPr>
        <w:t>provide a means for</w:t>
      </w:r>
      <w:r w:rsidR="00405AD7">
        <w:rPr>
          <w:rFonts w:ascii="Times New Roman" w:hAnsi="Times New Roman" w:cs="Times New Roman"/>
          <w:sz w:val="24"/>
          <w:szCs w:val="24"/>
        </w:rPr>
        <w:t xml:space="preserve"> those</w:t>
      </w:r>
      <w:r w:rsidR="00C407DA">
        <w:rPr>
          <w:rFonts w:ascii="Times New Roman" w:hAnsi="Times New Roman" w:cs="Times New Roman"/>
          <w:sz w:val="24"/>
          <w:szCs w:val="24"/>
        </w:rPr>
        <w:t xml:space="preserve"> </w:t>
      </w:r>
      <w:r w:rsidR="0041107A" w:rsidRPr="005014F3">
        <w:rPr>
          <w:rFonts w:ascii="Times New Roman" w:hAnsi="Times New Roman" w:cs="Times New Roman"/>
          <w:sz w:val="24"/>
          <w:szCs w:val="24"/>
        </w:rPr>
        <w:t xml:space="preserve">businesses cheering from sidelines </w:t>
      </w:r>
      <w:r w:rsidR="00C407DA">
        <w:rPr>
          <w:rFonts w:ascii="Times New Roman" w:hAnsi="Times New Roman" w:cs="Times New Roman"/>
          <w:sz w:val="24"/>
          <w:szCs w:val="24"/>
        </w:rPr>
        <w:t xml:space="preserve">to </w:t>
      </w:r>
      <w:r w:rsidR="00405AD7">
        <w:rPr>
          <w:rFonts w:ascii="Times New Roman" w:hAnsi="Times New Roman" w:cs="Times New Roman"/>
          <w:sz w:val="24"/>
          <w:szCs w:val="24"/>
        </w:rPr>
        <w:t>get involved. We will enable them to</w:t>
      </w:r>
      <w:r w:rsidRPr="005014F3">
        <w:rPr>
          <w:rFonts w:ascii="Times New Roman" w:hAnsi="Times New Roman" w:cs="Times New Roman"/>
          <w:sz w:val="24"/>
          <w:szCs w:val="24"/>
        </w:rPr>
        <w:t xml:space="preserve"> adopt the practice</w:t>
      </w:r>
      <w:r w:rsidR="009401BF" w:rsidRPr="005014F3">
        <w:rPr>
          <w:rFonts w:ascii="Times New Roman" w:hAnsi="Times New Roman" w:cs="Times New Roman"/>
          <w:sz w:val="24"/>
          <w:szCs w:val="24"/>
        </w:rPr>
        <w:t>s</w:t>
      </w:r>
      <w:r w:rsidRPr="005014F3">
        <w:rPr>
          <w:rFonts w:ascii="Times New Roman" w:hAnsi="Times New Roman" w:cs="Times New Roman"/>
          <w:sz w:val="24"/>
          <w:szCs w:val="24"/>
        </w:rPr>
        <w:t xml:space="preserve"> </w:t>
      </w:r>
      <w:r w:rsidR="00405AD7">
        <w:rPr>
          <w:rFonts w:ascii="Times New Roman" w:hAnsi="Times New Roman" w:cs="Times New Roman"/>
          <w:sz w:val="24"/>
          <w:szCs w:val="24"/>
        </w:rPr>
        <w:t>already proven effective by businesses who are</w:t>
      </w:r>
      <w:r w:rsidR="0041107A" w:rsidRPr="005014F3">
        <w:rPr>
          <w:rFonts w:ascii="Times New Roman" w:hAnsi="Times New Roman" w:cs="Times New Roman"/>
          <w:sz w:val="24"/>
          <w:szCs w:val="24"/>
        </w:rPr>
        <w:t xml:space="preserve"> leading by example. Although </w:t>
      </w:r>
      <w:r w:rsidR="00405AD7">
        <w:rPr>
          <w:rFonts w:ascii="Times New Roman" w:hAnsi="Times New Roman" w:cs="Times New Roman"/>
          <w:sz w:val="24"/>
          <w:szCs w:val="24"/>
        </w:rPr>
        <w:t>these</w:t>
      </w:r>
      <w:r w:rsidR="0041107A" w:rsidRPr="005014F3">
        <w:rPr>
          <w:rFonts w:ascii="Times New Roman" w:hAnsi="Times New Roman" w:cs="Times New Roman"/>
          <w:sz w:val="24"/>
          <w:szCs w:val="24"/>
        </w:rPr>
        <w:t xml:space="preserve"> lead</w:t>
      </w:r>
      <w:r w:rsidRPr="005014F3">
        <w:rPr>
          <w:rFonts w:ascii="Times New Roman" w:hAnsi="Times New Roman" w:cs="Times New Roman"/>
          <w:sz w:val="24"/>
          <w:szCs w:val="24"/>
        </w:rPr>
        <w:t>ers are primarily from the high-</w:t>
      </w:r>
      <w:r w:rsidR="0041107A" w:rsidRPr="005014F3">
        <w:rPr>
          <w:rFonts w:ascii="Times New Roman" w:hAnsi="Times New Roman" w:cs="Times New Roman"/>
          <w:sz w:val="24"/>
          <w:szCs w:val="24"/>
        </w:rPr>
        <w:t xml:space="preserve">tech industries (Google, </w:t>
      </w:r>
      <w:proofErr w:type="spellStart"/>
      <w:r w:rsidR="0041107A" w:rsidRPr="005014F3">
        <w:rPr>
          <w:rFonts w:ascii="Times New Roman" w:hAnsi="Times New Roman" w:cs="Times New Roman"/>
          <w:sz w:val="24"/>
          <w:szCs w:val="24"/>
        </w:rPr>
        <w:t>H</w:t>
      </w:r>
      <w:r w:rsidRPr="005014F3">
        <w:rPr>
          <w:rFonts w:ascii="Times New Roman" w:hAnsi="Times New Roman" w:cs="Times New Roman"/>
          <w:sz w:val="24"/>
          <w:szCs w:val="24"/>
        </w:rPr>
        <w:t>ewlitt</w:t>
      </w:r>
      <w:proofErr w:type="spellEnd"/>
      <w:r w:rsidRPr="005014F3">
        <w:rPr>
          <w:rFonts w:ascii="Times New Roman" w:hAnsi="Times New Roman" w:cs="Times New Roman"/>
          <w:sz w:val="24"/>
          <w:szCs w:val="24"/>
        </w:rPr>
        <w:t xml:space="preserve"> </w:t>
      </w:r>
      <w:r w:rsidR="0041107A" w:rsidRPr="005014F3">
        <w:rPr>
          <w:rFonts w:ascii="Times New Roman" w:hAnsi="Times New Roman" w:cs="Times New Roman"/>
          <w:sz w:val="24"/>
          <w:szCs w:val="24"/>
        </w:rPr>
        <w:t>P</w:t>
      </w:r>
      <w:r w:rsidRPr="005014F3">
        <w:rPr>
          <w:rFonts w:ascii="Times New Roman" w:hAnsi="Times New Roman" w:cs="Times New Roman"/>
          <w:sz w:val="24"/>
          <w:szCs w:val="24"/>
        </w:rPr>
        <w:t>ackard,</w:t>
      </w:r>
      <w:r w:rsidR="0041107A" w:rsidRPr="005014F3">
        <w:rPr>
          <w:rFonts w:ascii="Times New Roman" w:hAnsi="Times New Roman" w:cs="Times New Roman"/>
          <w:sz w:val="24"/>
          <w:szCs w:val="24"/>
        </w:rPr>
        <w:t xml:space="preserve"> Qualcomm, </w:t>
      </w:r>
      <w:r w:rsidRPr="005014F3">
        <w:rPr>
          <w:rFonts w:ascii="Times New Roman" w:hAnsi="Times New Roman" w:cs="Times New Roman"/>
          <w:sz w:val="24"/>
          <w:szCs w:val="24"/>
        </w:rPr>
        <w:t>etc.</w:t>
      </w:r>
      <w:r w:rsidR="0041107A" w:rsidRPr="005014F3">
        <w:rPr>
          <w:rFonts w:ascii="Times New Roman" w:hAnsi="Times New Roman" w:cs="Times New Roman"/>
          <w:sz w:val="24"/>
          <w:szCs w:val="24"/>
        </w:rPr>
        <w:t xml:space="preserve">), we </w:t>
      </w:r>
      <w:r w:rsidRPr="005014F3">
        <w:rPr>
          <w:rFonts w:ascii="Times New Roman" w:hAnsi="Times New Roman" w:cs="Times New Roman"/>
          <w:sz w:val="24"/>
          <w:szCs w:val="24"/>
        </w:rPr>
        <w:t xml:space="preserve">believe their </w:t>
      </w:r>
      <w:r w:rsidR="0041107A" w:rsidRPr="005014F3">
        <w:rPr>
          <w:rFonts w:ascii="Times New Roman" w:hAnsi="Times New Roman" w:cs="Times New Roman"/>
          <w:sz w:val="24"/>
          <w:szCs w:val="24"/>
        </w:rPr>
        <w:t xml:space="preserve">practices </w:t>
      </w:r>
      <w:r w:rsidRPr="005014F3">
        <w:rPr>
          <w:rFonts w:ascii="Times New Roman" w:hAnsi="Times New Roman" w:cs="Times New Roman"/>
          <w:sz w:val="24"/>
          <w:szCs w:val="24"/>
        </w:rPr>
        <w:t xml:space="preserve">and policies </w:t>
      </w:r>
      <w:r w:rsidR="0041107A" w:rsidRPr="005014F3">
        <w:rPr>
          <w:rFonts w:ascii="Times New Roman" w:hAnsi="Times New Roman" w:cs="Times New Roman"/>
          <w:sz w:val="24"/>
          <w:szCs w:val="24"/>
        </w:rPr>
        <w:t xml:space="preserve">can be </w:t>
      </w:r>
      <w:r w:rsidRPr="005014F3">
        <w:rPr>
          <w:rFonts w:ascii="Times New Roman" w:hAnsi="Times New Roman" w:cs="Times New Roman"/>
          <w:sz w:val="24"/>
          <w:szCs w:val="24"/>
        </w:rPr>
        <w:t xml:space="preserve">effectively implemented </w:t>
      </w:r>
      <w:r w:rsidR="0041107A" w:rsidRPr="005014F3">
        <w:rPr>
          <w:rFonts w:ascii="Times New Roman" w:hAnsi="Times New Roman" w:cs="Times New Roman"/>
          <w:sz w:val="24"/>
          <w:szCs w:val="24"/>
        </w:rPr>
        <w:t xml:space="preserve">across </w:t>
      </w:r>
      <w:r w:rsidRPr="005014F3">
        <w:rPr>
          <w:rFonts w:ascii="Times New Roman" w:hAnsi="Times New Roman" w:cs="Times New Roman"/>
          <w:sz w:val="24"/>
          <w:szCs w:val="24"/>
        </w:rPr>
        <w:t xml:space="preserve">the </w:t>
      </w:r>
      <w:r w:rsidR="009401BF" w:rsidRPr="005014F3">
        <w:rPr>
          <w:rFonts w:ascii="Times New Roman" w:hAnsi="Times New Roman" w:cs="Times New Roman"/>
          <w:sz w:val="24"/>
          <w:szCs w:val="24"/>
        </w:rPr>
        <w:t>broad spectrum</w:t>
      </w:r>
      <w:r w:rsidRPr="005014F3">
        <w:rPr>
          <w:rFonts w:ascii="Times New Roman" w:hAnsi="Times New Roman" w:cs="Times New Roman"/>
          <w:sz w:val="24"/>
          <w:szCs w:val="24"/>
        </w:rPr>
        <w:t xml:space="preserve"> of organizations </w:t>
      </w:r>
      <w:r w:rsidR="0041107A" w:rsidRPr="005014F3">
        <w:rPr>
          <w:rFonts w:ascii="Times New Roman" w:hAnsi="Times New Roman" w:cs="Times New Roman"/>
          <w:sz w:val="24"/>
          <w:szCs w:val="24"/>
        </w:rPr>
        <w:t xml:space="preserve">and fleet types. </w:t>
      </w:r>
      <w:r w:rsidR="009401BF" w:rsidRPr="005014F3">
        <w:rPr>
          <w:rFonts w:ascii="Times New Roman" w:hAnsi="Times New Roman" w:cs="Times New Roman"/>
          <w:sz w:val="24"/>
          <w:szCs w:val="24"/>
        </w:rPr>
        <w:t xml:space="preserve">Results from this study will also help </w:t>
      </w:r>
      <w:r w:rsidR="009401BF" w:rsidRPr="005014F3">
        <w:rPr>
          <w:rFonts w:ascii="Times New Roman" w:hAnsi="Times New Roman" w:cs="Times New Roman"/>
          <w:sz w:val="24"/>
          <w:szCs w:val="24"/>
        </w:rPr>
        <w:lastRenderedPageBreak/>
        <w:t>organ</w:t>
      </w:r>
      <w:r w:rsidR="00405AD7">
        <w:rPr>
          <w:rFonts w:ascii="Times New Roman" w:hAnsi="Times New Roman" w:cs="Times New Roman"/>
          <w:sz w:val="24"/>
          <w:szCs w:val="24"/>
        </w:rPr>
        <w:t>izations and consumers filter</w:t>
      </w:r>
      <w:r w:rsidR="009401BF" w:rsidRPr="005014F3">
        <w:rPr>
          <w:rFonts w:ascii="Times New Roman" w:hAnsi="Times New Roman" w:cs="Times New Roman"/>
          <w:sz w:val="24"/>
          <w:szCs w:val="24"/>
        </w:rPr>
        <w:t xml:space="preserve"> out fact from hype and aid in deciphering the extensive, often conflicting, information regarding PEVs. </w:t>
      </w:r>
    </w:p>
    <w:p w:rsidR="00747E33" w:rsidRPr="005014F3" w:rsidRDefault="00747E33" w:rsidP="00747E33">
      <w:pPr>
        <w:rPr>
          <w:rFonts w:ascii="Times New Roman" w:hAnsi="Times New Roman" w:cs="Times New Roman"/>
          <w:b/>
          <w:sz w:val="24"/>
          <w:szCs w:val="24"/>
        </w:rPr>
      </w:pPr>
      <w:r w:rsidRPr="005014F3">
        <w:rPr>
          <w:rFonts w:ascii="Times New Roman" w:hAnsi="Times New Roman" w:cs="Times New Roman"/>
          <w:b/>
          <w:sz w:val="24"/>
          <w:szCs w:val="24"/>
        </w:rPr>
        <w:t xml:space="preserve">Our research will </w:t>
      </w:r>
      <w:r w:rsidR="006827B6">
        <w:rPr>
          <w:rFonts w:ascii="Times New Roman" w:hAnsi="Times New Roman" w:cs="Times New Roman"/>
          <w:b/>
          <w:sz w:val="24"/>
          <w:szCs w:val="24"/>
        </w:rPr>
        <w:t>address the following questions.</w:t>
      </w:r>
    </w:p>
    <w:p w:rsidR="00747E33" w:rsidRPr="005014F3" w:rsidRDefault="00747E33" w:rsidP="005014F3">
      <w:pPr>
        <w:pStyle w:val="ListParagraph"/>
        <w:numPr>
          <w:ilvl w:val="0"/>
          <w:numId w:val="6"/>
        </w:numPr>
        <w:spacing w:line="360" w:lineRule="auto"/>
        <w:rPr>
          <w:rFonts w:ascii="Times New Roman" w:hAnsi="Times New Roman" w:cs="Times New Roman"/>
          <w:sz w:val="24"/>
          <w:szCs w:val="24"/>
        </w:rPr>
      </w:pPr>
      <w:r w:rsidRPr="005014F3">
        <w:rPr>
          <w:rFonts w:ascii="Times New Roman" w:hAnsi="Times New Roman" w:cs="Times New Roman"/>
          <w:sz w:val="24"/>
          <w:szCs w:val="24"/>
        </w:rPr>
        <w:t xml:space="preserve">What workplace interactions, activities, measures, purchases, and policies have been implemented to date that facilitate the purchase of a PEV by employees or otherwise maximize </w:t>
      </w:r>
      <w:r w:rsidR="009401BF" w:rsidRPr="005014F3">
        <w:rPr>
          <w:rFonts w:ascii="Times New Roman" w:hAnsi="Times New Roman" w:cs="Times New Roman"/>
          <w:sz w:val="24"/>
          <w:szCs w:val="24"/>
        </w:rPr>
        <w:t xml:space="preserve">“electric miles”? </w:t>
      </w:r>
      <w:r w:rsidRPr="005014F3">
        <w:rPr>
          <w:rFonts w:ascii="Times New Roman" w:hAnsi="Times New Roman" w:cs="Times New Roman"/>
          <w:sz w:val="24"/>
          <w:szCs w:val="24"/>
        </w:rPr>
        <w:t>(UC Davis researchers will develop a full typology of these strategies)</w:t>
      </w:r>
    </w:p>
    <w:p w:rsidR="00747E33" w:rsidRPr="005014F3" w:rsidRDefault="00747E33" w:rsidP="005014F3">
      <w:pPr>
        <w:pStyle w:val="ListParagraph"/>
        <w:numPr>
          <w:ilvl w:val="0"/>
          <w:numId w:val="6"/>
        </w:numPr>
        <w:spacing w:line="360" w:lineRule="auto"/>
        <w:rPr>
          <w:rFonts w:ascii="Times New Roman" w:hAnsi="Times New Roman" w:cs="Times New Roman"/>
          <w:sz w:val="24"/>
          <w:szCs w:val="24"/>
        </w:rPr>
      </w:pPr>
      <w:r w:rsidRPr="005014F3">
        <w:rPr>
          <w:rFonts w:ascii="Times New Roman" w:hAnsi="Times New Roman" w:cs="Times New Roman"/>
          <w:sz w:val="24"/>
          <w:szCs w:val="24"/>
        </w:rPr>
        <w:t>Which of these influences have been most effective</w:t>
      </w:r>
      <w:r w:rsidR="009401BF" w:rsidRPr="005014F3">
        <w:rPr>
          <w:rFonts w:ascii="Times New Roman" w:hAnsi="Times New Roman" w:cs="Times New Roman"/>
          <w:sz w:val="24"/>
          <w:szCs w:val="24"/>
        </w:rPr>
        <w:t>?</w:t>
      </w:r>
      <w:r w:rsidRPr="005014F3">
        <w:rPr>
          <w:rFonts w:ascii="Times New Roman" w:hAnsi="Times New Roman" w:cs="Times New Roman"/>
          <w:sz w:val="24"/>
          <w:szCs w:val="24"/>
        </w:rPr>
        <w:t xml:space="preserve"> (measured</w:t>
      </w:r>
      <w:r w:rsidR="009401BF" w:rsidRPr="005014F3">
        <w:rPr>
          <w:rFonts w:ascii="Times New Roman" w:hAnsi="Times New Roman" w:cs="Times New Roman"/>
          <w:sz w:val="24"/>
          <w:szCs w:val="24"/>
        </w:rPr>
        <w:t xml:space="preserve"> in terms of “</w:t>
      </w:r>
      <w:r w:rsidR="009C0CBE">
        <w:rPr>
          <w:rFonts w:ascii="Times New Roman" w:hAnsi="Times New Roman" w:cs="Times New Roman"/>
          <w:sz w:val="24"/>
          <w:szCs w:val="24"/>
        </w:rPr>
        <w:t>zero-emission</w:t>
      </w:r>
      <w:r w:rsidR="009401BF" w:rsidRPr="005014F3">
        <w:rPr>
          <w:rFonts w:ascii="Times New Roman" w:hAnsi="Times New Roman" w:cs="Times New Roman"/>
          <w:sz w:val="24"/>
          <w:szCs w:val="24"/>
        </w:rPr>
        <w:t xml:space="preserve"> miles” and PEVs sold)</w:t>
      </w:r>
    </w:p>
    <w:p w:rsidR="00747E33" w:rsidRPr="005014F3" w:rsidRDefault="00747E33" w:rsidP="005014F3">
      <w:pPr>
        <w:pStyle w:val="ListParagraph"/>
        <w:numPr>
          <w:ilvl w:val="0"/>
          <w:numId w:val="6"/>
        </w:numPr>
        <w:spacing w:line="360" w:lineRule="auto"/>
        <w:rPr>
          <w:rFonts w:ascii="Times New Roman" w:hAnsi="Times New Roman" w:cs="Times New Roman"/>
          <w:sz w:val="24"/>
          <w:szCs w:val="24"/>
        </w:rPr>
      </w:pPr>
      <w:r w:rsidRPr="005014F3">
        <w:rPr>
          <w:rFonts w:ascii="Times New Roman" w:hAnsi="Times New Roman" w:cs="Times New Roman"/>
          <w:sz w:val="24"/>
          <w:szCs w:val="24"/>
        </w:rPr>
        <w:t>How effective are these influences when implemented across a broad spectrum of businesses and public agencies that vary in size and type?</w:t>
      </w:r>
    </w:p>
    <w:p w:rsidR="00747E33" w:rsidRPr="005014F3" w:rsidRDefault="00747E33" w:rsidP="005014F3">
      <w:pPr>
        <w:pStyle w:val="ListParagraph"/>
        <w:numPr>
          <w:ilvl w:val="0"/>
          <w:numId w:val="6"/>
        </w:numPr>
        <w:spacing w:line="360" w:lineRule="auto"/>
        <w:rPr>
          <w:rFonts w:ascii="Times New Roman" w:hAnsi="Times New Roman" w:cs="Times New Roman"/>
          <w:sz w:val="24"/>
          <w:szCs w:val="24"/>
        </w:rPr>
      </w:pPr>
      <w:r w:rsidRPr="005014F3">
        <w:rPr>
          <w:rFonts w:ascii="Times New Roman" w:hAnsi="Times New Roman" w:cs="Times New Roman"/>
          <w:sz w:val="24"/>
          <w:szCs w:val="24"/>
        </w:rPr>
        <w:t xml:space="preserve">What role do PEV-owning </w:t>
      </w:r>
      <w:r w:rsidR="001E2298">
        <w:rPr>
          <w:rFonts w:ascii="Times New Roman" w:hAnsi="Times New Roman" w:cs="Times New Roman"/>
          <w:sz w:val="24"/>
          <w:szCs w:val="24"/>
        </w:rPr>
        <w:t>employees</w:t>
      </w:r>
      <w:r w:rsidRPr="005014F3">
        <w:rPr>
          <w:rFonts w:ascii="Times New Roman" w:hAnsi="Times New Roman" w:cs="Times New Roman"/>
          <w:sz w:val="24"/>
          <w:szCs w:val="24"/>
        </w:rPr>
        <w:t xml:space="preserve"> currently play? How </w:t>
      </w:r>
      <w:r w:rsidR="009401BF" w:rsidRPr="005014F3">
        <w:rPr>
          <w:rFonts w:ascii="Times New Roman" w:hAnsi="Times New Roman" w:cs="Times New Roman"/>
          <w:sz w:val="24"/>
          <w:szCs w:val="24"/>
        </w:rPr>
        <w:t xml:space="preserve">do </w:t>
      </w:r>
      <w:r w:rsidRPr="005014F3">
        <w:rPr>
          <w:rFonts w:ascii="Times New Roman" w:hAnsi="Times New Roman" w:cs="Times New Roman"/>
          <w:sz w:val="24"/>
          <w:szCs w:val="24"/>
        </w:rPr>
        <w:t xml:space="preserve">they feel they can be most helpful to their prospective PEV-buying co-workers? </w:t>
      </w:r>
    </w:p>
    <w:p w:rsidR="00747E33" w:rsidRPr="005014F3" w:rsidRDefault="00747E33" w:rsidP="005014F3">
      <w:pPr>
        <w:pStyle w:val="ListParagraph"/>
        <w:numPr>
          <w:ilvl w:val="0"/>
          <w:numId w:val="6"/>
        </w:numPr>
        <w:spacing w:line="360" w:lineRule="auto"/>
        <w:rPr>
          <w:rFonts w:ascii="Times New Roman" w:hAnsi="Times New Roman" w:cs="Times New Roman"/>
          <w:sz w:val="24"/>
          <w:szCs w:val="24"/>
        </w:rPr>
      </w:pPr>
      <w:r w:rsidRPr="005014F3">
        <w:rPr>
          <w:rFonts w:ascii="Times New Roman" w:hAnsi="Times New Roman" w:cs="Times New Roman"/>
          <w:sz w:val="24"/>
          <w:szCs w:val="24"/>
        </w:rPr>
        <w:t xml:space="preserve">What do employees need or want from employers to help them make informed decisions or overcome </w:t>
      </w:r>
      <w:r w:rsidR="001E2298">
        <w:rPr>
          <w:rFonts w:ascii="Times New Roman" w:hAnsi="Times New Roman" w:cs="Times New Roman"/>
          <w:sz w:val="24"/>
          <w:szCs w:val="24"/>
        </w:rPr>
        <w:t>perceived challenges</w:t>
      </w:r>
      <w:r w:rsidRPr="005014F3">
        <w:rPr>
          <w:rFonts w:ascii="Times New Roman" w:hAnsi="Times New Roman" w:cs="Times New Roman"/>
          <w:sz w:val="24"/>
          <w:szCs w:val="24"/>
        </w:rPr>
        <w:t xml:space="preserve"> associated with owning a PEV?</w:t>
      </w:r>
    </w:p>
    <w:p w:rsidR="00747E33" w:rsidRDefault="009401BF" w:rsidP="005014F3">
      <w:pPr>
        <w:pStyle w:val="ListParagraph"/>
        <w:numPr>
          <w:ilvl w:val="0"/>
          <w:numId w:val="6"/>
        </w:numPr>
        <w:spacing w:line="360" w:lineRule="auto"/>
        <w:rPr>
          <w:rFonts w:ascii="Times New Roman" w:hAnsi="Times New Roman" w:cs="Times New Roman"/>
          <w:sz w:val="24"/>
          <w:szCs w:val="24"/>
        </w:rPr>
      </w:pPr>
      <w:r w:rsidRPr="005014F3">
        <w:rPr>
          <w:rFonts w:ascii="Times New Roman" w:hAnsi="Times New Roman" w:cs="Times New Roman"/>
          <w:sz w:val="24"/>
          <w:szCs w:val="24"/>
        </w:rPr>
        <w:t>What role can</w:t>
      </w:r>
      <w:r w:rsidR="00747E33" w:rsidRPr="005014F3">
        <w:rPr>
          <w:rFonts w:ascii="Times New Roman" w:hAnsi="Times New Roman" w:cs="Times New Roman"/>
          <w:sz w:val="24"/>
          <w:szCs w:val="24"/>
        </w:rPr>
        <w:t xml:space="preserve"> fleets</w:t>
      </w:r>
      <w:r w:rsidRPr="005014F3">
        <w:rPr>
          <w:rFonts w:ascii="Times New Roman" w:hAnsi="Times New Roman" w:cs="Times New Roman"/>
          <w:sz w:val="24"/>
          <w:szCs w:val="24"/>
        </w:rPr>
        <w:t xml:space="preserve"> play</w:t>
      </w:r>
      <w:r w:rsidR="00747E33" w:rsidRPr="005014F3">
        <w:rPr>
          <w:rFonts w:ascii="Times New Roman" w:hAnsi="Times New Roman" w:cs="Times New Roman"/>
          <w:sz w:val="24"/>
          <w:szCs w:val="24"/>
        </w:rPr>
        <w:t xml:space="preserve"> </w:t>
      </w:r>
      <w:r w:rsidR="001E2298">
        <w:rPr>
          <w:rFonts w:ascii="Times New Roman" w:hAnsi="Times New Roman" w:cs="Times New Roman"/>
          <w:sz w:val="24"/>
          <w:szCs w:val="24"/>
        </w:rPr>
        <w:t xml:space="preserve">to help </w:t>
      </w:r>
      <w:r w:rsidRPr="005014F3">
        <w:rPr>
          <w:rFonts w:ascii="Times New Roman" w:hAnsi="Times New Roman" w:cs="Times New Roman"/>
          <w:sz w:val="24"/>
          <w:szCs w:val="24"/>
        </w:rPr>
        <w:t>nudg</w:t>
      </w:r>
      <w:r w:rsidR="001E2298">
        <w:rPr>
          <w:rFonts w:ascii="Times New Roman" w:hAnsi="Times New Roman" w:cs="Times New Roman"/>
          <w:sz w:val="24"/>
          <w:szCs w:val="24"/>
        </w:rPr>
        <w:t xml:space="preserve">e </w:t>
      </w:r>
      <w:r w:rsidR="00747E33" w:rsidRPr="005014F3">
        <w:rPr>
          <w:rFonts w:ascii="Times New Roman" w:hAnsi="Times New Roman" w:cs="Times New Roman"/>
          <w:sz w:val="24"/>
          <w:szCs w:val="24"/>
        </w:rPr>
        <w:t>employees</w:t>
      </w:r>
      <w:r w:rsidRPr="005014F3">
        <w:rPr>
          <w:rFonts w:ascii="Times New Roman" w:hAnsi="Times New Roman" w:cs="Times New Roman"/>
          <w:sz w:val="24"/>
          <w:szCs w:val="24"/>
        </w:rPr>
        <w:t xml:space="preserve"> towards the PEV market?</w:t>
      </w:r>
      <w:r w:rsidR="00747E33" w:rsidRPr="005014F3">
        <w:rPr>
          <w:rFonts w:ascii="Times New Roman" w:hAnsi="Times New Roman" w:cs="Times New Roman"/>
          <w:sz w:val="24"/>
          <w:szCs w:val="24"/>
        </w:rPr>
        <w:t xml:space="preserve"> </w:t>
      </w:r>
      <w:r w:rsidR="001E2298">
        <w:rPr>
          <w:rFonts w:ascii="Times New Roman" w:hAnsi="Times New Roman" w:cs="Times New Roman"/>
          <w:sz w:val="24"/>
          <w:szCs w:val="24"/>
        </w:rPr>
        <w:t xml:space="preserve">How effective are </w:t>
      </w:r>
      <w:r w:rsidR="009C0CBE">
        <w:rPr>
          <w:rFonts w:ascii="Times New Roman" w:hAnsi="Times New Roman" w:cs="Times New Roman"/>
          <w:sz w:val="24"/>
          <w:szCs w:val="24"/>
        </w:rPr>
        <w:t>their</w:t>
      </w:r>
      <w:r w:rsidR="001E2298">
        <w:rPr>
          <w:rFonts w:ascii="Times New Roman" w:hAnsi="Times New Roman" w:cs="Times New Roman"/>
          <w:sz w:val="24"/>
          <w:szCs w:val="24"/>
        </w:rPr>
        <w:t xml:space="preserve"> </w:t>
      </w:r>
      <w:r w:rsidR="00747E33" w:rsidRPr="005014F3">
        <w:rPr>
          <w:rFonts w:ascii="Times New Roman" w:hAnsi="Times New Roman" w:cs="Times New Roman"/>
          <w:sz w:val="24"/>
          <w:szCs w:val="24"/>
        </w:rPr>
        <w:t>rolling PEV showcases</w:t>
      </w:r>
      <w:r w:rsidR="001E2298">
        <w:rPr>
          <w:rFonts w:ascii="Times New Roman" w:hAnsi="Times New Roman" w:cs="Times New Roman"/>
          <w:sz w:val="24"/>
          <w:szCs w:val="24"/>
        </w:rPr>
        <w:t xml:space="preserve"> </w:t>
      </w:r>
      <w:r w:rsidR="006827B6">
        <w:rPr>
          <w:rFonts w:ascii="Times New Roman" w:hAnsi="Times New Roman" w:cs="Times New Roman"/>
          <w:sz w:val="24"/>
          <w:szCs w:val="24"/>
        </w:rPr>
        <w:t>in helping shape the market</w:t>
      </w:r>
      <w:r w:rsidR="00747E33" w:rsidRPr="005014F3">
        <w:rPr>
          <w:rFonts w:ascii="Times New Roman" w:hAnsi="Times New Roman" w:cs="Times New Roman"/>
          <w:sz w:val="24"/>
          <w:szCs w:val="24"/>
        </w:rPr>
        <w:t xml:space="preserve">? </w:t>
      </w:r>
    </w:p>
    <w:p w:rsidR="006827B6" w:rsidRPr="005014F3" w:rsidRDefault="006827B6" w:rsidP="005014F3">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Can driving a PEV at work result in long-term improved driving behavior in conventional vehicles? </w:t>
      </w:r>
    </w:p>
    <w:p w:rsidR="00747E33" w:rsidRPr="005014F3" w:rsidRDefault="00747E33" w:rsidP="005014F3">
      <w:pPr>
        <w:pStyle w:val="ListParagraph"/>
        <w:numPr>
          <w:ilvl w:val="0"/>
          <w:numId w:val="6"/>
        </w:numPr>
        <w:spacing w:line="360" w:lineRule="auto"/>
        <w:rPr>
          <w:rFonts w:ascii="Times New Roman" w:hAnsi="Times New Roman" w:cs="Times New Roman"/>
          <w:sz w:val="24"/>
          <w:szCs w:val="24"/>
        </w:rPr>
      </w:pPr>
      <w:r w:rsidRPr="005014F3">
        <w:rPr>
          <w:rFonts w:ascii="Times New Roman" w:hAnsi="Times New Roman" w:cs="Times New Roman"/>
          <w:sz w:val="24"/>
          <w:szCs w:val="24"/>
        </w:rPr>
        <w:t>How many people experience PEVs through their work fleet? Is the exposure adequate? Do drivers provide feedback</w:t>
      </w:r>
      <w:r w:rsidR="009C0CBE">
        <w:rPr>
          <w:rFonts w:ascii="Times New Roman" w:hAnsi="Times New Roman" w:cs="Times New Roman"/>
          <w:sz w:val="24"/>
          <w:szCs w:val="24"/>
        </w:rPr>
        <w:t xml:space="preserve"> and share their experiences</w:t>
      </w:r>
      <w:r w:rsidRPr="005014F3">
        <w:rPr>
          <w:rFonts w:ascii="Times New Roman" w:hAnsi="Times New Roman" w:cs="Times New Roman"/>
          <w:sz w:val="24"/>
          <w:szCs w:val="24"/>
        </w:rPr>
        <w:t>?</w:t>
      </w:r>
    </w:p>
    <w:p w:rsidR="00747E33" w:rsidRPr="005014F3" w:rsidRDefault="00747E33" w:rsidP="005014F3">
      <w:pPr>
        <w:pStyle w:val="ListParagraph"/>
        <w:numPr>
          <w:ilvl w:val="0"/>
          <w:numId w:val="6"/>
        </w:numPr>
        <w:spacing w:line="360" w:lineRule="auto"/>
        <w:rPr>
          <w:rFonts w:ascii="Times New Roman" w:hAnsi="Times New Roman" w:cs="Times New Roman"/>
          <w:sz w:val="24"/>
          <w:szCs w:val="24"/>
        </w:rPr>
      </w:pPr>
      <w:r w:rsidRPr="005014F3">
        <w:rPr>
          <w:rFonts w:ascii="Times New Roman" w:hAnsi="Times New Roman" w:cs="Times New Roman"/>
          <w:sz w:val="24"/>
          <w:szCs w:val="24"/>
        </w:rPr>
        <w:t>How important are workplace chargers? How important is charger access to employees considering the purchase of a PEV?</w:t>
      </w:r>
    </w:p>
    <w:p w:rsidR="00747E33" w:rsidRPr="005014F3" w:rsidRDefault="00747E33" w:rsidP="005014F3">
      <w:pPr>
        <w:pStyle w:val="ListParagraph"/>
        <w:numPr>
          <w:ilvl w:val="0"/>
          <w:numId w:val="6"/>
        </w:numPr>
        <w:spacing w:line="360" w:lineRule="auto"/>
        <w:rPr>
          <w:rFonts w:ascii="Times New Roman" w:hAnsi="Times New Roman" w:cs="Times New Roman"/>
          <w:sz w:val="24"/>
          <w:szCs w:val="24"/>
        </w:rPr>
      </w:pPr>
      <w:r w:rsidRPr="005014F3">
        <w:rPr>
          <w:rFonts w:ascii="Times New Roman" w:hAnsi="Times New Roman" w:cs="Times New Roman"/>
          <w:sz w:val="24"/>
          <w:szCs w:val="24"/>
        </w:rPr>
        <w:t>How much influence and support can be provided through social</w:t>
      </w:r>
      <w:r w:rsidR="006827B6">
        <w:rPr>
          <w:rFonts w:ascii="Times New Roman" w:hAnsi="Times New Roman" w:cs="Times New Roman"/>
          <w:sz w:val="24"/>
          <w:szCs w:val="24"/>
        </w:rPr>
        <w:t xml:space="preserve"> media and work-related “wikis”</w:t>
      </w:r>
      <w:r w:rsidRPr="005014F3">
        <w:rPr>
          <w:rFonts w:ascii="Times New Roman" w:hAnsi="Times New Roman" w:cs="Times New Roman"/>
          <w:sz w:val="24"/>
          <w:szCs w:val="24"/>
        </w:rPr>
        <w:t xml:space="preserve">? </w:t>
      </w:r>
    </w:p>
    <w:p w:rsidR="00774CEA" w:rsidRPr="00C046CE" w:rsidRDefault="00747E33" w:rsidP="00FA6607">
      <w:pPr>
        <w:pStyle w:val="ListParagraph"/>
        <w:numPr>
          <w:ilvl w:val="0"/>
          <w:numId w:val="6"/>
        </w:numPr>
        <w:pBdr>
          <w:bottom w:val="single" w:sz="6" w:space="1" w:color="auto"/>
        </w:pBdr>
        <w:spacing w:line="360" w:lineRule="auto"/>
        <w:rPr>
          <w:rFonts w:ascii="Times New Roman" w:hAnsi="Times New Roman" w:cs="Times New Roman"/>
          <w:sz w:val="24"/>
          <w:szCs w:val="24"/>
        </w:rPr>
      </w:pPr>
      <w:r w:rsidRPr="005014F3">
        <w:rPr>
          <w:rFonts w:ascii="Times New Roman" w:hAnsi="Times New Roman" w:cs="Times New Roman"/>
          <w:sz w:val="24"/>
          <w:szCs w:val="24"/>
        </w:rPr>
        <w:t>What are the extended benefits of workplace efforts? What is the long-term effectiveness in terms of influencing</w:t>
      </w:r>
      <w:r w:rsidR="009C0CBE">
        <w:rPr>
          <w:rFonts w:ascii="Times New Roman" w:hAnsi="Times New Roman" w:cs="Times New Roman"/>
          <w:sz w:val="24"/>
          <w:szCs w:val="24"/>
        </w:rPr>
        <w:t xml:space="preserve"> employee</w:t>
      </w:r>
      <w:r w:rsidRPr="005014F3">
        <w:rPr>
          <w:rFonts w:ascii="Times New Roman" w:hAnsi="Times New Roman" w:cs="Times New Roman"/>
          <w:sz w:val="24"/>
          <w:szCs w:val="24"/>
        </w:rPr>
        <w:t xml:space="preserve"> social networks?</w:t>
      </w:r>
    </w:p>
    <w:p w:rsidR="006827B6" w:rsidRPr="005014F3" w:rsidRDefault="006827B6" w:rsidP="002070A7">
      <w:pPr>
        <w:pStyle w:val="Style1"/>
      </w:pPr>
      <w:bookmarkStart w:id="7" w:name="_Toc347412781"/>
      <w:r w:rsidRPr="005014F3">
        <w:lastRenderedPageBreak/>
        <w:t>Tasks</w:t>
      </w:r>
      <w:bookmarkEnd w:id="7"/>
    </w:p>
    <w:p w:rsidR="00774CEA" w:rsidRPr="005014F3" w:rsidRDefault="00774CEA" w:rsidP="00774CEA">
      <w:pPr>
        <w:rPr>
          <w:rFonts w:ascii="Times New Roman" w:hAnsi="Times New Roman" w:cs="Times New Roman"/>
          <w:b/>
          <w:sz w:val="24"/>
          <w:szCs w:val="24"/>
        </w:rPr>
      </w:pPr>
      <w:r w:rsidRPr="005014F3">
        <w:rPr>
          <w:rFonts w:ascii="Times New Roman" w:hAnsi="Times New Roman" w:cs="Times New Roman"/>
          <w:b/>
          <w:sz w:val="24"/>
          <w:szCs w:val="24"/>
        </w:rPr>
        <w:t>The following tasks will be conducted by UC Davis researchers.</w:t>
      </w:r>
    </w:p>
    <w:p w:rsidR="00774CEA" w:rsidRPr="005014F3" w:rsidRDefault="00774CEA" w:rsidP="009C0CBE">
      <w:pPr>
        <w:pStyle w:val="ListParagraph"/>
        <w:numPr>
          <w:ilvl w:val="0"/>
          <w:numId w:val="4"/>
        </w:numPr>
        <w:spacing w:line="360" w:lineRule="auto"/>
        <w:contextualSpacing w:val="0"/>
        <w:rPr>
          <w:rFonts w:ascii="Times New Roman" w:hAnsi="Times New Roman" w:cs="Times New Roman"/>
          <w:sz w:val="24"/>
          <w:szCs w:val="24"/>
        </w:rPr>
      </w:pPr>
      <w:r w:rsidRPr="005014F3">
        <w:rPr>
          <w:rFonts w:ascii="Times New Roman" w:hAnsi="Times New Roman" w:cs="Times New Roman"/>
          <w:sz w:val="24"/>
          <w:szCs w:val="24"/>
        </w:rPr>
        <w:t>Identify lead businesses</w:t>
      </w:r>
      <w:r w:rsidR="00A43134" w:rsidRPr="005014F3">
        <w:rPr>
          <w:rFonts w:ascii="Times New Roman" w:hAnsi="Times New Roman" w:cs="Times New Roman"/>
          <w:sz w:val="24"/>
          <w:szCs w:val="24"/>
        </w:rPr>
        <w:t xml:space="preserve"> and agencies in California taking innovative steps to encourage, support, and promote PEVs in the workplace and outside the organization for their employees. </w:t>
      </w:r>
      <w:r w:rsidRPr="005014F3">
        <w:rPr>
          <w:rFonts w:ascii="Times New Roman" w:hAnsi="Times New Roman" w:cs="Times New Roman"/>
          <w:sz w:val="24"/>
          <w:szCs w:val="24"/>
        </w:rPr>
        <w:t xml:space="preserve">Document </w:t>
      </w:r>
      <w:r w:rsidR="00A43134" w:rsidRPr="005014F3">
        <w:rPr>
          <w:rFonts w:ascii="Times New Roman" w:hAnsi="Times New Roman" w:cs="Times New Roman"/>
          <w:sz w:val="24"/>
          <w:szCs w:val="24"/>
        </w:rPr>
        <w:t>4</w:t>
      </w:r>
      <w:r w:rsidRPr="005014F3">
        <w:rPr>
          <w:rFonts w:ascii="Times New Roman" w:hAnsi="Times New Roman" w:cs="Times New Roman"/>
          <w:sz w:val="24"/>
          <w:szCs w:val="24"/>
        </w:rPr>
        <w:t>-</w:t>
      </w:r>
      <w:r w:rsidR="00A43134" w:rsidRPr="005014F3">
        <w:rPr>
          <w:rFonts w:ascii="Times New Roman" w:hAnsi="Times New Roman" w:cs="Times New Roman"/>
          <w:sz w:val="24"/>
          <w:szCs w:val="24"/>
        </w:rPr>
        <w:t>6</w:t>
      </w:r>
      <w:r w:rsidRPr="005014F3">
        <w:rPr>
          <w:rFonts w:ascii="Times New Roman" w:hAnsi="Times New Roman" w:cs="Times New Roman"/>
          <w:sz w:val="24"/>
          <w:szCs w:val="24"/>
        </w:rPr>
        <w:t xml:space="preserve"> case studies that highlight the best practices to date.</w:t>
      </w:r>
    </w:p>
    <w:p w:rsidR="006533DA" w:rsidRPr="005014F3" w:rsidRDefault="006533DA" w:rsidP="009C0CBE">
      <w:pPr>
        <w:pStyle w:val="ListParagraph"/>
        <w:numPr>
          <w:ilvl w:val="0"/>
          <w:numId w:val="4"/>
        </w:numPr>
        <w:spacing w:line="360" w:lineRule="auto"/>
        <w:contextualSpacing w:val="0"/>
        <w:rPr>
          <w:rFonts w:ascii="Times New Roman" w:hAnsi="Times New Roman" w:cs="Times New Roman"/>
          <w:sz w:val="24"/>
          <w:szCs w:val="24"/>
        </w:rPr>
      </w:pPr>
      <w:r w:rsidRPr="005014F3">
        <w:rPr>
          <w:rFonts w:ascii="Times New Roman" w:hAnsi="Times New Roman" w:cs="Times New Roman"/>
          <w:sz w:val="24"/>
          <w:szCs w:val="24"/>
        </w:rPr>
        <w:t xml:space="preserve">Conduct approximately </w:t>
      </w:r>
      <w:r w:rsidR="006827B6">
        <w:rPr>
          <w:rFonts w:ascii="Times New Roman" w:hAnsi="Times New Roman" w:cs="Times New Roman"/>
          <w:sz w:val="24"/>
          <w:szCs w:val="24"/>
        </w:rPr>
        <w:t>3</w:t>
      </w:r>
      <w:r w:rsidRPr="005014F3">
        <w:rPr>
          <w:rFonts w:ascii="Times New Roman" w:hAnsi="Times New Roman" w:cs="Times New Roman"/>
          <w:sz w:val="24"/>
          <w:szCs w:val="24"/>
        </w:rPr>
        <w:t xml:space="preserve">0 person-to-person interviews. Half will be with employees in order to identify preferred workplace behaviors, influences, and information sources used in making vehicle purchases. Use interviews to find out what would be most helpful </w:t>
      </w:r>
      <w:r w:rsidR="006827B6">
        <w:rPr>
          <w:rFonts w:ascii="Times New Roman" w:hAnsi="Times New Roman" w:cs="Times New Roman"/>
          <w:sz w:val="24"/>
          <w:szCs w:val="24"/>
        </w:rPr>
        <w:t>to</w:t>
      </w:r>
      <w:r w:rsidRPr="005014F3">
        <w:rPr>
          <w:rFonts w:ascii="Times New Roman" w:hAnsi="Times New Roman" w:cs="Times New Roman"/>
          <w:sz w:val="24"/>
          <w:szCs w:val="24"/>
        </w:rPr>
        <w:t xml:space="preserve"> employees considering a PEV purchase. Other half of interviews will be with businesses </w:t>
      </w:r>
      <w:r w:rsidR="006827B6">
        <w:rPr>
          <w:rFonts w:ascii="Times New Roman" w:hAnsi="Times New Roman" w:cs="Times New Roman"/>
          <w:sz w:val="24"/>
          <w:szCs w:val="24"/>
        </w:rPr>
        <w:t>and agencies which</w:t>
      </w:r>
      <w:r w:rsidRPr="005014F3">
        <w:rPr>
          <w:rFonts w:ascii="Times New Roman" w:hAnsi="Times New Roman" w:cs="Times New Roman"/>
          <w:sz w:val="24"/>
          <w:szCs w:val="24"/>
        </w:rPr>
        <w:t xml:space="preserve"> have demonstrated leadership in promoting PEVs. These interviews will help us better understand the decision process and help identify the most critical decision-makers within the organization (PEV-related decisions </w:t>
      </w:r>
      <w:r w:rsidR="006827B6">
        <w:rPr>
          <w:rFonts w:ascii="Times New Roman" w:hAnsi="Times New Roman" w:cs="Times New Roman"/>
          <w:sz w:val="24"/>
          <w:szCs w:val="24"/>
        </w:rPr>
        <w:t>can come from many places within an organization</w:t>
      </w:r>
      <w:r w:rsidRPr="005014F3">
        <w:rPr>
          <w:rFonts w:ascii="Times New Roman" w:hAnsi="Times New Roman" w:cs="Times New Roman"/>
          <w:sz w:val="24"/>
          <w:szCs w:val="24"/>
        </w:rPr>
        <w:t>)</w:t>
      </w:r>
      <w:r w:rsidR="006827B6">
        <w:rPr>
          <w:rFonts w:ascii="Times New Roman" w:hAnsi="Times New Roman" w:cs="Times New Roman"/>
          <w:sz w:val="24"/>
          <w:szCs w:val="24"/>
        </w:rPr>
        <w:t>.</w:t>
      </w:r>
      <w:r w:rsidR="00747E33" w:rsidRPr="005014F3">
        <w:rPr>
          <w:rFonts w:ascii="Times New Roman" w:hAnsi="Times New Roman" w:cs="Times New Roman"/>
          <w:sz w:val="24"/>
          <w:szCs w:val="24"/>
        </w:rPr>
        <w:t xml:space="preserve"> </w:t>
      </w:r>
    </w:p>
    <w:p w:rsidR="00774CEA" w:rsidRPr="005014F3" w:rsidRDefault="00A43134" w:rsidP="009C0CBE">
      <w:pPr>
        <w:pStyle w:val="ListParagraph"/>
        <w:numPr>
          <w:ilvl w:val="0"/>
          <w:numId w:val="4"/>
        </w:numPr>
        <w:spacing w:line="360" w:lineRule="auto"/>
        <w:contextualSpacing w:val="0"/>
        <w:rPr>
          <w:rFonts w:ascii="Times New Roman" w:hAnsi="Times New Roman" w:cs="Times New Roman"/>
          <w:sz w:val="24"/>
          <w:szCs w:val="24"/>
        </w:rPr>
      </w:pPr>
      <w:r w:rsidRPr="005014F3">
        <w:rPr>
          <w:rFonts w:ascii="Times New Roman" w:hAnsi="Times New Roman" w:cs="Times New Roman"/>
          <w:sz w:val="24"/>
          <w:szCs w:val="24"/>
        </w:rPr>
        <w:t>D</w:t>
      </w:r>
      <w:r w:rsidR="00774CEA" w:rsidRPr="005014F3">
        <w:rPr>
          <w:rFonts w:ascii="Times New Roman" w:hAnsi="Times New Roman" w:cs="Times New Roman"/>
          <w:sz w:val="24"/>
          <w:szCs w:val="24"/>
        </w:rPr>
        <w:t xml:space="preserve">esign </w:t>
      </w:r>
      <w:r w:rsidRPr="005014F3">
        <w:rPr>
          <w:rFonts w:ascii="Times New Roman" w:hAnsi="Times New Roman" w:cs="Times New Roman"/>
          <w:sz w:val="24"/>
          <w:szCs w:val="24"/>
        </w:rPr>
        <w:t>and administer a comprehensive</w:t>
      </w:r>
      <w:r w:rsidR="00774CEA" w:rsidRPr="005014F3">
        <w:rPr>
          <w:rFonts w:ascii="Times New Roman" w:hAnsi="Times New Roman" w:cs="Times New Roman"/>
          <w:sz w:val="24"/>
          <w:szCs w:val="24"/>
        </w:rPr>
        <w:t xml:space="preserve"> online survey to approximately </w:t>
      </w:r>
      <w:r w:rsidR="006827B6">
        <w:rPr>
          <w:rFonts w:ascii="Times New Roman" w:hAnsi="Times New Roman" w:cs="Times New Roman"/>
          <w:sz w:val="24"/>
          <w:szCs w:val="24"/>
        </w:rPr>
        <w:t>800</w:t>
      </w:r>
      <w:r w:rsidR="00774CEA" w:rsidRPr="005014F3">
        <w:rPr>
          <w:rFonts w:ascii="Times New Roman" w:hAnsi="Times New Roman" w:cs="Times New Roman"/>
          <w:sz w:val="24"/>
          <w:szCs w:val="24"/>
        </w:rPr>
        <w:t xml:space="preserve"> businesses and public agencies in California. Document the needs, practices, knowledge, and attitudes of the businesses and agencies with regard to PEVs.</w:t>
      </w:r>
      <w:r w:rsidR="006533DA" w:rsidRPr="005014F3">
        <w:rPr>
          <w:rFonts w:ascii="Times New Roman" w:hAnsi="Times New Roman" w:cs="Times New Roman"/>
          <w:sz w:val="24"/>
          <w:szCs w:val="24"/>
        </w:rPr>
        <w:t xml:space="preserve"> </w:t>
      </w:r>
      <w:r w:rsidR="006827B6">
        <w:rPr>
          <w:rFonts w:ascii="Times New Roman" w:hAnsi="Times New Roman" w:cs="Times New Roman"/>
          <w:sz w:val="24"/>
          <w:szCs w:val="24"/>
        </w:rPr>
        <w:t>The s</w:t>
      </w:r>
      <w:r w:rsidR="006533DA" w:rsidRPr="005014F3">
        <w:rPr>
          <w:rFonts w:ascii="Times New Roman" w:hAnsi="Times New Roman" w:cs="Times New Roman"/>
          <w:sz w:val="24"/>
          <w:szCs w:val="24"/>
        </w:rPr>
        <w:t>ampling frame</w:t>
      </w:r>
      <w:r w:rsidR="006827B6">
        <w:rPr>
          <w:rFonts w:ascii="Times New Roman" w:hAnsi="Times New Roman" w:cs="Times New Roman"/>
          <w:sz w:val="24"/>
          <w:szCs w:val="24"/>
        </w:rPr>
        <w:t xml:space="preserve"> will be generated</w:t>
      </w:r>
      <w:r w:rsidR="006533DA" w:rsidRPr="005014F3">
        <w:rPr>
          <w:rFonts w:ascii="Times New Roman" w:hAnsi="Times New Roman" w:cs="Times New Roman"/>
          <w:sz w:val="24"/>
          <w:szCs w:val="24"/>
        </w:rPr>
        <w:t xml:space="preserve"> from commercially available databases. </w:t>
      </w:r>
    </w:p>
    <w:p w:rsidR="00747E33" w:rsidRPr="005014F3" w:rsidRDefault="00774CEA" w:rsidP="009C0CBE">
      <w:pPr>
        <w:pStyle w:val="ListParagraph"/>
        <w:numPr>
          <w:ilvl w:val="0"/>
          <w:numId w:val="4"/>
        </w:numPr>
        <w:spacing w:line="360" w:lineRule="auto"/>
        <w:contextualSpacing w:val="0"/>
        <w:rPr>
          <w:rFonts w:ascii="Times New Roman" w:hAnsi="Times New Roman" w:cs="Times New Roman"/>
          <w:sz w:val="24"/>
          <w:szCs w:val="24"/>
        </w:rPr>
      </w:pPr>
      <w:r w:rsidRPr="005014F3">
        <w:rPr>
          <w:rFonts w:ascii="Times New Roman" w:hAnsi="Times New Roman" w:cs="Times New Roman"/>
          <w:sz w:val="24"/>
          <w:szCs w:val="24"/>
        </w:rPr>
        <w:t xml:space="preserve">Conduct approximately 5 focus groups with employers and 5 with employees to better understand what role the workplace can play in spurring the household PEV market. When possible, employers will be represented by individuals </w:t>
      </w:r>
      <w:r w:rsidR="006533DA" w:rsidRPr="005014F3">
        <w:rPr>
          <w:rFonts w:ascii="Times New Roman" w:hAnsi="Times New Roman" w:cs="Times New Roman"/>
          <w:sz w:val="24"/>
          <w:szCs w:val="24"/>
        </w:rPr>
        <w:t xml:space="preserve">identified as the </w:t>
      </w:r>
      <w:r w:rsidR="009C0CBE">
        <w:rPr>
          <w:rFonts w:ascii="Times New Roman" w:hAnsi="Times New Roman" w:cs="Times New Roman"/>
          <w:sz w:val="24"/>
          <w:szCs w:val="24"/>
        </w:rPr>
        <w:t>“</w:t>
      </w:r>
      <w:r w:rsidR="006533DA" w:rsidRPr="005014F3">
        <w:rPr>
          <w:rFonts w:ascii="Times New Roman" w:hAnsi="Times New Roman" w:cs="Times New Roman"/>
          <w:sz w:val="24"/>
          <w:szCs w:val="24"/>
        </w:rPr>
        <w:t>position of importance</w:t>
      </w:r>
      <w:r w:rsidR="009C0CBE">
        <w:rPr>
          <w:rFonts w:ascii="Times New Roman" w:hAnsi="Times New Roman" w:cs="Times New Roman"/>
          <w:sz w:val="24"/>
          <w:szCs w:val="24"/>
        </w:rPr>
        <w:t>”</w:t>
      </w:r>
      <w:r w:rsidR="006533DA" w:rsidRPr="005014F3">
        <w:rPr>
          <w:rFonts w:ascii="Times New Roman" w:hAnsi="Times New Roman" w:cs="Times New Roman"/>
          <w:sz w:val="24"/>
          <w:szCs w:val="24"/>
        </w:rPr>
        <w:t xml:space="preserve"> in the organization </w:t>
      </w:r>
      <w:r w:rsidR="00747E33" w:rsidRPr="005014F3">
        <w:rPr>
          <w:rFonts w:ascii="Times New Roman" w:hAnsi="Times New Roman" w:cs="Times New Roman"/>
          <w:sz w:val="24"/>
          <w:szCs w:val="24"/>
        </w:rPr>
        <w:t>as determined from Task 2.</w:t>
      </w:r>
    </w:p>
    <w:p w:rsidR="00774CEA" w:rsidRPr="005014F3" w:rsidRDefault="00774CEA" w:rsidP="009C0CBE">
      <w:pPr>
        <w:pStyle w:val="ListParagraph"/>
        <w:numPr>
          <w:ilvl w:val="0"/>
          <w:numId w:val="4"/>
        </w:numPr>
        <w:spacing w:line="360" w:lineRule="auto"/>
        <w:contextualSpacing w:val="0"/>
        <w:rPr>
          <w:rFonts w:ascii="Times New Roman" w:hAnsi="Times New Roman" w:cs="Times New Roman"/>
          <w:sz w:val="24"/>
          <w:szCs w:val="24"/>
        </w:rPr>
      </w:pPr>
      <w:r w:rsidRPr="005014F3">
        <w:rPr>
          <w:rFonts w:ascii="Times New Roman" w:hAnsi="Times New Roman" w:cs="Times New Roman"/>
          <w:sz w:val="24"/>
          <w:szCs w:val="24"/>
        </w:rPr>
        <w:t>Develop comprehensive guidelines and “best practices” that can be used by businesses and public agencies statewide.</w:t>
      </w:r>
    </w:p>
    <w:p w:rsidR="00747E33" w:rsidRPr="005014F3" w:rsidRDefault="00747E33" w:rsidP="009C0CBE">
      <w:pPr>
        <w:pStyle w:val="ListParagraph"/>
        <w:numPr>
          <w:ilvl w:val="0"/>
          <w:numId w:val="4"/>
        </w:numPr>
        <w:spacing w:line="360" w:lineRule="auto"/>
        <w:contextualSpacing w:val="0"/>
        <w:rPr>
          <w:rFonts w:ascii="Times New Roman" w:hAnsi="Times New Roman" w:cs="Times New Roman"/>
          <w:sz w:val="24"/>
          <w:szCs w:val="24"/>
        </w:rPr>
      </w:pPr>
      <w:r w:rsidRPr="005014F3">
        <w:rPr>
          <w:rFonts w:ascii="Times New Roman" w:hAnsi="Times New Roman" w:cs="Times New Roman"/>
          <w:sz w:val="24"/>
          <w:szCs w:val="24"/>
        </w:rPr>
        <w:t xml:space="preserve">Develop </w:t>
      </w:r>
      <w:r w:rsidR="009C0CBE">
        <w:rPr>
          <w:rFonts w:ascii="Times New Roman" w:hAnsi="Times New Roman" w:cs="Times New Roman"/>
          <w:sz w:val="24"/>
          <w:szCs w:val="24"/>
        </w:rPr>
        <w:t xml:space="preserve">a </w:t>
      </w:r>
      <w:r w:rsidRPr="005014F3">
        <w:rPr>
          <w:rFonts w:ascii="Times New Roman" w:hAnsi="Times New Roman" w:cs="Times New Roman"/>
          <w:sz w:val="24"/>
          <w:szCs w:val="24"/>
        </w:rPr>
        <w:t>presentation explaining</w:t>
      </w:r>
      <w:r w:rsidR="009C0CBE">
        <w:rPr>
          <w:rFonts w:ascii="Times New Roman" w:hAnsi="Times New Roman" w:cs="Times New Roman"/>
          <w:sz w:val="24"/>
          <w:szCs w:val="24"/>
        </w:rPr>
        <w:t xml:space="preserve"> the</w:t>
      </w:r>
      <w:r w:rsidRPr="005014F3">
        <w:rPr>
          <w:rFonts w:ascii="Times New Roman" w:hAnsi="Times New Roman" w:cs="Times New Roman"/>
          <w:sz w:val="24"/>
          <w:szCs w:val="24"/>
        </w:rPr>
        <w:t xml:space="preserve"> guidelines and best practices for </w:t>
      </w:r>
      <w:r w:rsidR="009C0CBE">
        <w:rPr>
          <w:rFonts w:ascii="Times New Roman" w:hAnsi="Times New Roman" w:cs="Times New Roman"/>
          <w:sz w:val="24"/>
          <w:szCs w:val="24"/>
        </w:rPr>
        <w:t xml:space="preserve">a </w:t>
      </w:r>
      <w:r w:rsidRPr="005014F3">
        <w:rPr>
          <w:rFonts w:ascii="Times New Roman" w:hAnsi="Times New Roman" w:cs="Times New Roman"/>
          <w:sz w:val="24"/>
          <w:szCs w:val="24"/>
        </w:rPr>
        <w:t xml:space="preserve">conference of </w:t>
      </w:r>
      <w:r w:rsidR="009C0CBE">
        <w:rPr>
          <w:rFonts w:ascii="Times New Roman" w:hAnsi="Times New Roman" w:cs="Times New Roman"/>
          <w:sz w:val="24"/>
          <w:szCs w:val="24"/>
        </w:rPr>
        <w:t xml:space="preserve">CARB’s </w:t>
      </w:r>
      <w:r w:rsidRPr="005014F3">
        <w:rPr>
          <w:rFonts w:ascii="Times New Roman" w:hAnsi="Times New Roman" w:cs="Times New Roman"/>
          <w:sz w:val="24"/>
          <w:szCs w:val="24"/>
        </w:rPr>
        <w:t>choice.</w:t>
      </w:r>
    </w:p>
    <w:p w:rsidR="00774CEA" w:rsidRPr="005014F3" w:rsidRDefault="00774CEA" w:rsidP="009C0CBE">
      <w:pPr>
        <w:pStyle w:val="ListParagraph"/>
        <w:numPr>
          <w:ilvl w:val="0"/>
          <w:numId w:val="4"/>
        </w:numPr>
        <w:spacing w:line="360" w:lineRule="auto"/>
        <w:contextualSpacing w:val="0"/>
        <w:rPr>
          <w:rFonts w:ascii="Times New Roman" w:hAnsi="Times New Roman" w:cs="Times New Roman"/>
          <w:sz w:val="24"/>
          <w:szCs w:val="24"/>
        </w:rPr>
      </w:pPr>
      <w:r w:rsidRPr="005014F3">
        <w:rPr>
          <w:rFonts w:ascii="Times New Roman" w:hAnsi="Times New Roman" w:cs="Times New Roman"/>
          <w:sz w:val="24"/>
          <w:szCs w:val="24"/>
        </w:rPr>
        <w:t>Draft final report</w:t>
      </w:r>
    </w:p>
    <w:p w:rsidR="005014F3" w:rsidRPr="00265274" w:rsidRDefault="00851E22" w:rsidP="009C0CBE">
      <w:pPr>
        <w:pStyle w:val="ListParagraph"/>
        <w:numPr>
          <w:ilvl w:val="0"/>
          <w:numId w:val="4"/>
        </w:numPr>
        <w:spacing w:line="360" w:lineRule="auto"/>
        <w:contextualSpacing w:val="0"/>
        <w:rPr>
          <w:rFonts w:ascii="Times New Roman" w:hAnsi="Times New Roman" w:cs="Times New Roman"/>
          <w:sz w:val="24"/>
          <w:szCs w:val="24"/>
        </w:rPr>
      </w:pPr>
      <w:r w:rsidRPr="005014F3">
        <w:rPr>
          <w:rFonts w:ascii="Times New Roman" w:hAnsi="Times New Roman" w:cs="Times New Roman"/>
          <w:sz w:val="24"/>
          <w:szCs w:val="24"/>
        </w:rPr>
        <w:t>Amend f</w:t>
      </w:r>
      <w:r w:rsidR="00774CEA" w:rsidRPr="005014F3">
        <w:rPr>
          <w:rFonts w:ascii="Times New Roman" w:hAnsi="Times New Roman" w:cs="Times New Roman"/>
          <w:sz w:val="24"/>
          <w:szCs w:val="24"/>
        </w:rPr>
        <w:t>inal report</w:t>
      </w:r>
    </w:p>
    <w:p w:rsidR="005014F3" w:rsidRPr="00265274" w:rsidRDefault="005014F3" w:rsidP="002070A7">
      <w:pPr>
        <w:pStyle w:val="Style1"/>
      </w:pPr>
      <w:bookmarkStart w:id="8" w:name="_Toc347412782"/>
      <w:r w:rsidRPr="00265274">
        <w:lastRenderedPageBreak/>
        <w:t>Potential Co-Funders</w:t>
      </w:r>
      <w:bookmarkEnd w:id="8"/>
    </w:p>
    <w:p w:rsidR="005014F3" w:rsidRDefault="005014F3" w:rsidP="005014F3">
      <w:pPr>
        <w:spacing w:line="360" w:lineRule="auto"/>
        <w:rPr>
          <w:szCs w:val="24"/>
        </w:rPr>
      </w:pPr>
      <w:r w:rsidRPr="005014F3">
        <w:rPr>
          <w:rFonts w:ascii="Times New Roman" w:hAnsi="Times New Roman" w:cs="Times New Roman"/>
          <w:sz w:val="24"/>
          <w:szCs w:val="24"/>
        </w:rPr>
        <w:t>UC Davis</w:t>
      </w:r>
      <w:r w:rsidR="00E27E94">
        <w:rPr>
          <w:rFonts w:ascii="Times New Roman" w:hAnsi="Times New Roman" w:cs="Times New Roman"/>
          <w:sz w:val="24"/>
          <w:szCs w:val="24"/>
        </w:rPr>
        <w:t xml:space="preserve"> is</w:t>
      </w:r>
      <w:r w:rsidRPr="005014F3">
        <w:rPr>
          <w:rFonts w:ascii="Times New Roman" w:hAnsi="Times New Roman" w:cs="Times New Roman"/>
          <w:sz w:val="24"/>
          <w:szCs w:val="24"/>
        </w:rPr>
        <w:t xml:space="preserve"> currently seeking co-funding opportunities for this project. At this time, we have approach several interest</w:t>
      </w:r>
      <w:r w:rsidR="006827B6">
        <w:rPr>
          <w:rFonts w:ascii="Times New Roman" w:hAnsi="Times New Roman" w:cs="Times New Roman"/>
          <w:sz w:val="24"/>
          <w:szCs w:val="24"/>
        </w:rPr>
        <w:t>ed</w:t>
      </w:r>
      <w:r w:rsidRPr="005014F3">
        <w:rPr>
          <w:rFonts w:ascii="Times New Roman" w:hAnsi="Times New Roman" w:cs="Times New Roman"/>
          <w:sz w:val="24"/>
          <w:szCs w:val="24"/>
        </w:rPr>
        <w:t xml:space="preserve"> parties including the U.S. Department of Energy. We have found significant interest in this proposed research</w:t>
      </w:r>
      <w:r w:rsidR="00D56F67">
        <w:rPr>
          <w:rFonts w:ascii="Times New Roman" w:hAnsi="Times New Roman" w:cs="Times New Roman"/>
          <w:sz w:val="24"/>
          <w:szCs w:val="24"/>
        </w:rPr>
        <w:t xml:space="preserve"> and anticipate even more interest with the recent announcement of the </w:t>
      </w:r>
      <w:r w:rsidR="00D56F67" w:rsidRPr="00D56F67">
        <w:rPr>
          <w:rFonts w:ascii="Times New Roman" w:hAnsi="Times New Roman" w:cs="Times New Roman"/>
          <w:i/>
          <w:sz w:val="24"/>
          <w:szCs w:val="24"/>
        </w:rPr>
        <w:t>Workplace Charging Challenge</w:t>
      </w:r>
      <w:r w:rsidR="00D56F67">
        <w:rPr>
          <w:rFonts w:ascii="Times New Roman" w:hAnsi="Times New Roman" w:cs="Times New Roman"/>
          <w:sz w:val="24"/>
          <w:szCs w:val="24"/>
        </w:rPr>
        <w:t xml:space="preserve"> initiative</w:t>
      </w:r>
      <w:r w:rsidRPr="005014F3">
        <w:rPr>
          <w:rFonts w:ascii="Times New Roman" w:hAnsi="Times New Roman" w:cs="Times New Roman"/>
          <w:sz w:val="24"/>
          <w:szCs w:val="24"/>
        </w:rPr>
        <w:t>. Any additional funding will be used to expand the scope of the project.</w:t>
      </w:r>
      <w:r>
        <w:rPr>
          <w:szCs w:val="24"/>
        </w:rPr>
        <w:t xml:space="preserve"> </w:t>
      </w:r>
    </w:p>
    <w:p w:rsidR="002371C2" w:rsidRDefault="002371C2">
      <w:pPr>
        <w:rPr>
          <w:szCs w:val="24"/>
        </w:rPr>
      </w:pPr>
      <w:r>
        <w:rPr>
          <w:szCs w:val="24"/>
        </w:rPr>
        <w:br w:type="page"/>
      </w:r>
    </w:p>
    <w:p w:rsidR="005C1E3C" w:rsidRPr="005014F3" w:rsidRDefault="005C1E3C" w:rsidP="002070A7">
      <w:pPr>
        <w:pStyle w:val="Style1"/>
      </w:pPr>
      <w:bookmarkStart w:id="9" w:name="_Toc347412783"/>
      <w:r w:rsidRPr="005014F3">
        <w:lastRenderedPageBreak/>
        <w:t xml:space="preserve">Proposed </w:t>
      </w:r>
      <w:r w:rsidR="005014F3" w:rsidRPr="005014F3">
        <w:t>Project Schedule</w:t>
      </w:r>
      <w:bookmarkEnd w:id="9"/>
      <w:r w:rsidRPr="005014F3">
        <w:t xml:space="preserve"> </w:t>
      </w:r>
    </w:p>
    <w:p w:rsidR="00A61AFF" w:rsidRDefault="00A61AFF" w:rsidP="00FA6607">
      <w:pPr>
        <w:rPr>
          <w:rFonts w:ascii="AdvT001" w:hAnsi="AdvT001" w:cs="AdvT001"/>
          <w:sz w:val="19"/>
          <w:szCs w:val="19"/>
        </w:rPr>
      </w:pPr>
    </w:p>
    <w:tbl>
      <w:tblPr>
        <w:tblStyle w:val="TableGrid"/>
        <w:tblW w:w="9558" w:type="dxa"/>
        <w:tblLayout w:type="fixed"/>
        <w:tblLook w:val="04A0" w:firstRow="1" w:lastRow="0" w:firstColumn="1" w:lastColumn="0" w:noHBand="0" w:noVBand="1"/>
      </w:tblPr>
      <w:tblGrid>
        <w:gridCol w:w="894"/>
        <w:gridCol w:w="1118"/>
        <w:gridCol w:w="398"/>
        <w:gridCol w:w="398"/>
        <w:gridCol w:w="398"/>
        <w:gridCol w:w="397"/>
        <w:gridCol w:w="397"/>
        <w:gridCol w:w="397"/>
        <w:gridCol w:w="397"/>
        <w:gridCol w:w="397"/>
        <w:gridCol w:w="397"/>
        <w:gridCol w:w="397"/>
        <w:gridCol w:w="397"/>
        <w:gridCol w:w="397"/>
        <w:gridCol w:w="397"/>
        <w:gridCol w:w="397"/>
        <w:gridCol w:w="397"/>
        <w:gridCol w:w="397"/>
        <w:gridCol w:w="397"/>
        <w:gridCol w:w="397"/>
        <w:gridCol w:w="397"/>
      </w:tblGrid>
      <w:tr w:rsidR="00851E22" w:rsidRPr="005014F3" w:rsidTr="00851E22">
        <w:trPr>
          <w:trHeight w:val="306"/>
        </w:trPr>
        <w:tc>
          <w:tcPr>
            <w:tcW w:w="894" w:type="dxa"/>
          </w:tcPr>
          <w:p w:rsidR="00851E22" w:rsidRPr="005014F3" w:rsidRDefault="00851E22" w:rsidP="00FA6607">
            <w:pPr>
              <w:rPr>
                <w:rFonts w:ascii="Times New Roman" w:hAnsi="Times New Roman" w:cs="Times New Roman"/>
                <w:sz w:val="19"/>
                <w:szCs w:val="19"/>
              </w:rPr>
            </w:pPr>
          </w:p>
        </w:tc>
        <w:tc>
          <w:tcPr>
            <w:tcW w:w="1118" w:type="dxa"/>
          </w:tcPr>
          <w:p w:rsidR="00851E22" w:rsidRPr="005014F3" w:rsidRDefault="00851E22" w:rsidP="00FA6607">
            <w:pPr>
              <w:rPr>
                <w:rFonts w:ascii="Times New Roman" w:hAnsi="Times New Roman" w:cs="Times New Roman"/>
                <w:sz w:val="19"/>
                <w:szCs w:val="19"/>
              </w:rPr>
            </w:pPr>
            <w:r w:rsidRPr="005014F3">
              <w:rPr>
                <w:rFonts w:ascii="Times New Roman" w:hAnsi="Times New Roman" w:cs="Times New Roman"/>
                <w:sz w:val="19"/>
                <w:szCs w:val="19"/>
              </w:rPr>
              <w:t>Month</w:t>
            </w:r>
          </w:p>
        </w:tc>
        <w:tc>
          <w:tcPr>
            <w:tcW w:w="398" w:type="dxa"/>
          </w:tcPr>
          <w:p w:rsidR="00851E22" w:rsidRPr="005014F3" w:rsidRDefault="00851E22" w:rsidP="00FA6607">
            <w:pPr>
              <w:rPr>
                <w:rFonts w:ascii="Times New Roman" w:hAnsi="Times New Roman" w:cs="Times New Roman"/>
                <w:sz w:val="19"/>
                <w:szCs w:val="19"/>
              </w:rPr>
            </w:pPr>
          </w:p>
        </w:tc>
        <w:tc>
          <w:tcPr>
            <w:tcW w:w="398" w:type="dxa"/>
          </w:tcPr>
          <w:p w:rsidR="00851E22" w:rsidRPr="005014F3" w:rsidRDefault="00851E22" w:rsidP="00FA6607">
            <w:pPr>
              <w:rPr>
                <w:rFonts w:ascii="Times New Roman" w:hAnsi="Times New Roman" w:cs="Times New Roman"/>
                <w:sz w:val="19"/>
                <w:szCs w:val="19"/>
              </w:rPr>
            </w:pPr>
          </w:p>
        </w:tc>
        <w:tc>
          <w:tcPr>
            <w:tcW w:w="398"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r>
      <w:tr w:rsidR="00851E22" w:rsidRPr="005014F3" w:rsidTr="00851E22">
        <w:trPr>
          <w:trHeight w:val="306"/>
        </w:trPr>
        <w:tc>
          <w:tcPr>
            <w:tcW w:w="894" w:type="dxa"/>
          </w:tcPr>
          <w:p w:rsidR="00851E22" w:rsidRPr="005014F3" w:rsidRDefault="00851E22" w:rsidP="0089031D">
            <w:pPr>
              <w:rPr>
                <w:rFonts w:ascii="Times New Roman" w:hAnsi="Times New Roman" w:cs="Times New Roman"/>
                <w:sz w:val="19"/>
                <w:szCs w:val="19"/>
              </w:rPr>
            </w:pPr>
            <w:r w:rsidRPr="005014F3">
              <w:rPr>
                <w:rFonts w:ascii="Times New Roman" w:hAnsi="Times New Roman" w:cs="Times New Roman"/>
                <w:sz w:val="19"/>
                <w:szCs w:val="19"/>
              </w:rPr>
              <w:t xml:space="preserve">Task </w:t>
            </w:r>
          </w:p>
        </w:tc>
        <w:tc>
          <w:tcPr>
            <w:tcW w:w="1118" w:type="dxa"/>
          </w:tcPr>
          <w:p w:rsidR="00851E22" w:rsidRPr="005014F3" w:rsidRDefault="00851E22" w:rsidP="00FA6607">
            <w:pPr>
              <w:rPr>
                <w:rFonts w:ascii="Times New Roman" w:hAnsi="Times New Roman" w:cs="Times New Roman"/>
                <w:sz w:val="19"/>
                <w:szCs w:val="19"/>
              </w:rPr>
            </w:pPr>
          </w:p>
        </w:tc>
        <w:tc>
          <w:tcPr>
            <w:tcW w:w="398" w:type="dxa"/>
          </w:tcPr>
          <w:p w:rsidR="00851E22" w:rsidRPr="005014F3" w:rsidRDefault="00851E22" w:rsidP="00FA6607">
            <w:pPr>
              <w:rPr>
                <w:rFonts w:ascii="Times New Roman" w:hAnsi="Times New Roman" w:cs="Times New Roman"/>
                <w:sz w:val="18"/>
                <w:szCs w:val="18"/>
              </w:rPr>
            </w:pPr>
            <w:r w:rsidRPr="005014F3">
              <w:rPr>
                <w:rFonts w:ascii="Times New Roman" w:hAnsi="Times New Roman" w:cs="Times New Roman"/>
                <w:sz w:val="18"/>
                <w:szCs w:val="18"/>
              </w:rPr>
              <w:t>1</w:t>
            </w:r>
          </w:p>
        </w:tc>
        <w:tc>
          <w:tcPr>
            <w:tcW w:w="398" w:type="dxa"/>
          </w:tcPr>
          <w:p w:rsidR="00851E22" w:rsidRPr="005014F3" w:rsidRDefault="00851E22" w:rsidP="00FA6607">
            <w:pPr>
              <w:rPr>
                <w:rFonts w:ascii="Times New Roman" w:hAnsi="Times New Roman" w:cs="Times New Roman"/>
                <w:sz w:val="18"/>
                <w:szCs w:val="18"/>
              </w:rPr>
            </w:pPr>
            <w:r w:rsidRPr="005014F3">
              <w:rPr>
                <w:rFonts w:ascii="Times New Roman" w:hAnsi="Times New Roman" w:cs="Times New Roman"/>
                <w:sz w:val="18"/>
                <w:szCs w:val="18"/>
              </w:rPr>
              <w:t>2</w:t>
            </w:r>
          </w:p>
        </w:tc>
        <w:tc>
          <w:tcPr>
            <w:tcW w:w="398" w:type="dxa"/>
          </w:tcPr>
          <w:p w:rsidR="00851E22" w:rsidRPr="005014F3" w:rsidRDefault="00851E22" w:rsidP="00FA6607">
            <w:pPr>
              <w:rPr>
                <w:rFonts w:ascii="Times New Roman" w:hAnsi="Times New Roman" w:cs="Times New Roman"/>
                <w:sz w:val="18"/>
                <w:szCs w:val="18"/>
              </w:rPr>
            </w:pPr>
            <w:r w:rsidRPr="005014F3">
              <w:rPr>
                <w:rFonts w:ascii="Times New Roman" w:hAnsi="Times New Roman" w:cs="Times New Roman"/>
                <w:sz w:val="18"/>
                <w:szCs w:val="18"/>
              </w:rPr>
              <w:t>3</w:t>
            </w:r>
          </w:p>
        </w:tc>
        <w:tc>
          <w:tcPr>
            <w:tcW w:w="397" w:type="dxa"/>
          </w:tcPr>
          <w:p w:rsidR="00851E22" w:rsidRPr="005014F3" w:rsidRDefault="00851E22" w:rsidP="00FA6607">
            <w:pPr>
              <w:rPr>
                <w:rFonts w:ascii="Times New Roman" w:hAnsi="Times New Roman" w:cs="Times New Roman"/>
                <w:sz w:val="18"/>
                <w:szCs w:val="18"/>
              </w:rPr>
            </w:pPr>
            <w:r w:rsidRPr="005014F3">
              <w:rPr>
                <w:rFonts w:ascii="Times New Roman" w:hAnsi="Times New Roman" w:cs="Times New Roman"/>
                <w:sz w:val="18"/>
                <w:szCs w:val="18"/>
              </w:rPr>
              <w:t>4</w:t>
            </w:r>
          </w:p>
        </w:tc>
        <w:tc>
          <w:tcPr>
            <w:tcW w:w="397" w:type="dxa"/>
          </w:tcPr>
          <w:p w:rsidR="00851E22" w:rsidRPr="005014F3" w:rsidRDefault="00851E22" w:rsidP="00FA6607">
            <w:pPr>
              <w:rPr>
                <w:rFonts w:ascii="Times New Roman" w:hAnsi="Times New Roman" w:cs="Times New Roman"/>
                <w:sz w:val="18"/>
                <w:szCs w:val="18"/>
              </w:rPr>
            </w:pPr>
            <w:r w:rsidRPr="005014F3">
              <w:rPr>
                <w:rFonts w:ascii="Times New Roman" w:hAnsi="Times New Roman" w:cs="Times New Roman"/>
                <w:sz w:val="18"/>
                <w:szCs w:val="18"/>
              </w:rPr>
              <w:t>5</w:t>
            </w:r>
          </w:p>
        </w:tc>
        <w:tc>
          <w:tcPr>
            <w:tcW w:w="397" w:type="dxa"/>
          </w:tcPr>
          <w:p w:rsidR="00851E22" w:rsidRPr="005014F3" w:rsidRDefault="00851E22" w:rsidP="00FA6607">
            <w:pPr>
              <w:rPr>
                <w:rFonts w:ascii="Times New Roman" w:hAnsi="Times New Roman" w:cs="Times New Roman"/>
                <w:sz w:val="18"/>
                <w:szCs w:val="18"/>
              </w:rPr>
            </w:pPr>
            <w:r w:rsidRPr="005014F3">
              <w:rPr>
                <w:rFonts w:ascii="Times New Roman" w:hAnsi="Times New Roman" w:cs="Times New Roman"/>
                <w:sz w:val="18"/>
                <w:szCs w:val="18"/>
              </w:rPr>
              <w:t>6</w:t>
            </w:r>
          </w:p>
        </w:tc>
        <w:tc>
          <w:tcPr>
            <w:tcW w:w="397" w:type="dxa"/>
          </w:tcPr>
          <w:p w:rsidR="00851E22" w:rsidRPr="005014F3" w:rsidRDefault="00851E22" w:rsidP="00FA6607">
            <w:pPr>
              <w:rPr>
                <w:rFonts w:ascii="Times New Roman" w:hAnsi="Times New Roman" w:cs="Times New Roman"/>
                <w:sz w:val="18"/>
                <w:szCs w:val="18"/>
              </w:rPr>
            </w:pPr>
            <w:r w:rsidRPr="005014F3">
              <w:rPr>
                <w:rFonts w:ascii="Times New Roman" w:hAnsi="Times New Roman" w:cs="Times New Roman"/>
                <w:sz w:val="18"/>
                <w:szCs w:val="18"/>
              </w:rPr>
              <w:t>7</w:t>
            </w:r>
          </w:p>
        </w:tc>
        <w:tc>
          <w:tcPr>
            <w:tcW w:w="397" w:type="dxa"/>
          </w:tcPr>
          <w:p w:rsidR="00851E22" w:rsidRPr="005014F3" w:rsidRDefault="00851E22" w:rsidP="00FA6607">
            <w:pPr>
              <w:rPr>
                <w:rFonts w:ascii="Times New Roman" w:hAnsi="Times New Roman" w:cs="Times New Roman"/>
                <w:sz w:val="18"/>
                <w:szCs w:val="18"/>
              </w:rPr>
            </w:pPr>
            <w:r w:rsidRPr="005014F3">
              <w:rPr>
                <w:rFonts w:ascii="Times New Roman" w:hAnsi="Times New Roman" w:cs="Times New Roman"/>
                <w:sz w:val="18"/>
                <w:szCs w:val="18"/>
              </w:rPr>
              <w:t>8</w:t>
            </w:r>
          </w:p>
        </w:tc>
        <w:tc>
          <w:tcPr>
            <w:tcW w:w="397" w:type="dxa"/>
          </w:tcPr>
          <w:p w:rsidR="00851E22" w:rsidRPr="005014F3" w:rsidRDefault="00851E22" w:rsidP="00FA6607">
            <w:pPr>
              <w:rPr>
                <w:rFonts w:ascii="Times New Roman" w:hAnsi="Times New Roman" w:cs="Times New Roman"/>
                <w:sz w:val="18"/>
                <w:szCs w:val="18"/>
              </w:rPr>
            </w:pPr>
            <w:r w:rsidRPr="005014F3">
              <w:rPr>
                <w:rFonts w:ascii="Times New Roman" w:hAnsi="Times New Roman" w:cs="Times New Roman"/>
                <w:sz w:val="18"/>
                <w:szCs w:val="18"/>
              </w:rPr>
              <w:t>9</w:t>
            </w:r>
          </w:p>
        </w:tc>
        <w:tc>
          <w:tcPr>
            <w:tcW w:w="397" w:type="dxa"/>
          </w:tcPr>
          <w:p w:rsidR="00851E22" w:rsidRPr="005014F3" w:rsidRDefault="00851E22" w:rsidP="00FA6607">
            <w:pPr>
              <w:rPr>
                <w:rFonts w:ascii="Times New Roman" w:hAnsi="Times New Roman" w:cs="Times New Roman"/>
                <w:sz w:val="18"/>
                <w:szCs w:val="18"/>
              </w:rPr>
            </w:pPr>
            <w:r w:rsidRPr="005014F3">
              <w:rPr>
                <w:rFonts w:ascii="Times New Roman" w:hAnsi="Times New Roman" w:cs="Times New Roman"/>
                <w:sz w:val="18"/>
                <w:szCs w:val="18"/>
              </w:rPr>
              <w:t>10</w:t>
            </w:r>
          </w:p>
        </w:tc>
        <w:tc>
          <w:tcPr>
            <w:tcW w:w="397" w:type="dxa"/>
          </w:tcPr>
          <w:p w:rsidR="00851E22" w:rsidRPr="005014F3" w:rsidRDefault="00851E22" w:rsidP="00FA6607">
            <w:pPr>
              <w:rPr>
                <w:rFonts w:ascii="Times New Roman" w:hAnsi="Times New Roman" w:cs="Times New Roman"/>
                <w:sz w:val="18"/>
                <w:szCs w:val="18"/>
              </w:rPr>
            </w:pPr>
            <w:r w:rsidRPr="005014F3">
              <w:rPr>
                <w:rFonts w:ascii="Times New Roman" w:hAnsi="Times New Roman" w:cs="Times New Roman"/>
                <w:sz w:val="18"/>
                <w:szCs w:val="18"/>
              </w:rPr>
              <w:t>11</w:t>
            </w:r>
          </w:p>
        </w:tc>
        <w:tc>
          <w:tcPr>
            <w:tcW w:w="397" w:type="dxa"/>
          </w:tcPr>
          <w:p w:rsidR="00851E22" w:rsidRPr="005014F3" w:rsidRDefault="00851E22" w:rsidP="00FA6607">
            <w:pPr>
              <w:rPr>
                <w:rFonts w:ascii="Times New Roman" w:hAnsi="Times New Roman" w:cs="Times New Roman"/>
                <w:sz w:val="18"/>
                <w:szCs w:val="18"/>
              </w:rPr>
            </w:pPr>
            <w:r w:rsidRPr="005014F3">
              <w:rPr>
                <w:rFonts w:ascii="Times New Roman" w:hAnsi="Times New Roman" w:cs="Times New Roman"/>
                <w:sz w:val="18"/>
                <w:szCs w:val="18"/>
              </w:rPr>
              <w:t>12</w:t>
            </w:r>
          </w:p>
        </w:tc>
        <w:tc>
          <w:tcPr>
            <w:tcW w:w="397" w:type="dxa"/>
          </w:tcPr>
          <w:p w:rsidR="00851E22" w:rsidRPr="005014F3" w:rsidRDefault="00851E22" w:rsidP="00FA6607">
            <w:pPr>
              <w:rPr>
                <w:rFonts w:ascii="Times New Roman" w:hAnsi="Times New Roman" w:cs="Times New Roman"/>
                <w:sz w:val="18"/>
                <w:szCs w:val="18"/>
              </w:rPr>
            </w:pPr>
            <w:r w:rsidRPr="005014F3">
              <w:rPr>
                <w:rFonts w:ascii="Times New Roman" w:hAnsi="Times New Roman" w:cs="Times New Roman"/>
                <w:sz w:val="18"/>
                <w:szCs w:val="18"/>
              </w:rPr>
              <w:t>13</w:t>
            </w:r>
          </w:p>
        </w:tc>
        <w:tc>
          <w:tcPr>
            <w:tcW w:w="397" w:type="dxa"/>
          </w:tcPr>
          <w:p w:rsidR="00851E22" w:rsidRPr="005014F3" w:rsidRDefault="00851E22" w:rsidP="00FA6607">
            <w:pPr>
              <w:rPr>
                <w:rFonts w:ascii="Times New Roman" w:hAnsi="Times New Roman" w:cs="Times New Roman"/>
                <w:sz w:val="18"/>
                <w:szCs w:val="18"/>
              </w:rPr>
            </w:pPr>
            <w:r w:rsidRPr="005014F3">
              <w:rPr>
                <w:rFonts w:ascii="Times New Roman" w:hAnsi="Times New Roman" w:cs="Times New Roman"/>
                <w:sz w:val="18"/>
                <w:szCs w:val="18"/>
              </w:rPr>
              <w:t>14</w:t>
            </w:r>
          </w:p>
        </w:tc>
        <w:tc>
          <w:tcPr>
            <w:tcW w:w="397" w:type="dxa"/>
          </w:tcPr>
          <w:p w:rsidR="00851E22" w:rsidRPr="005014F3" w:rsidRDefault="00851E22" w:rsidP="00FA6607">
            <w:pPr>
              <w:rPr>
                <w:rFonts w:ascii="Times New Roman" w:hAnsi="Times New Roman" w:cs="Times New Roman"/>
                <w:sz w:val="18"/>
                <w:szCs w:val="18"/>
              </w:rPr>
            </w:pPr>
            <w:r w:rsidRPr="005014F3">
              <w:rPr>
                <w:rFonts w:ascii="Times New Roman" w:hAnsi="Times New Roman" w:cs="Times New Roman"/>
                <w:sz w:val="18"/>
                <w:szCs w:val="18"/>
              </w:rPr>
              <w:t>15</w:t>
            </w:r>
          </w:p>
        </w:tc>
        <w:tc>
          <w:tcPr>
            <w:tcW w:w="397" w:type="dxa"/>
          </w:tcPr>
          <w:p w:rsidR="00851E22" w:rsidRPr="005014F3" w:rsidRDefault="00851E22" w:rsidP="00FA6607">
            <w:pPr>
              <w:rPr>
                <w:rFonts w:ascii="Times New Roman" w:hAnsi="Times New Roman" w:cs="Times New Roman"/>
                <w:sz w:val="18"/>
                <w:szCs w:val="18"/>
              </w:rPr>
            </w:pPr>
            <w:r w:rsidRPr="005014F3">
              <w:rPr>
                <w:rFonts w:ascii="Times New Roman" w:hAnsi="Times New Roman" w:cs="Times New Roman"/>
                <w:sz w:val="18"/>
                <w:szCs w:val="18"/>
              </w:rPr>
              <w:t>16</w:t>
            </w:r>
          </w:p>
        </w:tc>
        <w:tc>
          <w:tcPr>
            <w:tcW w:w="397" w:type="dxa"/>
          </w:tcPr>
          <w:p w:rsidR="00851E22" w:rsidRPr="005014F3" w:rsidRDefault="00851E22" w:rsidP="00FA6607">
            <w:pPr>
              <w:rPr>
                <w:rFonts w:ascii="Times New Roman" w:hAnsi="Times New Roman" w:cs="Times New Roman"/>
                <w:sz w:val="18"/>
                <w:szCs w:val="18"/>
              </w:rPr>
            </w:pPr>
            <w:r w:rsidRPr="005014F3">
              <w:rPr>
                <w:rFonts w:ascii="Times New Roman" w:hAnsi="Times New Roman" w:cs="Times New Roman"/>
                <w:sz w:val="18"/>
                <w:szCs w:val="18"/>
              </w:rPr>
              <w:t>17</w:t>
            </w:r>
          </w:p>
        </w:tc>
        <w:tc>
          <w:tcPr>
            <w:tcW w:w="397" w:type="dxa"/>
          </w:tcPr>
          <w:p w:rsidR="00851E22" w:rsidRPr="005014F3" w:rsidRDefault="00851E22" w:rsidP="00FA6607">
            <w:pPr>
              <w:rPr>
                <w:rFonts w:ascii="Times New Roman" w:hAnsi="Times New Roman" w:cs="Times New Roman"/>
                <w:sz w:val="18"/>
                <w:szCs w:val="18"/>
              </w:rPr>
            </w:pPr>
            <w:r w:rsidRPr="005014F3">
              <w:rPr>
                <w:rFonts w:ascii="Times New Roman" w:hAnsi="Times New Roman" w:cs="Times New Roman"/>
                <w:sz w:val="18"/>
                <w:szCs w:val="18"/>
              </w:rPr>
              <w:t>18</w:t>
            </w:r>
          </w:p>
        </w:tc>
        <w:tc>
          <w:tcPr>
            <w:tcW w:w="397" w:type="dxa"/>
          </w:tcPr>
          <w:p w:rsidR="00851E22" w:rsidRPr="005014F3" w:rsidRDefault="00851E22" w:rsidP="00FA6607">
            <w:pPr>
              <w:rPr>
                <w:rFonts w:ascii="Times New Roman" w:hAnsi="Times New Roman" w:cs="Times New Roman"/>
                <w:sz w:val="18"/>
                <w:szCs w:val="18"/>
              </w:rPr>
            </w:pPr>
          </w:p>
        </w:tc>
      </w:tr>
      <w:tr w:rsidR="00851E22" w:rsidRPr="005014F3" w:rsidTr="00851E22">
        <w:trPr>
          <w:trHeight w:val="306"/>
        </w:trPr>
        <w:tc>
          <w:tcPr>
            <w:tcW w:w="894" w:type="dxa"/>
          </w:tcPr>
          <w:p w:rsidR="00851E22" w:rsidRPr="005014F3" w:rsidRDefault="00851E22" w:rsidP="00FA6607">
            <w:pPr>
              <w:rPr>
                <w:rFonts w:ascii="Times New Roman" w:hAnsi="Times New Roman" w:cs="Times New Roman"/>
                <w:sz w:val="19"/>
                <w:szCs w:val="19"/>
              </w:rPr>
            </w:pPr>
            <w:r w:rsidRPr="005014F3">
              <w:rPr>
                <w:rFonts w:ascii="Times New Roman" w:hAnsi="Times New Roman" w:cs="Times New Roman"/>
                <w:sz w:val="19"/>
                <w:szCs w:val="19"/>
              </w:rPr>
              <w:t>1</w:t>
            </w:r>
          </w:p>
        </w:tc>
        <w:tc>
          <w:tcPr>
            <w:tcW w:w="1118" w:type="dxa"/>
          </w:tcPr>
          <w:p w:rsidR="00851E22" w:rsidRPr="005014F3" w:rsidRDefault="00851E22" w:rsidP="00FA6607">
            <w:pPr>
              <w:rPr>
                <w:rFonts w:ascii="Times New Roman" w:hAnsi="Times New Roman" w:cs="Times New Roman"/>
                <w:sz w:val="19"/>
                <w:szCs w:val="19"/>
              </w:rPr>
            </w:pPr>
          </w:p>
        </w:tc>
        <w:tc>
          <w:tcPr>
            <w:tcW w:w="398" w:type="dxa"/>
            <w:shd w:val="clear" w:color="auto" w:fill="000000" w:themeFill="text1"/>
          </w:tcPr>
          <w:p w:rsidR="00851E22" w:rsidRPr="005014F3" w:rsidRDefault="00851E22" w:rsidP="00FA6607">
            <w:pPr>
              <w:rPr>
                <w:rFonts w:ascii="Times New Roman" w:hAnsi="Times New Roman" w:cs="Times New Roman"/>
                <w:sz w:val="19"/>
                <w:szCs w:val="19"/>
              </w:rPr>
            </w:pPr>
          </w:p>
        </w:tc>
        <w:tc>
          <w:tcPr>
            <w:tcW w:w="398" w:type="dxa"/>
            <w:shd w:val="clear" w:color="auto" w:fill="000000" w:themeFill="text1"/>
          </w:tcPr>
          <w:p w:rsidR="00851E22" w:rsidRPr="005014F3" w:rsidRDefault="00851E22" w:rsidP="00FA6607">
            <w:pPr>
              <w:rPr>
                <w:rFonts w:ascii="Times New Roman" w:hAnsi="Times New Roman" w:cs="Times New Roman"/>
                <w:sz w:val="19"/>
                <w:szCs w:val="19"/>
              </w:rPr>
            </w:pPr>
          </w:p>
        </w:tc>
        <w:tc>
          <w:tcPr>
            <w:tcW w:w="398" w:type="dxa"/>
            <w:shd w:val="clear" w:color="auto" w:fill="000000" w:themeFill="text1"/>
          </w:tcPr>
          <w:p w:rsidR="00851E22" w:rsidRPr="005014F3" w:rsidRDefault="00851E22" w:rsidP="00FA6607">
            <w:pPr>
              <w:rPr>
                <w:rFonts w:ascii="Times New Roman" w:hAnsi="Times New Roman" w:cs="Times New Roman"/>
                <w:sz w:val="19"/>
                <w:szCs w:val="19"/>
              </w:rPr>
            </w:pPr>
          </w:p>
        </w:tc>
        <w:tc>
          <w:tcPr>
            <w:tcW w:w="397" w:type="dxa"/>
            <w:shd w:val="clear" w:color="auto" w:fill="000000" w:themeFill="text1"/>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r>
      <w:tr w:rsidR="00851E22" w:rsidRPr="005014F3" w:rsidTr="00851E22">
        <w:trPr>
          <w:trHeight w:val="306"/>
        </w:trPr>
        <w:tc>
          <w:tcPr>
            <w:tcW w:w="894" w:type="dxa"/>
          </w:tcPr>
          <w:p w:rsidR="00851E22" w:rsidRPr="005014F3" w:rsidRDefault="00851E22" w:rsidP="00FA6607">
            <w:pPr>
              <w:rPr>
                <w:rFonts w:ascii="Times New Roman" w:hAnsi="Times New Roman" w:cs="Times New Roman"/>
                <w:sz w:val="19"/>
                <w:szCs w:val="19"/>
              </w:rPr>
            </w:pPr>
            <w:r w:rsidRPr="005014F3">
              <w:rPr>
                <w:rFonts w:ascii="Times New Roman" w:hAnsi="Times New Roman" w:cs="Times New Roman"/>
                <w:sz w:val="19"/>
                <w:szCs w:val="19"/>
              </w:rPr>
              <w:t>2</w:t>
            </w:r>
          </w:p>
        </w:tc>
        <w:tc>
          <w:tcPr>
            <w:tcW w:w="1118" w:type="dxa"/>
          </w:tcPr>
          <w:p w:rsidR="00851E22" w:rsidRPr="005014F3" w:rsidRDefault="00851E22" w:rsidP="00FA6607">
            <w:pPr>
              <w:rPr>
                <w:rFonts w:ascii="Times New Roman" w:hAnsi="Times New Roman" w:cs="Times New Roman"/>
                <w:sz w:val="19"/>
                <w:szCs w:val="19"/>
              </w:rPr>
            </w:pPr>
          </w:p>
        </w:tc>
        <w:tc>
          <w:tcPr>
            <w:tcW w:w="398" w:type="dxa"/>
          </w:tcPr>
          <w:p w:rsidR="00851E22" w:rsidRPr="005014F3" w:rsidRDefault="00851E22" w:rsidP="00FA6607">
            <w:pPr>
              <w:rPr>
                <w:rFonts w:ascii="Times New Roman" w:hAnsi="Times New Roman" w:cs="Times New Roman"/>
                <w:sz w:val="19"/>
                <w:szCs w:val="19"/>
              </w:rPr>
            </w:pPr>
          </w:p>
        </w:tc>
        <w:tc>
          <w:tcPr>
            <w:tcW w:w="398" w:type="dxa"/>
          </w:tcPr>
          <w:p w:rsidR="00851E22" w:rsidRPr="005014F3" w:rsidRDefault="00851E22" w:rsidP="00FA6607">
            <w:pPr>
              <w:rPr>
                <w:rFonts w:ascii="Times New Roman" w:hAnsi="Times New Roman" w:cs="Times New Roman"/>
                <w:sz w:val="19"/>
                <w:szCs w:val="19"/>
              </w:rPr>
            </w:pPr>
          </w:p>
        </w:tc>
        <w:tc>
          <w:tcPr>
            <w:tcW w:w="398" w:type="dxa"/>
            <w:shd w:val="clear" w:color="auto" w:fill="000000" w:themeFill="text1"/>
          </w:tcPr>
          <w:p w:rsidR="00851E22" w:rsidRPr="005014F3" w:rsidRDefault="00851E22" w:rsidP="00FA6607">
            <w:pPr>
              <w:rPr>
                <w:rFonts w:ascii="Times New Roman" w:hAnsi="Times New Roman" w:cs="Times New Roman"/>
                <w:sz w:val="19"/>
                <w:szCs w:val="19"/>
              </w:rPr>
            </w:pPr>
          </w:p>
        </w:tc>
        <w:tc>
          <w:tcPr>
            <w:tcW w:w="397" w:type="dxa"/>
            <w:shd w:val="solid" w:color="auto" w:fill="auto"/>
          </w:tcPr>
          <w:p w:rsidR="00851E22" w:rsidRPr="005014F3" w:rsidRDefault="00851E22" w:rsidP="00FA6607">
            <w:pPr>
              <w:rPr>
                <w:rFonts w:ascii="Times New Roman" w:hAnsi="Times New Roman" w:cs="Times New Roman"/>
                <w:sz w:val="19"/>
                <w:szCs w:val="19"/>
                <w:highlight w:val="black"/>
              </w:rPr>
            </w:pPr>
          </w:p>
        </w:tc>
        <w:tc>
          <w:tcPr>
            <w:tcW w:w="397" w:type="dxa"/>
            <w:shd w:val="solid" w:color="auto" w:fill="auto"/>
          </w:tcPr>
          <w:p w:rsidR="00851E22" w:rsidRPr="005014F3" w:rsidRDefault="00851E22" w:rsidP="00FA6607">
            <w:pPr>
              <w:rPr>
                <w:rFonts w:ascii="Times New Roman" w:hAnsi="Times New Roman" w:cs="Times New Roman"/>
                <w:sz w:val="19"/>
                <w:szCs w:val="19"/>
                <w:highlight w:val="black"/>
              </w:rPr>
            </w:pPr>
          </w:p>
        </w:tc>
        <w:tc>
          <w:tcPr>
            <w:tcW w:w="397" w:type="dxa"/>
            <w:shd w:val="solid" w:color="auto" w:fill="auto"/>
          </w:tcPr>
          <w:p w:rsidR="00851E22" w:rsidRPr="005014F3" w:rsidRDefault="00851E22" w:rsidP="00FA6607">
            <w:pPr>
              <w:rPr>
                <w:rFonts w:ascii="Times New Roman" w:hAnsi="Times New Roman" w:cs="Times New Roman"/>
                <w:sz w:val="19"/>
                <w:szCs w:val="19"/>
                <w:highlight w:val="black"/>
              </w:rPr>
            </w:pPr>
          </w:p>
        </w:tc>
        <w:tc>
          <w:tcPr>
            <w:tcW w:w="397" w:type="dxa"/>
            <w:shd w:val="solid" w:color="auto" w:fill="auto"/>
          </w:tcPr>
          <w:p w:rsidR="00851E22" w:rsidRPr="005014F3" w:rsidRDefault="00851E22" w:rsidP="00FA6607">
            <w:pPr>
              <w:rPr>
                <w:rFonts w:ascii="Times New Roman" w:hAnsi="Times New Roman" w:cs="Times New Roman"/>
                <w:sz w:val="19"/>
                <w:szCs w:val="19"/>
                <w:highlight w:val="black"/>
              </w:rPr>
            </w:pPr>
          </w:p>
        </w:tc>
        <w:tc>
          <w:tcPr>
            <w:tcW w:w="397" w:type="dxa"/>
            <w:shd w:val="solid" w:color="auto" w:fill="auto"/>
          </w:tcPr>
          <w:p w:rsidR="00851E22" w:rsidRPr="005014F3" w:rsidRDefault="00851E22" w:rsidP="00FA6607">
            <w:pPr>
              <w:rPr>
                <w:rFonts w:ascii="Times New Roman" w:hAnsi="Times New Roman" w:cs="Times New Roman"/>
                <w:sz w:val="19"/>
                <w:szCs w:val="19"/>
                <w:highlight w:val="black"/>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r>
      <w:tr w:rsidR="00851E22" w:rsidRPr="005014F3" w:rsidTr="00851E22">
        <w:trPr>
          <w:trHeight w:val="306"/>
        </w:trPr>
        <w:tc>
          <w:tcPr>
            <w:tcW w:w="894" w:type="dxa"/>
          </w:tcPr>
          <w:p w:rsidR="00851E22" w:rsidRPr="005014F3" w:rsidRDefault="00851E22" w:rsidP="00FA6607">
            <w:pPr>
              <w:rPr>
                <w:rFonts w:ascii="Times New Roman" w:hAnsi="Times New Roman" w:cs="Times New Roman"/>
                <w:sz w:val="19"/>
                <w:szCs w:val="19"/>
              </w:rPr>
            </w:pPr>
            <w:r w:rsidRPr="005014F3">
              <w:rPr>
                <w:rFonts w:ascii="Times New Roman" w:hAnsi="Times New Roman" w:cs="Times New Roman"/>
                <w:sz w:val="19"/>
                <w:szCs w:val="19"/>
              </w:rPr>
              <w:t>3</w:t>
            </w:r>
          </w:p>
        </w:tc>
        <w:tc>
          <w:tcPr>
            <w:tcW w:w="1118" w:type="dxa"/>
          </w:tcPr>
          <w:p w:rsidR="00851E22" w:rsidRPr="005014F3" w:rsidRDefault="00851E22" w:rsidP="00FA6607">
            <w:pPr>
              <w:rPr>
                <w:rFonts w:ascii="Times New Roman" w:hAnsi="Times New Roman" w:cs="Times New Roman"/>
                <w:sz w:val="19"/>
                <w:szCs w:val="19"/>
              </w:rPr>
            </w:pPr>
          </w:p>
        </w:tc>
        <w:tc>
          <w:tcPr>
            <w:tcW w:w="398" w:type="dxa"/>
          </w:tcPr>
          <w:p w:rsidR="00851E22" w:rsidRPr="005014F3" w:rsidRDefault="00851E22" w:rsidP="00FA6607">
            <w:pPr>
              <w:rPr>
                <w:rFonts w:ascii="Times New Roman" w:hAnsi="Times New Roman" w:cs="Times New Roman"/>
                <w:sz w:val="19"/>
                <w:szCs w:val="19"/>
              </w:rPr>
            </w:pPr>
          </w:p>
        </w:tc>
        <w:tc>
          <w:tcPr>
            <w:tcW w:w="398" w:type="dxa"/>
          </w:tcPr>
          <w:p w:rsidR="00851E22" w:rsidRPr="005014F3" w:rsidRDefault="00851E22" w:rsidP="00FA6607">
            <w:pPr>
              <w:rPr>
                <w:rFonts w:ascii="Times New Roman" w:hAnsi="Times New Roman" w:cs="Times New Roman"/>
                <w:sz w:val="19"/>
                <w:szCs w:val="19"/>
              </w:rPr>
            </w:pPr>
          </w:p>
        </w:tc>
        <w:tc>
          <w:tcPr>
            <w:tcW w:w="398"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shd w:val="clear" w:color="auto" w:fill="000000" w:themeFill="text1"/>
          </w:tcPr>
          <w:p w:rsidR="00851E22" w:rsidRPr="005014F3" w:rsidRDefault="00851E22" w:rsidP="00FA6607">
            <w:pPr>
              <w:rPr>
                <w:rFonts w:ascii="Times New Roman" w:hAnsi="Times New Roman" w:cs="Times New Roman"/>
                <w:sz w:val="19"/>
                <w:szCs w:val="19"/>
              </w:rPr>
            </w:pPr>
          </w:p>
        </w:tc>
        <w:tc>
          <w:tcPr>
            <w:tcW w:w="397" w:type="dxa"/>
            <w:shd w:val="clear" w:color="auto" w:fill="000000" w:themeFill="text1"/>
          </w:tcPr>
          <w:p w:rsidR="00851E22" w:rsidRPr="005014F3" w:rsidRDefault="00851E22" w:rsidP="00FA6607">
            <w:pPr>
              <w:rPr>
                <w:rFonts w:ascii="Times New Roman" w:hAnsi="Times New Roman" w:cs="Times New Roman"/>
                <w:sz w:val="19"/>
                <w:szCs w:val="19"/>
              </w:rPr>
            </w:pPr>
          </w:p>
        </w:tc>
        <w:tc>
          <w:tcPr>
            <w:tcW w:w="397" w:type="dxa"/>
            <w:shd w:val="clear" w:color="auto" w:fill="000000" w:themeFill="text1"/>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r>
      <w:tr w:rsidR="00851E22" w:rsidRPr="005014F3" w:rsidTr="00851E22">
        <w:trPr>
          <w:trHeight w:val="306"/>
        </w:trPr>
        <w:tc>
          <w:tcPr>
            <w:tcW w:w="894" w:type="dxa"/>
          </w:tcPr>
          <w:p w:rsidR="00851E22" w:rsidRPr="005014F3" w:rsidRDefault="00851E22" w:rsidP="00FA6607">
            <w:pPr>
              <w:rPr>
                <w:rFonts w:ascii="Times New Roman" w:hAnsi="Times New Roman" w:cs="Times New Roman"/>
                <w:sz w:val="19"/>
                <w:szCs w:val="19"/>
              </w:rPr>
            </w:pPr>
            <w:r w:rsidRPr="005014F3">
              <w:rPr>
                <w:rFonts w:ascii="Times New Roman" w:hAnsi="Times New Roman" w:cs="Times New Roman"/>
                <w:sz w:val="19"/>
                <w:szCs w:val="19"/>
              </w:rPr>
              <w:t>4</w:t>
            </w:r>
          </w:p>
        </w:tc>
        <w:tc>
          <w:tcPr>
            <w:tcW w:w="1118" w:type="dxa"/>
          </w:tcPr>
          <w:p w:rsidR="00851E22" w:rsidRPr="005014F3" w:rsidRDefault="00851E22" w:rsidP="00FA6607">
            <w:pPr>
              <w:rPr>
                <w:rFonts w:ascii="Times New Roman" w:hAnsi="Times New Roman" w:cs="Times New Roman"/>
                <w:sz w:val="19"/>
                <w:szCs w:val="19"/>
              </w:rPr>
            </w:pPr>
          </w:p>
        </w:tc>
        <w:tc>
          <w:tcPr>
            <w:tcW w:w="398" w:type="dxa"/>
          </w:tcPr>
          <w:p w:rsidR="00851E22" w:rsidRPr="005014F3" w:rsidRDefault="00851E22" w:rsidP="00FA6607">
            <w:pPr>
              <w:rPr>
                <w:rFonts w:ascii="Times New Roman" w:hAnsi="Times New Roman" w:cs="Times New Roman"/>
                <w:sz w:val="19"/>
                <w:szCs w:val="19"/>
              </w:rPr>
            </w:pPr>
          </w:p>
        </w:tc>
        <w:tc>
          <w:tcPr>
            <w:tcW w:w="398" w:type="dxa"/>
          </w:tcPr>
          <w:p w:rsidR="00851E22" w:rsidRPr="005014F3" w:rsidRDefault="00851E22" w:rsidP="00FA6607">
            <w:pPr>
              <w:rPr>
                <w:rFonts w:ascii="Times New Roman" w:hAnsi="Times New Roman" w:cs="Times New Roman"/>
                <w:sz w:val="19"/>
                <w:szCs w:val="19"/>
              </w:rPr>
            </w:pPr>
          </w:p>
        </w:tc>
        <w:tc>
          <w:tcPr>
            <w:tcW w:w="398"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shd w:val="clear" w:color="auto" w:fill="000000" w:themeFill="text1"/>
          </w:tcPr>
          <w:p w:rsidR="00851E22" w:rsidRPr="005014F3" w:rsidRDefault="00851E22" w:rsidP="00FA6607">
            <w:pPr>
              <w:rPr>
                <w:rFonts w:ascii="Times New Roman" w:hAnsi="Times New Roman" w:cs="Times New Roman"/>
                <w:sz w:val="19"/>
                <w:szCs w:val="19"/>
              </w:rPr>
            </w:pPr>
          </w:p>
        </w:tc>
        <w:tc>
          <w:tcPr>
            <w:tcW w:w="397" w:type="dxa"/>
            <w:shd w:val="clear" w:color="auto" w:fill="000000" w:themeFill="text1"/>
          </w:tcPr>
          <w:p w:rsidR="00851E22" w:rsidRPr="005014F3" w:rsidRDefault="00851E22" w:rsidP="00FA6607">
            <w:pPr>
              <w:rPr>
                <w:rFonts w:ascii="Times New Roman" w:hAnsi="Times New Roman" w:cs="Times New Roman"/>
                <w:sz w:val="19"/>
                <w:szCs w:val="19"/>
              </w:rPr>
            </w:pPr>
          </w:p>
        </w:tc>
        <w:tc>
          <w:tcPr>
            <w:tcW w:w="397" w:type="dxa"/>
            <w:tcBorders>
              <w:bottom w:val="single" w:sz="4" w:space="0" w:color="auto"/>
            </w:tcBorders>
            <w:shd w:val="clear" w:color="auto" w:fill="000000" w:themeFill="text1"/>
          </w:tcPr>
          <w:p w:rsidR="00851E22" w:rsidRPr="005014F3" w:rsidRDefault="00851E22" w:rsidP="00FA6607">
            <w:pPr>
              <w:rPr>
                <w:rFonts w:ascii="Times New Roman" w:hAnsi="Times New Roman" w:cs="Times New Roman"/>
                <w:sz w:val="19"/>
                <w:szCs w:val="19"/>
              </w:rPr>
            </w:pPr>
          </w:p>
        </w:tc>
        <w:tc>
          <w:tcPr>
            <w:tcW w:w="397" w:type="dxa"/>
            <w:tcBorders>
              <w:bottom w:val="single" w:sz="4" w:space="0" w:color="auto"/>
            </w:tcBorders>
            <w:shd w:val="clear" w:color="auto" w:fill="000000" w:themeFill="text1"/>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Borders>
              <w:bottom w:val="single" w:sz="4" w:space="0" w:color="auto"/>
            </w:tcBorders>
          </w:tcPr>
          <w:p w:rsidR="00851E22" w:rsidRPr="005014F3" w:rsidRDefault="00851E22" w:rsidP="00FA6607">
            <w:pPr>
              <w:rPr>
                <w:rFonts w:ascii="Times New Roman" w:hAnsi="Times New Roman" w:cs="Times New Roman"/>
                <w:sz w:val="19"/>
                <w:szCs w:val="19"/>
              </w:rPr>
            </w:pPr>
          </w:p>
        </w:tc>
        <w:tc>
          <w:tcPr>
            <w:tcW w:w="397" w:type="dxa"/>
            <w:tcBorders>
              <w:bottom w:val="single" w:sz="4" w:space="0" w:color="auto"/>
            </w:tcBorders>
          </w:tcPr>
          <w:p w:rsidR="00851E22" w:rsidRPr="005014F3" w:rsidRDefault="00851E22" w:rsidP="00FA6607">
            <w:pPr>
              <w:rPr>
                <w:rFonts w:ascii="Times New Roman" w:hAnsi="Times New Roman" w:cs="Times New Roman"/>
                <w:sz w:val="19"/>
                <w:szCs w:val="19"/>
              </w:rPr>
            </w:pPr>
          </w:p>
        </w:tc>
        <w:tc>
          <w:tcPr>
            <w:tcW w:w="397" w:type="dxa"/>
            <w:tcBorders>
              <w:bottom w:val="single" w:sz="4" w:space="0" w:color="auto"/>
            </w:tcBorders>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r>
      <w:tr w:rsidR="00851E22" w:rsidRPr="005014F3" w:rsidTr="00851E22">
        <w:trPr>
          <w:trHeight w:val="306"/>
        </w:trPr>
        <w:tc>
          <w:tcPr>
            <w:tcW w:w="894" w:type="dxa"/>
          </w:tcPr>
          <w:p w:rsidR="00851E22" w:rsidRPr="005014F3" w:rsidRDefault="00851E22" w:rsidP="00FA6607">
            <w:pPr>
              <w:rPr>
                <w:rFonts w:ascii="Times New Roman" w:hAnsi="Times New Roman" w:cs="Times New Roman"/>
                <w:sz w:val="19"/>
                <w:szCs w:val="19"/>
              </w:rPr>
            </w:pPr>
            <w:r w:rsidRPr="005014F3">
              <w:rPr>
                <w:rFonts w:ascii="Times New Roman" w:hAnsi="Times New Roman" w:cs="Times New Roman"/>
                <w:sz w:val="19"/>
                <w:szCs w:val="19"/>
              </w:rPr>
              <w:t>5</w:t>
            </w:r>
          </w:p>
        </w:tc>
        <w:tc>
          <w:tcPr>
            <w:tcW w:w="1118" w:type="dxa"/>
          </w:tcPr>
          <w:p w:rsidR="00851E22" w:rsidRPr="005014F3" w:rsidRDefault="00851E22" w:rsidP="00FA6607">
            <w:pPr>
              <w:rPr>
                <w:rFonts w:ascii="Times New Roman" w:hAnsi="Times New Roman" w:cs="Times New Roman"/>
                <w:sz w:val="19"/>
                <w:szCs w:val="19"/>
              </w:rPr>
            </w:pPr>
          </w:p>
        </w:tc>
        <w:tc>
          <w:tcPr>
            <w:tcW w:w="398" w:type="dxa"/>
          </w:tcPr>
          <w:p w:rsidR="00851E22" w:rsidRPr="005014F3" w:rsidRDefault="00851E22" w:rsidP="00FA6607">
            <w:pPr>
              <w:rPr>
                <w:rFonts w:ascii="Times New Roman" w:hAnsi="Times New Roman" w:cs="Times New Roman"/>
                <w:sz w:val="19"/>
                <w:szCs w:val="19"/>
              </w:rPr>
            </w:pPr>
          </w:p>
        </w:tc>
        <w:tc>
          <w:tcPr>
            <w:tcW w:w="398" w:type="dxa"/>
          </w:tcPr>
          <w:p w:rsidR="00851E22" w:rsidRPr="005014F3" w:rsidRDefault="00851E22" w:rsidP="00FA6607">
            <w:pPr>
              <w:rPr>
                <w:rFonts w:ascii="Times New Roman" w:hAnsi="Times New Roman" w:cs="Times New Roman"/>
                <w:sz w:val="19"/>
                <w:szCs w:val="19"/>
              </w:rPr>
            </w:pPr>
          </w:p>
        </w:tc>
        <w:tc>
          <w:tcPr>
            <w:tcW w:w="398"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shd w:val="clear" w:color="auto" w:fill="FFFFFF" w:themeFill="background1"/>
          </w:tcPr>
          <w:p w:rsidR="00851E22" w:rsidRPr="005014F3" w:rsidRDefault="00851E22" w:rsidP="00FA6607">
            <w:pPr>
              <w:rPr>
                <w:rFonts w:ascii="Times New Roman" w:hAnsi="Times New Roman" w:cs="Times New Roman"/>
                <w:sz w:val="19"/>
                <w:szCs w:val="19"/>
              </w:rPr>
            </w:pPr>
          </w:p>
        </w:tc>
        <w:tc>
          <w:tcPr>
            <w:tcW w:w="397" w:type="dxa"/>
            <w:shd w:val="clear" w:color="auto" w:fill="FFFFFF" w:themeFill="background1"/>
          </w:tcPr>
          <w:p w:rsidR="00851E22" w:rsidRPr="005014F3" w:rsidRDefault="00851E22" w:rsidP="00FA6607">
            <w:pPr>
              <w:rPr>
                <w:rFonts w:ascii="Times New Roman" w:hAnsi="Times New Roman" w:cs="Times New Roman"/>
                <w:sz w:val="19"/>
                <w:szCs w:val="19"/>
              </w:rPr>
            </w:pPr>
          </w:p>
        </w:tc>
        <w:tc>
          <w:tcPr>
            <w:tcW w:w="397" w:type="dxa"/>
            <w:shd w:val="clear" w:color="auto" w:fill="000000" w:themeFill="text1"/>
          </w:tcPr>
          <w:p w:rsidR="00851E22" w:rsidRPr="005014F3" w:rsidRDefault="00851E22" w:rsidP="00FA6607">
            <w:pPr>
              <w:rPr>
                <w:rFonts w:ascii="Times New Roman" w:hAnsi="Times New Roman" w:cs="Times New Roman"/>
                <w:sz w:val="19"/>
                <w:szCs w:val="19"/>
              </w:rPr>
            </w:pPr>
          </w:p>
        </w:tc>
        <w:tc>
          <w:tcPr>
            <w:tcW w:w="397" w:type="dxa"/>
            <w:tcBorders>
              <w:bottom w:val="single" w:sz="4" w:space="0" w:color="auto"/>
            </w:tcBorders>
            <w:shd w:val="clear" w:color="auto" w:fill="000000" w:themeFill="text1"/>
          </w:tcPr>
          <w:p w:rsidR="00851E22" w:rsidRPr="005014F3" w:rsidRDefault="00851E22" w:rsidP="00FA6607">
            <w:pPr>
              <w:rPr>
                <w:rFonts w:ascii="Times New Roman" w:hAnsi="Times New Roman" w:cs="Times New Roman"/>
                <w:sz w:val="19"/>
                <w:szCs w:val="19"/>
              </w:rPr>
            </w:pPr>
          </w:p>
        </w:tc>
        <w:tc>
          <w:tcPr>
            <w:tcW w:w="397" w:type="dxa"/>
            <w:tcBorders>
              <w:bottom w:val="single" w:sz="4" w:space="0" w:color="auto"/>
            </w:tcBorders>
            <w:shd w:val="clear" w:color="auto" w:fill="000000" w:themeFill="text1"/>
          </w:tcPr>
          <w:p w:rsidR="00851E22" w:rsidRPr="005014F3" w:rsidRDefault="00851E22" w:rsidP="00FA6607">
            <w:pPr>
              <w:rPr>
                <w:rFonts w:ascii="Times New Roman" w:hAnsi="Times New Roman" w:cs="Times New Roman"/>
                <w:sz w:val="19"/>
                <w:szCs w:val="19"/>
              </w:rPr>
            </w:pPr>
          </w:p>
        </w:tc>
        <w:tc>
          <w:tcPr>
            <w:tcW w:w="397" w:type="dxa"/>
            <w:tcBorders>
              <w:bottom w:val="single" w:sz="4" w:space="0" w:color="auto"/>
            </w:tcBorders>
            <w:shd w:val="clear" w:color="auto" w:fill="000000" w:themeFill="text1"/>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r>
      <w:tr w:rsidR="00851E22" w:rsidRPr="005014F3" w:rsidTr="00851E22">
        <w:trPr>
          <w:trHeight w:val="306"/>
        </w:trPr>
        <w:tc>
          <w:tcPr>
            <w:tcW w:w="894" w:type="dxa"/>
          </w:tcPr>
          <w:p w:rsidR="00851E22" w:rsidRPr="005014F3" w:rsidRDefault="00851E22" w:rsidP="00FA6607">
            <w:pPr>
              <w:rPr>
                <w:rFonts w:ascii="Times New Roman" w:hAnsi="Times New Roman" w:cs="Times New Roman"/>
                <w:sz w:val="19"/>
                <w:szCs w:val="19"/>
              </w:rPr>
            </w:pPr>
            <w:r w:rsidRPr="005014F3">
              <w:rPr>
                <w:rFonts w:ascii="Times New Roman" w:hAnsi="Times New Roman" w:cs="Times New Roman"/>
                <w:sz w:val="19"/>
                <w:szCs w:val="19"/>
              </w:rPr>
              <w:t>6</w:t>
            </w:r>
          </w:p>
        </w:tc>
        <w:tc>
          <w:tcPr>
            <w:tcW w:w="1118" w:type="dxa"/>
          </w:tcPr>
          <w:p w:rsidR="00851E22" w:rsidRPr="005014F3" w:rsidRDefault="00851E22" w:rsidP="00FA6607">
            <w:pPr>
              <w:rPr>
                <w:rFonts w:ascii="Times New Roman" w:hAnsi="Times New Roman" w:cs="Times New Roman"/>
                <w:sz w:val="19"/>
                <w:szCs w:val="19"/>
              </w:rPr>
            </w:pPr>
          </w:p>
        </w:tc>
        <w:tc>
          <w:tcPr>
            <w:tcW w:w="398" w:type="dxa"/>
          </w:tcPr>
          <w:p w:rsidR="00851E22" w:rsidRPr="005014F3" w:rsidRDefault="00851E22" w:rsidP="00FA6607">
            <w:pPr>
              <w:rPr>
                <w:rFonts w:ascii="Times New Roman" w:hAnsi="Times New Roman" w:cs="Times New Roman"/>
                <w:sz w:val="19"/>
                <w:szCs w:val="19"/>
              </w:rPr>
            </w:pPr>
          </w:p>
        </w:tc>
        <w:tc>
          <w:tcPr>
            <w:tcW w:w="398" w:type="dxa"/>
          </w:tcPr>
          <w:p w:rsidR="00851E22" w:rsidRPr="005014F3" w:rsidRDefault="00851E22" w:rsidP="00FA6607">
            <w:pPr>
              <w:rPr>
                <w:rFonts w:ascii="Times New Roman" w:hAnsi="Times New Roman" w:cs="Times New Roman"/>
                <w:sz w:val="19"/>
                <w:szCs w:val="19"/>
              </w:rPr>
            </w:pPr>
          </w:p>
        </w:tc>
        <w:tc>
          <w:tcPr>
            <w:tcW w:w="398"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Borders>
              <w:bottom w:val="single" w:sz="4" w:space="0" w:color="auto"/>
            </w:tcBorders>
          </w:tcPr>
          <w:p w:rsidR="00851E22" w:rsidRPr="005014F3" w:rsidRDefault="00851E22" w:rsidP="00FA6607">
            <w:pPr>
              <w:rPr>
                <w:rFonts w:ascii="Times New Roman" w:hAnsi="Times New Roman" w:cs="Times New Roman"/>
                <w:sz w:val="19"/>
                <w:szCs w:val="19"/>
              </w:rPr>
            </w:pPr>
          </w:p>
        </w:tc>
        <w:tc>
          <w:tcPr>
            <w:tcW w:w="397" w:type="dxa"/>
            <w:tcBorders>
              <w:bottom w:val="single" w:sz="4" w:space="0" w:color="auto"/>
            </w:tcBorders>
            <w:shd w:val="solid" w:color="auto" w:fill="auto"/>
          </w:tcPr>
          <w:p w:rsidR="00851E22" w:rsidRPr="005014F3" w:rsidRDefault="00851E22" w:rsidP="00FA6607">
            <w:pPr>
              <w:rPr>
                <w:rFonts w:ascii="Times New Roman" w:hAnsi="Times New Roman" w:cs="Times New Roman"/>
                <w:sz w:val="19"/>
                <w:szCs w:val="19"/>
                <w:highlight w:val="black"/>
              </w:rPr>
            </w:pPr>
          </w:p>
        </w:tc>
        <w:tc>
          <w:tcPr>
            <w:tcW w:w="397" w:type="dxa"/>
            <w:tcBorders>
              <w:bottom w:val="single" w:sz="4" w:space="0" w:color="auto"/>
            </w:tcBorders>
            <w:shd w:val="clear" w:color="auto" w:fill="000000" w:themeFill="text1"/>
          </w:tcPr>
          <w:p w:rsidR="00851E22" w:rsidRPr="005014F3" w:rsidRDefault="00851E22" w:rsidP="00FA6607">
            <w:pPr>
              <w:rPr>
                <w:rFonts w:ascii="Times New Roman" w:hAnsi="Times New Roman" w:cs="Times New Roman"/>
                <w:sz w:val="19"/>
                <w:szCs w:val="19"/>
                <w:highlight w:val="black"/>
              </w:rPr>
            </w:pPr>
          </w:p>
        </w:tc>
        <w:tc>
          <w:tcPr>
            <w:tcW w:w="397" w:type="dxa"/>
            <w:shd w:val="clear" w:color="auto" w:fill="000000" w:themeFill="text1"/>
          </w:tcPr>
          <w:p w:rsidR="00851E22" w:rsidRPr="005014F3" w:rsidRDefault="00851E22" w:rsidP="00FA6607">
            <w:pPr>
              <w:rPr>
                <w:rFonts w:ascii="Times New Roman" w:hAnsi="Times New Roman" w:cs="Times New Roman"/>
                <w:sz w:val="19"/>
                <w:szCs w:val="19"/>
                <w:highlight w:val="black"/>
              </w:rPr>
            </w:pPr>
          </w:p>
        </w:tc>
        <w:tc>
          <w:tcPr>
            <w:tcW w:w="397" w:type="dxa"/>
            <w:shd w:val="clear" w:color="auto" w:fill="000000" w:themeFill="text1"/>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r>
      <w:tr w:rsidR="00851E22" w:rsidRPr="005014F3" w:rsidTr="00851E22">
        <w:trPr>
          <w:trHeight w:val="306"/>
        </w:trPr>
        <w:tc>
          <w:tcPr>
            <w:tcW w:w="894" w:type="dxa"/>
          </w:tcPr>
          <w:p w:rsidR="00851E22" w:rsidRPr="005014F3" w:rsidRDefault="00851E22" w:rsidP="00FA6607">
            <w:pPr>
              <w:rPr>
                <w:rFonts w:ascii="Times New Roman" w:hAnsi="Times New Roman" w:cs="Times New Roman"/>
                <w:sz w:val="19"/>
                <w:szCs w:val="19"/>
              </w:rPr>
            </w:pPr>
            <w:r w:rsidRPr="005014F3">
              <w:rPr>
                <w:rFonts w:ascii="Times New Roman" w:hAnsi="Times New Roman" w:cs="Times New Roman"/>
                <w:sz w:val="19"/>
                <w:szCs w:val="19"/>
              </w:rPr>
              <w:t>7</w:t>
            </w:r>
          </w:p>
        </w:tc>
        <w:tc>
          <w:tcPr>
            <w:tcW w:w="1118" w:type="dxa"/>
          </w:tcPr>
          <w:p w:rsidR="00851E22" w:rsidRPr="005014F3" w:rsidRDefault="00851E22" w:rsidP="00FA6607">
            <w:pPr>
              <w:rPr>
                <w:rFonts w:ascii="Times New Roman" w:hAnsi="Times New Roman" w:cs="Times New Roman"/>
                <w:sz w:val="19"/>
                <w:szCs w:val="19"/>
              </w:rPr>
            </w:pPr>
          </w:p>
        </w:tc>
        <w:tc>
          <w:tcPr>
            <w:tcW w:w="398" w:type="dxa"/>
          </w:tcPr>
          <w:p w:rsidR="00851E22" w:rsidRPr="005014F3" w:rsidRDefault="00851E22" w:rsidP="00FA6607">
            <w:pPr>
              <w:rPr>
                <w:rFonts w:ascii="Times New Roman" w:hAnsi="Times New Roman" w:cs="Times New Roman"/>
                <w:sz w:val="19"/>
                <w:szCs w:val="19"/>
              </w:rPr>
            </w:pPr>
          </w:p>
        </w:tc>
        <w:tc>
          <w:tcPr>
            <w:tcW w:w="398" w:type="dxa"/>
          </w:tcPr>
          <w:p w:rsidR="00851E22" w:rsidRPr="005014F3" w:rsidRDefault="00851E22" w:rsidP="00FA6607">
            <w:pPr>
              <w:rPr>
                <w:rFonts w:ascii="Times New Roman" w:hAnsi="Times New Roman" w:cs="Times New Roman"/>
                <w:sz w:val="19"/>
                <w:szCs w:val="19"/>
              </w:rPr>
            </w:pPr>
          </w:p>
        </w:tc>
        <w:tc>
          <w:tcPr>
            <w:tcW w:w="398"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shd w:val="clear" w:color="auto" w:fill="FFFFFF" w:themeFill="background1"/>
          </w:tcPr>
          <w:p w:rsidR="00851E22" w:rsidRPr="005014F3" w:rsidRDefault="00851E22" w:rsidP="00FA6607">
            <w:pPr>
              <w:rPr>
                <w:rFonts w:ascii="Times New Roman" w:hAnsi="Times New Roman" w:cs="Times New Roman"/>
                <w:sz w:val="19"/>
                <w:szCs w:val="19"/>
              </w:rPr>
            </w:pPr>
          </w:p>
        </w:tc>
        <w:tc>
          <w:tcPr>
            <w:tcW w:w="397" w:type="dxa"/>
            <w:shd w:val="clear" w:color="auto" w:fill="FFFFFF" w:themeFill="background1"/>
          </w:tcPr>
          <w:p w:rsidR="00851E22" w:rsidRPr="005014F3" w:rsidRDefault="00851E22" w:rsidP="00FA6607">
            <w:pPr>
              <w:rPr>
                <w:rFonts w:ascii="Times New Roman" w:hAnsi="Times New Roman" w:cs="Times New Roman"/>
                <w:sz w:val="19"/>
                <w:szCs w:val="19"/>
              </w:rPr>
            </w:pPr>
          </w:p>
        </w:tc>
        <w:tc>
          <w:tcPr>
            <w:tcW w:w="397" w:type="dxa"/>
            <w:shd w:val="clear" w:color="auto" w:fill="FFFFFF" w:themeFill="background1"/>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Borders>
              <w:bottom w:val="single" w:sz="4" w:space="0" w:color="auto"/>
            </w:tcBorders>
            <w:shd w:val="clear" w:color="auto" w:fill="000000" w:themeFill="text1"/>
          </w:tcPr>
          <w:p w:rsidR="00851E22" w:rsidRPr="005014F3" w:rsidRDefault="00851E22" w:rsidP="00FA6607">
            <w:pPr>
              <w:rPr>
                <w:rFonts w:ascii="Times New Roman" w:hAnsi="Times New Roman" w:cs="Times New Roman"/>
                <w:sz w:val="19"/>
                <w:szCs w:val="19"/>
              </w:rPr>
            </w:pPr>
          </w:p>
        </w:tc>
        <w:tc>
          <w:tcPr>
            <w:tcW w:w="397" w:type="dxa"/>
            <w:tcBorders>
              <w:bottom w:val="single" w:sz="4" w:space="0" w:color="auto"/>
            </w:tcBorders>
            <w:shd w:val="clear" w:color="auto" w:fill="000000" w:themeFill="text1"/>
          </w:tcPr>
          <w:p w:rsidR="00851E22" w:rsidRPr="005014F3" w:rsidRDefault="00851E22" w:rsidP="00FA6607">
            <w:pPr>
              <w:rPr>
                <w:rFonts w:ascii="Times New Roman" w:hAnsi="Times New Roman" w:cs="Times New Roman"/>
                <w:sz w:val="19"/>
                <w:szCs w:val="19"/>
              </w:rPr>
            </w:pPr>
          </w:p>
        </w:tc>
        <w:tc>
          <w:tcPr>
            <w:tcW w:w="397" w:type="dxa"/>
            <w:shd w:val="clear" w:color="auto" w:fill="000000" w:themeFill="text1"/>
          </w:tcPr>
          <w:p w:rsidR="00851E22" w:rsidRPr="005014F3" w:rsidRDefault="00851E22" w:rsidP="00FA6607">
            <w:pPr>
              <w:rPr>
                <w:rFonts w:ascii="Times New Roman" w:hAnsi="Times New Roman" w:cs="Times New Roman"/>
                <w:sz w:val="19"/>
                <w:szCs w:val="19"/>
              </w:rPr>
            </w:pPr>
          </w:p>
        </w:tc>
      </w:tr>
      <w:tr w:rsidR="00851E22" w:rsidRPr="005014F3" w:rsidTr="00851E22">
        <w:trPr>
          <w:trHeight w:val="306"/>
        </w:trPr>
        <w:tc>
          <w:tcPr>
            <w:tcW w:w="894" w:type="dxa"/>
          </w:tcPr>
          <w:p w:rsidR="00851E22" w:rsidRPr="005014F3" w:rsidRDefault="00851E22" w:rsidP="00FA6607">
            <w:pPr>
              <w:rPr>
                <w:rFonts w:ascii="Times New Roman" w:hAnsi="Times New Roman" w:cs="Times New Roman"/>
                <w:sz w:val="19"/>
                <w:szCs w:val="19"/>
              </w:rPr>
            </w:pPr>
            <w:r w:rsidRPr="005014F3">
              <w:rPr>
                <w:rFonts w:ascii="Times New Roman" w:hAnsi="Times New Roman" w:cs="Times New Roman"/>
                <w:sz w:val="19"/>
                <w:szCs w:val="19"/>
              </w:rPr>
              <w:t>8</w:t>
            </w:r>
          </w:p>
        </w:tc>
        <w:tc>
          <w:tcPr>
            <w:tcW w:w="1118" w:type="dxa"/>
          </w:tcPr>
          <w:p w:rsidR="00851E22" w:rsidRPr="005014F3" w:rsidRDefault="00851E22" w:rsidP="00FA6607">
            <w:pPr>
              <w:rPr>
                <w:rFonts w:ascii="Times New Roman" w:hAnsi="Times New Roman" w:cs="Times New Roman"/>
                <w:sz w:val="19"/>
                <w:szCs w:val="19"/>
              </w:rPr>
            </w:pPr>
          </w:p>
        </w:tc>
        <w:tc>
          <w:tcPr>
            <w:tcW w:w="398" w:type="dxa"/>
          </w:tcPr>
          <w:p w:rsidR="00851E22" w:rsidRPr="005014F3" w:rsidRDefault="00851E22" w:rsidP="00FA6607">
            <w:pPr>
              <w:rPr>
                <w:rFonts w:ascii="Times New Roman" w:hAnsi="Times New Roman" w:cs="Times New Roman"/>
                <w:sz w:val="19"/>
                <w:szCs w:val="19"/>
              </w:rPr>
            </w:pPr>
          </w:p>
        </w:tc>
        <w:tc>
          <w:tcPr>
            <w:tcW w:w="398" w:type="dxa"/>
          </w:tcPr>
          <w:p w:rsidR="00851E22" w:rsidRPr="005014F3" w:rsidRDefault="00851E22" w:rsidP="00FA6607">
            <w:pPr>
              <w:rPr>
                <w:rFonts w:ascii="Times New Roman" w:hAnsi="Times New Roman" w:cs="Times New Roman"/>
                <w:sz w:val="19"/>
                <w:szCs w:val="19"/>
              </w:rPr>
            </w:pPr>
          </w:p>
        </w:tc>
        <w:tc>
          <w:tcPr>
            <w:tcW w:w="398"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tcPr>
          <w:p w:rsidR="00851E22" w:rsidRPr="005014F3" w:rsidRDefault="00851E22" w:rsidP="00FA6607">
            <w:pPr>
              <w:rPr>
                <w:rFonts w:ascii="Times New Roman" w:hAnsi="Times New Roman" w:cs="Times New Roman"/>
                <w:sz w:val="19"/>
                <w:szCs w:val="19"/>
              </w:rPr>
            </w:pPr>
          </w:p>
        </w:tc>
        <w:tc>
          <w:tcPr>
            <w:tcW w:w="397" w:type="dxa"/>
            <w:shd w:val="clear" w:color="auto" w:fill="FFFFFF" w:themeFill="background1"/>
          </w:tcPr>
          <w:p w:rsidR="00851E22" w:rsidRPr="005014F3" w:rsidRDefault="00851E22" w:rsidP="00FA6607">
            <w:pPr>
              <w:rPr>
                <w:rFonts w:ascii="Times New Roman" w:hAnsi="Times New Roman" w:cs="Times New Roman"/>
                <w:sz w:val="19"/>
                <w:szCs w:val="19"/>
              </w:rPr>
            </w:pPr>
          </w:p>
        </w:tc>
        <w:tc>
          <w:tcPr>
            <w:tcW w:w="397" w:type="dxa"/>
            <w:shd w:val="clear" w:color="auto" w:fill="FFFFFF" w:themeFill="background1"/>
          </w:tcPr>
          <w:p w:rsidR="00851E22" w:rsidRPr="005014F3" w:rsidRDefault="00851E22" w:rsidP="00FA6607">
            <w:pPr>
              <w:rPr>
                <w:rFonts w:ascii="Times New Roman" w:hAnsi="Times New Roman" w:cs="Times New Roman"/>
                <w:sz w:val="19"/>
                <w:szCs w:val="19"/>
              </w:rPr>
            </w:pPr>
          </w:p>
        </w:tc>
        <w:tc>
          <w:tcPr>
            <w:tcW w:w="397" w:type="dxa"/>
            <w:shd w:val="clear" w:color="auto" w:fill="000000" w:themeFill="text1"/>
          </w:tcPr>
          <w:p w:rsidR="00851E22" w:rsidRPr="005014F3" w:rsidRDefault="00851E22" w:rsidP="00FA6607">
            <w:pPr>
              <w:rPr>
                <w:rFonts w:ascii="Times New Roman" w:hAnsi="Times New Roman" w:cs="Times New Roman"/>
                <w:sz w:val="19"/>
                <w:szCs w:val="19"/>
              </w:rPr>
            </w:pPr>
          </w:p>
        </w:tc>
      </w:tr>
    </w:tbl>
    <w:p w:rsidR="000F4683" w:rsidRPr="005014F3" w:rsidRDefault="00851E22" w:rsidP="00FA6607">
      <w:pPr>
        <w:rPr>
          <w:rFonts w:ascii="Times New Roman" w:hAnsi="Times New Roman" w:cs="Times New Roman"/>
          <w:sz w:val="19"/>
          <w:szCs w:val="19"/>
        </w:rPr>
      </w:pPr>
      <w:r w:rsidRPr="005014F3">
        <w:rPr>
          <w:rFonts w:ascii="Times New Roman" w:hAnsi="Times New Roman" w:cs="Times New Roman"/>
          <w:sz w:val="19"/>
          <w:szCs w:val="19"/>
        </w:rPr>
        <w:tab/>
      </w:r>
      <w:r w:rsidRPr="005014F3">
        <w:rPr>
          <w:rFonts w:ascii="Times New Roman" w:hAnsi="Times New Roman" w:cs="Times New Roman"/>
          <w:sz w:val="19"/>
          <w:szCs w:val="19"/>
        </w:rPr>
        <w:tab/>
        <w:t xml:space="preserve">          </w:t>
      </w:r>
      <w:proofErr w:type="gramStart"/>
      <w:r w:rsidR="005C1E3C" w:rsidRPr="005014F3">
        <w:rPr>
          <w:rFonts w:ascii="Times New Roman" w:hAnsi="Times New Roman" w:cs="Times New Roman"/>
          <w:sz w:val="19"/>
          <w:szCs w:val="19"/>
        </w:rPr>
        <w:t>m</w:t>
      </w:r>
      <w:proofErr w:type="gramEnd"/>
      <w:r w:rsidRPr="005014F3">
        <w:rPr>
          <w:rFonts w:ascii="Times New Roman" w:hAnsi="Times New Roman" w:cs="Times New Roman"/>
          <w:sz w:val="19"/>
          <w:szCs w:val="19"/>
        </w:rPr>
        <w:tab/>
      </w:r>
      <w:r w:rsidRPr="005014F3">
        <w:rPr>
          <w:rFonts w:ascii="Times New Roman" w:hAnsi="Times New Roman" w:cs="Times New Roman"/>
          <w:sz w:val="19"/>
          <w:szCs w:val="19"/>
        </w:rPr>
        <w:tab/>
        <w:t xml:space="preserve">       </w:t>
      </w:r>
      <w:r w:rsidR="005C1E3C" w:rsidRPr="005014F3">
        <w:rPr>
          <w:rFonts w:ascii="Times New Roman" w:hAnsi="Times New Roman" w:cs="Times New Roman"/>
          <w:sz w:val="19"/>
          <w:szCs w:val="19"/>
        </w:rPr>
        <w:t>p</w:t>
      </w:r>
      <w:r w:rsidRPr="005014F3">
        <w:rPr>
          <w:rFonts w:ascii="Times New Roman" w:hAnsi="Times New Roman" w:cs="Times New Roman"/>
          <w:sz w:val="19"/>
          <w:szCs w:val="19"/>
        </w:rPr>
        <w:tab/>
      </w:r>
      <w:r w:rsidRPr="005014F3">
        <w:rPr>
          <w:rFonts w:ascii="Times New Roman" w:hAnsi="Times New Roman" w:cs="Times New Roman"/>
          <w:sz w:val="19"/>
          <w:szCs w:val="19"/>
        </w:rPr>
        <w:tab/>
        <w:t xml:space="preserve">         </w:t>
      </w:r>
      <w:proofErr w:type="spellStart"/>
      <w:r w:rsidR="005C1E3C" w:rsidRPr="005014F3">
        <w:rPr>
          <w:rFonts w:ascii="Times New Roman" w:hAnsi="Times New Roman" w:cs="Times New Roman"/>
          <w:sz w:val="19"/>
          <w:szCs w:val="19"/>
        </w:rPr>
        <w:t>p</w:t>
      </w:r>
      <w:proofErr w:type="spellEnd"/>
      <w:r w:rsidRPr="005014F3">
        <w:rPr>
          <w:rFonts w:ascii="Times New Roman" w:hAnsi="Times New Roman" w:cs="Times New Roman"/>
          <w:sz w:val="19"/>
          <w:szCs w:val="19"/>
        </w:rPr>
        <w:tab/>
      </w:r>
      <w:r w:rsidRPr="005014F3">
        <w:rPr>
          <w:rFonts w:ascii="Times New Roman" w:hAnsi="Times New Roman" w:cs="Times New Roman"/>
          <w:sz w:val="19"/>
          <w:szCs w:val="19"/>
        </w:rPr>
        <w:tab/>
      </w:r>
      <w:r w:rsidRPr="005014F3">
        <w:rPr>
          <w:rFonts w:ascii="Times New Roman" w:hAnsi="Times New Roman" w:cs="Times New Roman"/>
          <w:sz w:val="19"/>
          <w:szCs w:val="19"/>
        </w:rPr>
        <w:tab/>
      </w:r>
      <w:proofErr w:type="spellStart"/>
      <w:r w:rsidR="005C1E3C" w:rsidRPr="005014F3">
        <w:rPr>
          <w:rFonts w:ascii="Times New Roman" w:hAnsi="Times New Roman" w:cs="Times New Roman"/>
          <w:sz w:val="19"/>
          <w:szCs w:val="19"/>
        </w:rPr>
        <w:t>p</w:t>
      </w:r>
      <w:proofErr w:type="spellEnd"/>
      <w:r w:rsidR="005C1E3C" w:rsidRPr="005014F3">
        <w:rPr>
          <w:rFonts w:ascii="Times New Roman" w:hAnsi="Times New Roman" w:cs="Times New Roman"/>
          <w:sz w:val="19"/>
          <w:szCs w:val="19"/>
        </w:rPr>
        <w:tab/>
      </w:r>
      <w:r w:rsidR="005C1E3C" w:rsidRPr="005014F3">
        <w:rPr>
          <w:rFonts w:ascii="Times New Roman" w:hAnsi="Times New Roman" w:cs="Times New Roman"/>
          <w:sz w:val="19"/>
          <w:szCs w:val="19"/>
        </w:rPr>
        <w:tab/>
        <w:t>md</w:t>
      </w:r>
      <w:r w:rsidR="005C1E3C" w:rsidRPr="005014F3">
        <w:rPr>
          <w:rFonts w:ascii="Times New Roman" w:hAnsi="Times New Roman" w:cs="Times New Roman"/>
          <w:sz w:val="19"/>
          <w:szCs w:val="19"/>
        </w:rPr>
        <w:tab/>
        <w:t xml:space="preserve">          F</w:t>
      </w:r>
    </w:p>
    <w:p w:rsidR="00851E22" w:rsidRPr="005014F3" w:rsidRDefault="00851E22" w:rsidP="00851E22">
      <w:pPr>
        <w:autoSpaceDE w:val="0"/>
        <w:autoSpaceDN w:val="0"/>
        <w:adjustRightInd w:val="0"/>
        <w:spacing w:after="0" w:line="240" w:lineRule="auto"/>
        <w:rPr>
          <w:rFonts w:ascii="Times New Roman" w:hAnsi="Times New Roman" w:cs="Times New Roman"/>
          <w:color w:val="000000"/>
        </w:rPr>
      </w:pPr>
      <w:r w:rsidRPr="005014F3">
        <w:rPr>
          <w:rFonts w:ascii="Times New Roman" w:hAnsi="Times New Roman" w:cs="Times New Roman"/>
          <w:color w:val="000000"/>
        </w:rPr>
        <w:t xml:space="preserve">p = Quarterly progress report </w:t>
      </w:r>
    </w:p>
    <w:p w:rsidR="00851E22" w:rsidRPr="005014F3" w:rsidRDefault="00851E22" w:rsidP="00851E22">
      <w:pPr>
        <w:autoSpaceDE w:val="0"/>
        <w:autoSpaceDN w:val="0"/>
        <w:adjustRightInd w:val="0"/>
        <w:spacing w:after="0" w:line="240" w:lineRule="auto"/>
        <w:rPr>
          <w:rFonts w:ascii="Times New Roman" w:hAnsi="Times New Roman" w:cs="Times New Roman"/>
          <w:color w:val="000000"/>
        </w:rPr>
      </w:pPr>
      <w:r w:rsidRPr="005014F3">
        <w:rPr>
          <w:rFonts w:ascii="Times New Roman" w:hAnsi="Times New Roman" w:cs="Times New Roman"/>
          <w:color w:val="000000"/>
        </w:rPr>
        <w:t xml:space="preserve">d = Deliver draft final report </w:t>
      </w:r>
    </w:p>
    <w:p w:rsidR="00851E22" w:rsidRPr="005014F3" w:rsidRDefault="00851E22" w:rsidP="00851E22">
      <w:pPr>
        <w:autoSpaceDE w:val="0"/>
        <w:autoSpaceDN w:val="0"/>
        <w:adjustRightInd w:val="0"/>
        <w:spacing w:after="0" w:line="240" w:lineRule="auto"/>
        <w:rPr>
          <w:rFonts w:ascii="Times New Roman" w:hAnsi="Times New Roman" w:cs="Times New Roman"/>
          <w:color w:val="000000"/>
        </w:rPr>
      </w:pPr>
      <w:r w:rsidRPr="005014F3">
        <w:rPr>
          <w:rFonts w:ascii="Times New Roman" w:hAnsi="Times New Roman" w:cs="Times New Roman"/>
          <w:color w:val="000000"/>
        </w:rPr>
        <w:t xml:space="preserve">F = Deliver final report </w:t>
      </w:r>
    </w:p>
    <w:p w:rsidR="00851E22" w:rsidRPr="005014F3" w:rsidRDefault="00851E22" w:rsidP="00851E22">
      <w:pPr>
        <w:rPr>
          <w:rFonts w:ascii="Times New Roman" w:hAnsi="Times New Roman" w:cs="Times New Roman"/>
        </w:rPr>
      </w:pPr>
      <w:r w:rsidRPr="005014F3">
        <w:rPr>
          <w:rFonts w:ascii="Times New Roman" w:hAnsi="Times New Roman" w:cs="Times New Roman"/>
          <w:color w:val="000000"/>
        </w:rPr>
        <w:t>m = Meeting with ARB staff</w:t>
      </w:r>
    </w:p>
    <w:p w:rsidR="00FE3409" w:rsidRDefault="00FE3409" w:rsidP="00FA6607">
      <w:pPr>
        <w:rPr>
          <w:rFonts w:ascii="AdvT001" w:hAnsi="AdvT001" w:cs="AdvT001"/>
          <w:sz w:val="19"/>
          <w:szCs w:val="19"/>
        </w:rPr>
      </w:pPr>
    </w:p>
    <w:p w:rsidR="00C54FC8" w:rsidRDefault="00C54FC8" w:rsidP="00FA6607">
      <w:pPr>
        <w:rPr>
          <w:rFonts w:ascii="AdvT001" w:hAnsi="AdvT001" w:cs="AdvT001"/>
          <w:sz w:val="19"/>
          <w:szCs w:val="19"/>
        </w:rPr>
      </w:pPr>
    </w:p>
    <w:p w:rsidR="00EF34C4" w:rsidRDefault="00EF34C4"/>
    <w:p w:rsidR="009D4996" w:rsidRDefault="009D4996"/>
    <w:p w:rsidR="005014F3" w:rsidRDefault="005014F3"/>
    <w:p w:rsidR="005014F3" w:rsidRDefault="005014F3">
      <w:pPr>
        <w:rPr>
          <w:b/>
          <w:bCs/>
          <w:sz w:val="28"/>
          <w:szCs w:val="28"/>
        </w:rPr>
      </w:pPr>
    </w:p>
    <w:p w:rsidR="005014F3" w:rsidRDefault="005014F3">
      <w:pPr>
        <w:rPr>
          <w:b/>
          <w:bCs/>
          <w:sz w:val="28"/>
          <w:szCs w:val="28"/>
        </w:rPr>
      </w:pPr>
    </w:p>
    <w:p w:rsidR="005014F3" w:rsidRDefault="005014F3">
      <w:pPr>
        <w:rPr>
          <w:b/>
          <w:bCs/>
          <w:sz w:val="28"/>
          <w:szCs w:val="28"/>
        </w:rPr>
      </w:pPr>
    </w:p>
    <w:p w:rsidR="005014F3" w:rsidRDefault="005014F3">
      <w:pPr>
        <w:rPr>
          <w:b/>
          <w:bCs/>
          <w:sz w:val="28"/>
          <w:szCs w:val="28"/>
        </w:rPr>
      </w:pPr>
    </w:p>
    <w:p w:rsidR="002371C2" w:rsidRDefault="002371C2">
      <w:pPr>
        <w:rPr>
          <w:rFonts w:ascii="Times New Roman" w:hAnsi="Times New Roman" w:cs="Times New Roman"/>
          <w:b/>
          <w:bCs/>
          <w:sz w:val="24"/>
          <w:szCs w:val="24"/>
          <w:u w:val="single"/>
        </w:rPr>
      </w:pPr>
    </w:p>
    <w:p w:rsidR="002371C2" w:rsidRDefault="002371C2">
      <w:pPr>
        <w:rPr>
          <w:rFonts w:ascii="Times New Roman" w:hAnsi="Times New Roman" w:cs="Times New Roman"/>
          <w:b/>
          <w:bCs/>
          <w:sz w:val="24"/>
          <w:szCs w:val="24"/>
          <w:u w:val="single"/>
        </w:rPr>
      </w:pPr>
    </w:p>
    <w:p w:rsidR="002371C2" w:rsidRDefault="002371C2">
      <w:pPr>
        <w:rPr>
          <w:rFonts w:ascii="Times New Roman" w:hAnsi="Times New Roman" w:cs="Times New Roman"/>
          <w:b/>
          <w:bCs/>
          <w:sz w:val="24"/>
          <w:szCs w:val="24"/>
          <w:u w:val="single"/>
        </w:rPr>
      </w:pPr>
    </w:p>
    <w:p w:rsidR="009C0048" w:rsidRPr="00C046CE" w:rsidRDefault="00C046CE" w:rsidP="002070A7">
      <w:pPr>
        <w:pStyle w:val="Style1"/>
      </w:pPr>
      <w:bookmarkStart w:id="10" w:name="_Toc347412784"/>
      <w:r>
        <w:lastRenderedPageBreak/>
        <w:t>Estimated Cost by Task</w:t>
      </w:r>
      <w:bookmarkEnd w:id="10"/>
    </w:p>
    <w:p w:rsidR="009C0048" w:rsidRDefault="009C0048">
      <w:pPr>
        <w:rPr>
          <w:szCs w:val="24"/>
        </w:rPr>
      </w:pPr>
    </w:p>
    <w:p w:rsidR="009C0048" w:rsidRDefault="009C0048" w:rsidP="009C0048">
      <w:pPr>
        <w:autoSpaceDE w:val="0"/>
        <w:autoSpaceDN w:val="0"/>
        <w:adjustRightInd w:val="0"/>
        <w:spacing w:after="0" w:line="80" w:lineRule="exact"/>
        <w:rPr>
          <w:rFonts w:ascii="Times New Roman" w:hAnsi="Times New Roman" w:cs="Times New Roman"/>
          <w:sz w:val="8"/>
          <w:szCs w:val="8"/>
        </w:rPr>
      </w:pPr>
    </w:p>
    <w:tbl>
      <w:tblPr>
        <w:tblW w:w="9711" w:type="dxa"/>
        <w:tblInd w:w="104" w:type="dxa"/>
        <w:tblLayout w:type="fixed"/>
        <w:tblCellMar>
          <w:left w:w="0" w:type="dxa"/>
          <w:right w:w="0" w:type="dxa"/>
        </w:tblCellMar>
        <w:tblLook w:val="0000" w:firstRow="0" w:lastRow="0" w:firstColumn="0" w:lastColumn="0" w:noHBand="0" w:noVBand="0"/>
      </w:tblPr>
      <w:tblGrid>
        <w:gridCol w:w="629"/>
        <w:gridCol w:w="1048"/>
        <w:gridCol w:w="1014"/>
        <w:gridCol w:w="1440"/>
        <w:gridCol w:w="1773"/>
        <w:gridCol w:w="30"/>
        <w:gridCol w:w="1437"/>
        <w:gridCol w:w="1260"/>
        <w:gridCol w:w="1080"/>
      </w:tblGrid>
      <w:tr w:rsidR="009F5EEA" w:rsidTr="00C046CE">
        <w:trPr>
          <w:trHeight w:hRule="exact" w:val="782"/>
        </w:trPr>
        <w:tc>
          <w:tcPr>
            <w:tcW w:w="629" w:type="dxa"/>
            <w:tcBorders>
              <w:top w:val="single" w:sz="4" w:space="0" w:color="000000"/>
              <w:left w:val="single" w:sz="4" w:space="0" w:color="000000"/>
              <w:bottom w:val="single" w:sz="4" w:space="0" w:color="000000"/>
              <w:right w:val="single" w:sz="4" w:space="0" w:color="000000"/>
            </w:tcBorders>
            <w:vAlign w:val="center"/>
          </w:tcPr>
          <w:p w:rsidR="009F5EEA" w:rsidRDefault="009F5EEA" w:rsidP="00C046CE">
            <w:pPr>
              <w:autoSpaceDE w:val="0"/>
              <w:autoSpaceDN w:val="0"/>
              <w:adjustRightInd w:val="0"/>
              <w:spacing w:after="0" w:line="280" w:lineRule="exact"/>
              <w:jc w:val="center"/>
              <w:rPr>
                <w:rFonts w:ascii="Times New Roman" w:hAnsi="Times New Roman" w:cs="Times New Roman"/>
                <w:sz w:val="28"/>
                <w:szCs w:val="28"/>
              </w:rPr>
            </w:pPr>
          </w:p>
          <w:p w:rsidR="009F5EEA" w:rsidRDefault="009F5EEA" w:rsidP="00C046CE">
            <w:pPr>
              <w:autoSpaceDE w:val="0"/>
              <w:autoSpaceDN w:val="0"/>
              <w:adjustRightInd w:val="0"/>
              <w:spacing w:after="0" w:line="240" w:lineRule="auto"/>
              <w:ind w:left="114" w:right="-20"/>
              <w:jc w:val="center"/>
              <w:rPr>
                <w:rFonts w:ascii="Times New Roman" w:hAnsi="Times New Roman" w:cs="Times New Roman"/>
                <w:sz w:val="24"/>
                <w:szCs w:val="24"/>
              </w:rPr>
            </w:pPr>
            <w:r>
              <w:rPr>
                <w:rFonts w:ascii="Arial" w:hAnsi="Arial" w:cs="Arial"/>
                <w:spacing w:val="2"/>
                <w:sz w:val="18"/>
                <w:szCs w:val="18"/>
              </w:rPr>
              <w:t>T</w:t>
            </w:r>
            <w:r>
              <w:rPr>
                <w:rFonts w:ascii="Arial" w:hAnsi="Arial" w:cs="Arial"/>
                <w:spacing w:val="-1"/>
                <w:sz w:val="18"/>
                <w:szCs w:val="18"/>
              </w:rPr>
              <w:t>a</w:t>
            </w:r>
            <w:r>
              <w:rPr>
                <w:rFonts w:ascii="Arial" w:hAnsi="Arial" w:cs="Arial"/>
                <w:sz w:val="18"/>
                <w:szCs w:val="18"/>
              </w:rPr>
              <w:t>sk</w:t>
            </w:r>
          </w:p>
        </w:tc>
        <w:tc>
          <w:tcPr>
            <w:tcW w:w="1048" w:type="dxa"/>
            <w:tcBorders>
              <w:top w:val="single" w:sz="4" w:space="0" w:color="000000"/>
              <w:left w:val="single" w:sz="4" w:space="0" w:color="000000"/>
              <w:bottom w:val="single" w:sz="4" w:space="0" w:color="000000"/>
              <w:right w:val="single" w:sz="4" w:space="0" w:color="000000"/>
            </w:tcBorders>
            <w:vAlign w:val="center"/>
          </w:tcPr>
          <w:p w:rsidR="009F5EEA" w:rsidRDefault="009F5EEA" w:rsidP="00C046CE">
            <w:pPr>
              <w:autoSpaceDE w:val="0"/>
              <w:autoSpaceDN w:val="0"/>
              <w:adjustRightInd w:val="0"/>
              <w:spacing w:after="0" w:line="280" w:lineRule="exact"/>
              <w:jc w:val="center"/>
              <w:rPr>
                <w:rFonts w:ascii="Times New Roman" w:hAnsi="Times New Roman" w:cs="Times New Roman"/>
                <w:sz w:val="28"/>
                <w:szCs w:val="28"/>
              </w:rPr>
            </w:pPr>
          </w:p>
          <w:p w:rsidR="009F5EEA" w:rsidRDefault="009F5EEA" w:rsidP="00C046CE">
            <w:pPr>
              <w:autoSpaceDE w:val="0"/>
              <w:autoSpaceDN w:val="0"/>
              <w:adjustRightInd w:val="0"/>
              <w:spacing w:after="0" w:line="240" w:lineRule="auto"/>
              <w:ind w:left="287" w:right="-20"/>
              <w:jc w:val="center"/>
              <w:rPr>
                <w:rFonts w:ascii="Times New Roman" w:hAnsi="Times New Roman" w:cs="Times New Roman"/>
                <w:sz w:val="24"/>
                <w:szCs w:val="24"/>
              </w:rPr>
            </w:pPr>
            <w:r>
              <w:rPr>
                <w:rFonts w:ascii="Arial" w:hAnsi="Arial" w:cs="Arial"/>
                <w:spacing w:val="-1"/>
                <w:sz w:val="18"/>
                <w:szCs w:val="18"/>
              </w:rPr>
              <w:t>Labor</w:t>
            </w:r>
          </w:p>
        </w:tc>
        <w:tc>
          <w:tcPr>
            <w:tcW w:w="1014" w:type="dxa"/>
            <w:tcBorders>
              <w:top w:val="single" w:sz="4" w:space="0" w:color="000000"/>
              <w:left w:val="single" w:sz="4" w:space="0" w:color="000000"/>
              <w:bottom w:val="single" w:sz="4" w:space="0" w:color="000000"/>
              <w:right w:val="single" w:sz="4" w:space="0" w:color="000000"/>
            </w:tcBorders>
            <w:vAlign w:val="center"/>
          </w:tcPr>
          <w:p w:rsidR="009F5EEA" w:rsidRDefault="009F5EEA" w:rsidP="00C046CE">
            <w:pPr>
              <w:autoSpaceDE w:val="0"/>
              <w:autoSpaceDN w:val="0"/>
              <w:adjustRightInd w:val="0"/>
              <w:spacing w:before="72" w:after="0" w:line="240" w:lineRule="auto"/>
              <w:ind w:left="102" w:right="83"/>
              <w:jc w:val="center"/>
              <w:rPr>
                <w:rFonts w:ascii="Times New Roman" w:hAnsi="Times New Roman" w:cs="Times New Roman"/>
                <w:sz w:val="24"/>
                <w:szCs w:val="24"/>
              </w:rPr>
            </w:pPr>
            <w:r>
              <w:rPr>
                <w:rFonts w:ascii="Arial" w:hAnsi="Arial" w:cs="Arial"/>
                <w:sz w:val="18"/>
                <w:szCs w:val="18"/>
              </w:rPr>
              <w:t>Em</w:t>
            </w:r>
            <w:r>
              <w:rPr>
                <w:rFonts w:ascii="Arial" w:hAnsi="Arial" w:cs="Arial"/>
                <w:spacing w:val="-1"/>
                <w:sz w:val="18"/>
                <w:szCs w:val="18"/>
              </w:rPr>
              <w:t>p</w:t>
            </w:r>
            <w:r>
              <w:rPr>
                <w:rFonts w:ascii="Arial" w:hAnsi="Arial" w:cs="Arial"/>
                <w:sz w:val="18"/>
                <w:szCs w:val="18"/>
              </w:rPr>
              <w:t>l</w:t>
            </w:r>
            <w:r>
              <w:rPr>
                <w:rFonts w:ascii="Arial" w:hAnsi="Arial" w:cs="Arial"/>
                <w:spacing w:val="1"/>
                <w:sz w:val="18"/>
                <w:szCs w:val="18"/>
              </w:rPr>
              <w:t>o</w:t>
            </w:r>
            <w:r>
              <w:rPr>
                <w:rFonts w:ascii="Arial" w:hAnsi="Arial" w:cs="Arial"/>
                <w:spacing w:val="-1"/>
                <w:sz w:val="18"/>
                <w:szCs w:val="18"/>
              </w:rPr>
              <w:t>y</w:t>
            </w:r>
            <w:r>
              <w:rPr>
                <w:rFonts w:ascii="Arial" w:hAnsi="Arial" w:cs="Arial"/>
                <w:spacing w:val="1"/>
                <w:sz w:val="18"/>
                <w:szCs w:val="18"/>
              </w:rPr>
              <w:t>e</w:t>
            </w:r>
            <w:r>
              <w:rPr>
                <w:rFonts w:ascii="Arial" w:hAnsi="Arial" w:cs="Arial"/>
                <w:sz w:val="18"/>
                <w:szCs w:val="18"/>
              </w:rPr>
              <w:t>e B</w:t>
            </w:r>
            <w:r>
              <w:rPr>
                <w:rFonts w:ascii="Arial" w:hAnsi="Arial" w:cs="Arial"/>
                <w:spacing w:val="-1"/>
                <w:sz w:val="18"/>
                <w:szCs w:val="18"/>
              </w:rPr>
              <w:t>ene</w:t>
            </w:r>
            <w:r>
              <w:rPr>
                <w:rFonts w:ascii="Arial" w:hAnsi="Arial" w:cs="Arial"/>
                <w:sz w:val="18"/>
                <w:szCs w:val="18"/>
              </w:rPr>
              <w:t>fits</w:t>
            </w:r>
          </w:p>
        </w:tc>
        <w:tc>
          <w:tcPr>
            <w:tcW w:w="1440" w:type="dxa"/>
            <w:tcBorders>
              <w:top w:val="single" w:sz="4" w:space="0" w:color="000000"/>
              <w:left w:val="single" w:sz="4" w:space="0" w:color="000000"/>
              <w:bottom w:val="single" w:sz="4" w:space="0" w:color="000000"/>
              <w:right w:val="single" w:sz="4" w:space="0" w:color="000000"/>
            </w:tcBorders>
            <w:vAlign w:val="center"/>
          </w:tcPr>
          <w:p w:rsidR="009F5EEA" w:rsidRDefault="009F5EEA" w:rsidP="00C046CE">
            <w:pPr>
              <w:autoSpaceDE w:val="0"/>
              <w:autoSpaceDN w:val="0"/>
              <w:adjustRightInd w:val="0"/>
              <w:spacing w:before="72" w:after="0" w:line="240" w:lineRule="auto"/>
              <w:ind w:left="97" w:right="80" w:firstLine="1"/>
              <w:jc w:val="center"/>
              <w:rPr>
                <w:rFonts w:ascii="Times New Roman" w:hAnsi="Times New Roman" w:cs="Times New Roman"/>
                <w:sz w:val="24"/>
                <w:szCs w:val="24"/>
              </w:rPr>
            </w:pPr>
            <w:r>
              <w:rPr>
                <w:rFonts w:ascii="Arial" w:hAnsi="Arial" w:cs="Arial"/>
                <w:sz w:val="18"/>
                <w:szCs w:val="18"/>
              </w:rPr>
              <w:t>S</w:t>
            </w:r>
            <w:r>
              <w:rPr>
                <w:rFonts w:ascii="Arial" w:hAnsi="Arial" w:cs="Arial"/>
                <w:spacing w:val="-1"/>
                <w:sz w:val="18"/>
                <w:szCs w:val="18"/>
              </w:rPr>
              <w:t>ub</w:t>
            </w:r>
            <w:r>
              <w:rPr>
                <w:rFonts w:ascii="Arial" w:hAnsi="Arial" w:cs="Arial"/>
                <w:sz w:val="18"/>
                <w:szCs w:val="18"/>
              </w:rPr>
              <w:t>contractor</w:t>
            </w:r>
          </w:p>
        </w:tc>
        <w:tc>
          <w:tcPr>
            <w:tcW w:w="1773" w:type="dxa"/>
            <w:tcBorders>
              <w:top w:val="single" w:sz="4" w:space="0" w:color="000000"/>
              <w:left w:val="single" w:sz="4" w:space="0" w:color="000000"/>
              <w:bottom w:val="single" w:sz="4" w:space="0" w:color="000000"/>
              <w:right w:val="single" w:sz="4" w:space="0" w:color="000000"/>
            </w:tcBorders>
            <w:vAlign w:val="center"/>
          </w:tcPr>
          <w:p w:rsidR="009F5EEA" w:rsidRDefault="009F5EEA" w:rsidP="00C046CE">
            <w:pPr>
              <w:autoSpaceDE w:val="0"/>
              <w:autoSpaceDN w:val="0"/>
              <w:adjustRightInd w:val="0"/>
              <w:spacing w:before="7" w:after="0" w:line="170" w:lineRule="exact"/>
              <w:jc w:val="center"/>
              <w:rPr>
                <w:rFonts w:ascii="Times New Roman" w:hAnsi="Times New Roman" w:cs="Times New Roman"/>
                <w:sz w:val="17"/>
                <w:szCs w:val="17"/>
              </w:rPr>
            </w:pPr>
          </w:p>
          <w:p w:rsidR="009F5EEA" w:rsidRDefault="009F5EEA" w:rsidP="00C046CE">
            <w:pPr>
              <w:autoSpaceDE w:val="0"/>
              <w:autoSpaceDN w:val="0"/>
              <w:adjustRightInd w:val="0"/>
              <w:spacing w:after="0" w:line="240" w:lineRule="auto"/>
              <w:ind w:left="266" w:right="-20"/>
              <w:jc w:val="center"/>
              <w:rPr>
                <w:rFonts w:ascii="Arial" w:hAnsi="Arial" w:cs="Arial"/>
                <w:sz w:val="18"/>
                <w:szCs w:val="18"/>
              </w:rPr>
            </w:pPr>
            <w:r>
              <w:rPr>
                <w:rFonts w:ascii="Arial" w:hAnsi="Arial" w:cs="Arial"/>
                <w:spacing w:val="2"/>
                <w:sz w:val="18"/>
                <w:szCs w:val="18"/>
              </w:rPr>
              <w:t>T</w:t>
            </w:r>
            <w:r>
              <w:rPr>
                <w:rFonts w:ascii="Arial" w:hAnsi="Arial" w:cs="Arial"/>
                <w:sz w:val="18"/>
                <w:szCs w:val="18"/>
              </w:rPr>
              <w:t>r</w:t>
            </w:r>
            <w:r>
              <w:rPr>
                <w:rFonts w:ascii="Arial" w:hAnsi="Arial" w:cs="Arial"/>
                <w:spacing w:val="-1"/>
                <w:sz w:val="18"/>
                <w:szCs w:val="18"/>
              </w:rPr>
              <w:t>a</w:t>
            </w:r>
            <w:r>
              <w:rPr>
                <w:rFonts w:ascii="Arial" w:hAnsi="Arial" w:cs="Arial"/>
                <w:sz w:val="18"/>
                <w:szCs w:val="18"/>
              </w:rPr>
              <w:t>v</w:t>
            </w:r>
            <w:r>
              <w:rPr>
                <w:rFonts w:ascii="Arial" w:hAnsi="Arial" w:cs="Arial"/>
                <w:spacing w:val="-1"/>
                <w:sz w:val="18"/>
                <w:szCs w:val="18"/>
              </w:rPr>
              <w:t>el</w:t>
            </w:r>
          </w:p>
          <w:p w:rsidR="009F5EEA" w:rsidRDefault="009F5EEA" w:rsidP="00C046CE">
            <w:pPr>
              <w:autoSpaceDE w:val="0"/>
              <w:autoSpaceDN w:val="0"/>
              <w:adjustRightInd w:val="0"/>
              <w:spacing w:after="0" w:line="206" w:lineRule="exact"/>
              <w:ind w:left="222" w:right="-20"/>
              <w:jc w:val="center"/>
              <w:rPr>
                <w:rFonts w:ascii="Times New Roman" w:hAnsi="Times New Roman" w:cs="Times New Roman"/>
                <w:sz w:val="24"/>
                <w:szCs w:val="24"/>
              </w:rPr>
            </w:pPr>
          </w:p>
        </w:tc>
        <w:tc>
          <w:tcPr>
            <w:tcW w:w="30" w:type="dxa"/>
            <w:tcBorders>
              <w:top w:val="single" w:sz="4" w:space="0" w:color="000000"/>
              <w:left w:val="single" w:sz="4" w:space="0" w:color="000000"/>
              <w:bottom w:val="single" w:sz="4" w:space="0" w:color="000000"/>
              <w:right w:val="single" w:sz="4" w:space="0" w:color="000000"/>
            </w:tcBorders>
            <w:vAlign w:val="center"/>
          </w:tcPr>
          <w:p w:rsidR="009F5EEA" w:rsidRDefault="009F5EEA" w:rsidP="00C046CE">
            <w:pPr>
              <w:autoSpaceDE w:val="0"/>
              <w:autoSpaceDN w:val="0"/>
              <w:adjustRightInd w:val="0"/>
              <w:spacing w:before="73" w:after="0" w:line="240" w:lineRule="auto"/>
              <w:ind w:left="138" w:right="120"/>
              <w:jc w:val="center"/>
              <w:rPr>
                <w:rFonts w:ascii="Times New Roman" w:hAnsi="Times New Roman" w:cs="Times New Roman"/>
                <w:sz w:val="24"/>
                <w:szCs w:val="24"/>
              </w:rPr>
            </w:pPr>
            <w:r>
              <w:rPr>
                <w:rFonts w:ascii="Arial" w:hAnsi="Arial" w:cs="Arial"/>
                <w:sz w:val="18"/>
                <w:szCs w:val="18"/>
              </w:rPr>
              <w:t>Supplies &amp; Expenses</w:t>
            </w:r>
          </w:p>
        </w:tc>
        <w:tc>
          <w:tcPr>
            <w:tcW w:w="1437" w:type="dxa"/>
            <w:tcBorders>
              <w:top w:val="single" w:sz="4" w:space="0" w:color="000000"/>
              <w:left w:val="single" w:sz="4" w:space="0" w:color="000000"/>
              <w:bottom w:val="single" w:sz="4" w:space="0" w:color="000000"/>
              <w:right w:val="single" w:sz="4" w:space="0" w:color="000000"/>
            </w:tcBorders>
            <w:vAlign w:val="center"/>
          </w:tcPr>
          <w:p w:rsidR="009F5EEA" w:rsidRDefault="009F5EEA" w:rsidP="00C046CE">
            <w:pPr>
              <w:autoSpaceDE w:val="0"/>
              <w:autoSpaceDN w:val="0"/>
              <w:adjustRightInd w:val="0"/>
              <w:spacing w:after="0" w:line="280" w:lineRule="exact"/>
              <w:jc w:val="center"/>
              <w:rPr>
                <w:rFonts w:ascii="Times New Roman" w:hAnsi="Times New Roman" w:cs="Times New Roman"/>
                <w:sz w:val="28"/>
                <w:szCs w:val="28"/>
              </w:rPr>
            </w:pPr>
          </w:p>
          <w:p w:rsidR="009F5EEA" w:rsidRDefault="009F5EEA" w:rsidP="00C046CE">
            <w:pPr>
              <w:autoSpaceDE w:val="0"/>
              <w:autoSpaceDN w:val="0"/>
              <w:adjustRightInd w:val="0"/>
              <w:spacing w:after="0" w:line="240" w:lineRule="auto"/>
              <w:ind w:left="152" w:right="-20"/>
              <w:jc w:val="center"/>
              <w:rPr>
                <w:rFonts w:ascii="Arial" w:hAnsi="Arial" w:cs="Arial"/>
                <w:sz w:val="18"/>
                <w:szCs w:val="18"/>
              </w:rPr>
            </w:pPr>
            <w:r>
              <w:rPr>
                <w:rFonts w:ascii="Arial" w:hAnsi="Arial" w:cs="Arial"/>
                <w:sz w:val="18"/>
                <w:szCs w:val="18"/>
              </w:rPr>
              <w:t>Indirect</w:t>
            </w:r>
          </w:p>
          <w:p w:rsidR="009F5EEA" w:rsidRDefault="009F5EEA" w:rsidP="00C046CE">
            <w:pPr>
              <w:autoSpaceDE w:val="0"/>
              <w:autoSpaceDN w:val="0"/>
              <w:adjustRightInd w:val="0"/>
              <w:spacing w:after="0" w:line="240" w:lineRule="auto"/>
              <w:ind w:left="152" w:right="-20"/>
              <w:jc w:val="center"/>
              <w:rPr>
                <w:rFonts w:ascii="Times New Roman" w:hAnsi="Times New Roman" w:cs="Times New Roman"/>
                <w:sz w:val="24"/>
                <w:szCs w:val="24"/>
              </w:rPr>
            </w:pPr>
            <w:r>
              <w:rPr>
                <w:rFonts w:ascii="Arial" w:hAnsi="Arial" w:cs="Arial"/>
                <w:sz w:val="18"/>
                <w:szCs w:val="18"/>
              </w:rPr>
              <w:t>Costs</w:t>
            </w:r>
          </w:p>
        </w:tc>
        <w:tc>
          <w:tcPr>
            <w:tcW w:w="1260" w:type="dxa"/>
            <w:tcBorders>
              <w:top w:val="single" w:sz="4" w:space="0" w:color="000000"/>
              <w:left w:val="single" w:sz="4" w:space="0" w:color="000000"/>
              <w:bottom w:val="single" w:sz="4" w:space="0" w:color="000000"/>
              <w:right w:val="single" w:sz="4" w:space="0" w:color="000000"/>
            </w:tcBorders>
            <w:vAlign w:val="center"/>
          </w:tcPr>
          <w:p w:rsidR="009F5EEA" w:rsidRDefault="009F5EEA" w:rsidP="00C046CE">
            <w:pPr>
              <w:autoSpaceDE w:val="0"/>
              <w:autoSpaceDN w:val="0"/>
              <w:adjustRightInd w:val="0"/>
              <w:spacing w:after="0" w:line="280" w:lineRule="exact"/>
              <w:jc w:val="center"/>
              <w:rPr>
                <w:rFonts w:ascii="Times New Roman" w:hAnsi="Times New Roman" w:cs="Times New Roman"/>
                <w:sz w:val="28"/>
                <w:szCs w:val="28"/>
              </w:rPr>
            </w:pPr>
          </w:p>
          <w:p w:rsidR="009F5EEA" w:rsidRDefault="009F5EEA" w:rsidP="00C046CE">
            <w:pPr>
              <w:autoSpaceDE w:val="0"/>
              <w:autoSpaceDN w:val="0"/>
              <w:adjustRightInd w:val="0"/>
              <w:spacing w:after="0" w:line="240" w:lineRule="auto"/>
              <w:ind w:left="308" w:right="-20"/>
              <w:jc w:val="center"/>
              <w:rPr>
                <w:rFonts w:ascii="Times New Roman" w:hAnsi="Times New Roman" w:cs="Times New Roman"/>
                <w:sz w:val="24"/>
                <w:szCs w:val="24"/>
              </w:rPr>
            </w:pPr>
            <w:r>
              <w:rPr>
                <w:rFonts w:ascii="Arial" w:hAnsi="Arial" w:cs="Arial"/>
                <w:sz w:val="18"/>
                <w:szCs w:val="18"/>
              </w:rPr>
              <w:t>Misc.</w:t>
            </w:r>
          </w:p>
        </w:tc>
        <w:tc>
          <w:tcPr>
            <w:tcW w:w="1080" w:type="dxa"/>
            <w:tcBorders>
              <w:top w:val="single" w:sz="4" w:space="0" w:color="000000"/>
              <w:left w:val="single" w:sz="4" w:space="0" w:color="000000"/>
              <w:bottom w:val="single" w:sz="4" w:space="0" w:color="000000"/>
              <w:right w:val="single" w:sz="4" w:space="0" w:color="000000"/>
            </w:tcBorders>
            <w:vAlign w:val="center"/>
          </w:tcPr>
          <w:p w:rsidR="009F5EEA" w:rsidRDefault="009F5EEA" w:rsidP="00C046CE">
            <w:pPr>
              <w:autoSpaceDE w:val="0"/>
              <w:autoSpaceDN w:val="0"/>
              <w:adjustRightInd w:val="0"/>
              <w:spacing w:after="0" w:line="280" w:lineRule="exact"/>
              <w:jc w:val="center"/>
              <w:rPr>
                <w:rFonts w:ascii="Times New Roman" w:hAnsi="Times New Roman" w:cs="Times New Roman"/>
                <w:sz w:val="28"/>
                <w:szCs w:val="28"/>
              </w:rPr>
            </w:pPr>
          </w:p>
          <w:p w:rsidR="009F5EEA" w:rsidRDefault="009F5EEA" w:rsidP="00C046CE">
            <w:pPr>
              <w:autoSpaceDE w:val="0"/>
              <w:autoSpaceDN w:val="0"/>
              <w:adjustRightInd w:val="0"/>
              <w:spacing w:after="0" w:line="240" w:lineRule="auto"/>
              <w:ind w:left="316" w:right="-20"/>
              <w:jc w:val="center"/>
              <w:rPr>
                <w:rFonts w:ascii="Times New Roman" w:hAnsi="Times New Roman" w:cs="Times New Roman"/>
                <w:sz w:val="24"/>
                <w:szCs w:val="24"/>
              </w:rPr>
            </w:pPr>
            <w:r>
              <w:rPr>
                <w:rFonts w:ascii="Arial" w:hAnsi="Arial" w:cs="Arial"/>
                <w:spacing w:val="2"/>
                <w:sz w:val="18"/>
                <w:szCs w:val="18"/>
              </w:rPr>
              <w:t>T</w:t>
            </w:r>
            <w:r>
              <w:rPr>
                <w:rFonts w:ascii="Arial" w:hAnsi="Arial" w:cs="Arial"/>
                <w:spacing w:val="-1"/>
                <w:sz w:val="18"/>
                <w:szCs w:val="18"/>
              </w:rPr>
              <w:t>o</w:t>
            </w:r>
            <w:r>
              <w:rPr>
                <w:rFonts w:ascii="Arial" w:hAnsi="Arial" w:cs="Arial"/>
                <w:sz w:val="18"/>
                <w:szCs w:val="18"/>
              </w:rPr>
              <w:t>t</w:t>
            </w:r>
            <w:r>
              <w:rPr>
                <w:rFonts w:ascii="Arial" w:hAnsi="Arial" w:cs="Arial"/>
                <w:spacing w:val="-1"/>
                <w:sz w:val="18"/>
                <w:szCs w:val="18"/>
              </w:rPr>
              <w:t>al</w:t>
            </w:r>
          </w:p>
        </w:tc>
      </w:tr>
      <w:tr w:rsidR="009F5EEA" w:rsidTr="00C046CE">
        <w:trPr>
          <w:trHeight w:hRule="exact" w:val="370"/>
        </w:trPr>
        <w:tc>
          <w:tcPr>
            <w:tcW w:w="629" w:type="dxa"/>
            <w:tcBorders>
              <w:top w:val="single" w:sz="4" w:space="0" w:color="000000"/>
              <w:left w:val="single" w:sz="4" w:space="0" w:color="000000"/>
              <w:bottom w:val="single" w:sz="4" w:space="0" w:color="000000"/>
              <w:right w:val="single" w:sz="4" w:space="0" w:color="000000"/>
            </w:tcBorders>
            <w:vAlign w:val="center"/>
          </w:tcPr>
          <w:p w:rsidR="009F5EEA" w:rsidRDefault="009F5EEA" w:rsidP="00C046CE">
            <w:pPr>
              <w:autoSpaceDE w:val="0"/>
              <w:autoSpaceDN w:val="0"/>
              <w:adjustRightInd w:val="0"/>
              <w:spacing w:before="73" w:after="0" w:line="240" w:lineRule="auto"/>
              <w:ind w:left="226" w:right="205"/>
              <w:jc w:val="center"/>
              <w:rPr>
                <w:rFonts w:ascii="Times New Roman" w:hAnsi="Times New Roman" w:cs="Times New Roman"/>
                <w:sz w:val="24"/>
                <w:szCs w:val="24"/>
              </w:rPr>
            </w:pPr>
            <w:r>
              <w:rPr>
                <w:rFonts w:ascii="Arial" w:hAnsi="Arial" w:cs="Arial"/>
                <w:sz w:val="18"/>
                <w:szCs w:val="18"/>
              </w:rPr>
              <w:t>1</w:t>
            </w:r>
          </w:p>
        </w:tc>
        <w:tc>
          <w:tcPr>
            <w:tcW w:w="1048" w:type="dxa"/>
            <w:tcBorders>
              <w:top w:val="single" w:sz="4" w:space="0" w:color="000000"/>
              <w:left w:val="single" w:sz="4" w:space="0" w:color="000000"/>
              <w:bottom w:val="single" w:sz="4" w:space="0" w:color="000000"/>
              <w:right w:val="single" w:sz="4" w:space="0" w:color="000000"/>
            </w:tcBorders>
            <w:vAlign w:val="center"/>
          </w:tcPr>
          <w:p w:rsidR="009F5EEA" w:rsidRPr="00C70C69" w:rsidRDefault="00265274" w:rsidP="00C046CE">
            <w:pPr>
              <w:autoSpaceDE w:val="0"/>
              <w:autoSpaceDN w:val="0"/>
              <w:adjustRightInd w:val="0"/>
              <w:spacing w:before="73" w:after="0" w:line="240" w:lineRule="auto"/>
              <w:ind w:left="242" w:right="-20"/>
              <w:rPr>
                <w:rFonts w:ascii="Arial" w:hAnsi="Arial" w:cs="Arial"/>
                <w:sz w:val="18"/>
                <w:szCs w:val="18"/>
              </w:rPr>
            </w:pPr>
            <w:r w:rsidRPr="00C70C69">
              <w:rPr>
                <w:rFonts w:ascii="Arial" w:hAnsi="Arial" w:cs="Arial"/>
                <w:sz w:val="18"/>
                <w:szCs w:val="18"/>
              </w:rPr>
              <w:t>15000</w:t>
            </w:r>
          </w:p>
        </w:tc>
        <w:tc>
          <w:tcPr>
            <w:tcW w:w="1014" w:type="dxa"/>
            <w:tcBorders>
              <w:top w:val="single" w:sz="4" w:space="0" w:color="000000"/>
              <w:left w:val="single" w:sz="4" w:space="0" w:color="000000"/>
              <w:bottom w:val="single" w:sz="4" w:space="0" w:color="000000"/>
              <w:right w:val="single" w:sz="4" w:space="0" w:color="000000"/>
            </w:tcBorders>
            <w:vAlign w:val="center"/>
          </w:tcPr>
          <w:p w:rsidR="009F5EEA" w:rsidRPr="00C70C69" w:rsidRDefault="00C046CE" w:rsidP="00C046CE">
            <w:pPr>
              <w:autoSpaceDE w:val="0"/>
              <w:autoSpaceDN w:val="0"/>
              <w:adjustRightInd w:val="0"/>
              <w:spacing w:before="73" w:after="0" w:line="240" w:lineRule="auto"/>
              <w:ind w:left="243" w:right="-20"/>
              <w:rPr>
                <w:rFonts w:ascii="Arial" w:hAnsi="Arial" w:cs="Arial"/>
                <w:sz w:val="18"/>
                <w:szCs w:val="18"/>
              </w:rPr>
            </w:pPr>
            <w:r>
              <w:rPr>
                <w:rFonts w:ascii="Arial" w:hAnsi="Arial" w:cs="Arial"/>
                <w:sz w:val="18"/>
                <w:szCs w:val="18"/>
              </w:rPr>
              <w:t xml:space="preserve"> </w:t>
            </w:r>
            <w:r w:rsidR="00265274" w:rsidRPr="00C70C69">
              <w:rPr>
                <w:rFonts w:ascii="Arial" w:hAnsi="Arial" w:cs="Arial"/>
                <w:sz w:val="18"/>
                <w:szCs w:val="18"/>
              </w:rPr>
              <w:t>1500</w:t>
            </w:r>
          </w:p>
        </w:tc>
        <w:tc>
          <w:tcPr>
            <w:tcW w:w="1440" w:type="dxa"/>
            <w:tcBorders>
              <w:top w:val="single" w:sz="4" w:space="0" w:color="000000"/>
              <w:left w:val="single" w:sz="4" w:space="0" w:color="000000"/>
              <w:bottom w:val="single" w:sz="4" w:space="0" w:color="000000"/>
              <w:right w:val="single" w:sz="4" w:space="0" w:color="000000"/>
            </w:tcBorders>
            <w:vAlign w:val="center"/>
          </w:tcPr>
          <w:p w:rsidR="009F5EEA" w:rsidRPr="00C70C69" w:rsidRDefault="009F5EEA" w:rsidP="00C046CE">
            <w:pPr>
              <w:autoSpaceDE w:val="0"/>
              <w:autoSpaceDN w:val="0"/>
              <w:adjustRightInd w:val="0"/>
              <w:spacing w:before="73" w:after="0" w:line="240" w:lineRule="auto"/>
              <w:ind w:left="384" w:right="367"/>
              <w:jc w:val="center"/>
              <w:rPr>
                <w:rFonts w:ascii="Arial" w:hAnsi="Arial" w:cs="Arial"/>
                <w:sz w:val="18"/>
                <w:szCs w:val="18"/>
              </w:rPr>
            </w:pPr>
          </w:p>
        </w:tc>
        <w:tc>
          <w:tcPr>
            <w:tcW w:w="1773" w:type="dxa"/>
            <w:tcBorders>
              <w:top w:val="single" w:sz="4" w:space="0" w:color="000000"/>
              <w:left w:val="single" w:sz="4" w:space="0" w:color="000000"/>
              <w:bottom w:val="single" w:sz="4" w:space="0" w:color="000000"/>
              <w:right w:val="single" w:sz="4" w:space="0" w:color="000000"/>
            </w:tcBorders>
            <w:vAlign w:val="center"/>
          </w:tcPr>
          <w:p w:rsidR="009F5EEA" w:rsidRPr="00C70C69" w:rsidRDefault="00C046CE" w:rsidP="00C046CE">
            <w:pPr>
              <w:autoSpaceDE w:val="0"/>
              <w:autoSpaceDN w:val="0"/>
              <w:adjustRightInd w:val="0"/>
              <w:spacing w:before="73" w:after="0" w:line="240" w:lineRule="auto"/>
              <w:ind w:left="241" w:right="-20"/>
              <w:rPr>
                <w:rFonts w:ascii="Arial" w:hAnsi="Arial" w:cs="Arial"/>
                <w:sz w:val="18"/>
                <w:szCs w:val="18"/>
              </w:rPr>
            </w:pPr>
            <w:r>
              <w:rPr>
                <w:rFonts w:ascii="Arial" w:hAnsi="Arial" w:cs="Arial"/>
                <w:sz w:val="18"/>
                <w:szCs w:val="18"/>
              </w:rPr>
              <w:t xml:space="preserve">       </w:t>
            </w:r>
            <w:r w:rsidR="00265274" w:rsidRPr="00C70C69">
              <w:rPr>
                <w:rFonts w:ascii="Arial" w:hAnsi="Arial" w:cs="Arial"/>
                <w:sz w:val="18"/>
                <w:szCs w:val="18"/>
              </w:rPr>
              <w:t>5000</w:t>
            </w:r>
          </w:p>
        </w:tc>
        <w:tc>
          <w:tcPr>
            <w:tcW w:w="30" w:type="dxa"/>
            <w:tcBorders>
              <w:top w:val="single" w:sz="4" w:space="0" w:color="000000"/>
              <w:left w:val="single" w:sz="4" w:space="0" w:color="000000"/>
              <w:bottom w:val="single" w:sz="4" w:space="0" w:color="000000"/>
              <w:right w:val="single" w:sz="4" w:space="0" w:color="000000"/>
            </w:tcBorders>
            <w:vAlign w:val="center"/>
          </w:tcPr>
          <w:p w:rsidR="009F5EEA" w:rsidRPr="00C70C69" w:rsidRDefault="009F5EEA" w:rsidP="00C046CE">
            <w:pPr>
              <w:autoSpaceDE w:val="0"/>
              <w:autoSpaceDN w:val="0"/>
              <w:adjustRightInd w:val="0"/>
              <w:spacing w:before="73" w:after="0" w:line="240" w:lineRule="auto"/>
              <w:ind w:left="335" w:right="317"/>
              <w:jc w:val="center"/>
              <w:rPr>
                <w:rFonts w:ascii="Arial" w:hAnsi="Arial" w:cs="Arial"/>
                <w:sz w:val="18"/>
                <w:szCs w:val="18"/>
              </w:rPr>
            </w:pPr>
          </w:p>
        </w:tc>
        <w:tc>
          <w:tcPr>
            <w:tcW w:w="1437" w:type="dxa"/>
            <w:tcBorders>
              <w:top w:val="single" w:sz="4" w:space="0" w:color="000000"/>
              <w:left w:val="single" w:sz="4" w:space="0" w:color="000000"/>
              <w:bottom w:val="single" w:sz="4" w:space="0" w:color="000000"/>
              <w:right w:val="single" w:sz="4" w:space="0" w:color="000000"/>
            </w:tcBorders>
            <w:vAlign w:val="center"/>
          </w:tcPr>
          <w:p w:rsidR="009F5EEA" w:rsidRPr="00C70C69" w:rsidRDefault="00265274" w:rsidP="00C046CE">
            <w:pPr>
              <w:autoSpaceDE w:val="0"/>
              <w:autoSpaceDN w:val="0"/>
              <w:adjustRightInd w:val="0"/>
              <w:spacing w:before="73" w:after="0" w:line="240" w:lineRule="auto"/>
              <w:ind w:left="384" w:right="366"/>
              <w:jc w:val="center"/>
              <w:rPr>
                <w:rFonts w:ascii="Arial" w:hAnsi="Arial" w:cs="Arial"/>
                <w:sz w:val="18"/>
                <w:szCs w:val="18"/>
              </w:rPr>
            </w:pPr>
            <w:r w:rsidRPr="00C70C69">
              <w:rPr>
                <w:rFonts w:ascii="Arial" w:hAnsi="Arial" w:cs="Arial"/>
                <w:sz w:val="18"/>
                <w:szCs w:val="18"/>
              </w:rPr>
              <w:t>3000</w:t>
            </w:r>
          </w:p>
        </w:tc>
        <w:tc>
          <w:tcPr>
            <w:tcW w:w="1260" w:type="dxa"/>
            <w:tcBorders>
              <w:top w:val="single" w:sz="4" w:space="0" w:color="000000"/>
              <w:left w:val="single" w:sz="4" w:space="0" w:color="000000"/>
              <w:bottom w:val="single" w:sz="4" w:space="0" w:color="000000"/>
              <w:right w:val="single" w:sz="4" w:space="0" w:color="000000"/>
            </w:tcBorders>
            <w:vAlign w:val="center"/>
          </w:tcPr>
          <w:p w:rsidR="009F5EEA" w:rsidRPr="00C70C69" w:rsidRDefault="009F5EEA" w:rsidP="00C046CE">
            <w:pPr>
              <w:autoSpaceDE w:val="0"/>
              <w:autoSpaceDN w:val="0"/>
              <w:adjustRightInd w:val="0"/>
              <w:spacing w:before="73" w:after="0" w:line="240" w:lineRule="auto"/>
              <w:ind w:left="384" w:right="367"/>
              <w:jc w:val="center"/>
              <w:rPr>
                <w:rFonts w:ascii="Arial" w:hAnsi="Arial" w:cs="Arial"/>
                <w:sz w:val="18"/>
                <w:szCs w:val="18"/>
              </w:rPr>
            </w:pPr>
          </w:p>
        </w:tc>
        <w:tc>
          <w:tcPr>
            <w:tcW w:w="1080" w:type="dxa"/>
            <w:tcBorders>
              <w:top w:val="single" w:sz="4" w:space="0" w:color="000000"/>
              <w:left w:val="single" w:sz="4" w:space="0" w:color="000000"/>
              <w:bottom w:val="single" w:sz="4" w:space="0" w:color="000000"/>
              <w:right w:val="single" w:sz="4" w:space="0" w:color="000000"/>
            </w:tcBorders>
            <w:vAlign w:val="center"/>
          </w:tcPr>
          <w:p w:rsidR="009F5EEA" w:rsidRDefault="009F5EEA" w:rsidP="00C046CE">
            <w:pPr>
              <w:autoSpaceDE w:val="0"/>
              <w:autoSpaceDN w:val="0"/>
              <w:adjustRightInd w:val="0"/>
              <w:spacing w:before="73" w:after="0" w:line="240" w:lineRule="auto"/>
              <w:ind w:left="192" w:right="-20"/>
              <w:jc w:val="center"/>
              <w:rPr>
                <w:rFonts w:ascii="Times New Roman" w:hAnsi="Times New Roman" w:cs="Times New Roman"/>
                <w:sz w:val="24"/>
                <w:szCs w:val="24"/>
              </w:rPr>
            </w:pPr>
          </w:p>
        </w:tc>
      </w:tr>
      <w:tr w:rsidR="00265274" w:rsidTr="00C046CE">
        <w:trPr>
          <w:trHeight w:hRule="exact" w:val="371"/>
        </w:trPr>
        <w:tc>
          <w:tcPr>
            <w:tcW w:w="629" w:type="dxa"/>
            <w:tcBorders>
              <w:top w:val="single" w:sz="4" w:space="0" w:color="000000"/>
              <w:left w:val="single" w:sz="4" w:space="0" w:color="000000"/>
              <w:bottom w:val="single" w:sz="4" w:space="0" w:color="000000"/>
              <w:right w:val="single" w:sz="4" w:space="0" w:color="000000"/>
            </w:tcBorders>
            <w:vAlign w:val="center"/>
          </w:tcPr>
          <w:p w:rsidR="00265274" w:rsidRDefault="00265274" w:rsidP="00C046CE">
            <w:pPr>
              <w:autoSpaceDE w:val="0"/>
              <w:autoSpaceDN w:val="0"/>
              <w:adjustRightInd w:val="0"/>
              <w:spacing w:before="73" w:after="0" w:line="240" w:lineRule="auto"/>
              <w:ind w:left="226" w:right="205"/>
              <w:jc w:val="center"/>
              <w:rPr>
                <w:rFonts w:ascii="Times New Roman" w:hAnsi="Times New Roman" w:cs="Times New Roman"/>
                <w:sz w:val="24"/>
                <w:szCs w:val="24"/>
              </w:rPr>
            </w:pPr>
            <w:r>
              <w:rPr>
                <w:rFonts w:ascii="Arial" w:hAnsi="Arial" w:cs="Arial"/>
                <w:sz w:val="18"/>
                <w:szCs w:val="18"/>
              </w:rPr>
              <w:t>2</w:t>
            </w:r>
          </w:p>
        </w:tc>
        <w:tc>
          <w:tcPr>
            <w:tcW w:w="1048"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jc w:val="center"/>
              <w:rPr>
                <w:rFonts w:ascii="Arial" w:hAnsi="Arial" w:cs="Arial"/>
                <w:sz w:val="18"/>
                <w:szCs w:val="18"/>
              </w:rPr>
            </w:pPr>
            <w:r w:rsidRPr="00C70C69">
              <w:rPr>
                <w:rFonts w:ascii="Arial" w:hAnsi="Arial" w:cs="Arial"/>
                <w:sz w:val="18"/>
                <w:szCs w:val="18"/>
              </w:rPr>
              <w:t>15000</w:t>
            </w:r>
          </w:p>
        </w:tc>
        <w:tc>
          <w:tcPr>
            <w:tcW w:w="1014"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jc w:val="center"/>
              <w:rPr>
                <w:rFonts w:ascii="Arial" w:hAnsi="Arial" w:cs="Arial"/>
                <w:sz w:val="18"/>
                <w:szCs w:val="18"/>
              </w:rPr>
            </w:pPr>
            <w:r w:rsidRPr="00C70C69">
              <w:rPr>
                <w:rFonts w:ascii="Arial" w:hAnsi="Arial" w:cs="Arial"/>
                <w:sz w:val="18"/>
                <w:szCs w:val="18"/>
              </w:rPr>
              <w:t>1500</w:t>
            </w:r>
          </w:p>
        </w:tc>
        <w:tc>
          <w:tcPr>
            <w:tcW w:w="1440"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autoSpaceDE w:val="0"/>
              <w:autoSpaceDN w:val="0"/>
              <w:adjustRightInd w:val="0"/>
              <w:spacing w:before="73" w:after="0" w:line="240" w:lineRule="auto"/>
              <w:ind w:left="243" w:right="-20"/>
              <w:jc w:val="center"/>
              <w:rPr>
                <w:rFonts w:ascii="Arial" w:hAnsi="Arial" w:cs="Arial"/>
                <w:sz w:val="18"/>
                <w:szCs w:val="18"/>
              </w:rPr>
            </w:pPr>
          </w:p>
        </w:tc>
        <w:tc>
          <w:tcPr>
            <w:tcW w:w="1773"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autoSpaceDE w:val="0"/>
              <w:autoSpaceDN w:val="0"/>
              <w:adjustRightInd w:val="0"/>
              <w:spacing w:before="73" w:after="0" w:line="240" w:lineRule="auto"/>
              <w:ind w:left="383" w:right="368"/>
              <w:jc w:val="center"/>
              <w:rPr>
                <w:rFonts w:ascii="Arial" w:hAnsi="Arial" w:cs="Arial"/>
                <w:sz w:val="18"/>
                <w:szCs w:val="18"/>
              </w:rPr>
            </w:pPr>
            <w:r w:rsidRPr="00C70C69">
              <w:rPr>
                <w:rFonts w:ascii="Arial" w:hAnsi="Arial" w:cs="Arial"/>
                <w:sz w:val="18"/>
                <w:szCs w:val="18"/>
              </w:rPr>
              <w:t>10000</w:t>
            </w:r>
          </w:p>
        </w:tc>
        <w:tc>
          <w:tcPr>
            <w:tcW w:w="30"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autoSpaceDE w:val="0"/>
              <w:autoSpaceDN w:val="0"/>
              <w:adjustRightInd w:val="0"/>
              <w:spacing w:before="73" w:after="0" w:line="240" w:lineRule="auto"/>
              <w:ind w:left="335" w:right="317"/>
              <w:jc w:val="center"/>
              <w:rPr>
                <w:rFonts w:ascii="Arial" w:hAnsi="Arial" w:cs="Arial"/>
                <w:sz w:val="18"/>
                <w:szCs w:val="18"/>
              </w:rPr>
            </w:pPr>
          </w:p>
        </w:tc>
        <w:tc>
          <w:tcPr>
            <w:tcW w:w="1437"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jc w:val="center"/>
              <w:rPr>
                <w:rFonts w:ascii="Arial" w:hAnsi="Arial" w:cs="Arial"/>
                <w:sz w:val="18"/>
                <w:szCs w:val="18"/>
              </w:rPr>
            </w:pPr>
            <w:r w:rsidRPr="00C70C69">
              <w:rPr>
                <w:rFonts w:ascii="Arial" w:hAnsi="Arial" w:cs="Arial"/>
                <w:sz w:val="18"/>
                <w:szCs w:val="18"/>
              </w:rPr>
              <w:t>3000</w:t>
            </w:r>
          </w:p>
        </w:tc>
        <w:tc>
          <w:tcPr>
            <w:tcW w:w="1260"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autoSpaceDE w:val="0"/>
              <w:autoSpaceDN w:val="0"/>
              <w:adjustRightInd w:val="0"/>
              <w:spacing w:before="73" w:after="0" w:line="240" w:lineRule="auto"/>
              <w:ind w:left="384" w:right="367"/>
              <w:jc w:val="center"/>
              <w:rPr>
                <w:rFonts w:ascii="Arial" w:hAnsi="Arial" w:cs="Arial"/>
                <w:sz w:val="18"/>
                <w:szCs w:val="18"/>
              </w:rPr>
            </w:pPr>
          </w:p>
        </w:tc>
        <w:tc>
          <w:tcPr>
            <w:tcW w:w="1080" w:type="dxa"/>
            <w:tcBorders>
              <w:top w:val="single" w:sz="4" w:space="0" w:color="000000"/>
              <w:left w:val="single" w:sz="4" w:space="0" w:color="000000"/>
              <w:bottom w:val="single" w:sz="4" w:space="0" w:color="000000"/>
              <w:right w:val="single" w:sz="4" w:space="0" w:color="000000"/>
            </w:tcBorders>
            <w:vAlign w:val="center"/>
          </w:tcPr>
          <w:p w:rsidR="00265274" w:rsidRDefault="00265274" w:rsidP="00C046CE">
            <w:pPr>
              <w:autoSpaceDE w:val="0"/>
              <w:autoSpaceDN w:val="0"/>
              <w:adjustRightInd w:val="0"/>
              <w:spacing w:before="73" w:after="0" w:line="240" w:lineRule="auto"/>
              <w:ind w:left="192" w:right="-20"/>
              <w:jc w:val="center"/>
              <w:rPr>
                <w:rFonts w:ascii="Times New Roman" w:hAnsi="Times New Roman" w:cs="Times New Roman"/>
                <w:sz w:val="24"/>
                <w:szCs w:val="24"/>
              </w:rPr>
            </w:pPr>
          </w:p>
        </w:tc>
      </w:tr>
      <w:tr w:rsidR="00265274" w:rsidTr="00C046CE">
        <w:trPr>
          <w:trHeight w:hRule="exact" w:val="370"/>
        </w:trPr>
        <w:tc>
          <w:tcPr>
            <w:tcW w:w="629" w:type="dxa"/>
            <w:tcBorders>
              <w:top w:val="single" w:sz="4" w:space="0" w:color="000000"/>
              <w:left w:val="single" w:sz="4" w:space="0" w:color="000000"/>
              <w:bottom w:val="single" w:sz="4" w:space="0" w:color="000000"/>
              <w:right w:val="single" w:sz="4" w:space="0" w:color="000000"/>
            </w:tcBorders>
            <w:vAlign w:val="center"/>
          </w:tcPr>
          <w:p w:rsidR="00265274" w:rsidRDefault="00265274" w:rsidP="00C046CE">
            <w:pPr>
              <w:autoSpaceDE w:val="0"/>
              <w:autoSpaceDN w:val="0"/>
              <w:adjustRightInd w:val="0"/>
              <w:spacing w:before="73" w:after="0" w:line="240" w:lineRule="auto"/>
              <w:ind w:left="226" w:right="205"/>
              <w:jc w:val="center"/>
              <w:rPr>
                <w:rFonts w:ascii="Times New Roman" w:hAnsi="Times New Roman" w:cs="Times New Roman"/>
                <w:sz w:val="24"/>
                <w:szCs w:val="24"/>
              </w:rPr>
            </w:pPr>
            <w:r>
              <w:rPr>
                <w:rFonts w:ascii="Arial" w:hAnsi="Arial" w:cs="Arial"/>
                <w:sz w:val="18"/>
                <w:szCs w:val="18"/>
              </w:rPr>
              <w:t>3</w:t>
            </w:r>
          </w:p>
        </w:tc>
        <w:tc>
          <w:tcPr>
            <w:tcW w:w="1048"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jc w:val="center"/>
              <w:rPr>
                <w:rFonts w:ascii="Arial" w:hAnsi="Arial" w:cs="Arial"/>
                <w:sz w:val="18"/>
                <w:szCs w:val="18"/>
              </w:rPr>
            </w:pPr>
            <w:r w:rsidRPr="00C70C69">
              <w:rPr>
                <w:rFonts w:ascii="Arial" w:hAnsi="Arial" w:cs="Arial"/>
                <w:sz w:val="18"/>
                <w:szCs w:val="18"/>
              </w:rPr>
              <w:t>15000</w:t>
            </w:r>
          </w:p>
        </w:tc>
        <w:tc>
          <w:tcPr>
            <w:tcW w:w="1014"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jc w:val="center"/>
              <w:rPr>
                <w:rFonts w:ascii="Arial" w:hAnsi="Arial" w:cs="Arial"/>
                <w:sz w:val="18"/>
                <w:szCs w:val="18"/>
              </w:rPr>
            </w:pPr>
            <w:r w:rsidRPr="00C70C69">
              <w:rPr>
                <w:rFonts w:ascii="Arial" w:hAnsi="Arial" w:cs="Arial"/>
                <w:sz w:val="18"/>
                <w:szCs w:val="18"/>
              </w:rPr>
              <w:t>1500</w:t>
            </w:r>
          </w:p>
        </w:tc>
        <w:tc>
          <w:tcPr>
            <w:tcW w:w="1440"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autoSpaceDE w:val="0"/>
              <w:autoSpaceDN w:val="0"/>
              <w:adjustRightInd w:val="0"/>
              <w:spacing w:before="73" w:after="0" w:line="240" w:lineRule="auto"/>
              <w:ind w:left="384" w:right="367"/>
              <w:jc w:val="center"/>
              <w:rPr>
                <w:rFonts w:ascii="Arial" w:hAnsi="Arial" w:cs="Arial"/>
                <w:sz w:val="18"/>
                <w:szCs w:val="18"/>
              </w:rPr>
            </w:pPr>
            <w:r w:rsidRPr="00C70C69">
              <w:rPr>
                <w:rFonts w:ascii="Arial" w:hAnsi="Arial" w:cs="Arial"/>
                <w:sz w:val="18"/>
                <w:szCs w:val="18"/>
              </w:rPr>
              <w:t>15000</w:t>
            </w:r>
          </w:p>
        </w:tc>
        <w:tc>
          <w:tcPr>
            <w:tcW w:w="1773"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autoSpaceDE w:val="0"/>
              <w:autoSpaceDN w:val="0"/>
              <w:adjustRightInd w:val="0"/>
              <w:spacing w:before="73" w:after="0" w:line="240" w:lineRule="auto"/>
              <w:ind w:left="383" w:right="368"/>
              <w:jc w:val="center"/>
              <w:rPr>
                <w:rFonts w:ascii="Arial" w:hAnsi="Arial" w:cs="Arial"/>
                <w:sz w:val="18"/>
                <w:szCs w:val="18"/>
              </w:rPr>
            </w:pPr>
          </w:p>
        </w:tc>
        <w:tc>
          <w:tcPr>
            <w:tcW w:w="30"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autoSpaceDE w:val="0"/>
              <w:autoSpaceDN w:val="0"/>
              <w:adjustRightInd w:val="0"/>
              <w:spacing w:before="73" w:after="0" w:line="240" w:lineRule="auto"/>
              <w:ind w:left="335" w:right="317"/>
              <w:jc w:val="center"/>
              <w:rPr>
                <w:rFonts w:ascii="Arial" w:hAnsi="Arial" w:cs="Arial"/>
                <w:sz w:val="18"/>
                <w:szCs w:val="18"/>
              </w:rPr>
            </w:pPr>
          </w:p>
        </w:tc>
        <w:tc>
          <w:tcPr>
            <w:tcW w:w="1437"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jc w:val="center"/>
              <w:rPr>
                <w:rFonts w:ascii="Arial" w:hAnsi="Arial" w:cs="Arial"/>
                <w:sz w:val="18"/>
                <w:szCs w:val="18"/>
              </w:rPr>
            </w:pPr>
            <w:r w:rsidRPr="00C70C69">
              <w:rPr>
                <w:rFonts w:ascii="Arial" w:hAnsi="Arial" w:cs="Arial"/>
                <w:sz w:val="18"/>
                <w:szCs w:val="18"/>
              </w:rPr>
              <w:t>3000</w:t>
            </w:r>
          </w:p>
        </w:tc>
        <w:tc>
          <w:tcPr>
            <w:tcW w:w="1260"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autoSpaceDE w:val="0"/>
              <w:autoSpaceDN w:val="0"/>
              <w:adjustRightInd w:val="0"/>
              <w:spacing w:before="73" w:after="0" w:line="240" w:lineRule="auto"/>
              <w:ind w:left="384" w:right="367"/>
              <w:jc w:val="center"/>
              <w:rPr>
                <w:rFonts w:ascii="Arial" w:hAnsi="Arial" w:cs="Arial"/>
                <w:sz w:val="18"/>
                <w:szCs w:val="18"/>
              </w:rPr>
            </w:pPr>
            <w:r w:rsidRPr="00C70C69">
              <w:rPr>
                <w:rFonts w:ascii="Arial" w:hAnsi="Arial" w:cs="Arial"/>
                <w:sz w:val="18"/>
                <w:szCs w:val="18"/>
              </w:rPr>
              <w:t>3000</w:t>
            </w:r>
          </w:p>
        </w:tc>
        <w:tc>
          <w:tcPr>
            <w:tcW w:w="1080" w:type="dxa"/>
            <w:tcBorders>
              <w:top w:val="single" w:sz="4" w:space="0" w:color="000000"/>
              <w:left w:val="single" w:sz="4" w:space="0" w:color="000000"/>
              <w:bottom w:val="single" w:sz="4" w:space="0" w:color="000000"/>
              <w:right w:val="single" w:sz="4" w:space="0" w:color="000000"/>
            </w:tcBorders>
            <w:vAlign w:val="center"/>
          </w:tcPr>
          <w:p w:rsidR="00265274" w:rsidRDefault="00265274" w:rsidP="00C046CE">
            <w:pPr>
              <w:autoSpaceDE w:val="0"/>
              <w:autoSpaceDN w:val="0"/>
              <w:adjustRightInd w:val="0"/>
              <w:spacing w:before="73" w:after="0" w:line="240" w:lineRule="auto"/>
              <w:ind w:left="192" w:right="-20"/>
              <w:jc w:val="center"/>
              <w:rPr>
                <w:rFonts w:ascii="Times New Roman" w:hAnsi="Times New Roman" w:cs="Times New Roman"/>
                <w:sz w:val="24"/>
                <w:szCs w:val="24"/>
              </w:rPr>
            </w:pPr>
          </w:p>
        </w:tc>
      </w:tr>
      <w:tr w:rsidR="00265274" w:rsidTr="00C046CE">
        <w:trPr>
          <w:trHeight w:hRule="exact" w:val="370"/>
        </w:trPr>
        <w:tc>
          <w:tcPr>
            <w:tcW w:w="629" w:type="dxa"/>
            <w:tcBorders>
              <w:top w:val="single" w:sz="4" w:space="0" w:color="000000"/>
              <w:left w:val="single" w:sz="4" w:space="0" w:color="000000"/>
              <w:bottom w:val="single" w:sz="4" w:space="0" w:color="000000"/>
              <w:right w:val="single" w:sz="4" w:space="0" w:color="000000"/>
            </w:tcBorders>
            <w:vAlign w:val="center"/>
          </w:tcPr>
          <w:p w:rsidR="00265274" w:rsidRDefault="00265274" w:rsidP="00C046CE">
            <w:pPr>
              <w:autoSpaceDE w:val="0"/>
              <w:autoSpaceDN w:val="0"/>
              <w:adjustRightInd w:val="0"/>
              <w:spacing w:before="73" w:after="0" w:line="240" w:lineRule="auto"/>
              <w:ind w:left="226" w:right="205"/>
              <w:jc w:val="center"/>
              <w:rPr>
                <w:rFonts w:ascii="Times New Roman" w:hAnsi="Times New Roman" w:cs="Times New Roman"/>
                <w:sz w:val="24"/>
                <w:szCs w:val="24"/>
              </w:rPr>
            </w:pPr>
            <w:r>
              <w:rPr>
                <w:rFonts w:ascii="Arial" w:hAnsi="Arial" w:cs="Arial"/>
                <w:sz w:val="18"/>
                <w:szCs w:val="18"/>
              </w:rPr>
              <w:t>4</w:t>
            </w:r>
          </w:p>
        </w:tc>
        <w:tc>
          <w:tcPr>
            <w:tcW w:w="1048"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jc w:val="center"/>
              <w:rPr>
                <w:rFonts w:ascii="Arial" w:hAnsi="Arial" w:cs="Arial"/>
                <w:sz w:val="18"/>
                <w:szCs w:val="18"/>
              </w:rPr>
            </w:pPr>
            <w:r w:rsidRPr="00C70C69">
              <w:rPr>
                <w:rFonts w:ascii="Arial" w:hAnsi="Arial" w:cs="Arial"/>
                <w:sz w:val="18"/>
                <w:szCs w:val="18"/>
              </w:rPr>
              <w:t>15000</w:t>
            </w:r>
          </w:p>
        </w:tc>
        <w:tc>
          <w:tcPr>
            <w:tcW w:w="1014"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jc w:val="center"/>
              <w:rPr>
                <w:rFonts w:ascii="Arial" w:hAnsi="Arial" w:cs="Arial"/>
                <w:sz w:val="18"/>
                <w:szCs w:val="18"/>
              </w:rPr>
            </w:pPr>
            <w:r w:rsidRPr="00C70C69">
              <w:rPr>
                <w:rFonts w:ascii="Arial" w:hAnsi="Arial" w:cs="Arial"/>
                <w:sz w:val="18"/>
                <w:szCs w:val="18"/>
              </w:rPr>
              <w:t>1500</w:t>
            </w:r>
          </w:p>
        </w:tc>
        <w:tc>
          <w:tcPr>
            <w:tcW w:w="1440"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autoSpaceDE w:val="0"/>
              <w:autoSpaceDN w:val="0"/>
              <w:adjustRightInd w:val="0"/>
              <w:spacing w:before="73" w:after="0" w:line="240" w:lineRule="auto"/>
              <w:ind w:left="384" w:right="367"/>
              <w:jc w:val="center"/>
              <w:rPr>
                <w:rFonts w:ascii="Arial" w:hAnsi="Arial" w:cs="Arial"/>
                <w:sz w:val="18"/>
                <w:szCs w:val="18"/>
              </w:rPr>
            </w:pPr>
            <w:r w:rsidRPr="00C70C69">
              <w:rPr>
                <w:rFonts w:ascii="Arial" w:hAnsi="Arial" w:cs="Arial"/>
                <w:sz w:val="18"/>
                <w:szCs w:val="18"/>
              </w:rPr>
              <w:t>50000</w:t>
            </w:r>
          </w:p>
        </w:tc>
        <w:tc>
          <w:tcPr>
            <w:tcW w:w="1773"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C046CE" w:rsidP="00C046CE">
            <w:pPr>
              <w:autoSpaceDE w:val="0"/>
              <w:autoSpaceDN w:val="0"/>
              <w:adjustRightInd w:val="0"/>
              <w:spacing w:before="73" w:after="0" w:line="240" w:lineRule="auto"/>
              <w:ind w:left="317" w:right="-20"/>
              <w:rPr>
                <w:rFonts w:ascii="Arial" w:hAnsi="Arial" w:cs="Arial"/>
                <w:sz w:val="18"/>
                <w:szCs w:val="18"/>
              </w:rPr>
            </w:pPr>
            <w:r>
              <w:rPr>
                <w:rFonts w:ascii="Arial" w:hAnsi="Arial" w:cs="Arial"/>
                <w:sz w:val="18"/>
                <w:szCs w:val="18"/>
              </w:rPr>
              <w:t xml:space="preserve">       </w:t>
            </w:r>
            <w:r w:rsidR="00265274" w:rsidRPr="00C70C69">
              <w:rPr>
                <w:rFonts w:ascii="Arial" w:hAnsi="Arial" w:cs="Arial"/>
                <w:sz w:val="18"/>
                <w:szCs w:val="18"/>
              </w:rPr>
              <w:t>5000</w:t>
            </w:r>
          </w:p>
        </w:tc>
        <w:tc>
          <w:tcPr>
            <w:tcW w:w="30"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autoSpaceDE w:val="0"/>
              <w:autoSpaceDN w:val="0"/>
              <w:adjustRightInd w:val="0"/>
              <w:spacing w:before="73" w:after="0" w:line="240" w:lineRule="auto"/>
              <w:ind w:left="335" w:right="317"/>
              <w:jc w:val="center"/>
              <w:rPr>
                <w:rFonts w:ascii="Arial" w:hAnsi="Arial" w:cs="Arial"/>
                <w:sz w:val="18"/>
                <w:szCs w:val="18"/>
              </w:rPr>
            </w:pPr>
          </w:p>
        </w:tc>
        <w:tc>
          <w:tcPr>
            <w:tcW w:w="1437"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jc w:val="center"/>
              <w:rPr>
                <w:rFonts w:ascii="Arial" w:hAnsi="Arial" w:cs="Arial"/>
                <w:sz w:val="18"/>
                <w:szCs w:val="18"/>
              </w:rPr>
            </w:pPr>
            <w:r w:rsidRPr="00C70C69">
              <w:rPr>
                <w:rFonts w:ascii="Arial" w:hAnsi="Arial" w:cs="Arial"/>
                <w:sz w:val="18"/>
                <w:szCs w:val="18"/>
              </w:rPr>
              <w:t>3000</w:t>
            </w:r>
          </w:p>
        </w:tc>
        <w:tc>
          <w:tcPr>
            <w:tcW w:w="1260"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C70C69" w:rsidP="00C046CE">
            <w:pPr>
              <w:autoSpaceDE w:val="0"/>
              <w:autoSpaceDN w:val="0"/>
              <w:adjustRightInd w:val="0"/>
              <w:spacing w:before="73" w:after="0" w:line="240" w:lineRule="auto"/>
              <w:ind w:left="384" w:right="367"/>
              <w:jc w:val="center"/>
              <w:rPr>
                <w:rFonts w:ascii="Arial" w:hAnsi="Arial" w:cs="Arial"/>
                <w:sz w:val="18"/>
                <w:szCs w:val="18"/>
              </w:rPr>
            </w:pPr>
            <w:r w:rsidRPr="00C70C69">
              <w:rPr>
                <w:rFonts w:ascii="Arial" w:hAnsi="Arial" w:cs="Arial"/>
                <w:sz w:val="18"/>
                <w:szCs w:val="18"/>
              </w:rPr>
              <w:t>3000</w:t>
            </w:r>
          </w:p>
        </w:tc>
        <w:tc>
          <w:tcPr>
            <w:tcW w:w="1080" w:type="dxa"/>
            <w:tcBorders>
              <w:top w:val="single" w:sz="4" w:space="0" w:color="000000"/>
              <w:left w:val="single" w:sz="4" w:space="0" w:color="000000"/>
              <w:bottom w:val="single" w:sz="4" w:space="0" w:color="000000"/>
              <w:right w:val="single" w:sz="4" w:space="0" w:color="000000"/>
            </w:tcBorders>
            <w:vAlign w:val="center"/>
          </w:tcPr>
          <w:p w:rsidR="00265274" w:rsidRDefault="00265274" w:rsidP="00C046CE">
            <w:pPr>
              <w:autoSpaceDE w:val="0"/>
              <w:autoSpaceDN w:val="0"/>
              <w:adjustRightInd w:val="0"/>
              <w:spacing w:before="73" w:after="0" w:line="240" w:lineRule="auto"/>
              <w:ind w:left="241" w:right="-20"/>
              <w:jc w:val="center"/>
              <w:rPr>
                <w:rFonts w:ascii="Times New Roman" w:hAnsi="Times New Roman" w:cs="Times New Roman"/>
                <w:sz w:val="24"/>
                <w:szCs w:val="24"/>
              </w:rPr>
            </w:pPr>
          </w:p>
        </w:tc>
      </w:tr>
      <w:tr w:rsidR="00265274" w:rsidTr="00C046CE">
        <w:trPr>
          <w:trHeight w:hRule="exact" w:val="371"/>
        </w:trPr>
        <w:tc>
          <w:tcPr>
            <w:tcW w:w="629" w:type="dxa"/>
            <w:tcBorders>
              <w:top w:val="single" w:sz="4" w:space="0" w:color="000000"/>
              <w:left w:val="single" w:sz="4" w:space="0" w:color="000000"/>
              <w:bottom w:val="single" w:sz="4" w:space="0" w:color="000000"/>
              <w:right w:val="single" w:sz="4" w:space="0" w:color="000000"/>
            </w:tcBorders>
            <w:vAlign w:val="center"/>
          </w:tcPr>
          <w:p w:rsidR="00265274" w:rsidRDefault="00265274" w:rsidP="00C046CE">
            <w:pPr>
              <w:autoSpaceDE w:val="0"/>
              <w:autoSpaceDN w:val="0"/>
              <w:adjustRightInd w:val="0"/>
              <w:spacing w:before="73" w:after="0" w:line="240" w:lineRule="auto"/>
              <w:ind w:left="226" w:right="205"/>
              <w:jc w:val="center"/>
              <w:rPr>
                <w:rFonts w:ascii="Times New Roman" w:hAnsi="Times New Roman" w:cs="Times New Roman"/>
                <w:sz w:val="24"/>
                <w:szCs w:val="24"/>
              </w:rPr>
            </w:pPr>
            <w:r>
              <w:rPr>
                <w:rFonts w:ascii="Arial" w:hAnsi="Arial" w:cs="Arial"/>
                <w:sz w:val="18"/>
                <w:szCs w:val="18"/>
              </w:rPr>
              <w:t>5</w:t>
            </w:r>
          </w:p>
        </w:tc>
        <w:tc>
          <w:tcPr>
            <w:tcW w:w="1048"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jc w:val="center"/>
              <w:rPr>
                <w:rFonts w:ascii="Arial" w:hAnsi="Arial" w:cs="Arial"/>
                <w:sz w:val="18"/>
                <w:szCs w:val="18"/>
              </w:rPr>
            </w:pPr>
            <w:r w:rsidRPr="00C70C69">
              <w:rPr>
                <w:rFonts w:ascii="Arial" w:hAnsi="Arial" w:cs="Arial"/>
                <w:sz w:val="18"/>
                <w:szCs w:val="18"/>
              </w:rPr>
              <w:t>15000</w:t>
            </w:r>
          </w:p>
        </w:tc>
        <w:tc>
          <w:tcPr>
            <w:tcW w:w="1014"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jc w:val="center"/>
              <w:rPr>
                <w:rFonts w:ascii="Arial" w:hAnsi="Arial" w:cs="Arial"/>
                <w:sz w:val="18"/>
                <w:szCs w:val="18"/>
              </w:rPr>
            </w:pPr>
            <w:r w:rsidRPr="00C70C69">
              <w:rPr>
                <w:rFonts w:ascii="Arial" w:hAnsi="Arial" w:cs="Arial"/>
                <w:sz w:val="18"/>
                <w:szCs w:val="18"/>
              </w:rPr>
              <w:t>1500</w:t>
            </w:r>
          </w:p>
        </w:tc>
        <w:tc>
          <w:tcPr>
            <w:tcW w:w="1440"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autoSpaceDE w:val="0"/>
              <w:autoSpaceDN w:val="0"/>
              <w:adjustRightInd w:val="0"/>
              <w:spacing w:before="73" w:after="0" w:line="240" w:lineRule="auto"/>
              <w:ind w:left="384" w:right="367"/>
              <w:jc w:val="center"/>
              <w:rPr>
                <w:rFonts w:ascii="Arial" w:hAnsi="Arial" w:cs="Arial"/>
                <w:sz w:val="18"/>
                <w:szCs w:val="18"/>
              </w:rPr>
            </w:pPr>
          </w:p>
        </w:tc>
        <w:tc>
          <w:tcPr>
            <w:tcW w:w="1773"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autoSpaceDE w:val="0"/>
              <w:autoSpaceDN w:val="0"/>
              <w:adjustRightInd w:val="0"/>
              <w:spacing w:before="73" w:after="0" w:line="240" w:lineRule="auto"/>
              <w:ind w:left="383" w:right="368"/>
              <w:jc w:val="center"/>
              <w:rPr>
                <w:rFonts w:ascii="Arial" w:hAnsi="Arial" w:cs="Arial"/>
                <w:sz w:val="18"/>
                <w:szCs w:val="18"/>
              </w:rPr>
            </w:pPr>
          </w:p>
        </w:tc>
        <w:tc>
          <w:tcPr>
            <w:tcW w:w="30"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autoSpaceDE w:val="0"/>
              <w:autoSpaceDN w:val="0"/>
              <w:adjustRightInd w:val="0"/>
              <w:spacing w:before="73" w:after="0" w:line="240" w:lineRule="auto"/>
              <w:ind w:left="335" w:right="317"/>
              <w:jc w:val="center"/>
              <w:rPr>
                <w:rFonts w:ascii="Arial" w:hAnsi="Arial" w:cs="Arial"/>
                <w:sz w:val="18"/>
                <w:szCs w:val="18"/>
              </w:rPr>
            </w:pPr>
          </w:p>
        </w:tc>
        <w:tc>
          <w:tcPr>
            <w:tcW w:w="1437"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jc w:val="center"/>
              <w:rPr>
                <w:rFonts w:ascii="Arial" w:hAnsi="Arial" w:cs="Arial"/>
                <w:sz w:val="18"/>
                <w:szCs w:val="18"/>
              </w:rPr>
            </w:pPr>
            <w:r w:rsidRPr="00C70C69">
              <w:rPr>
                <w:rFonts w:ascii="Arial" w:hAnsi="Arial" w:cs="Arial"/>
                <w:sz w:val="18"/>
                <w:szCs w:val="18"/>
              </w:rPr>
              <w:t>3000</w:t>
            </w:r>
          </w:p>
        </w:tc>
        <w:tc>
          <w:tcPr>
            <w:tcW w:w="1260"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autoSpaceDE w:val="0"/>
              <w:autoSpaceDN w:val="0"/>
              <w:adjustRightInd w:val="0"/>
              <w:spacing w:before="73" w:after="0" w:line="240" w:lineRule="auto"/>
              <w:ind w:left="384" w:right="367"/>
              <w:jc w:val="center"/>
              <w:rPr>
                <w:rFonts w:ascii="Arial" w:hAnsi="Arial" w:cs="Arial"/>
                <w:sz w:val="18"/>
                <w:szCs w:val="18"/>
              </w:rPr>
            </w:pPr>
          </w:p>
        </w:tc>
        <w:tc>
          <w:tcPr>
            <w:tcW w:w="1080" w:type="dxa"/>
            <w:tcBorders>
              <w:top w:val="single" w:sz="4" w:space="0" w:color="000000"/>
              <w:left w:val="single" w:sz="4" w:space="0" w:color="000000"/>
              <w:bottom w:val="single" w:sz="4" w:space="0" w:color="000000"/>
              <w:right w:val="single" w:sz="4" w:space="0" w:color="000000"/>
            </w:tcBorders>
            <w:vAlign w:val="center"/>
          </w:tcPr>
          <w:p w:rsidR="00265274" w:rsidRDefault="00265274" w:rsidP="00C046CE">
            <w:pPr>
              <w:autoSpaceDE w:val="0"/>
              <w:autoSpaceDN w:val="0"/>
              <w:adjustRightInd w:val="0"/>
              <w:spacing w:before="73" w:after="0" w:line="240" w:lineRule="auto"/>
              <w:ind w:left="241" w:right="-20"/>
              <w:jc w:val="center"/>
              <w:rPr>
                <w:rFonts w:ascii="Times New Roman" w:hAnsi="Times New Roman" w:cs="Times New Roman"/>
                <w:sz w:val="24"/>
                <w:szCs w:val="24"/>
              </w:rPr>
            </w:pPr>
          </w:p>
        </w:tc>
      </w:tr>
      <w:tr w:rsidR="00265274" w:rsidTr="00C046CE">
        <w:trPr>
          <w:trHeight w:hRule="exact" w:val="370"/>
        </w:trPr>
        <w:tc>
          <w:tcPr>
            <w:tcW w:w="629" w:type="dxa"/>
            <w:tcBorders>
              <w:top w:val="single" w:sz="4" w:space="0" w:color="000000"/>
              <w:left w:val="single" w:sz="4" w:space="0" w:color="000000"/>
              <w:bottom w:val="single" w:sz="4" w:space="0" w:color="000000"/>
              <w:right w:val="single" w:sz="4" w:space="0" w:color="000000"/>
            </w:tcBorders>
            <w:vAlign w:val="center"/>
          </w:tcPr>
          <w:p w:rsidR="00265274" w:rsidRDefault="00265274" w:rsidP="00C046CE">
            <w:pPr>
              <w:autoSpaceDE w:val="0"/>
              <w:autoSpaceDN w:val="0"/>
              <w:adjustRightInd w:val="0"/>
              <w:spacing w:before="73" w:after="0" w:line="240" w:lineRule="auto"/>
              <w:ind w:left="226" w:right="205"/>
              <w:jc w:val="center"/>
              <w:rPr>
                <w:rFonts w:ascii="Times New Roman" w:hAnsi="Times New Roman" w:cs="Times New Roman"/>
                <w:sz w:val="24"/>
                <w:szCs w:val="24"/>
              </w:rPr>
            </w:pPr>
            <w:r>
              <w:rPr>
                <w:rFonts w:ascii="Arial" w:hAnsi="Arial" w:cs="Arial"/>
                <w:sz w:val="18"/>
                <w:szCs w:val="18"/>
              </w:rPr>
              <w:t>6</w:t>
            </w:r>
          </w:p>
        </w:tc>
        <w:tc>
          <w:tcPr>
            <w:tcW w:w="1048"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jc w:val="center"/>
              <w:rPr>
                <w:rFonts w:ascii="Arial" w:hAnsi="Arial" w:cs="Arial"/>
                <w:sz w:val="18"/>
                <w:szCs w:val="18"/>
              </w:rPr>
            </w:pPr>
            <w:r w:rsidRPr="00C70C69">
              <w:rPr>
                <w:rFonts w:ascii="Arial" w:hAnsi="Arial" w:cs="Arial"/>
                <w:sz w:val="18"/>
                <w:szCs w:val="18"/>
              </w:rPr>
              <w:t>15000</w:t>
            </w:r>
          </w:p>
        </w:tc>
        <w:tc>
          <w:tcPr>
            <w:tcW w:w="1014"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jc w:val="center"/>
              <w:rPr>
                <w:rFonts w:ascii="Arial" w:hAnsi="Arial" w:cs="Arial"/>
                <w:sz w:val="18"/>
                <w:szCs w:val="18"/>
              </w:rPr>
            </w:pPr>
            <w:r w:rsidRPr="00C70C69">
              <w:rPr>
                <w:rFonts w:ascii="Arial" w:hAnsi="Arial" w:cs="Arial"/>
                <w:sz w:val="18"/>
                <w:szCs w:val="18"/>
              </w:rPr>
              <w:t>1500</w:t>
            </w:r>
          </w:p>
        </w:tc>
        <w:tc>
          <w:tcPr>
            <w:tcW w:w="1440"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autoSpaceDE w:val="0"/>
              <w:autoSpaceDN w:val="0"/>
              <w:adjustRightInd w:val="0"/>
              <w:spacing w:before="73" w:after="0" w:line="240" w:lineRule="auto"/>
              <w:ind w:left="384" w:right="367"/>
              <w:jc w:val="center"/>
              <w:rPr>
                <w:rFonts w:ascii="Arial" w:hAnsi="Arial" w:cs="Arial"/>
                <w:sz w:val="18"/>
                <w:szCs w:val="18"/>
              </w:rPr>
            </w:pPr>
          </w:p>
        </w:tc>
        <w:tc>
          <w:tcPr>
            <w:tcW w:w="1773"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autoSpaceDE w:val="0"/>
              <w:autoSpaceDN w:val="0"/>
              <w:adjustRightInd w:val="0"/>
              <w:spacing w:before="73" w:after="0" w:line="240" w:lineRule="auto"/>
              <w:ind w:left="383" w:right="368"/>
              <w:jc w:val="center"/>
              <w:rPr>
                <w:rFonts w:ascii="Arial" w:hAnsi="Arial" w:cs="Arial"/>
                <w:sz w:val="18"/>
                <w:szCs w:val="18"/>
              </w:rPr>
            </w:pPr>
            <w:r w:rsidRPr="00C70C69">
              <w:rPr>
                <w:rFonts w:ascii="Arial" w:hAnsi="Arial" w:cs="Arial"/>
                <w:sz w:val="18"/>
                <w:szCs w:val="18"/>
              </w:rPr>
              <w:t>3000</w:t>
            </w:r>
          </w:p>
        </w:tc>
        <w:tc>
          <w:tcPr>
            <w:tcW w:w="30"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autoSpaceDE w:val="0"/>
              <w:autoSpaceDN w:val="0"/>
              <w:adjustRightInd w:val="0"/>
              <w:spacing w:before="73" w:after="0" w:line="240" w:lineRule="auto"/>
              <w:ind w:left="384" w:right="367"/>
              <w:jc w:val="center"/>
              <w:rPr>
                <w:rFonts w:ascii="Arial" w:hAnsi="Arial" w:cs="Arial"/>
                <w:sz w:val="18"/>
                <w:szCs w:val="18"/>
              </w:rPr>
            </w:pPr>
          </w:p>
        </w:tc>
        <w:tc>
          <w:tcPr>
            <w:tcW w:w="1437"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jc w:val="center"/>
              <w:rPr>
                <w:rFonts w:ascii="Arial" w:hAnsi="Arial" w:cs="Arial"/>
                <w:sz w:val="18"/>
                <w:szCs w:val="18"/>
              </w:rPr>
            </w:pPr>
            <w:r w:rsidRPr="00C70C69">
              <w:rPr>
                <w:rFonts w:ascii="Arial" w:hAnsi="Arial" w:cs="Arial"/>
                <w:sz w:val="18"/>
                <w:szCs w:val="18"/>
              </w:rPr>
              <w:t>3000</w:t>
            </w:r>
          </w:p>
        </w:tc>
        <w:tc>
          <w:tcPr>
            <w:tcW w:w="1260"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autoSpaceDE w:val="0"/>
              <w:autoSpaceDN w:val="0"/>
              <w:adjustRightInd w:val="0"/>
              <w:spacing w:before="73" w:after="0" w:line="240" w:lineRule="auto"/>
              <w:ind w:left="318" w:right="-20"/>
              <w:jc w:val="center"/>
              <w:rPr>
                <w:rFonts w:ascii="Arial" w:hAnsi="Arial" w:cs="Arial"/>
                <w:sz w:val="18"/>
                <w:szCs w:val="18"/>
              </w:rPr>
            </w:pPr>
          </w:p>
        </w:tc>
        <w:tc>
          <w:tcPr>
            <w:tcW w:w="1080" w:type="dxa"/>
            <w:tcBorders>
              <w:top w:val="single" w:sz="4" w:space="0" w:color="000000"/>
              <w:left w:val="single" w:sz="4" w:space="0" w:color="000000"/>
              <w:bottom w:val="single" w:sz="4" w:space="0" w:color="000000"/>
              <w:right w:val="single" w:sz="4" w:space="0" w:color="000000"/>
            </w:tcBorders>
            <w:vAlign w:val="center"/>
          </w:tcPr>
          <w:p w:rsidR="00265274" w:rsidRDefault="00265274" w:rsidP="00C046CE">
            <w:pPr>
              <w:autoSpaceDE w:val="0"/>
              <w:autoSpaceDN w:val="0"/>
              <w:adjustRightInd w:val="0"/>
              <w:spacing w:before="73" w:after="0" w:line="240" w:lineRule="auto"/>
              <w:ind w:left="241" w:right="-20"/>
              <w:jc w:val="center"/>
              <w:rPr>
                <w:rFonts w:ascii="Times New Roman" w:hAnsi="Times New Roman" w:cs="Times New Roman"/>
                <w:sz w:val="24"/>
                <w:szCs w:val="24"/>
              </w:rPr>
            </w:pPr>
          </w:p>
        </w:tc>
      </w:tr>
      <w:tr w:rsidR="00265274" w:rsidTr="00C046CE">
        <w:trPr>
          <w:trHeight w:hRule="exact" w:val="370"/>
        </w:trPr>
        <w:tc>
          <w:tcPr>
            <w:tcW w:w="629" w:type="dxa"/>
            <w:tcBorders>
              <w:top w:val="single" w:sz="4" w:space="0" w:color="000000"/>
              <w:left w:val="single" w:sz="4" w:space="0" w:color="000000"/>
              <w:bottom w:val="single" w:sz="4" w:space="0" w:color="000000"/>
              <w:right w:val="single" w:sz="4" w:space="0" w:color="000000"/>
            </w:tcBorders>
            <w:vAlign w:val="center"/>
          </w:tcPr>
          <w:p w:rsidR="00265274" w:rsidRDefault="00265274" w:rsidP="00C046CE">
            <w:pPr>
              <w:autoSpaceDE w:val="0"/>
              <w:autoSpaceDN w:val="0"/>
              <w:adjustRightInd w:val="0"/>
              <w:spacing w:before="73" w:after="0" w:line="240" w:lineRule="auto"/>
              <w:ind w:left="226" w:right="205"/>
              <w:jc w:val="center"/>
              <w:rPr>
                <w:rFonts w:ascii="Arial" w:hAnsi="Arial" w:cs="Arial"/>
                <w:sz w:val="18"/>
                <w:szCs w:val="18"/>
              </w:rPr>
            </w:pPr>
            <w:r>
              <w:rPr>
                <w:rFonts w:ascii="Arial" w:hAnsi="Arial" w:cs="Arial"/>
                <w:sz w:val="18"/>
                <w:szCs w:val="18"/>
              </w:rPr>
              <w:t>7</w:t>
            </w:r>
          </w:p>
        </w:tc>
        <w:tc>
          <w:tcPr>
            <w:tcW w:w="1048"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jc w:val="center"/>
              <w:rPr>
                <w:rFonts w:ascii="Arial" w:hAnsi="Arial" w:cs="Arial"/>
                <w:sz w:val="18"/>
                <w:szCs w:val="18"/>
              </w:rPr>
            </w:pPr>
            <w:r w:rsidRPr="00C70C69">
              <w:rPr>
                <w:rFonts w:ascii="Arial" w:hAnsi="Arial" w:cs="Arial"/>
                <w:sz w:val="18"/>
                <w:szCs w:val="18"/>
              </w:rPr>
              <w:t>15000</w:t>
            </w:r>
          </w:p>
        </w:tc>
        <w:tc>
          <w:tcPr>
            <w:tcW w:w="1014"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jc w:val="center"/>
              <w:rPr>
                <w:rFonts w:ascii="Arial" w:hAnsi="Arial" w:cs="Arial"/>
                <w:sz w:val="18"/>
                <w:szCs w:val="18"/>
              </w:rPr>
            </w:pPr>
            <w:r w:rsidRPr="00C70C69">
              <w:rPr>
                <w:rFonts w:ascii="Arial" w:hAnsi="Arial" w:cs="Arial"/>
                <w:sz w:val="18"/>
                <w:szCs w:val="18"/>
              </w:rPr>
              <w:t>1500</w:t>
            </w:r>
          </w:p>
        </w:tc>
        <w:tc>
          <w:tcPr>
            <w:tcW w:w="1440"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autoSpaceDE w:val="0"/>
              <w:autoSpaceDN w:val="0"/>
              <w:adjustRightInd w:val="0"/>
              <w:spacing w:before="73" w:after="0" w:line="240" w:lineRule="auto"/>
              <w:ind w:left="384" w:right="367"/>
              <w:jc w:val="center"/>
              <w:rPr>
                <w:rFonts w:ascii="Arial" w:hAnsi="Arial" w:cs="Arial"/>
                <w:sz w:val="18"/>
                <w:szCs w:val="18"/>
              </w:rPr>
            </w:pPr>
          </w:p>
        </w:tc>
        <w:tc>
          <w:tcPr>
            <w:tcW w:w="1773"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autoSpaceDE w:val="0"/>
              <w:autoSpaceDN w:val="0"/>
              <w:adjustRightInd w:val="0"/>
              <w:spacing w:before="73" w:after="0" w:line="240" w:lineRule="auto"/>
              <w:ind w:left="383" w:right="368"/>
              <w:jc w:val="center"/>
              <w:rPr>
                <w:rFonts w:ascii="Arial" w:hAnsi="Arial" w:cs="Arial"/>
                <w:sz w:val="18"/>
                <w:szCs w:val="18"/>
              </w:rPr>
            </w:pPr>
          </w:p>
        </w:tc>
        <w:tc>
          <w:tcPr>
            <w:tcW w:w="30"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autoSpaceDE w:val="0"/>
              <w:autoSpaceDN w:val="0"/>
              <w:adjustRightInd w:val="0"/>
              <w:spacing w:before="73" w:after="0" w:line="240" w:lineRule="auto"/>
              <w:ind w:left="384" w:right="367"/>
              <w:jc w:val="center"/>
              <w:rPr>
                <w:rFonts w:ascii="Arial" w:hAnsi="Arial" w:cs="Arial"/>
                <w:sz w:val="18"/>
                <w:szCs w:val="18"/>
              </w:rPr>
            </w:pPr>
          </w:p>
        </w:tc>
        <w:tc>
          <w:tcPr>
            <w:tcW w:w="1437"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jc w:val="center"/>
              <w:rPr>
                <w:rFonts w:ascii="Arial" w:hAnsi="Arial" w:cs="Arial"/>
                <w:sz w:val="18"/>
                <w:szCs w:val="18"/>
              </w:rPr>
            </w:pPr>
            <w:r w:rsidRPr="00C70C69">
              <w:rPr>
                <w:rFonts w:ascii="Arial" w:hAnsi="Arial" w:cs="Arial"/>
                <w:sz w:val="18"/>
                <w:szCs w:val="18"/>
              </w:rPr>
              <w:t>3000</w:t>
            </w:r>
          </w:p>
        </w:tc>
        <w:tc>
          <w:tcPr>
            <w:tcW w:w="1260"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autoSpaceDE w:val="0"/>
              <w:autoSpaceDN w:val="0"/>
              <w:adjustRightInd w:val="0"/>
              <w:spacing w:before="73" w:after="0" w:line="240" w:lineRule="auto"/>
              <w:ind w:left="318" w:right="-20"/>
              <w:jc w:val="center"/>
              <w:rPr>
                <w:rFonts w:ascii="Arial" w:hAnsi="Arial" w:cs="Arial"/>
                <w:sz w:val="18"/>
                <w:szCs w:val="18"/>
              </w:rPr>
            </w:pPr>
          </w:p>
        </w:tc>
        <w:tc>
          <w:tcPr>
            <w:tcW w:w="1080" w:type="dxa"/>
            <w:tcBorders>
              <w:top w:val="single" w:sz="4" w:space="0" w:color="000000"/>
              <w:left w:val="single" w:sz="4" w:space="0" w:color="000000"/>
              <w:bottom w:val="single" w:sz="4" w:space="0" w:color="000000"/>
              <w:right w:val="single" w:sz="4" w:space="0" w:color="000000"/>
            </w:tcBorders>
            <w:vAlign w:val="center"/>
          </w:tcPr>
          <w:p w:rsidR="00265274" w:rsidRDefault="00265274" w:rsidP="00C046CE">
            <w:pPr>
              <w:autoSpaceDE w:val="0"/>
              <w:autoSpaceDN w:val="0"/>
              <w:adjustRightInd w:val="0"/>
              <w:spacing w:before="73" w:after="0" w:line="240" w:lineRule="auto"/>
              <w:ind w:left="241" w:right="-20"/>
              <w:jc w:val="center"/>
              <w:rPr>
                <w:rFonts w:ascii="Times New Roman" w:hAnsi="Times New Roman" w:cs="Times New Roman"/>
                <w:sz w:val="24"/>
                <w:szCs w:val="24"/>
              </w:rPr>
            </w:pPr>
          </w:p>
        </w:tc>
      </w:tr>
      <w:tr w:rsidR="00265274" w:rsidTr="00C046CE">
        <w:trPr>
          <w:trHeight w:hRule="exact" w:val="370"/>
        </w:trPr>
        <w:tc>
          <w:tcPr>
            <w:tcW w:w="629" w:type="dxa"/>
            <w:tcBorders>
              <w:top w:val="single" w:sz="4" w:space="0" w:color="000000"/>
              <w:left w:val="single" w:sz="4" w:space="0" w:color="000000"/>
              <w:bottom w:val="single" w:sz="4" w:space="0" w:color="000000"/>
              <w:right w:val="single" w:sz="4" w:space="0" w:color="000000"/>
            </w:tcBorders>
            <w:vAlign w:val="center"/>
          </w:tcPr>
          <w:p w:rsidR="00265274" w:rsidRDefault="00265274" w:rsidP="00C046CE">
            <w:pPr>
              <w:autoSpaceDE w:val="0"/>
              <w:autoSpaceDN w:val="0"/>
              <w:adjustRightInd w:val="0"/>
              <w:spacing w:before="73" w:after="0" w:line="240" w:lineRule="auto"/>
              <w:ind w:left="226" w:right="205"/>
              <w:jc w:val="center"/>
              <w:rPr>
                <w:rFonts w:ascii="Arial" w:hAnsi="Arial" w:cs="Arial"/>
                <w:sz w:val="18"/>
                <w:szCs w:val="18"/>
              </w:rPr>
            </w:pPr>
            <w:r>
              <w:rPr>
                <w:rFonts w:ascii="Arial" w:hAnsi="Arial" w:cs="Arial"/>
                <w:sz w:val="18"/>
                <w:szCs w:val="18"/>
              </w:rPr>
              <w:t>8</w:t>
            </w:r>
          </w:p>
        </w:tc>
        <w:tc>
          <w:tcPr>
            <w:tcW w:w="1048"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jc w:val="center"/>
              <w:rPr>
                <w:rFonts w:ascii="Arial" w:hAnsi="Arial" w:cs="Arial"/>
                <w:sz w:val="18"/>
                <w:szCs w:val="18"/>
              </w:rPr>
            </w:pPr>
            <w:r w:rsidRPr="00C70C69">
              <w:rPr>
                <w:rFonts w:ascii="Arial" w:hAnsi="Arial" w:cs="Arial"/>
                <w:sz w:val="18"/>
                <w:szCs w:val="18"/>
              </w:rPr>
              <w:t>15000</w:t>
            </w:r>
          </w:p>
        </w:tc>
        <w:tc>
          <w:tcPr>
            <w:tcW w:w="1014"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jc w:val="center"/>
              <w:rPr>
                <w:rFonts w:ascii="Arial" w:hAnsi="Arial" w:cs="Arial"/>
                <w:sz w:val="18"/>
                <w:szCs w:val="18"/>
              </w:rPr>
            </w:pPr>
            <w:r w:rsidRPr="00C70C69">
              <w:rPr>
                <w:rFonts w:ascii="Arial" w:hAnsi="Arial" w:cs="Arial"/>
                <w:sz w:val="18"/>
                <w:szCs w:val="18"/>
              </w:rPr>
              <w:t>1500</w:t>
            </w:r>
          </w:p>
        </w:tc>
        <w:tc>
          <w:tcPr>
            <w:tcW w:w="1440"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autoSpaceDE w:val="0"/>
              <w:autoSpaceDN w:val="0"/>
              <w:adjustRightInd w:val="0"/>
              <w:spacing w:before="73" w:after="0" w:line="240" w:lineRule="auto"/>
              <w:ind w:left="384" w:right="367"/>
              <w:jc w:val="center"/>
              <w:rPr>
                <w:rFonts w:ascii="Arial" w:hAnsi="Arial" w:cs="Arial"/>
                <w:sz w:val="18"/>
                <w:szCs w:val="18"/>
              </w:rPr>
            </w:pPr>
          </w:p>
        </w:tc>
        <w:tc>
          <w:tcPr>
            <w:tcW w:w="1773"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autoSpaceDE w:val="0"/>
              <w:autoSpaceDN w:val="0"/>
              <w:adjustRightInd w:val="0"/>
              <w:spacing w:before="73" w:after="0" w:line="240" w:lineRule="auto"/>
              <w:ind w:left="383" w:right="368"/>
              <w:jc w:val="center"/>
              <w:rPr>
                <w:rFonts w:ascii="Arial" w:hAnsi="Arial" w:cs="Arial"/>
                <w:sz w:val="18"/>
                <w:szCs w:val="18"/>
              </w:rPr>
            </w:pPr>
          </w:p>
        </w:tc>
        <w:tc>
          <w:tcPr>
            <w:tcW w:w="30"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autoSpaceDE w:val="0"/>
              <w:autoSpaceDN w:val="0"/>
              <w:adjustRightInd w:val="0"/>
              <w:spacing w:before="73" w:after="0" w:line="240" w:lineRule="auto"/>
              <w:ind w:left="384" w:right="367"/>
              <w:jc w:val="center"/>
              <w:rPr>
                <w:rFonts w:ascii="Arial" w:hAnsi="Arial" w:cs="Arial"/>
                <w:sz w:val="18"/>
                <w:szCs w:val="18"/>
              </w:rPr>
            </w:pPr>
          </w:p>
        </w:tc>
        <w:tc>
          <w:tcPr>
            <w:tcW w:w="1437"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jc w:val="center"/>
              <w:rPr>
                <w:rFonts w:ascii="Arial" w:hAnsi="Arial" w:cs="Arial"/>
                <w:sz w:val="18"/>
                <w:szCs w:val="18"/>
              </w:rPr>
            </w:pPr>
            <w:r w:rsidRPr="00C70C69">
              <w:rPr>
                <w:rFonts w:ascii="Arial" w:hAnsi="Arial" w:cs="Arial"/>
                <w:sz w:val="18"/>
                <w:szCs w:val="18"/>
              </w:rPr>
              <w:t>3000</w:t>
            </w:r>
          </w:p>
        </w:tc>
        <w:tc>
          <w:tcPr>
            <w:tcW w:w="1260" w:type="dxa"/>
            <w:tcBorders>
              <w:top w:val="single" w:sz="4" w:space="0" w:color="000000"/>
              <w:left w:val="single" w:sz="4" w:space="0" w:color="000000"/>
              <w:bottom w:val="single" w:sz="4" w:space="0" w:color="000000"/>
              <w:right w:val="single" w:sz="4" w:space="0" w:color="000000"/>
            </w:tcBorders>
            <w:vAlign w:val="center"/>
          </w:tcPr>
          <w:p w:rsidR="00265274" w:rsidRPr="00C70C69" w:rsidRDefault="00265274" w:rsidP="00C046CE">
            <w:pPr>
              <w:autoSpaceDE w:val="0"/>
              <w:autoSpaceDN w:val="0"/>
              <w:adjustRightInd w:val="0"/>
              <w:spacing w:before="73" w:after="0" w:line="240" w:lineRule="auto"/>
              <w:ind w:left="318" w:right="-20"/>
              <w:jc w:val="center"/>
              <w:rPr>
                <w:rFonts w:ascii="Arial" w:hAnsi="Arial" w:cs="Arial"/>
                <w:sz w:val="18"/>
                <w:szCs w:val="18"/>
              </w:rPr>
            </w:pPr>
          </w:p>
        </w:tc>
        <w:tc>
          <w:tcPr>
            <w:tcW w:w="1080" w:type="dxa"/>
            <w:tcBorders>
              <w:top w:val="single" w:sz="4" w:space="0" w:color="000000"/>
              <w:left w:val="single" w:sz="4" w:space="0" w:color="000000"/>
              <w:bottom w:val="single" w:sz="4" w:space="0" w:color="000000"/>
              <w:right w:val="single" w:sz="4" w:space="0" w:color="000000"/>
            </w:tcBorders>
            <w:vAlign w:val="center"/>
          </w:tcPr>
          <w:p w:rsidR="00265274" w:rsidRDefault="00265274" w:rsidP="00C046CE">
            <w:pPr>
              <w:autoSpaceDE w:val="0"/>
              <w:autoSpaceDN w:val="0"/>
              <w:adjustRightInd w:val="0"/>
              <w:spacing w:before="73" w:after="0" w:line="240" w:lineRule="auto"/>
              <w:ind w:left="241" w:right="-20"/>
              <w:jc w:val="center"/>
              <w:rPr>
                <w:rFonts w:ascii="Times New Roman" w:hAnsi="Times New Roman" w:cs="Times New Roman"/>
                <w:sz w:val="24"/>
                <w:szCs w:val="24"/>
              </w:rPr>
            </w:pPr>
          </w:p>
        </w:tc>
      </w:tr>
      <w:tr w:rsidR="009F5EEA" w:rsidTr="00C046CE">
        <w:trPr>
          <w:trHeight w:hRule="exact" w:val="217"/>
        </w:trPr>
        <w:tc>
          <w:tcPr>
            <w:tcW w:w="629" w:type="dxa"/>
            <w:tcBorders>
              <w:top w:val="single" w:sz="4" w:space="0" w:color="000000"/>
              <w:left w:val="single" w:sz="4" w:space="0" w:color="000000"/>
              <w:bottom w:val="single" w:sz="4" w:space="0" w:color="000000"/>
              <w:right w:val="single" w:sz="4" w:space="0" w:color="000000"/>
            </w:tcBorders>
            <w:shd w:val="clear" w:color="auto" w:fill="9A9A9A"/>
            <w:vAlign w:val="center"/>
          </w:tcPr>
          <w:p w:rsidR="009F5EEA" w:rsidRDefault="009F5EEA" w:rsidP="00C046CE">
            <w:pPr>
              <w:autoSpaceDE w:val="0"/>
              <w:autoSpaceDN w:val="0"/>
              <w:adjustRightInd w:val="0"/>
              <w:spacing w:after="0" w:line="240" w:lineRule="auto"/>
              <w:jc w:val="center"/>
              <w:rPr>
                <w:rFonts w:ascii="Times New Roman" w:hAnsi="Times New Roman" w:cs="Times New Roman"/>
                <w:sz w:val="24"/>
                <w:szCs w:val="24"/>
              </w:rPr>
            </w:pPr>
          </w:p>
        </w:tc>
        <w:tc>
          <w:tcPr>
            <w:tcW w:w="1048" w:type="dxa"/>
            <w:tcBorders>
              <w:top w:val="single" w:sz="4" w:space="0" w:color="000000"/>
              <w:left w:val="single" w:sz="4" w:space="0" w:color="000000"/>
              <w:bottom w:val="single" w:sz="4" w:space="0" w:color="000000"/>
              <w:right w:val="single" w:sz="4" w:space="0" w:color="000000"/>
            </w:tcBorders>
            <w:shd w:val="clear" w:color="auto" w:fill="9A9A9A"/>
            <w:vAlign w:val="center"/>
          </w:tcPr>
          <w:p w:rsidR="009F5EEA" w:rsidRDefault="009F5EEA" w:rsidP="00C046CE">
            <w:pPr>
              <w:autoSpaceDE w:val="0"/>
              <w:autoSpaceDN w:val="0"/>
              <w:adjustRightInd w:val="0"/>
              <w:spacing w:after="0" w:line="240" w:lineRule="auto"/>
              <w:jc w:val="center"/>
              <w:rPr>
                <w:rFonts w:ascii="Times New Roman" w:hAnsi="Times New Roman" w:cs="Times New Roman"/>
                <w:sz w:val="24"/>
                <w:szCs w:val="24"/>
              </w:rPr>
            </w:pPr>
          </w:p>
        </w:tc>
        <w:tc>
          <w:tcPr>
            <w:tcW w:w="1014" w:type="dxa"/>
            <w:tcBorders>
              <w:top w:val="single" w:sz="4" w:space="0" w:color="000000"/>
              <w:left w:val="single" w:sz="4" w:space="0" w:color="000000"/>
              <w:bottom w:val="single" w:sz="4" w:space="0" w:color="000000"/>
              <w:right w:val="single" w:sz="4" w:space="0" w:color="000000"/>
            </w:tcBorders>
            <w:shd w:val="clear" w:color="auto" w:fill="9A9A9A"/>
            <w:vAlign w:val="center"/>
          </w:tcPr>
          <w:p w:rsidR="009F5EEA" w:rsidRDefault="009F5EEA" w:rsidP="00C046CE">
            <w:pPr>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shd w:val="clear" w:color="auto" w:fill="9A9A9A"/>
            <w:vAlign w:val="center"/>
          </w:tcPr>
          <w:p w:rsidR="009F5EEA" w:rsidRDefault="009F5EEA" w:rsidP="00C046CE">
            <w:pPr>
              <w:autoSpaceDE w:val="0"/>
              <w:autoSpaceDN w:val="0"/>
              <w:adjustRightInd w:val="0"/>
              <w:spacing w:after="0" w:line="240" w:lineRule="auto"/>
              <w:jc w:val="center"/>
              <w:rPr>
                <w:rFonts w:ascii="Times New Roman" w:hAnsi="Times New Roman" w:cs="Times New Roman"/>
                <w:sz w:val="24"/>
                <w:szCs w:val="24"/>
              </w:rPr>
            </w:pPr>
          </w:p>
        </w:tc>
        <w:tc>
          <w:tcPr>
            <w:tcW w:w="1773" w:type="dxa"/>
            <w:tcBorders>
              <w:top w:val="single" w:sz="4" w:space="0" w:color="000000"/>
              <w:left w:val="single" w:sz="4" w:space="0" w:color="000000"/>
              <w:bottom w:val="single" w:sz="4" w:space="0" w:color="000000"/>
              <w:right w:val="single" w:sz="4" w:space="0" w:color="000000"/>
            </w:tcBorders>
            <w:shd w:val="clear" w:color="auto" w:fill="9A9A9A"/>
            <w:vAlign w:val="center"/>
          </w:tcPr>
          <w:p w:rsidR="009F5EEA" w:rsidRDefault="009F5EEA" w:rsidP="00C046CE">
            <w:pPr>
              <w:autoSpaceDE w:val="0"/>
              <w:autoSpaceDN w:val="0"/>
              <w:adjustRightInd w:val="0"/>
              <w:spacing w:after="0" w:line="240" w:lineRule="auto"/>
              <w:jc w:val="center"/>
              <w:rPr>
                <w:rFonts w:ascii="Times New Roman" w:hAnsi="Times New Roman" w:cs="Times New Roman"/>
                <w:sz w:val="24"/>
                <w:szCs w:val="24"/>
              </w:rPr>
            </w:pPr>
          </w:p>
        </w:tc>
        <w:tc>
          <w:tcPr>
            <w:tcW w:w="30" w:type="dxa"/>
            <w:tcBorders>
              <w:top w:val="single" w:sz="4" w:space="0" w:color="000000"/>
              <w:left w:val="single" w:sz="4" w:space="0" w:color="000000"/>
              <w:bottom w:val="single" w:sz="4" w:space="0" w:color="000000"/>
              <w:right w:val="single" w:sz="4" w:space="0" w:color="000000"/>
            </w:tcBorders>
            <w:shd w:val="clear" w:color="auto" w:fill="9A9A9A"/>
            <w:vAlign w:val="center"/>
          </w:tcPr>
          <w:p w:rsidR="009F5EEA" w:rsidRDefault="009F5EEA" w:rsidP="00C046CE">
            <w:pPr>
              <w:autoSpaceDE w:val="0"/>
              <w:autoSpaceDN w:val="0"/>
              <w:adjustRightInd w:val="0"/>
              <w:spacing w:after="0" w:line="240" w:lineRule="auto"/>
              <w:jc w:val="center"/>
              <w:rPr>
                <w:rFonts w:ascii="Times New Roman" w:hAnsi="Times New Roman" w:cs="Times New Roman"/>
                <w:sz w:val="24"/>
                <w:szCs w:val="24"/>
              </w:rPr>
            </w:pPr>
          </w:p>
        </w:tc>
        <w:tc>
          <w:tcPr>
            <w:tcW w:w="1437" w:type="dxa"/>
            <w:tcBorders>
              <w:top w:val="single" w:sz="4" w:space="0" w:color="000000"/>
              <w:left w:val="single" w:sz="4" w:space="0" w:color="000000"/>
              <w:bottom w:val="single" w:sz="4" w:space="0" w:color="000000"/>
              <w:right w:val="single" w:sz="4" w:space="0" w:color="000000"/>
            </w:tcBorders>
            <w:shd w:val="clear" w:color="auto" w:fill="9A9A9A"/>
            <w:vAlign w:val="center"/>
          </w:tcPr>
          <w:p w:rsidR="009F5EEA" w:rsidRDefault="009F5EEA" w:rsidP="00C046CE">
            <w:pPr>
              <w:autoSpaceDE w:val="0"/>
              <w:autoSpaceDN w:val="0"/>
              <w:adjustRightInd w:val="0"/>
              <w:spacing w:after="0" w:line="240" w:lineRule="auto"/>
              <w:jc w:val="center"/>
              <w:rPr>
                <w:rFonts w:ascii="Times New Roman" w:hAnsi="Times New Roman" w:cs="Times New Roman"/>
                <w:sz w:val="24"/>
                <w:szCs w:val="24"/>
              </w:rPr>
            </w:pPr>
          </w:p>
        </w:tc>
        <w:tc>
          <w:tcPr>
            <w:tcW w:w="1260" w:type="dxa"/>
            <w:tcBorders>
              <w:top w:val="single" w:sz="4" w:space="0" w:color="000000"/>
              <w:left w:val="single" w:sz="4" w:space="0" w:color="000000"/>
              <w:bottom w:val="single" w:sz="4" w:space="0" w:color="000000"/>
              <w:right w:val="single" w:sz="4" w:space="0" w:color="000000"/>
            </w:tcBorders>
            <w:shd w:val="clear" w:color="auto" w:fill="9A9A9A"/>
            <w:vAlign w:val="center"/>
          </w:tcPr>
          <w:p w:rsidR="009F5EEA" w:rsidRDefault="009F5EEA" w:rsidP="00C046CE">
            <w:pPr>
              <w:autoSpaceDE w:val="0"/>
              <w:autoSpaceDN w:val="0"/>
              <w:adjustRightInd w:val="0"/>
              <w:spacing w:after="0" w:line="240" w:lineRule="auto"/>
              <w:jc w:val="center"/>
              <w:rPr>
                <w:rFonts w:ascii="Times New Roman" w:hAnsi="Times New Roman" w:cs="Times New Roman"/>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9A9A9A"/>
            <w:vAlign w:val="center"/>
          </w:tcPr>
          <w:p w:rsidR="009F5EEA" w:rsidRDefault="009F5EEA" w:rsidP="00C046CE">
            <w:pPr>
              <w:autoSpaceDE w:val="0"/>
              <w:autoSpaceDN w:val="0"/>
              <w:adjustRightInd w:val="0"/>
              <w:spacing w:after="0" w:line="240" w:lineRule="auto"/>
              <w:jc w:val="center"/>
              <w:rPr>
                <w:rFonts w:ascii="Times New Roman" w:hAnsi="Times New Roman" w:cs="Times New Roman"/>
                <w:sz w:val="24"/>
                <w:szCs w:val="24"/>
              </w:rPr>
            </w:pPr>
          </w:p>
        </w:tc>
      </w:tr>
      <w:tr w:rsidR="009F5EEA" w:rsidTr="00C046CE">
        <w:trPr>
          <w:trHeight w:hRule="exact" w:val="371"/>
        </w:trPr>
        <w:tc>
          <w:tcPr>
            <w:tcW w:w="629" w:type="dxa"/>
            <w:tcBorders>
              <w:top w:val="single" w:sz="4" w:space="0" w:color="000000"/>
              <w:left w:val="single" w:sz="4" w:space="0" w:color="000000"/>
              <w:bottom w:val="single" w:sz="4" w:space="0" w:color="000000"/>
              <w:right w:val="single" w:sz="4" w:space="0" w:color="000000"/>
            </w:tcBorders>
            <w:vAlign w:val="center"/>
          </w:tcPr>
          <w:p w:rsidR="009F5EEA" w:rsidRDefault="009F5EEA" w:rsidP="00C046CE">
            <w:pPr>
              <w:autoSpaceDE w:val="0"/>
              <w:autoSpaceDN w:val="0"/>
              <w:adjustRightInd w:val="0"/>
              <w:spacing w:after="0" w:line="240" w:lineRule="auto"/>
              <w:jc w:val="center"/>
              <w:rPr>
                <w:rFonts w:ascii="Times New Roman" w:hAnsi="Times New Roman" w:cs="Times New Roman"/>
                <w:sz w:val="24"/>
                <w:szCs w:val="24"/>
              </w:rPr>
            </w:pPr>
          </w:p>
        </w:tc>
        <w:tc>
          <w:tcPr>
            <w:tcW w:w="1048" w:type="dxa"/>
            <w:tcBorders>
              <w:top w:val="single" w:sz="4" w:space="0" w:color="000000"/>
              <w:left w:val="single" w:sz="4" w:space="0" w:color="000000"/>
              <w:bottom w:val="single" w:sz="4" w:space="0" w:color="000000"/>
              <w:right w:val="single" w:sz="4" w:space="0" w:color="000000"/>
            </w:tcBorders>
            <w:vAlign w:val="center"/>
          </w:tcPr>
          <w:p w:rsidR="009F5EEA" w:rsidRDefault="009F5EEA" w:rsidP="00C046CE">
            <w:pPr>
              <w:autoSpaceDE w:val="0"/>
              <w:autoSpaceDN w:val="0"/>
              <w:adjustRightInd w:val="0"/>
              <w:spacing w:before="73" w:after="0" w:line="240" w:lineRule="auto"/>
              <w:ind w:left="192" w:right="-20"/>
              <w:jc w:val="center"/>
              <w:rPr>
                <w:rFonts w:ascii="Times New Roman" w:hAnsi="Times New Roman" w:cs="Times New Roman"/>
                <w:sz w:val="24"/>
                <w:szCs w:val="24"/>
              </w:rPr>
            </w:pPr>
          </w:p>
        </w:tc>
        <w:tc>
          <w:tcPr>
            <w:tcW w:w="1014" w:type="dxa"/>
            <w:tcBorders>
              <w:top w:val="single" w:sz="4" w:space="0" w:color="000000"/>
              <w:left w:val="single" w:sz="4" w:space="0" w:color="000000"/>
              <w:bottom w:val="single" w:sz="4" w:space="0" w:color="000000"/>
              <w:right w:val="single" w:sz="4" w:space="0" w:color="000000"/>
            </w:tcBorders>
            <w:vAlign w:val="center"/>
          </w:tcPr>
          <w:p w:rsidR="009F5EEA" w:rsidRDefault="009F5EEA" w:rsidP="00C046CE">
            <w:pPr>
              <w:autoSpaceDE w:val="0"/>
              <w:autoSpaceDN w:val="0"/>
              <w:adjustRightInd w:val="0"/>
              <w:spacing w:before="73" w:after="0" w:line="240" w:lineRule="auto"/>
              <w:ind w:left="242" w:right="-20"/>
              <w:jc w:val="center"/>
              <w:rPr>
                <w:rFonts w:ascii="Times New Roman" w:hAnsi="Times New Roman" w:cs="Times New Roman"/>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rsidR="009F5EEA" w:rsidRDefault="009F5EEA" w:rsidP="00C046CE">
            <w:pPr>
              <w:autoSpaceDE w:val="0"/>
              <w:autoSpaceDN w:val="0"/>
              <w:adjustRightInd w:val="0"/>
              <w:spacing w:before="73" w:after="0" w:line="240" w:lineRule="auto"/>
              <w:ind w:left="242" w:right="-20"/>
              <w:jc w:val="center"/>
              <w:rPr>
                <w:rFonts w:ascii="Times New Roman" w:hAnsi="Times New Roman" w:cs="Times New Roman"/>
                <w:sz w:val="24"/>
                <w:szCs w:val="24"/>
              </w:rPr>
            </w:pPr>
          </w:p>
        </w:tc>
        <w:tc>
          <w:tcPr>
            <w:tcW w:w="1773" w:type="dxa"/>
            <w:tcBorders>
              <w:top w:val="single" w:sz="4" w:space="0" w:color="000000"/>
              <w:left w:val="single" w:sz="4" w:space="0" w:color="000000"/>
              <w:bottom w:val="single" w:sz="4" w:space="0" w:color="000000"/>
              <w:right w:val="single" w:sz="4" w:space="0" w:color="000000"/>
            </w:tcBorders>
            <w:vAlign w:val="center"/>
          </w:tcPr>
          <w:p w:rsidR="009F5EEA" w:rsidRDefault="009F5EEA" w:rsidP="00C046CE">
            <w:pPr>
              <w:autoSpaceDE w:val="0"/>
              <w:autoSpaceDN w:val="0"/>
              <w:adjustRightInd w:val="0"/>
              <w:spacing w:before="73" w:after="0" w:line="240" w:lineRule="auto"/>
              <w:ind w:left="241" w:right="-20"/>
              <w:jc w:val="center"/>
              <w:rPr>
                <w:rFonts w:ascii="Times New Roman" w:hAnsi="Times New Roman" w:cs="Times New Roman"/>
                <w:sz w:val="24"/>
                <w:szCs w:val="24"/>
              </w:rPr>
            </w:pPr>
          </w:p>
        </w:tc>
        <w:tc>
          <w:tcPr>
            <w:tcW w:w="30" w:type="dxa"/>
            <w:tcBorders>
              <w:top w:val="single" w:sz="4" w:space="0" w:color="000000"/>
              <w:left w:val="single" w:sz="4" w:space="0" w:color="000000"/>
              <w:bottom w:val="single" w:sz="4" w:space="0" w:color="000000"/>
              <w:right w:val="single" w:sz="4" w:space="0" w:color="000000"/>
            </w:tcBorders>
            <w:vAlign w:val="center"/>
          </w:tcPr>
          <w:p w:rsidR="009F5EEA" w:rsidRDefault="009F5EEA" w:rsidP="00C046CE">
            <w:pPr>
              <w:autoSpaceDE w:val="0"/>
              <w:autoSpaceDN w:val="0"/>
              <w:adjustRightInd w:val="0"/>
              <w:spacing w:before="73" w:after="0" w:line="240" w:lineRule="auto"/>
              <w:ind w:left="318" w:right="-20"/>
              <w:jc w:val="center"/>
              <w:rPr>
                <w:rFonts w:ascii="Times New Roman" w:hAnsi="Times New Roman" w:cs="Times New Roman"/>
                <w:sz w:val="24"/>
                <w:szCs w:val="24"/>
              </w:rPr>
            </w:pPr>
          </w:p>
        </w:tc>
        <w:tc>
          <w:tcPr>
            <w:tcW w:w="1437" w:type="dxa"/>
            <w:tcBorders>
              <w:top w:val="single" w:sz="4" w:space="0" w:color="000000"/>
              <w:left w:val="single" w:sz="4" w:space="0" w:color="000000"/>
              <w:bottom w:val="single" w:sz="4" w:space="0" w:color="000000"/>
              <w:right w:val="single" w:sz="4" w:space="0" w:color="000000"/>
            </w:tcBorders>
            <w:vAlign w:val="center"/>
          </w:tcPr>
          <w:p w:rsidR="009F5EEA" w:rsidRDefault="009F5EEA" w:rsidP="00C046CE">
            <w:pPr>
              <w:autoSpaceDE w:val="0"/>
              <w:autoSpaceDN w:val="0"/>
              <w:adjustRightInd w:val="0"/>
              <w:spacing w:before="73" w:after="0" w:line="240" w:lineRule="auto"/>
              <w:ind w:left="243" w:right="-20"/>
              <w:jc w:val="center"/>
              <w:rPr>
                <w:rFonts w:ascii="Times New Roman" w:hAnsi="Times New Roman" w:cs="Times New Roman"/>
                <w:sz w:val="24"/>
                <w:szCs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9F5EEA" w:rsidRDefault="009F5EEA" w:rsidP="00C046CE">
            <w:pPr>
              <w:autoSpaceDE w:val="0"/>
              <w:autoSpaceDN w:val="0"/>
              <w:adjustRightInd w:val="0"/>
              <w:spacing w:before="73" w:after="0" w:line="240" w:lineRule="auto"/>
              <w:ind w:left="318" w:right="-20"/>
              <w:jc w:val="center"/>
              <w:rPr>
                <w:rFonts w:ascii="Times New Roman" w:hAnsi="Times New Roman" w:cs="Times New Roman"/>
                <w:sz w:val="24"/>
                <w:szCs w:val="24"/>
              </w:rPr>
            </w:pPr>
          </w:p>
        </w:tc>
        <w:tc>
          <w:tcPr>
            <w:tcW w:w="1080" w:type="dxa"/>
            <w:tcBorders>
              <w:top w:val="single" w:sz="4" w:space="0" w:color="000000"/>
              <w:left w:val="single" w:sz="4" w:space="0" w:color="000000"/>
              <w:bottom w:val="single" w:sz="4" w:space="0" w:color="000000"/>
              <w:right w:val="single" w:sz="4" w:space="0" w:color="000000"/>
            </w:tcBorders>
            <w:vAlign w:val="center"/>
          </w:tcPr>
          <w:p w:rsidR="009F5EEA" w:rsidRPr="005014F3" w:rsidRDefault="009F5EEA" w:rsidP="00C046CE">
            <w:pPr>
              <w:autoSpaceDE w:val="0"/>
              <w:autoSpaceDN w:val="0"/>
              <w:adjustRightInd w:val="0"/>
              <w:spacing w:before="73" w:after="0" w:line="240" w:lineRule="auto"/>
              <w:ind w:left="192" w:right="-20"/>
              <w:jc w:val="center"/>
              <w:rPr>
                <w:rFonts w:ascii="Times New Roman" w:hAnsi="Times New Roman" w:cs="Times New Roman"/>
                <w:b/>
                <w:sz w:val="24"/>
                <w:szCs w:val="24"/>
              </w:rPr>
            </w:pPr>
            <w:r w:rsidRPr="005014F3">
              <w:rPr>
                <w:rFonts w:ascii="Arial" w:hAnsi="Arial" w:cs="Arial"/>
                <w:b/>
                <w:spacing w:val="-1"/>
                <w:sz w:val="18"/>
                <w:szCs w:val="18"/>
              </w:rPr>
              <w:t>$2</w:t>
            </w:r>
            <w:r w:rsidR="006827B6">
              <w:rPr>
                <w:rFonts w:ascii="Arial" w:hAnsi="Arial" w:cs="Arial"/>
                <w:b/>
                <w:spacing w:val="-1"/>
                <w:sz w:val="18"/>
                <w:szCs w:val="18"/>
              </w:rPr>
              <w:t>50</w:t>
            </w:r>
            <w:r w:rsidRPr="005014F3">
              <w:rPr>
                <w:rFonts w:ascii="Arial" w:hAnsi="Arial" w:cs="Arial"/>
                <w:b/>
                <w:sz w:val="18"/>
                <w:szCs w:val="18"/>
              </w:rPr>
              <w:t>,</w:t>
            </w:r>
            <w:r w:rsidRPr="005014F3">
              <w:rPr>
                <w:rFonts w:ascii="Arial" w:hAnsi="Arial" w:cs="Arial"/>
                <w:b/>
                <w:spacing w:val="1"/>
                <w:sz w:val="18"/>
                <w:szCs w:val="18"/>
              </w:rPr>
              <w:t>000</w:t>
            </w:r>
          </w:p>
        </w:tc>
      </w:tr>
    </w:tbl>
    <w:p w:rsidR="00313DE4" w:rsidRDefault="00313DE4">
      <w:pPr>
        <w:rPr>
          <w:szCs w:val="24"/>
        </w:rPr>
        <w:sectPr w:rsidR="00313DE4" w:rsidSect="002371C2">
          <w:headerReference w:type="default" r:id="rId9"/>
          <w:pgSz w:w="12240" w:h="15840"/>
          <w:pgMar w:top="1440" w:right="1440" w:bottom="1440" w:left="1440" w:header="720" w:footer="720" w:gutter="0"/>
          <w:cols w:space="720"/>
          <w:docGrid w:linePitch="360"/>
        </w:sectPr>
      </w:pPr>
    </w:p>
    <w:p w:rsidR="009C0048" w:rsidRPr="00156268" w:rsidRDefault="00632CE7" w:rsidP="002070A7">
      <w:pPr>
        <w:pStyle w:val="Style1"/>
      </w:pPr>
      <w:bookmarkStart w:id="11" w:name="_Toc347412785"/>
      <w:r w:rsidRPr="00156268">
        <w:lastRenderedPageBreak/>
        <w:t>References</w:t>
      </w:r>
      <w:bookmarkEnd w:id="11"/>
    </w:p>
    <w:p w:rsidR="00D41FEE" w:rsidRDefault="00D41FEE" w:rsidP="00D41FEE">
      <w:pPr>
        <w:spacing w:after="0" w:line="240" w:lineRule="auto"/>
        <w:rPr>
          <w:rFonts w:ascii="Times New Roman" w:hAnsi="Times New Roman" w:cs="Times New Roman"/>
          <w:sz w:val="24"/>
          <w:szCs w:val="24"/>
        </w:rPr>
      </w:pPr>
      <w:proofErr w:type="gramStart"/>
      <w:r w:rsidRPr="002408BE">
        <w:rPr>
          <w:rFonts w:ascii="Times New Roman" w:hAnsi="Times New Roman" w:cs="Times New Roman"/>
          <w:sz w:val="24"/>
          <w:szCs w:val="24"/>
        </w:rPr>
        <w:t>Axsen, J., and K.S. Kurani (2011).</w:t>
      </w:r>
      <w:proofErr w:type="gramEnd"/>
      <w:r w:rsidRPr="002408BE">
        <w:rPr>
          <w:rFonts w:ascii="Times New Roman" w:hAnsi="Times New Roman" w:cs="Times New Roman"/>
          <w:sz w:val="24"/>
          <w:szCs w:val="24"/>
        </w:rPr>
        <w:t xml:space="preserve"> Interpersonal influence in the early plug-in hybrid market: Observing social interactions with an exploratory multi-method </w:t>
      </w:r>
      <w:proofErr w:type="gramStart"/>
      <w:r w:rsidRPr="002408BE">
        <w:rPr>
          <w:rFonts w:ascii="Times New Roman" w:hAnsi="Times New Roman" w:cs="Times New Roman"/>
          <w:sz w:val="24"/>
          <w:szCs w:val="24"/>
        </w:rPr>
        <w:t>approach.,</w:t>
      </w:r>
      <w:proofErr w:type="gramEnd"/>
      <w:r w:rsidRPr="002408BE">
        <w:rPr>
          <w:rFonts w:ascii="Times New Roman" w:hAnsi="Times New Roman" w:cs="Times New Roman"/>
          <w:sz w:val="24"/>
          <w:szCs w:val="24"/>
        </w:rPr>
        <w:t xml:space="preserve"> Transportation Research Part D: Transport and Environment, 16(2), 150-159. </w:t>
      </w:r>
    </w:p>
    <w:p w:rsidR="00D41FEE" w:rsidRDefault="00D41FEE" w:rsidP="00D41FEE">
      <w:pPr>
        <w:spacing w:after="0" w:line="240" w:lineRule="auto"/>
        <w:rPr>
          <w:rFonts w:ascii="Times New Roman" w:hAnsi="Times New Roman" w:cs="Times New Roman"/>
          <w:sz w:val="24"/>
          <w:szCs w:val="24"/>
        </w:rPr>
      </w:pPr>
    </w:p>
    <w:p w:rsidR="00D41FEE" w:rsidRDefault="00D41FEE" w:rsidP="00D41FEE">
      <w:pPr>
        <w:rPr>
          <w:rFonts w:ascii="Times New Roman" w:hAnsi="Times New Roman" w:cs="Times New Roman"/>
          <w:sz w:val="24"/>
          <w:szCs w:val="24"/>
        </w:rPr>
      </w:pPr>
      <w:proofErr w:type="spellStart"/>
      <w:proofErr w:type="gramStart"/>
      <w:r w:rsidRPr="00D41FEE">
        <w:rPr>
          <w:rFonts w:ascii="Times New Roman" w:hAnsi="Times New Roman" w:cs="Times New Roman"/>
          <w:sz w:val="24"/>
          <w:szCs w:val="24"/>
        </w:rPr>
        <w:t>Calstart</w:t>
      </w:r>
      <w:proofErr w:type="spellEnd"/>
      <w:r w:rsidRPr="00D41FEE">
        <w:rPr>
          <w:rFonts w:ascii="Times New Roman" w:hAnsi="Times New Roman" w:cs="Times New Roman"/>
          <w:sz w:val="24"/>
          <w:szCs w:val="24"/>
        </w:rPr>
        <w:t xml:space="preserve"> (2012).</w:t>
      </w:r>
      <w:proofErr w:type="gramEnd"/>
      <w:r w:rsidRPr="00D41FEE">
        <w:rPr>
          <w:rFonts w:ascii="Times New Roman" w:hAnsi="Times New Roman" w:cs="Times New Roman"/>
          <w:sz w:val="24"/>
          <w:szCs w:val="24"/>
        </w:rPr>
        <w:t xml:space="preserve"> </w:t>
      </w:r>
      <w:proofErr w:type="gramStart"/>
      <w:r w:rsidRPr="00D41FEE">
        <w:rPr>
          <w:rFonts w:ascii="Times New Roman" w:hAnsi="Times New Roman" w:cs="Times New Roman"/>
          <w:i/>
          <w:sz w:val="24"/>
          <w:szCs w:val="24"/>
        </w:rPr>
        <w:t>Filling a Critical Infrastructure Gap</w:t>
      </w:r>
      <w:r w:rsidRPr="00D41FEE">
        <w:rPr>
          <w:rFonts w:ascii="Times New Roman" w:hAnsi="Times New Roman" w:cs="Times New Roman"/>
          <w:sz w:val="24"/>
          <w:szCs w:val="24"/>
        </w:rPr>
        <w:t>.</w:t>
      </w:r>
      <w:proofErr w:type="gramEnd"/>
      <w:r w:rsidRPr="00D41FEE">
        <w:rPr>
          <w:rFonts w:ascii="Times New Roman" w:hAnsi="Times New Roman" w:cs="Times New Roman"/>
          <w:sz w:val="24"/>
          <w:szCs w:val="24"/>
        </w:rPr>
        <w:t xml:space="preserve"> </w:t>
      </w:r>
      <w:proofErr w:type="gramStart"/>
      <w:r w:rsidRPr="00D41FEE">
        <w:rPr>
          <w:rFonts w:ascii="Times New Roman" w:hAnsi="Times New Roman" w:cs="Times New Roman"/>
          <w:sz w:val="24"/>
          <w:szCs w:val="24"/>
        </w:rPr>
        <w:t xml:space="preserve">Presented by John </w:t>
      </w:r>
      <w:proofErr w:type="spellStart"/>
      <w:r w:rsidRPr="00D41FEE">
        <w:rPr>
          <w:rFonts w:ascii="Times New Roman" w:hAnsi="Times New Roman" w:cs="Times New Roman"/>
          <w:sz w:val="24"/>
          <w:szCs w:val="24"/>
        </w:rPr>
        <w:t>Boesel</w:t>
      </w:r>
      <w:proofErr w:type="spellEnd"/>
      <w:r w:rsidRPr="00D41FEE">
        <w:rPr>
          <w:rFonts w:ascii="Times New Roman" w:hAnsi="Times New Roman" w:cs="Times New Roman"/>
          <w:sz w:val="24"/>
          <w:szCs w:val="24"/>
        </w:rPr>
        <w:t xml:space="preserve"> at the Workshop on Workplace Charging.</w:t>
      </w:r>
      <w:proofErr w:type="gramEnd"/>
      <w:r w:rsidRPr="00D41FEE">
        <w:rPr>
          <w:rFonts w:ascii="Times New Roman" w:hAnsi="Times New Roman" w:cs="Times New Roman"/>
          <w:sz w:val="24"/>
          <w:szCs w:val="24"/>
        </w:rPr>
        <w:t xml:space="preserve"> Mountain View, California. July 31</w:t>
      </w:r>
      <w:r w:rsidRPr="00D41FEE">
        <w:rPr>
          <w:rFonts w:ascii="Times New Roman" w:hAnsi="Times New Roman" w:cs="Times New Roman"/>
          <w:sz w:val="24"/>
          <w:szCs w:val="24"/>
          <w:vertAlign w:val="superscript"/>
        </w:rPr>
        <w:t>st</w:t>
      </w:r>
      <w:r w:rsidRPr="00D41FEE">
        <w:rPr>
          <w:rFonts w:ascii="Times New Roman" w:hAnsi="Times New Roman" w:cs="Times New Roman"/>
          <w:sz w:val="24"/>
          <w:szCs w:val="24"/>
        </w:rPr>
        <w:t xml:space="preserve">, 2012. </w:t>
      </w:r>
    </w:p>
    <w:p w:rsidR="00D41FEE" w:rsidRPr="002408BE" w:rsidRDefault="00D41FEE" w:rsidP="00D41FEE">
      <w:pPr>
        <w:rPr>
          <w:rFonts w:ascii="Times New Roman" w:hAnsi="Times New Roman" w:cs="Times New Roman"/>
          <w:sz w:val="24"/>
          <w:szCs w:val="24"/>
        </w:rPr>
      </w:pPr>
      <w:r w:rsidRPr="002408BE">
        <w:rPr>
          <w:rFonts w:ascii="Times New Roman" w:hAnsi="Times New Roman" w:cs="Times New Roman"/>
          <w:sz w:val="24"/>
          <w:szCs w:val="24"/>
        </w:rPr>
        <w:t xml:space="preserve">Caperello, N., Kenneth S. Kurani (2011). Household’s Stories of Their Encounters with a Plug-in Hybrid Electric Vehicle. Environment and Behavior 44 (3), 1-16 </w:t>
      </w:r>
    </w:p>
    <w:p w:rsidR="00D41FEE" w:rsidRPr="002408BE" w:rsidRDefault="00D41FEE" w:rsidP="00D41FEE">
      <w:pPr>
        <w:rPr>
          <w:rFonts w:ascii="Times New Roman" w:hAnsi="Times New Roman" w:cs="Times New Roman"/>
          <w:sz w:val="24"/>
          <w:szCs w:val="24"/>
        </w:rPr>
      </w:pPr>
      <w:r w:rsidRPr="002408BE">
        <w:rPr>
          <w:rFonts w:ascii="Times New Roman" w:hAnsi="Times New Roman" w:cs="Times New Roman"/>
          <w:sz w:val="24"/>
          <w:szCs w:val="24"/>
        </w:rPr>
        <w:t xml:space="preserve">Davies, J (2013). How Much On Electric? The Potential Effects of Charging Infrastructure and Consumer Purchase Behavior on Plug-in Hybrid Electric Vehicles (PHEVs) Electric Miles Traveled. Presented at Transportation Research Board (TRB) Annual Meeting. </w:t>
      </w:r>
    </w:p>
    <w:p w:rsidR="00D41FEE" w:rsidRPr="002408BE" w:rsidRDefault="00D41FEE" w:rsidP="00D41FEE">
      <w:pPr>
        <w:spacing w:after="0" w:line="240" w:lineRule="auto"/>
        <w:rPr>
          <w:rFonts w:ascii="Times New Roman" w:hAnsi="Times New Roman" w:cs="Times New Roman"/>
          <w:sz w:val="24"/>
          <w:szCs w:val="24"/>
        </w:rPr>
      </w:pPr>
      <w:proofErr w:type="spellStart"/>
      <w:proofErr w:type="gramStart"/>
      <w:r w:rsidRPr="002408BE">
        <w:rPr>
          <w:rFonts w:ascii="Times New Roman" w:hAnsi="Times New Roman" w:cs="Times New Roman"/>
          <w:sz w:val="24"/>
          <w:szCs w:val="24"/>
        </w:rPr>
        <w:t>Hyide</w:t>
      </w:r>
      <w:proofErr w:type="spellEnd"/>
      <w:r w:rsidRPr="002408BE">
        <w:rPr>
          <w:rFonts w:ascii="Times New Roman" w:hAnsi="Times New Roman" w:cs="Times New Roman"/>
          <w:sz w:val="24"/>
          <w:szCs w:val="24"/>
        </w:rPr>
        <w:t xml:space="preserve">, Hans K. and </w:t>
      </w:r>
      <w:proofErr w:type="spellStart"/>
      <w:r w:rsidRPr="002408BE">
        <w:rPr>
          <w:rFonts w:ascii="Times New Roman" w:hAnsi="Times New Roman" w:cs="Times New Roman"/>
          <w:sz w:val="24"/>
          <w:szCs w:val="24"/>
        </w:rPr>
        <w:t>Ostberg</w:t>
      </w:r>
      <w:proofErr w:type="spellEnd"/>
      <w:r w:rsidRPr="002408BE">
        <w:rPr>
          <w:rFonts w:ascii="Times New Roman" w:hAnsi="Times New Roman" w:cs="Times New Roman"/>
          <w:sz w:val="24"/>
          <w:szCs w:val="24"/>
        </w:rPr>
        <w:t xml:space="preserve"> (2012).</w:t>
      </w:r>
      <w:proofErr w:type="gramEnd"/>
      <w:r w:rsidRPr="002408BE">
        <w:rPr>
          <w:rFonts w:ascii="Times New Roman" w:hAnsi="Times New Roman" w:cs="Times New Roman"/>
          <w:sz w:val="24"/>
          <w:szCs w:val="24"/>
        </w:rPr>
        <w:t xml:space="preserve"> Peer Effects at Work: The Common Stock Investments of Co-Workers. Swiss Finance Institute Research Paper No. 12-34. Available at SSRN: http://ssrn.com/abstract=2179095</w:t>
      </w:r>
    </w:p>
    <w:p w:rsidR="00D41FEE" w:rsidRPr="002408BE" w:rsidRDefault="00D41FEE" w:rsidP="00D41FEE">
      <w:pPr>
        <w:spacing w:after="0" w:line="240" w:lineRule="auto"/>
        <w:rPr>
          <w:rFonts w:ascii="Times New Roman" w:hAnsi="Times New Roman" w:cs="Times New Roman"/>
          <w:sz w:val="24"/>
          <w:szCs w:val="24"/>
        </w:rPr>
      </w:pPr>
    </w:p>
    <w:p w:rsidR="00D41FEE" w:rsidRPr="002408BE" w:rsidRDefault="00D41FEE" w:rsidP="00D41FEE">
      <w:pPr>
        <w:spacing w:after="0" w:line="240" w:lineRule="auto"/>
        <w:rPr>
          <w:rFonts w:ascii="Times New Roman" w:hAnsi="Times New Roman" w:cs="Times New Roman"/>
          <w:sz w:val="24"/>
          <w:szCs w:val="24"/>
        </w:rPr>
      </w:pPr>
      <w:proofErr w:type="spellStart"/>
      <w:r w:rsidRPr="002408BE">
        <w:rPr>
          <w:rFonts w:ascii="Times New Roman" w:hAnsi="Times New Roman" w:cs="Times New Roman"/>
          <w:sz w:val="24"/>
          <w:szCs w:val="24"/>
        </w:rPr>
        <w:t>Kasperson</w:t>
      </w:r>
      <w:proofErr w:type="spellEnd"/>
      <w:r w:rsidRPr="002408BE">
        <w:rPr>
          <w:rFonts w:ascii="Times New Roman" w:hAnsi="Times New Roman" w:cs="Times New Roman"/>
          <w:sz w:val="24"/>
          <w:szCs w:val="24"/>
        </w:rPr>
        <w:t xml:space="preserve">, R., </w:t>
      </w:r>
      <w:proofErr w:type="spellStart"/>
      <w:r w:rsidRPr="002408BE">
        <w:rPr>
          <w:rFonts w:ascii="Times New Roman" w:hAnsi="Times New Roman" w:cs="Times New Roman"/>
          <w:sz w:val="24"/>
          <w:szCs w:val="24"/>
        </w:rPr>
        <w:t>Renn</w:t>
      </w:r>
      <w:proofErr w:type="spellEnd"/>
      <w:r w:rsidRPr="002408BE">
        <w:rPr>
          <w:rFonts w:ascii="Times New Roman" w:hAnsi="Times New Roman" w:cs="Times New Roman"/>
          <w:sz w:val="24"/>
          <w:szCs w:val="24"/>
        </w:rPr>
        <w:t xml:space="preserve">, O., </w:t>
      </w:r>
      <w:proofErr w:type="spellStart"/>
      <w:r w:rsidRPr="002408BE">
        <w:rPr>
          <w:rFonts w:ascii="Times New Roman" w:hAnsi="Times New Roman" w:cs="Times New Roman"/>
          <w:sz w:val="24"/>
          <w:szCs w:val="24"/>
        </w:rPr>
        <w:t>Slovic</w:t>
      </w:r>
      <w:proofErr w:type="spellEnd"/>
      <w:r w:rsidRPr="002408BE">
        <w:rPr>
          <w:rFonts w:ascii="Times New Roman" w:hAnsi="Times New Roman" w:cs="Times New Roman"/>
          <w:sz w:val="24"/>
          <w:szCs w:val="24"/>
        </w:rPr>
        <w:t xml:space="preserve">, P., Brown, H., </w:t>
      </w:r>
      <w:proofErr w:type="spellStart"/>
      <w:r w:rsidRPr="002408BE">
        <w:rPr>
          <w:rFonts w:ascii="Times New Roman" w:hAnsi="Times New Roman" w:cs="Times New Roman"/>
          <w:sz w:val="24"/>
          <w:szCs w:val="24"/>
        </w:rPr>
        <w:t>Emel</w:t>
      </w:r>
      <w:proofErr w:type="spellEnd"/>
      <w:r w:rsidRPr="002408BE">
        <w:rPr>
          <w:rFonts w:ascii="Times New Roman" w:hAnsi="Times New Roman" w:cs="Times New Roman"/>
          <w:sz w:val="24"/>
          <w:szCs w:val="24"/>
        </w:rPr>
        <w:t>, J (1988). The Social Amplification of Risk: A Conceptual Framework. Risk Analysis. 8(2): 177-187.</w:t>
      </w:r>
    </w:p>
    <w:p w:rsidR="00D41FEE" w:rsidRDefault="00D41FEE" w:rsidP="002408BE">
      <w:pPr>
        <w:autoSpaceDE w:val="0"/>
        <w:autoSpaceDN w:val="0"/>
        <w:adjustRightInd w:val="0"/>
        <w:spacing w:after="0" w:line="240" w:lineRule="auto"/>
        <w:rPr>
          <w:rFonts w:ascii="Times New Roman" w:hAnsi="Times New Roman" w:cs="Times New Roman"/>
          <w:sz w:val="24"/>
          <w:szCs w:val="24"/>
        </w:rPr>
      </w:pPr>
    </w:p>
    <w:p w:rsidR="002408BE" w:rsidRPr="002408BE" w:rsidRDefault="002408BE" w:rsidP="002408BE">
      <w:pPr>
        <w:autoSpaceDE w:val="0"/>
        <w:autoSpaceDN w:val="0"/>
        <w:adjustRightInd w:val="0"/>
        <w:spacing w:after="0" w:line="240" w:lineRule="auto"/>
        <w:rPr>
          <w:rFonts w:ascii="Times New Roman" w:hAnsi="Times New Roman" w:cs="Times New Roman"/>
          <w:i/>
          <w:iCs/>
          <w:sz w:val="24"/>
          <w:szCs w:val="24"/>
        </w:rPr>
      </w:pPr>
      <w:proofErr w:type="gramStart"/>
      <w:r w:rsidRPr="002408BE">
        <w:rPr>
          <w:rFonts w:ascii="Times New Roman" w:hAnsi="Times New Roman" w:cs="Times New Roman"/>
          <w:sz w:val="24"/>
          <w:szCs w:val="24"/>
        </w:rPr>
        <w:t xml:space="preserve">Kurani, Kenneth S., John Axsen, Nicolette Caperello, Jamie Davies, Tai Stillwater (2009) </w:t>
      </w:r>
      <w:r w:rsidRPr="002408BE">
        <w:rPr>
          <w:rFonts w:ascii="Times New Roman" w:hAnsi="Times New Roman" w:cs="Times New Roman"/>
          <w:i/>
          <w:iCs/>
          <w:sz w:val="24"/>
          <w:szCs w:val="24"/>
        </w:rPr>
        <w:t>Learning from Consumers: Plug-In Hybrid Electric Vehicle (PHEV) Demonstration and Consumer Education, Outreach, and Market Research Program.</w:t>
      </w:r>
      <w:proofErr w:type="gramEnd"/>
      <w:r w:rsidRPr="002408BE">
        <w:rPr>
          <w:rFonts w:ascii="Times New Roman" w:hAnsi="Times New Roman" w:cs="Times New Roman"/>
          <w:i/>
          <w:iCs/>
          <w:sz w:val="24"/>
          <w:szCs w:val="24"/>
        </w:rPr>
        <w:t xml:space="preserve"> </w:t>
      </w:r>
      <w:r w:rsidRPr="002408BE">
        <w:rPr>
          <w:rFonts w:ascii="Times New Roman" w:hAnsi="Times New Roman" w:cs="Times New Roman"/>
          <w:sz w:val="24"/>
          <w:szCs w:val="24"/>
        </w:rPr>
        <w:t>Institute of Transportation Studies, University of California, Davis, Research Report</w:t>
      </w:r>
      <w:r w:rsidRPr="002408BE">
        <w:rPr>
          <w:rFonts w:ascii="Times New Roman" w:hAnsi="Times New Roman" w:cs="Times New Roman"/>
          <w:i/>
          <w:iCs/>
          <w:sz w:val="24"/>
          <w:szCs w:val="24"/>
        </w:rPr>
        <w:t xml:space="preserve"> </w:t>
      </w:r>
      <w:r w:rsidRPr="002408BE">
        <w:rPr>
          <w:rFonts w:ascii="Times New Roman" w:hAnsi="Times New Roman" w:cs="Times New Roman"/>
          <w:sz w:val="24"/>
          <w:szCs w:val="24"/>
        </w:rPr>
        <w:t>UCD-ITS-RR-09-21</w:t>
      </w:r>
    </w:p>
    <w:p w:rsidR="002408BE" w:rsidRPr="002408BE" w:rsidRDefault="002408BE" w:rsidP="002408BE">
      <w:pPr>
        <w:spacing w:after="0" w:line="240" w:lineRule="auto"/>
        <w:rPr>
          <w:rFonts w:ascii="Times New Roman" w:hAnsi="Times New Roman" w:cs="Times New Roman"/>
          <w:sz w:val="24"/>
          <w:szCs w:val="24"/>
          <w:shd w:val="clear" w:color="auto" w:fill="DFDCCB"/>
        </w:rPr>
      </w:pPr>
    </w:p>
    <w:p w:rsidR="002408BE" w:rsidRPr="002408BE" w:rsidRDefault="002408BE" w:rsidP="002408BE">
      <w:pPr>
        <w:autoSpaceDE w:val="0"/>
        <w:autoSpaceDN w:val="0"/>
        <w:adjustRightInd w:val="0"/>
        <w:spacing w:after="0" w:line="240" w:lineRule="auto"/>
        <w:rPr>
          <w:rFonts w:ascii="Times New Roman" w:hAnsi="Times New Roman" w:cs="Times New Roman"/>
          <w:sz w:val="24"/>
          <w:szCs w:val="24"/>
        </w:rPr>
      </w:pPr>
      <w:r w:rsidRPr="002408BE">
        <w:rPr>
          <w:rFonts w:ascii="Times New Roman" w:hAnsi="Times New Roman" w:cs="Times New Roman"/>
          <w:sz w:val="24"/>
          <w:szCs w:val="24"/>
        </w:rPr>
        <w:t>Nesbitt, Kevin A. Thomas S. Turrentine, Jamie Davies, Dahlia M. Garas, Tobias Barr (2012).</w:t>
      </w:r>
    </w:p>
    <w:p w:rsidR="002408BE" w:rsidRPr="002408BE" w:rsidRDefault="002408BE" w:rsidP="002408BE">
      <w:pPr>
        <w:autoSpaceDE w:val="0"/>
        <w:autoSpaceDN w:val="0"/>
        <w:adjustRightInd w:val="0"/>
        <w:spacing w:after="0" w:line="240" w:lineRule="auto"/>
        <w:rPr>
          <w:rFonts w:ascii="Times New Roman" w:hAnsi="Times New Roman" w:cs="Times New Roman"/>
          <w:sz w:val="24"/>
          <w:szCs w:val="24"/>
        </w:rPr>
      </w:pPr>
      <w:r w:rsidRPr="002408BE">
        <w:rPr>
          <w:rFonts w:ascii="Times New Roman" w:hAnsi="Times New Roman" w:cs="Times New Roman"/>
          <w:sz w:val="24"/>
          <w:szCs w:val="24"/>
        </w:rPr>
        <w:t>“Meeting the Alternative Fuels Transition Challenge: Opportunities to Move the</w:t>
      </w:r>
    </w:p>
    <w:p w:rsidR="002408BE" w:rsidRPr="002408BE" w:rsidRDefault="002408BE" w:rsidP="002408BE">
      <w:pPr>
        <w:spacing w:after="0" w:line="240" w:lineRule="auto"/>
        <w:rPr>
          <w:rFonts w:ascii="Times New Roman" w:hAnsi="Times New Roman" w:cs="Times New Roman"/>
          <w:sz w:val="24"/>
          <w:szCs w:val="24"/>
        </w:rPr>
      </w:pPr>
      <w:proofErr w:type="gramStart"/>
      <w:r w:rsidRPr="002408BE">
        <w:rPr>
          <w:rFonts w:ascii="Times New Roman" w:hAnsi="Times New Roman" w:cs="Times New Roman"/>
          <w:sz w:val="24"/>
          <w:szCs w:val="24"/>
        </w:rPr>
        <w:t>Market.”</w:t>
      </w:r>
      <w:proofErr w:type="gramEnd"/>
      <w:r w:rsidRPr="002408BE">
        <w:rPr>
          <w:rFonts w:ascii="Times New Roman" w:hAnsi="Times New Roman" w:cs="Times New Roman"/>
          <w:sz w:val="24"/>
          <w:szCs w:val="24"/>
        </w:rPr>
        <w:t xml:space="preserve"> </w:t>
      </w:r>
      <w:proofErr w:type="gramStart"/>
      <w:r w:rsidRPr="002408BE">
        <w:rPr>
          <w:rFonts w:ascii="Times New Roman" w:hAnsi="Times New Roman" w:cs="Times New Roman"/>
          <w:sz w:val="24"/>
          <w:szCs w:val="24"/>
        </w:rPr>
        <w:t>Publication forthcoming.</w:t>
      </w:r>
      <w:proofErr w:type="gramEnd"/>
    </w:p>
    <w:p w:rsidR="002408BE" w:rsidRPr="002408BE" w:rsidRDefault="002408BE" w:rsidP="002408BE">
      <w:pPr>
        <w:spacing w:after="0" w:line="240" w:lineRule="auto"/>
        <w:rPr>
          <w:rFonts w:ascii="Times New Roman" w:hAnsi="Times New Roman" w:cs="Times New Roman"/>
          <w:sz w:val="24"/>
          <w:szCs w:val="24"/>
        </w:rPr>
      </w:pPr>
    </w:p>
    <w:p w:rsidR="002408BE" w:rsidRPr="002408BE" w:rsidRDefault="002408BE" w:rsidP="002408BE">
      <w:pPr>
        <w:spacing w:after="0" w:line="240" w:lineRule="auto"/>
        <w:rPr>
          <w:rFonts w:ascii="Times New Roman" w:hAnsi="Times New Roman" w:cs="Times New Roman"/>
          <w:sz w:val="24"/>
          <w:szCs w:val="24"/>
        </w:rPr>
      </w:pPr>
      <w:r w:rsidRPr="002408BE">
        <w:rPr>
          <w:rFonts w:ascii="Times New Roman" w:hAnsi="Times New Roman" w:cs="Times New Roman"/>
          <w:sz w:val="24"/>
          <w:szCs w:val="24"/>
        </w:rPr>
        <w:t xml:space="preserve">Nesbitt, K., Jamie Davies. Lessons Learned from a PHEV Demonstration. </w:t>
      </w:r>
      <w:proofErr w:type="gramStart"/>
      <w:r w:rsidRPr="002408BE">
        <w:rPr>
          <w:rFonts w:ascii="Times New Roman" w:hAnsi="Times New Roman" w:cs="Times New Roman"/>
          <w:sz w:val="24"/>
          <w:szCs w:val="24"/>
        </w:rPr>
        <w:t>Publication forthcoming.</w:t>
      </w:r>
      <w:proofErr w:type="gramEnd"/>
    </w:p>
    <w:p w:rsidR="002408BE" w:rsidRPr="002408BE" w:rsidRDefault="002408BE" w:rsidP="002408BE">
      <w:pPr>
        <w:spacing w:after="0" w:line="240" w:lineRule="auto"/>
        <w:rPr>
          <w:rFonts w:ascii="Times New Roman" w:hAnsi="Times New Roman" w:cs="Times New Roman"/>
          <w:sz w:val="24"/>
          <w:szCs w:val="24"/>
        </w:rPr>
      </w:pPr>
    </w:p>
    <w:p w:rsidR="002408BE" w:rsidRPr="002408BE" w:rsidRDefault="002408BE" w:rsidP="002408BE">
      <w:pPr>
        <w:spacing w:after="0" w:line="240" w:lineRule="auto"/>
        <w:rPr>
          <w:rFonts w:ascii="Times New Roman" w:hAnsi="Times New Roman"/>
          <w:sz w:val="24"/>
          <w:szCs w:val="24"/>
        </w:rPr>
      </w:pPr>
      <w:r w:rsidRPr="002408BE">
        <w:rPr>
          <w:rFonts w:ascii="Times New Roman" w:hAnsi="Times New Roman"/>
          <w:sz w:val="24"/>
          <w:szCs w:val="24"/>
        </w:rPr>
        <w:t xml:space="preserve">Nesbitt, Kevin A. and Daniel Sperling (2001) “Fleet Purchase Behavior: Decision Processes and Implications for New Vehicle Technologies and Fuels,” </w:t>
      </w:r>
      <w:r w:rsidRPr="002408BE">
        <w:rPr>
          <w:rFonts w:ascii="Times New Roman" w:hAnsi="Times New Roman"/>
          <w:i/>
          <w:sz w:val="24"/>
          <w:szCs w:val="24"/>
        </w:rPr>
        <w:t>Transportation Research Part C: Emerging Technologies</w:t>
      </w:r>
      <w:r w:rsidRPr="002408BE">
        <w:rPr>
          <w:rFonts w:ascii="Times New Roman" w:hAnsi="Times New Roman"/>
          <w:sz w:val="24"/>
          <w:szCs w:val="24"/>
        </w:rPr>
        <w:t>, Vol. 9, No.3, pp. 297-318.</w:t>
      </w:r>
    </w:p>
    <w:p w:rsidR="002408BE" w:rsidRPr="002408BE" w:rsidRDefault="002408BE" w:rsidP="002408BE">
      <w:pPr>
        <w:spacing w:after="0" w:line="240" w:lineRule="auto"/>
        <w:rPr>
          <w:rFonts w:ascii="Times New Roman" w:hAnsi="Times New Roman"/>
          <w:sz w:val="24"/>
          <w:szCs w:val="24"/>
        </w:rPr>
      </w:pPr>
    </w:p>
    <w:p w:rsidR="002408BE" w:rsidRDefault="002408BE" w:rsidP="002408BE">
      <w:pPr>
        <w:ind w:right="-180"/>
        <w:rPr>
          <w:rFonts w:ascii="Times New Roman" w:hAnsi="Times New Roman"/>
          <w:sz w:val="24"/>
          <w:szCs w:val="24"/>
        </w:rPr>
      </w:pPr>
      <w:r w:rsidRPr="002408BE">
        <w:rPr>
          <w:rFonts w:ascii="Times New Roman" w:hAnsi="Times New Roman"/>
          <w:sz w:val="24"/>
          <w:szCs w:val="24"/>
        </w:rPr>
        <w:t xml:space="preserve">Nesbitt, Kevin A. and Daniel Sperling (1998) “Myths Regarding Alternative Fuel Vehicle Demand by Light-Duty Vehicle Fleets,” </w:t>
      </w:r>
      <w:r w:rsidRPr="002408BE">
        <w:rPr>
          <w:rFonts w:ascii="Times New Roman" w:hAnsi="Times New Roman"/>
          <w:i/>
          <w:sz w:val="24"/>
          <w:szCs w:val="24"/>
        </w:rPr>
        <w:t>Transportation Research Part D: Transport and Environment</w:t>
      </w:r>
      <w:r w:rsidRPr="002408BE">
        <w:rPr>
          <w:rFonts w:ascii="Times New Roman" w:hAnsi="Times New Roman"/>
          <w:sz w:val="24"/>
          <w:szCs w:val="24"/>
        </w:rPr>
        <w:t>, Vol. 3, No. 4, pp. 259-269.</w:t>
      </w:r>
    </w:p>
    <w:p w:rsidR="00D41FEE" w:rsidRPr="00D41FEE" w:rsidRDefault="00D41FEE" w:rsidP="00D41FEE">
      <w:pPr>
        <w:ind w:right="-630"/>
        <w:rPr>
          <w:rFonts w:ascii="Times New Roman" w:hAnsi="Times New Roman" w:cs="Times New Roman"/>
          <w:color w:val="000000"/>
          <w:sz w:val="24"/>
          <w:szCs w:val="24"/>
        </w:rPr>
      </w:pPr>
      <w:r w:rsidRPr="00D41FEE">
        <w:rPr>
          <w:rFonts w:ascii="Times New Roman" w:hAnsi="Times New Roman" w:cs="Times New Roman"/>
          <w:color w:val="000000"/>
          <w:sz w:val="24"/>
          <w:szCs w:val="24"/>
        </w:rPr>
        <w:t xml:space="preserve">Turrentine, Thomas S., D.M. Garas, A.H. Lentz, J.F. </w:t>
      </w:r>
      <w:proofErr w:type="spellStart"/>
      <w:r w:rsidRPr="00D41FEE">
        <w:rPr>
          <w:rFonts w:ascii="Times New Roman" w:hAnsi="Times New Roman" w:cs="Times New Roman"/>
          <w:color w:val="000000"/>
          <w:sz w:val="24"/>
          <w:szCs w:val="24"/>
        </w:rPr>
        <w:t>Woodjack</w:t>
      </w:r>
      <w:proofErr w:type="spellEnd"/>
      <w:r w:rsidRPr="00D41FEE">
        <w:rPr>
          <w:rFonts w:ascii="Times New Roman" w:hAnsi="Times New Roman" w:cs="Times New Roman"/>
          <w:color w:val="000000"/>
          <w:sz w:val="24"/>
          <w:szCs w:val="24"/>
        </w:rPr>
        <w:t xml:space="preserve"> (2011) “The UC Davis MINI E Consumer Study”, UCD-ITS-RR-11-05</w:t>
      </w:r>
    </w:p>
    <w:p w:rsidR="00156268" w:rsidRDefault="00D41FEE" w:rsidP="00D41FEE">
      <w:pPr>
        <w:rPr>
          <w:rFonts w:ascii="Times New Roman" w:hAnsi="Times New Roman" w:cs="Times New Roman"/>
          <w:sz w:val="24"/>
          <w:szCs w:val="24"/>
        </w:rPr>
      </w:pPr>
      <w:proofErr w:type="spellStart"/>
      <w:r w:rsidRPr="00D41FEE">
        <w:rPr>
          <w:rFonts w:ascii="Times New Roman" w:hAnsi="Times New Roman" w:cs="Times New Roman"/>
          <w:sz w:val="24"/>
          <w:szCs w:val="24"/>
        </w:rPr>
        <w:lastRenderedPageBreak/>
        <w:t>Woodjack</w:t>
      </w:r>
      <w:proofErr w:type="spellEnd"/>
      <w:r w:rsidRPr="00D41FEE">
        <w:rPr>
          <w:rFonts w:ascii="Times New Roman" w:hAnsi="Times New Roman" w:cs="Times New Roman"/>
          <w:sz w:val="24"/>
          <w:szCs w:val="24"/>
        </w:rPr>
        <w:t xml:space="preserve">, Justin, Dahlia Garas, Andy Lentz, Thomas S. Turrentine, Gil Tal, Michael A. Nicholas (2012) Consumer Perceptions and Use of Driving Distance of Electric Vehicles: Changes over Time </w:t>
      </w:r>
      <w:proofErr w:type="gramStart"/>
      <w:r w:rsidRPr="00D41FEE">
        <w:rPr>
          <w:rFonts w:ascii="Times New Roman" w:hAnsi="Times New Roman" w:cs="Times New Roman"/>
          <w:sz w:val="24"/>
          <w:szCs w:val="24"/>
        </w:rPr>
        <w:t>Through</w:t>
      </w:r>
      <w:proofErr w:type="gramEnd"/>
      <w:r w:rsidRPr="00D41FEE">
        <w:rPr>
          <w:rFonts w:ascii="Times New Roman" w:hAnsi="Times New Roman" w:cs="Times New Roman"/>
          <w:sz w:val="24"/>
          <w:szCs w:val="24"/>
        </w:rPr>
        <w:t xml:space="preserve"> Lifestyle Learning Process. </w:t>
      </w:r>
      <w:hyperlink r:id="rId10" w:history="1">
        <w:r w:rsidRPr="00D41FEE">
          <w:rPr>
            <w:rStyle w:val="Emphasis"/>
            <w:rFonts w:ascii="Times New Roman" w:hAnsi="Times New Roman" w:cs="Times New Roman"/>
            <w:sz w:val="24"/>
            <w:szCs w:val="24"/>
          </w:rPr>
          <w:t>Transportation Research Record: Journal of the Transportation Research Board</w:t>
        </w:r>
      </w:hyperlink>
      <w:r w:rsidRPr="00D41FEE">
        <w:rPr>
          <w:rFonts w:ascii="Times New Roman" w:hAnsi="Times New Roman" w:cs="Times New Roman"/>
          <w:sz w:val="24"/>
          <w:szCs w:val="24"/>
        </w:rPr>
        <w:t xml:space="preserve"> 2287, 1 </w:t>
      </w:r>
      <w:r w:rsidR="00175469">
        <w:rPr>
          <w:rFonts w:ascii="Times New Roman" w:hAnsi="Times New Roman" w:cs="Times New Roman"/>
          <w:sz w:val="24"/>
          <w:szCs w:val="24"/>
        </w:rPr>
        <w:t>–</w:t>
      </w:r>
      <w:r w:rsidRPr="00D41FEE">
        <w:rPr>
          <w:rFonts w:ascii="Times New Roman" w:hAnsi="Times New Roman" w:cs="Times New Roman"/>
          <w:sz w:val="24"/>
          <w:szCs w:val="24"/>
        </w:rPr>
        <w:t xml:space="preserve"> 8</w:t>
      </w:r>
    </w:p>
    <w:p w:rsidR="00175469" w:rsidRDefault="00175469">
      <w:pPr>
        <w:rPr>
          <w:rFonts w:ascii="Times New Roman" w:hAnsi="Times New Roman" w:cs="Times New Roman"/>
          <w:sz w:val="24"/>
          <w:szCs w:val="24"/>
        </w:rPr>
      </w:pPr>
      <w:r>
        <w:rPr>
          <w:rFonts w:ascii="Times New Roman" w:hAnsi="Times New Roman" w:cs="Times New Roman"/>
          <w:sz w:val="24"/>
          <w:szCs w:val="24"/>
        </w:rPr>
        <w:br w:type="page"/>
      </w:r>
    </w:p>
    <w:p w:rsidR="00175469" w:rsidRDefault="00175469" w:rsidP="009F6821">
      <w:pPr>
        <w:pStyle w:val="Style1"/>
      </w:pPr>
      <w:bookmarkStart w:id="12" w:name="_Toc347412786"/>
      <w:r>
        <w:lastRenderedPageBreak/>
        <w:t>Resumes</w:t>
      </w:r>
      <w:bookmarkEnd w:id="12"/>
    </w:p>
    <w:p w:rsidR="00175469" w:rsidRDefault="00175469">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175469" w:rsidRPr="00175469" w:rsidRDefault="00175469" w:rsidP="00175469">
      <w:pPr>
        <w:spacing w:after="0" w:line="240" w:lineRule="auto"/>
        <w:jc w:val="center"/>
        <w:rPr>
          <w:rFonts w:ascii="Times New Roman" w:eastAsia="Times New Roman" w:hAnsi="Times New Roman" w:cs="Times New Roman"/>
          <w:szCs w:val="20"/>
        </w:rPr>
      </w:pPr>
      <w:r w:rsidRPr="00175469">
        <w:rPr>
          <w:rFonts w:ascii="Times New Roman" w:eastAsia="Times New Roman" w:hAnsi="Times New Roman" w:cs="Times New Roman"/>
          <w:b/>
          <w:szCs w:val="20"/>
        </w:rPr>
        <w:lastRenderedPageBreak/>
        <w:t>KEVIN A. NESBITT</w:t>
      </w:r>
    </w:p>
    <w:p w:rsidR="00175469" w:rsidRPr="00175469" w:rsidRDefault="00175469" w:rsidP="00175469">
      <w:pPr>
        <w:spacing w:after="0" w:line="160" w:lineRule="exact"/>
        <w:jc w:val="center"/>
        <w:rPr>
          <w:rFonts w:ascii="Times New Roman" w:eastAsia="Times New Roman" w:hAnsi="Times New Roman" w:cs="Times New Roman"/>
          <w:sz w:val="20"/>
          <w:szCs w:val="20"/>
        </w:rPr>
      </w:pPr>
    </w:p>
    <w:p w:rsidR="00175469" w:rsidRPr="00175469" w:rsidRDefault="00175469" w:rsidP="00175469">
      <w:pPr>
        <w:spacing w:after="0" w:line="240" w:lineRule="auto"/>
        <w:jc w:val="center"/>
        <w:rPr>
          <w:rFonts w:ascii="Times New Roman" w:eastAsia="Times New Roman" w:hAnsi="Times New Roman" w:cs="Times New Roman"/>
          <w:szCs w:val="20"/>
        </w:rPr>
      </w:pPr>
      <w:r w:rsidRPr="00175469">
        <w:rPr>
          <w:rFonts w:ascii="Times New Roman" w:eastAsia="Times New Roman" w:hAnsi="Times New Roman" w:cs="Times New Roman"/>
          <w:szCs w:val="20"/>
        </w:rPr>
        <w:t xml:space="preserve"> (530) 754-8196</w:t>
      </w:r>
    </w:p>
    <w:p w:rsidR="00175469" w:rsidRPr="00175469" w:rsidRDefault="00175469" w:rsidP="00175469">
      <w:pPr>
        <w:spacing w:after="0" w:line="240" w:lineRule="auto"/>
        <w:jc w:val="center"/>
        <w:rPr>
          <w:rFonts w:ascii="Times New Roman" w:eastAsia="Times New Roman" w:hAnsi="Times New Roman" w:cs="Times New Roman"/>
          <w:szCs w:val="20"/>
        </w:rPr>
      </w:pPr>
      <w:r w:rsidRPr="00175469">
        <w:rPr>
          <w:rFonts w:ascii="Times New Roman" w:eastAsia="Times New Roman" w:hAnsi="Times New Roman" w:cs="Times New Roman"/>
          <w:szCs w:val="20"/>
        </w:rPr>
        <w:t>kanesbitt@ucdavis.edu</w:t>
      </w:r>
    </w:p>
    <w:p w:rsidR="00175469" w:rsidRPr="00175469" w:rsidRDefault="00175469" w:rsidP="00175469">
      <w:pPr>
        <w:spacing w:after="0" w:line="480" w:lineRule="atLeast"/>
        <w:rPr>
          <w:rFonts w:ascii="Times" w:eastAsia="Times New Roman" w:hAnsi="Times" w:cs="Times New Roman"/>
          <w:b/>
          <w:szCs w:val="20"/>
        </w:rPr>
      </w:pPr>
    </w:p>
    <w:p w:rsidR="00175469" w:rsidRPr="00175469" w:rsidRDefault="00175469" w:rsidP="00175469">
      <w:pPr>
        <w:keepNext/>
        <w:spacing w:after="0" w:line="240" w:lineRule="auto"/>
        <w:ind w:left="360"/>
        <w:outlineLvl w:val="0"/>
        <w:rPr>
          <w:rFonts w:ascii="Times New Roman" w:eastAsia="Times New Roman" w:hAnsi="Times New Roman" w:cs="Times New Roman"/>
          <w:b/>
          <w:sz w:val="20"/>
          <w:szCs w:val="20"/>
        </w:rPr>
      </w:pPr>
      <w:bookmarkStart w:id="13" w:name="_Toc347412787"/>
      <w:r w:rsidRPr="00175469">
        <w:rPr>
          <w:rFonts w:ascii="Times New Roman" w:eastAsia="Times New Roman" w:hAnsi="Times New Roman" w:cs="Times New Roman"/>
          <w:b/>
          <w:sz w:val="20"/>
          <w:szCs w:val="20"/>
        </w:rPr>
        <w:t>EDUCATION</w:t>
      </w:r>
      <w:bookmarkEnd w:id="13"/>
    </w:p>
    <w:p w:rsidR="00175469" w:rsidRPr="00175469" w:rsidRDefault="00175469" w:rsidP="00175469">
      <w:pPr>
        <w:spacing w:before="120" w:after="0" w:line="240" w:lineRule="auto"/>
        <w:ind w:left="360" w:right="-274"/>
        <w:rPr>
          <w:rFonts w:ascii="Times New Roman" w:eastAsia="Times New Roman" w:hAnsi="Times New Roman" w:cs="Times New Roman"/>
          <w:szCs w:val="20"/>
        </w:rPr>
      </w:pPr>
      <w:r w:rsidRPr="00175469">
        <w:rPr>
          <w:rFonts w:ascii="Times New Roman" w:eastAsia="Times New Roman" w:hAnsi="Times New Roman" w:cs="Times New Roman"/>
          <w:szCs w:val="20"/>
        </w:rPr>
        <w:t xml:space="preserve">Ph.D., Civil and Environmental Engineering, University of California, Davis, June 1996. </w:t>
      </w:r>
    </w:p>
    <w:p w:rsidR="00175469" w:rsidRPr="00175469" w:rsidRDefault="00175469" w:rsidP="00175469">
      <w:pPr>
        <w:spacing w:before="100" w:beforeAutospacing="1" w:after="0" w:line="240" w:lineRule="auto"/>
        <w:ind w:left="360" w:right="-274"/>
        <w:rPr>
          <w:rFonts w:ascii="Times New Roman" w:eastAsia="Times New Roman" w:hAnsi="Times New Roman" w:cs="Times New Roman"/>
          <w:szCs w:val="20"/>
        </w:rPr>
      </w:pPr>
      <w:r w:rsidRPr="00175469">
        <w:rPr>
          <w:rFonts w:ascii="Times New Roman" w:eastAsia="Times New Roman" w:hAnsi="Times New Roman" w:cs="Times New Roman"/>
          <w:szCs w:val="20"/>
        </w:rPr>
        <w:t>M.S., Civil and Environmental Engineering, University of California, Davis, June 1990.</w:t>
      </w:r>
    </w:p>
    <w:p w:rsidR="00175469" w:rsidRPr="00175469" w:rsidRDefault="00175469" w:rsidP="00175469">
      <w:pPr>
        <w:spacing w:before="100" w:beforeAutospacing="1" w:after="0" w:line="240" w:lineRule="auto"/>
        <w:ind w:left="360" w:right="-274"/>
        <w:rPr>
          <w:rFonts w:ascii="Times New Roman" w:eastAsia="Times New Roman" w:hAnsi="Times New Roman" w:cs="Times New Roman"/>
          <w:szCs w:val="20"/>
        </w:rPr>
      </w:pPr>
      <w:r w:rsidRPr="00175469">
        <w:rPr>
          <w:rFonts w:ascii="Times New Roman" w:eastAsia="Times New Roman" w:hAnsi="Times New Roman" w:cs="Times New Roman"/>
          <w:szCs w:val="20"/>
        </w:rPr>
        <w:t>B.S., Civil Engineering, North Carolina State University, Raleigh, May 1985.</w:t>
      </w:r>
    </w:p>
    <w:p w:rsidR="00175469" w:rsidRPr="00175469" w:rsidRDefault="00175469" w:rsidP="00175469">
      <w:pPr>
        <w:keepNext/>
        <w:spacing w:before="240" w:after="0" w:line="360" w:lineRule="atLeast"/>
        <w:ind w:left="360" w:right="-187"/>
        <w:outlineLvl w:val="1"/>
        <w:rPr>
          <w:rFonts w:ascii="Times New Roman" w:eastAsia="Times New Roman" w:hAnsi="Times New Roman" w:cs="Times New Roman"/>
          <w:b/>
          <w:sz w:val="20"/>
          <w:szCs w:val="20"/>
        </w:rPr>
      </w:pPr>
      <w:bookmarkStart w:id="14" w:name="_Toc347412788"/>
      <w:r w:rsidRPr="00175469">
        <w:rPr>
          <w:rFonts w:ascii="Times New Roman" w:eastAsia="Times New Roman" w:hAnsi="Times New Roman" w:cs="Times New Roman"/>
          <w:b/>
          <w:sz w:val="20"/>
          <w:szCs w:val="20"/>
        </w:rPr>
        <w:t>PROFESSIONAL EXPERIENCE</w:t>
      </w:r>
      <w:bookmarkEnd w:id="14"/>
    </w:p>
    <w:p w:rsidR="00175469" w:rsidRPr="00175469" w:rsidRDefault="00175469" w:rsidP="00175469">
      <w:pPr>
        <w:spacing w:before="120" w:after="0" w:line="360" w:lineRule="atLeast"/>
        <w:ind w:right="-187"/>
        <w:rPr>
          <w:rFonts w:ascii="Times New Roman" w:eastAsia="Times New Roman" w:hAnsi="Times New Roman" w:cs="Times New Roman"/>
          <w:b/>
          <w:szCs w:val="20"/>
        </w:rPr>
      </w:pPr>
      <w:smartTag w:uri="urn:schemas-microsoft-com:office:smarttags" w:element="place">
        <w:smartTag w:uri="urn:schemas-microsoft-com:office:smarttags" w:element="PlaceType">
          <w:r w:rsidRPr="00175469">
            <w:rPr>
              <w:rFonts w:ascii="Times New Roman" w:eastAsia="Times New Roman" w:hAnsi="Times New Roman" w:cs="Times New Roman"/>
              <w:b/>
              <w:szCs w:val="20"/>
            </w:rPr>
            <w:t>Institute</w:t>
          </w:r>
        </w:smartTag>
        <w:r w:rsidRPr="00175469">
          <w:rPr>
            <w:rFonts w:ascii="Times New Roman" w:eastAsia="Times New Roman" w:hAnsi="Times New Roman" w:cs="Times New Roman"/>
            <w:b/>
            <w:szCs w:val="20"/>
          </w:rPr>
          <w:t xml:space="preserve"> of </w:t>
        </w:r>
        <w:smartTag w:uri="urn:schemas-microsoft-com:office:smarttags" w:element="PlaceName">
          <w:r w:rsidRPr="00175469">
            <w:rPr>
              <w:rFonts w:ascii="Times New Roman" w:eastAsia="Times New Roman" w:hAnsi="Times New Roman" w:cs="Times New Roman"/>
              <w:b/>
              <w:szCs w:val="20"/>
            </w:rPr>
            <w:t>Transportation Studies</w:t>
          </w:r>
        </w:smartTag>
      </w:smartTag>
      <w:r w:rsidRPr="00175469">
        <w:rPr>
          <w:rFonts w:ascii="Times New Roman" w:eastAsia="Times New Roman" w:hAnsi="Times New Roman" w:cs="Times New Roman"/>
          <w:b/>
          <w:szCs w:val="20"/>
        </w:rPr>
        <w:t xml:space="preserve">, U.C. Davis, </w:t>
      </w:r>
      <w:proofErr w:type="gramStart"/>
      <w:r w:rsidRPr="00175469">
        <w:rPr>
          <w:rFonts w:ascii="Times New Roman" w:eastAsia="Times New Roman" w:hAnsi="Times New Roman" w:cs="Times New Roman"/>
          <w:b/>
          <w:szCs w:val="20"/>
        </w:rPr>
        <w:t>August  2007</w:t>
      </w:r>
      <w:proofErr w:type="gramEnd"/>
      <w:r w:rsidRPr="00175469">
        <w:rPr>
          <w:rFonts w:ascii="Times New Roman" w:eastAsia="Times New Roman" w:hAnsi="Times New Roman" w:cs="Times New Roman"/>
          <w:b/>
          <w:szCs w:val="20"/>
        </w:rPr>
        <w:t xml:space="preserve"> – present.</w:t>
      </w:r>
    </w:p>
    <w:p w:rsidR="00175469" w:rsidRPr="00175469" w:rsidRDefault="00175469" w:rsidP="00175469">
      <w:pPr>
        <w:spacing w:before="120" w:after="0" w:line="240" w:lineRule="auto"/>
        <w:rPr>
          <w:rFonts w:ascii="Times New Roman" w:eastAsia="Times New Roman" w:hAnsi="Times New Roman" w:cs="Times New Roman"/>
          <w:szCs w:val="20"/>
        </w:rPr>
      </w:pPr>
      <w:proofErr w:type="gramStart"/>
      <w:r w:rsidRPr="00175469">
        <w:rPr>
          <w:rFonts w:ascii="Times New Roman" w:eastAsia="Times New Roman" w:hAnsi="Times New Roman" w:cs="Times New Roman"/>
          <w:szCs w:val="20"/>
        </w:rPr>
        <w:t xml:space="preserve">Researcher, Plug-in Hybrid and </w:t>
      </w:r>
      <w:smartTag w:uri="urn:schemas-microsoft-com:office:smarttags" w:element="place">
        <w:smartTag w:uri="urn:schemas-microsoft-com:office:smarttags" w:element="PlaceName">
          <w:r w:rsidRPr="00175469">
            <w:rPr>
              <w:rFonts w:ascii="Times New Roman" w:eastAsia="Times New Roman" w:hAnsi="Times New Roman" w:cs="Times New Roman"/>
              <w:szCs w:val="20"/>
            </w:rPr>
            <w:t>Electric</w:t>
          </w:r>
        </w:smartTag>
        <w:r w:rsidRPr="00175469">
          <w:rPr>
            <w:rFonts w:ascii="Times New Roman" w:eastAsia="Times New Roman" w:hAnsi="Times New Roman" w:cs="Times New Roman"/>
            <w:szCs w:val="20"/>
          </w:rPr>
          <w:t xml:space="preserve"> </w:t>
        </w:r>
        <w:smartTag w:uri="urn:schemas-microsoft-com:office:smarttags" w:element="PlaceName">
          <w:r w:rsidRPr="00175469">
            <w:rPr>
              <w:rFonts w:ascii="Times New Roman" w:eastAsia="Times New Roman" w:hAnsi="Times New Roman" w:cs="Times New Roman"/>
              <w:szCs w:val="20"/>
            </w:rPr>
            <w:t>Vehicle</w:t>
          </w:r>
        </w:smartTag>
        <w:r w:rsidRPr="00175469">
          <w:rPr>
            <w:rFonts w:ascii="Times New Roman" w:eastAsia="Times New Roman" w:hAnsi="Times New Roman" w:cs="Times New Roman"/>
            <w:szCs w:val="20"/>
          </w:rPr>
          <w:t xml:space="preserve"> </w:t>
        </w:r>
        <w:smartTag w:uri="urn:schemas-microsoft-com:office:smarttags" w:element="PlaceName">
          <w:r w:rsidRPr="00175469">
            <w:rPr>
              <w:rFonts w:ascii="Times New Roman" w:eastAsia="Times New Roman" w:hAnsi="Times New Roman" w:cs="Times New Roman"/>
              <w:szCs w:val="20"/>
            </w:rPr>
            <w:t>Research</w:t>
          </w:r>
        </w:smartTag>
        <w:r w:rsidRPr="00175469">
          <w:rPr>
            <w:rFonts w:ascii="Times New Roman" w:eastAsia="Times New Roman" w:hAnsi="Times New Roman" w:cs="Times New Roman"/>
            <w:szCs w:val="20"/>
          </w:rPr>
          <w:t xml:space="preserve"> </w:t>
        </w:r>
        <w:smartTag w:uri="urn:schemas-microsoft-com:office:smarttags" w:element="PlaceType">
          <w:r w:rsidRPr="00175469">
            <w:rPr>
              <w:rFonts w:ascii="Times New Roman" w:eastAsia="Times New Roman" w:hAnsi="Times New Roman" w:cs="Times New Roman"/>
              <w:szCs w:val="20"/>
            </w:rPr>
            <w:t>Center</w:t>
          </w:r>
        </w:smartTag>
      </w:smartTag>
      <w:r w:rsidRPr="00175469">
        <w:rPr>
          <w:rFonts w:ascii="Times New Roman" w:eastAsia="Times New Roman" w:hAnsi="Times New Roman" w:cs="Times New Roman"/>
          <w:szCs w:val="20"/>
        </w:rPr>
        <w:t>.</w:t>
      </w:r>
      <w:proofErr w:type="gramEnd"/>
      <w:r w:rsidRPr="00175469">
        <w:rPr>
          <w:rFonts w:ascii="Times New Roman" w:eastAsia="Times New Roman" w:hAnsi="Times New Roman" w:cs="Times New Roman"/>
          <w:szCs w:val="20"/>
        </w:rPr>
        <w:t xml:space="preserve"> Recent and ongoing projects include:</w:t>
      </w:r>
    </w:p>
    <w:p w:rsidR="00175469" w:rsidRPr="00175469" w:rsidRDefault="00175469" w:rsidP="00175469">
      <w:pPr>
        <w:numPr>
          <w:ilvl w:val="0"/>
          <w:numId w:val="8"/>
        </w:numPr>
        <w:spacing w:before="120" w:after="0" w:line="240" w:lineRule="auto"/>
        <w:rPr>
          <w:rFonts w:ascii="Times New Roman" w:eastAsia="Times New Roman" w:hAnsi="Times New Roman" w:cs="Times New Roman"/>
          <w:b/>
          <w:szCs w:val="20"/>
        </w:rPr>
      </w:pPr>
      <w:r w:rsidRPr="00175469">
        <w:rPr>
          <w:rFonts w:ascii="Times New Roman" w:eastAsia="Times New Roman" w:hAnsi="Times New Roman" w:cs="Times New Roman"/>
          <w:szCs w:val="20"/>
        </w:rPr>
        <w:t>Clean Cities Evaluation – Researching means for increasing the effectiveness of the Clean Cities Program with emphasis on promoting alternative fuel vehicles in fleet applications.</w:t>
      </w:r>
    </w:p>
    <w:p w:rsidR="00175469" w:rsidRPr="00175469" w:rsidRDefault="00175469" w:rsidP="00175469">
      <w:pPr>
        <w:numPr>
          <w:ilvl w:val="0"/>
          <w:numId w:val="8"/>
        </w:numPr>
        <w:spacing w:before="120" w:after="0" w:line="240" w:lineRule="auto"/>
        <w:rPr>
          <w:rFonts w:ascii="Times New Roman" w:eastAsia="Times New Roman" w:hAnsi="Times New Roman" w:cs="Times New Roman"/>
          <w:b/>
          <w:szCs w:val="20"/>
        </w:rPr>
      </w:pPr>
      <w:r w:rsidRPr="00175469">
        <w:rPr>
          <w:rFonts w:ascii="Times New Roman" w:eastAsia="Times New Roman" w:hAnsi="Times New Roman" w:cs="Times New Roman"/>
          <w:szCs w:val="20"/>
        </w:rPr>
        <w:t xml:space="preserve">Chrysler PHEV Fleet Demonstration – Managing three-year demonstration project involving 28 PHEV pick-up trucks placed in select fleets. Researching commercialization issues related to PHEVs. </w:t>
      </w:r>
    </w:p>
    <w:p w:rsidR="00175469" w:rsidRPr="00175469" w:rsidRDefault="00175469" w:rsidP="00175469">
      <w:pPr>
        <w:numPr>
          <w:ilvl w:val="0"/>
          <w:numId w:val="8"/>
        </w:numPr>
        <w:spacing w:before="120" w:after="0" w:line="240" w:lineRule="auto"/>
        <w:rPr>
          <w:rFonts w:ascii="Times New Roman" w:eastAsia="Times New Roman" w:hAnsi="Times New Roman" w:cs="Times New Roman"/>
          <w:b/>
          <w:szCs w:val="20"/>
        </w:rPr>
      </w:pPr>
      <w:r w:rsidRPr="00175469">
        <w:rPr>
          <w:rFonts w:ascii="Times New Roman" w:eastAsia="Times New Roman" w:hAnsi="Times New Roman" w:cs="Times New Roman"/>
          <w:szCs w:val="20"/>
        </w:rPr>
        <w:t xml:space="preserve">California Strategic Plan for PEVs – Co-authored </w:t>
      </w:r>
      <w:r w:rsidRPr="00175469">
        <w:rPr>
          <w:rFonts w:ascii="Times New Roman" w:eastAsia="Times New Roman" w:hAnsi="Times New Roman" w:cs="Times New Roman"/>
          <w:i/>
          <w:szCs w:val="20"/>
        </w:rPr>
        <w:t>Taking Charge</w:t>
      </w:r>
      <w:r w:rsidRPr="00175469">
        <w:rPr>
          <w:rFonts w:ascii="Times New Roman" w:eastAsia="Times New Roman" w:hAnsi="Times New Roman" w:cs="Times New Roman"/>
          <w:szCs w:val="20"/>
        </w:rPr>
        <w:t xml:space="preserve">, a comprehensive plan for providing technology and policy guidance to the state of </w:t>
      </w:r>
      <w:smartTag w:uri="urn:schemas-microsoft-com:office:smarttags" w:element="State">
        <w:smartTag w:uri="urn:schemas-microsoft-com:office:smarttags" w:element="place">
          <w:r w:rsidRPr="00175469">
            <w:rPr>
              <w:rFonts w:ascii="Times New Roman" w:eastAsia="Times New Roman" w:hAnsi="Times New Roman" w:cs="Times New Roman"/>
              <w:szCs w:val="20"/>
            </w:rPr>
            <w:t>California</w:t>
          </w:r>
        </w:smartTag>
      </w:smartTag>
      <w:r w:rsidRPr="00175469">
        <w:rPr>
          <w:rFonts w:ascii="Times New Roman" w:eastAsia="Times New Roman" w:hAnsi="Times New Roman" w:cs="Times New Roman"/>
          <w:szCs w:val="20"/>
        </w:rPr>
        <w:t xml:space="preserve"> to help facilitate PEV market growth. Worked with the Plug-in Electric Vehicle Collaborative (PEVC), a diverse, high-level PEV stakeholder collaborative, to develop state implementation strategies. </w:t>
      </w:r>
    </w:p>
    <w:p w:rsidR="00175469" w:rsidRPr="00175469" w:rsidRDefault="00175469" w:rsidP="00175469">
      <w:pPr>
        <w:numPr>
          <w:ilvl w:val="0"/>
          <w:numId w:val="8"/>
        </w:numPr>
        <w:spacing w:before="120" w:after="0" w:line="240" w:lineRule="auto"/>
        <w:rPr>
          <w:rFonts w:ascii="Times New Roman" w:eastAsia="Times New Roman" w:hAnsi="Times New Roman" w:cs="Times New Roman"/>
        </w:rPr>
      </w:pPr>
      <w:r w:rsidRPr="00175469">
        <w:rPr>
          <w:rFonts w:ascii="Times New Roman" w:eastAsia="Times New Roman" w:hAnsi="Times New Roman" w:cs="Times New Roman"/>
        </w:rPr>
        <w:t xml:space="preserve">Plug-in Electric Vehicle Demonstration and Market Research Program </w:t>
      </w:r>
      <w:r w:rsidRPr="00175469">
        <w:rPr>
          <w:rFonts w:ascii="Times New Roman" w:eastAsia="Times New Roman" w:hAnsi="Times New Roman" w:cs="Times New Roman"/>
          <w:szCs w:val="20"/>
        </w:rPr>
        <w:t>–</w:t>
      </w:r>
      <w:r w:rsidRPr="00175469">
        <w:rPr>
          <w:rFonts w:ascii="Times New Roman" w:eastAsia="Times New Roman" w:hAnsi="Times New Roman" w:cs="Times New Roman"/>
        </w:rPr>
        <w:t xml:space="preserve"> Oversaw a two year project that placed PEVs into 80 households for periods of 4 to 6 weeks. Data collected from users and vehicles helped identify key issues affecting wide-scale acceptance of advanced vehicle technologies. </w:t>
      </w:r>
    </w:p>
    <w:p w:rsidR="00175469" w:rsidRPr="00175469" w:rsidRDefault="00175469" w:rsidP="00175469">
      <w:pPr>
        <w:spacing w:before="120" w:after="0" w:line="360" w:lineRule="atLeast"/>
        <w:ind w:right="-187"/>
        <w:rPr>
          <w:rFonts w:ascii="Times New Roman" w:eastAsia="Times New Roman" w:hAnsi="Times New Roman" w:cs="Times New Roman"/>
          <w:b/>
          <w:szCs w:val="20"/>
        </w:rPr>
      </w:pPr>
      <w:smartTag w:uri="urn:schemas-microsoft-com:office:smarttags" w:element="State">
        <w:r w:rsidRPr="00175469">
          <w:rPr>
            <w:rFonts w:ascii="Times New Roman" w:eastAsia="Times New Roman" w:hAnsi="Times New Roman" w:cs="Times New Roman"/>
            <w:b/>
            <w:szCs w:val="20"/>
          </w:rPr>
          <w:t>California</w:t>
        </w:r>
      </w:smartTag>
      <w:r w:rsidRPr="00175469">
        <w:rPr>
          <w:rFonts w:ascii="Times New Roman" w:eastAsia="Times New Roman" w:hAnsi="Times New Roman" w:cs="Times New Roman"/>
          <w:b/>
          <w:szCs w:val="20"/>
        </w:rPr>
        <w:t xml:space="preserve"> Air Resources Board, </w:t>
      </w:r>
      <w:smartTag w:uri="urn:schemas-microsoft-com:office:smarttags" w:element="place">
        <w:smartTag w:uri="urn:schemas-microsoft-com:office:smarttags" w:element="City">
          <w:r w:rsidRPr="00175469">
            <w:rPr>
              <w:rFonts w:ascii="Times New Roman" w:eastAsia="Times New Roman" w:hAnsi="Times New Roman" w:cs="Times New Roman"/>
              <w:b/>
              <w:szCs w:val="20"/>
            </w:rPr>
            <w:t>Sacramento</w:t>
          </w:r>
        </w:smartTag>
      </w:smartTag>
      <w:r w:rsidRPr="00175469">
        <w:rPr>
          <w:rFonts w:ascii="Times New Roman" w:eastAsia="Times New Roman" w:hAnsi="Times New Roman" w:cs="Times New Roman"/>
          <w:b/>
          <w:szCs w:val="20"/>
        </w:rPr>
        <w:t xml:space="preserve">, January 2001 – July 2007. </w:t>
      </w:r>
    </w:p>
    <w:p w:rsidR="00175469" w:rsidRPr="00175469" w:rsidRDefault="00175469" w:rsidP="00175469">
      <w:pPr>
        <w:spacing w:before="120" w:after="0" w:line="240" w:lineRule="auto"/>
        <w:ind w:right="-187"/>
        <w:rPr>
          <w:rFonts w:ascii="Times New Roman" w:eastAsia="Times New Roman" w:hAnsi="Times New Roman" w:cs="Times New Roman"/>
          <w:szCs w:val="20"/>
        </w:rPr>
      </w:pPr>
      <w:proofErr w:type="gramStart"/>
      <w:r w:rsidRPr="00175469">
        <w:rPr>
          <w:rFonts w:ascii="Times New Roman" w:eastAsia="Times New Roman" w:hAnsi="Times New Roman" w:cs="Times New Roman"/>
          <w:szCs w:val="20"/>
        </w:rPr>
        <w:t>Air Resources Engineer, Research and Planning Divisions.</w:t>
      </w:r>
      <w:proofErr w:type="gramEnd"/>
      <w:r w:rsidRPr="00175469">
        <w:rPr>
          <w:rFonts w:ascii="Times New Roman" w:eastAsia="Times New Roman" w:hAnsi="Times New Roman" w:cs="Times New Roman"/>
          <w:szCs w:val="20"/>
        </w:rPr>
        <w:t xml:space="preserve"> Responsibilities included:</w:t>
      </w:r>
    </w:p>
    <w:p w:rsidR="00175469" w:rsidRPr="00175469" w:rsidRDefault="00175469" w:rsidP="00175469">
      <w:pPr>
        <w:numPr>
          <w:ilvl w:val="0"/>
          <w:numId w:val="9"/>
        </w:numPr>
        <w:tabs>
          <w:tab w:val="num" w:pos="180"/>
        </w:tabs>
        <w:spacing w:before="120" w:after="0" w:line="240" w:lineRule="auto"/>
        <w:ind w:right="-187"/>
        <w:rPr>
          <w:rFonts w:ascii="Times New Roman" w:eastAsia="Times New Roman" w:hAnsi="Times New Roman" w:cs="Times New Roman"/>
          <w:szCs w:val="20"/>
        </w:rPr>
      </w:pPr>
      <w:r w:rsidRPr="00175469">
        <w:rPr>
          <w:rFonts w:ascii="Times New Roman" w:eastAsia="Times New Roman" w:hAnsi="Times New Roman" w:cs="Times New Roman"/>
          <w:szCs w:val="20"/>
        </w:rPr>
        <w:t>Project Manager/ Systems Analyst, Carl Moyer Program – Oversaw System Development Team tasked with developing a statewide incentive program management system for clean transportation technologies. Provided technical support for the Carl Moyer Program and guidance to staff on assessing clean innovative transportation projects. Developed analytical tools used to evaluate a wide array of technologies.</w:t>
      </w:r>
    </w:p>
    <w:p w:rsidR="00175469" w:rsidRPr="00175469" w:rsidRDefault="00175469" w:rsidP="00175469">
      <w:pPr>
        <w:numPr>
          <w:ilvl w:val="0"/>
          <w:numId w:val="9"/>
        </w:numPr>
        <w:spacing w:before="120" w:after="0" w:line="240" w:lineRule="auto"/>
        <w:ind w:right="-187"/>
        <w:rPr>
          <w:rFonts w:ascii="Times New Roman" w:eastAsia="Times New Roman" w:hAnsi="Times New Roman" w:cs="Times New Roman"/>
          <w:b/>
          <w:szCs w:val="20"/>
        </w:rPr>
      </w:pPr>
      <w:r w:rsidRPr="00175469">
        <w:rPr>
          <w:rFonts w:ascii="Times New Roman" w:eastAsia="Times New Roman" w:hAnsi="Times New Roman" w:cs="Times New Roman"/>
          <w:szCs w:val="20"/>
        </w:rPr>
        <w:t xml:space="preserve">Project Engineer, Innovative Clean Air Technologies Program – Worked with researchers, engineers, industry leaders, and multiple stakeholders to promote the commercialization of innovative clean technologies. </w:t>
      </w:r>
    </w:p>
    <w:p w:rsidR="00175469" w:rsidRPr="00175469" w:rsidRDefault="00175469" w:rsidP="00175469">
      <w:pPr>
        <w:numPr>
          <w:ilvl w:val="0"/>
          <w:numId w:val="9"/>
        </w:numPr>
        <w:spacing w:before="120" w:after="0" w:line="240" w:lineRule="auto"/>
        <w:ind w:right="-180"/>
        <w:rPr>
          <w:rFonts w:ascii="Times New Roman" w:eastAsia="Times New Roman" w:hAnsi="Times New Roman" w:cs="Times New Roman"/>
          <w:szCs w:val="20"/>
        </w:rPr>
      </w:pPr>
      <w:r w:rsidRPr="00175469">
        <w:rPr>
          <w:rFonts w:ascii="Times New Roman" w:eastAsia="Times New Roman" w:hAnsi="Times New Roman" w:cs="Times New Roman"/>
          <w:szCs w:val="20"/>
        </w:rPr>
        <w:t xml:space="preserve">Associate Member, Joint Agency Climate Team – Participated on a governor-appointed, multi-agency task force directed to develop a </w:t>
      </w:r>
      <w:smartTag w:uri="urn:schemas-microsoft-com:office:smarttags" w:element="State">
        <w:smartTag w:uri="urn:schemas-microsoft-com:office:smarttags" w:element="place">
          <w:r w:rsidRPr="00175469">
            <w:rPr>
              <w:rFonts w:ascii="Times New Roman" w:eastAsia="Times New Roman" w:hAnsi="Times New Roman" w:cs="Times New Roman"/>
              <w:szCs w:val="20"/>
            </w:rPr>
            <w:t>California</w:t>
          </w:r>
        </w:smartTag>
      </w:smartTag>
      <w:r w:rsidRPr="00175469">
        <w:rPr>
          <w:rFonts w:ascii="Times New Roman" w:eastAsia="Times New Roman" w:hAnsi="Times New Roman" w:cs="Times New Roman"/>
          <w:szCs w:val="20"/>
        </w:rPr>
        <w:t xml:space="preserve"> climate change roadmap and greenhouse gas reduction plan. Also, provided technical support and recommendations for the California Climate Action Registry for greenhouse gas reporting and tracking protocols.</w:t>
      </w:r>
    </w:p>
    <w:p w:rsidR="00175469" w:rsidRPr="00175469" w:rsidRDefault="00175469" w:rsidP="00175469">
      <w:pPr>
        <w:numPr>
          <w:ilvl w:val="0"/>
          <w:numId w:val="9"/>
        </w:numPr>
        <w:spacing w:before="120" w:after="0" w:line="240" w:lineRule="auto"/>
        <w:ind w:right="-187"/>
        <w:rPr>
          <w:rFonts w:ascii="Times New Roman" w:eastAsia="Times New Roman" w:hAnsi="Times New Roman" w:cs="Times New Roman"/>
          <w:szCs w:val="20"/>
        </w:rPr>
      </w:pPr>
      <w:r w:rsidRPr="00175469">
        <w:rPr>
          <w:rFonts w:ascii="Times New Roman" w:eastAsia="Times New Roman" w:hAnsi="Times New Roman" w:cs="Times New Roman"/>
          <w:szCs w:val="20"/>
        </w:rPr>
        <w:lastRenderedPageBreak/>
        <w:t>Worked with U.S. Environmental Protection Agency and European Union Commission for the Environment to quantify mobile air-conditioning greenhouse gas emissions and develop control strategies. Worked with international coalition of scientists and policymakers to identify research needs and develop a strategic plan to mitigate greenhouse gas emissions from mobile air-conditioning units.</w:t>
      </w:r>
    </w:p>
    <w:p w:rsidR="00175469" w:rsidRPr="00175469" w:rsidRDefault="00175469" w:rsidP="00175469">
      <w:pPr>
        <w:spacing w:before="120" w:after="0" w:line="360" w:lineRule="atLeast"/>
        <w:ind w:right="-187"/>
        <w:rPr>
          <w:rFonts w:ascii="Times New Roman" w:eastAsia="Times New Roman" w:hAnsi="Times New Roman" w:cs="Times New Roman"/>
          <w:b/>
          <w:szCs w:val="20"/>
        </w:rPr>
      </w:pPr>
      <w:r w:rsidRPr="00175469">
        <w:rPr>
          <w:rFonts w:ascii="Times New Roman" w:eastAsia="Times New Roman" w:hAnsi="Times New Roman" w:cs="Times New Roman"/>
          <w:b/>
          <w:szCs w:val="20"/>
        </w:rPr>
        <w:t xml:space="preserve">CALSTART, </w:t>
      </w:r>
      <w:smartTag w:uri="urn:schemas-microsoft-com:office:smarttags" w:element="place">
        <w:smartTag w:uri="urn:schemas-microsoft-com:office:smarttags" w:element="City">
          <w:r w:rsidRPr="00175469">
            <w:rPr>
              <w:rFonts w:ascii="Times New Roman" w:eastAsia="Times New Roman" w:hAnsi="Times New Roman" w:cs="Times New Roman"/>
              <w:b/>
              <w:szCs w:val="20"/>
            </w:rPr>
            <w:t>Pasadena</w:t>
          </w:r>
        </w:smartTag>
      </w:smartTag>
      <w:r w:rsidRPr="00175469">
        <w:rPr>
          <w:rFonts w:ascii="Times New Roman" w:eastAsia="Times New Roman" w:hAnsi="Times New Roman" w:cs="Times New Roman"/>
          <w:b/>
          <w:szCs w:val="20"/>
        </w:rPr>
        <w:t>, June 1997 – December 2001.</w:t>
      </w:r>
    </w:p>
    <w:p w:rsidR="00175469" w:rsidRPr="00175469" w:rsidRDefault="00175469" w:rsidP="00175469">
      <w:pPr>
        <w:spacing w:before="120" w:after="0" w:line="240" w:lineRule="auto"/>
        <w:ind w:right="-187"/>
        <w:rPr>
          <w:rFonts w:ascii="Times New Roman" w:eastAsia="Times New Roman" w:hAnsi="Times New Roman" w:cs="Times New Roman"/>
          <w:szCs w:val="20"/>
        </w:rPr>
      </w:pPr>
      <w:proofErr w:type="gramStart"/>
      <w:r w:rsidRPr="00175469">
        <w:rPr>
          <w:rFonts w:ascii="Times New Roman" w:eastAsia="Times New Roman" w:hAnsi="Times New Roman" w:cs="Times New Roman"/>
          <w:szCs w:val="20"/>
        </w:rPr>
        <w:t>Chief Engineer, Consulting and Research Departments.</w:t>
      </w:r>
      <w:proofErr w:type="gramEnd"/>
      <w:r w:rsidRPr="00175469">
        <w:rPr>
          <w:rFonts w:ascii="Times New Roman" w:eastAsia="Times New Roman" w:hAnsi="Times New Roman" w:cs="Times New Roman"/>
          <w:szCs w:val="20"/>
        </w:rPr>
        <w:t xml:space="preserve"> Responsibilities included:</w:t>
      </w:r>
    </w:p>
    <w:p w:rsidR="00175469" w:rsidRPr="00175469" w:rsidRDefault="00175469" w:rsidP="00175469">
      <w:pPr>
        <w:numPr>
          <w:ilvl w:val="0"/>
          <w:numId w:val="10"/>
        </w:numPr>
        <w:tabs>
          <w:tab w:val="left" w:pos="360"/>
        </w:tabs>
        <w:spacing w:before="120" w:after="0" w:line="240" w:lineRule="auto"/>
        <w:ind w:right="-180"/>
        <w:rPr>
          <w:rFonts w:ascii="Times New Roman" w:eastAsia="Times New Roman" w:hAnsi="Times New Roman" w:cs="Times New Roman"/>
          <w:szCs w:val="20"/>
        </w:rPr>
      </w:pPr>
      <w:r w:rsidRPr="00175469">
        <w:rPr>
          <w:rFonts w:ascii="Times New Roman" w:eastAsia="Times New Roman" w:hAnsi="Times New Roman" w:cs="Times New Roman"/>
          <w:szCs w:val="20"/>
        </w:rPr>
        <w:t xml:space="preserve">Managed several projects aimed at introducing alternative fuel vehicles and clean transportation technologies into new markets. Collected data and conducted analytical research. </w:t>
      </w:r>
    </w:p>
    <w:p w:rsidR="00175469" w:rsidRPr="00175469" w:rsidRDefault="00175469" w:rsidP="00175469">
      <w:pPr>
        <w:numPr>
          <w:ilvl w:val="0"/>
          <w:numId w:val="10"/>
        </w:numPr>
        <w:tabs>
          <w:tab w:val="left" w:pos="360"/>
        </w:tabs>
        <w:spacing w:before="120" w:after="0" w:line="240" w:lineRule="auto"/>
        <w:ind w:right="-187"/>
        <w:rPr>
          <w:rFonts w:ascii="Times New Roman" w:eastAsia="Times New Roman" w:hAnsi="Times New Roman" w:cs="Times New Roman"/>
          <w:szCs w:val="20"/>
        </w:rPr>
      </w:pPr>
      <w:r w:rsidRPr="00175469">
        <w:rPr>
          <w:rFonts w:ascii="Times New Roman" w:eastAsia="Times New Roman" w:hAnsi="Times New Roman" w:cs="Times New Roman"/>
          <w:szCs w:val="20"/>
        </w:rPr>
        <w:t>Assessed market potential for new technologies and proposed implementation strategies for clients representing airports, universities, seaports and the trucking industry. Conducted life-cycle cost and emission analyses to determine cost and benefits of deploying advanced technologies.</w:t>
      </w:r>
    </w:p>
    <w:p w:rsidR="00175469" w:rsidRPr="00175469" w:rsidRDefault="00175469" w:rsidP="00175469">
      <w:pPr>
        <w:numPr>
          <w:ilvl w:val="0"/>
          <w:numId w:val="10"/>
        </w:numPr>
        <w:tabs>
          <w:tab w:val="left" w:pos="360"/>
        </w:tabs>
        <w:spacing w:before="120" w:after="0" w:line="240" w:lineRule="auto"/>
        <w:ind w:right="-180"/>
        <w:rPr>
          <w:rFonts w:ascii="Times New Roman" w:eastAsia="Times New Roman" w:hAnsi="Times New Roman" w:cs="Times New Roman"/>
          <w:szCs w:val="20"/>
        </w:rPr>
      </w:pPr>
      <w:r w:rsidRPr="00175469">
        <w:rPr>
          <w:rFonts w:ascii="Times New Roman" w:eastAsia="Times New Roman" w:hAnsi="Times New Roman" w:cs="Times New Roman"/>
          <w:szCs w:val="20"/>
        </w:rPr>
        <w:t>Assisted in developing technology roadmap for advances in heavy-duty hybrid electric vehicles. Helped project market size for heavy-duty electric vehicles and identify factors likely to affect market development.</w:t>
      </w:r>
    </w:p>
    <w:p w:rsidR="00175469" w:rsidRPr="00175469" w:rsidRDefault="00175469" w:rsidP="00175469">
      <w:pPr>
        <w:keepNext/>
        <w:spacing w:before="240" w:after="0" w:line="360" w:lineRule="atLeast"/>
        <w:ind w:right="-187"/>
        <w:outlineLvl w:val="1"/>
        <w:rPr>
          <w:rFonts w:ascii="Times New Roman" w:eastAsia="Times New Roman" w:hAnsi="Times New Roman" w:cs="Times New Roman"/>
          <w:b/>
          <w:sz w:val="20"/>
          <w:szCs w:val="20"/>
        </w:rPr>
      </w:pPr>
      <w:bookmarkStart w:id="15" w:name="_Toc347412789"/>
      <w:r w:rsidRPr="00175469">
        <w:rPr>
          <w:rFonts w:ascii="Times New Roman" w:eastAsia="Times New Roman" w:hAnsi="Times New Roman" w:cs="Times New Roman"/>
          <w:b/>
          <w:sz w:val="20"/>
          <w:szCs w:val="20"/>
        </w:rPr>
        <w:t>RESEARCH EXPERIENCE</w:t>
      </w:r>
      <w:bookmarkEnd w:id="15"/>
    </w:p>
    <w:p w:rsidR="00175469" w:rsidRPr="00175469" w:rsidRDefault="00175469" w:rsidP="00175469">
      <w:pPr>
        <w:spacing w:before="120" w:after="0" w:line="240" w:lineRule="auto"/>
        <w:ind w:right="-180"/>
        <w:rPr>
          <w:rFonts w:ascii="Times New Roman" w:eastAsia="Times New Roman" w:hAnsi="Times New Roman" w:cs="Times New Roman"/>
          <w:b/>
          <w:szCs w:val="20"/>
        </w:rPr>
      </w:pPr>
      <w:smartTag w:uri="urn:schemas-microsoft-com:office:smarttags" w:element="PlaceType">
        <w:r w:rsidRPr="00175469">
          <w:rPr>
            <w:rFonts w:ascii="Times New Roman" w:eastAsia="Times New Roman" w:hAnsi="Times New Roman" w:cs="Times New Roman"/>
            <w:b/>
            <w:szCs w:val="20"/>
          </w:rPr>
          <w:t>Institute</w:t>
        </w:r>
      </w:smartTag>
      <w:r w:rsidRPr="00175469">
        <w:rPr>
          <w:rFonts w:ascii="Times New Roman" w:eastAsia="Times New Roman" w:hAnsi="Times New Roman" w:cs="Times New Roman"/>
          <w:b/>
          <w:szCs w:val="20"/>
        </w:rPr>
        <w:t xml:space="preserve"> of </w:t>
      </w:r>
      <w:smartTag w:uri="urn:schemas-microsoft-com:office:smarttags" w:element="PlaceName">
        <w:r w:rsidRPr="00175469">
          <w:rPr>
            <w:rFonts w:ascii="Times New Roman" w:eastAsia="Times New Roman" w:hAnsi="Times New Roman" w:cs="Times New Roman"/>
            <w:b/>
            <w:szCs w:val="20"/>
          </w:rPr>
          <w:t>Transportation</w:t>
        </w:r>
      </w:smartTag>
      <w:r w:rsidRPr="00175469">
        <w:rPr>
          <w:rFonts w:ascii="Times New Roman" w:eastAsia="Times New Roman" w:hAnsi="Times New Roman" w:cs="Times New Roman"/>
          <w:b/>
          <w:szCs w:val="20"/>
        </w:rPr>
        <w:t xml:space="preserve"> Studies, </w:t>
      </w:r>
      <w:smartTag w:uri="urn:schemas-microsoft-com:office:smarttags" w:element="City">
        <w:smartTag w:uri="urn:schemas-microsoft-com:office:smarttags" w:element="place">
          <w:r w:rsidRPr="00175469">
            <w:rPr>
              <w:rFonts w:ascii="Times New Roman" w:eastAsia="Times New Roman" w:hAnsi="Times New Roman" w:cs="Times New Roman"/>
              <w:b/>
              <w:szCs w:val="20"/>
            </w:rPr>
            <w:t>Davis</w:t>
          </w:r>
        </w:smartTag>
      </w:smartTag>
      <w:r w:rsidRPr="00175469">
        <w:rPr>
          <w:rFonts w:ascii="Times New Roman" w:eastAsia="Times New Roman" w:hAnsi="Times New Roman" w:cs="Times New Roman"/>
          <w:b/>
          <w:szCs w:val="20"/>
        </w:rPr>
        <w:t>, January 1988 – June 1996.</w:t>
      </w:r>
    </w:p>
    <w:p w:rsidR="00175469" w:rsidRPr="00175469" w:rsidRDefault="00175469" w:rsidP="00175469">
      <w:pPr>
        <w:numPr>
          <w:ilvl w:val="0"/>
          <w:numId w:val="11"/>
        </w:numPr>
        <w:spacing w:before="120" w:after="0" w:line="240" w:lineRule="auto"/>
        <w:rPr>
          <w:rFonts w:ascii="Times New Roman" w:eastAsia="Times New Roman" w:hAnsi="Times New Roman" w:cs="Times New Roman"/>
          <w:szCs w:val="20"/>
        </w:rPr>
      </w:pPr>
      <w:r w:rsidRPr="00175469">
        <w:rPr>
          <w:rFonts w:ascii="Times New Roman" w:eastAsia="Times New Roman" w:hAnsi="Times New Roman" w:cs="Times New Roman"/>
          <w:szCs w:val="20"/>
        </w:rPr>
        <w:t>Doctorate</w:t>
      </w:r>
      <w:r w:rsidRPr="00175469">
        <w:rPr>
          <w:rFonts w:ascii="Times New Roman" w:eastAsia="Times New Roman" w:hAnsi="Times New Roman" w:cs="Times New Roman"/>
          <w:i/>
          <w:szCs w:val="20"/>
        </w:rPr>
        <w:t xml:space="preserve"> </w:t>
      </w:r>
      <w:r w:rsidRPr="00175469">
        <w:rPr>
          <w:rFonts w:ascii="Times New Roman" w:eastAsia="Times New Roman" w:hAnsi="Times New Roman" w:cs="Times New Roman"/>
          <w:szCs w:val="20"/>
        </w:rPr>
        <w:t xml:space="preserve">Research. Analyzed alternative fuel vehicle purchase decisions within an organizational context. Data were collected on 2,700 fleets in </w:t>
      </w:r>
      <w:smartTag w:uri="urn:schemas-microsoft-com:office:smarttags" w:element="State">
        <w:smartTag w:uri="urn:schemas-microsoft-com:office:smarttags" w:element="place">
          <w:r w:rsidRPr="00175469">
            <w:rPr>
              <w:rFonts w:ascii="Times New Roman" w:eastAsia="Times New Roman" w:hAnsi="Times New Roman" w:cs="Times New Roman"/>
              <w:szCs w:val="20"/>
            </w:rPr>
            <w:t>California</w:t>
          </w:r>
        </w:smartTag>
      </w:smartTag>
      <w:r w:rsidRPr="00175469">
        <w:rPr>
          <w:rFonts w:ascii="Times New Roman" w:eastAsia="Times New Roman" w:hAnsi="Times New Roman" w:cs="Times New Roman"/>
          <w:szCs w:val="20"/>
        </w:rPr>
        <w:t xml:space="preserve"> using focus groups, one-on-one interviews, and a multi-part statewide survey. </w:t>
      </w:r>
    </w:p>
    <w:p w:rsidR="00175469" w:rsidRPr="00175469" w:rsidRDefault="00175469" w:rsidP="00175469">
      <w:pPr>
        <w:numPr>
          <w:ilvl w:val="0"/>
          <w:numId w:val="11"/>
        </w:numPr>
        <w:spacing w:before="120" w:after="0" w:line="240" w:lineRule="auto"/>
        <w:rPr>
          <w:rFonts w:ascii="Times New Roman" w:eastAsia="Times New Roman" w:hAnsi="Times New Roman" w:cs="Times New Roman"/>
          <w:szCs w:val="20"/>
        </w:rPr>
      </w:pPr>
      <w:r w:rsidRPr="00175469">
        <w:rPr>
          <w:rFonts w:ascii="Times New Roman" w:eastAsia="Times New Roman" w:hAnsi="Times New Roman" w:cs="Times New Roman"/>
          <w:szCs w:val="20"/>
        </w:rPr>
        <w:t xml:space="preserve">Masters Research. Assessed the potential impact of roadway-powered electric vehicles with respect to air quality, global warming, life-cycle vehicle costs, infrastructure costs, and electricity generation. </w:t>
      </w:r>
    </w:p>
    <w:p w:rsidR="00175469" w:rsidRPr="00175469" w:rsidRDefault="00175469" w:rsidP="00175469">
      <w:pPr>
        <w:numPr>
          <w:ilvl w:val="0"/>
          <w:numId w:val="11"/>
        </w:numPr>
        <w:spacing w:before="120" w:after="0" w:line="240" w:lineRule="auto"/>
        <w:ind w:right="-187"/>
        <w:rPr>
          <w:rFonts w:ascii="Times New Roman" w:eastAsia="Times New Roman" w:hAnsi="Times New Roman" w:cs="Times New Roman"/>
          <w:szCs w:val="20"/>
        </w:rPr>
      </w:pPr>
      <w:r w:rsidRPr="00175469">
        <w:rPr>
          <w:rFonts w:ascii="Times New Roman" w:eastAsia="Times New Roman" w:hAnsi="Times New Roman" w:cs="Times New Roman"/>
          <w:szCs w:val="20"/>
        </w:rPr>
        <w:t>Other research project efforts included:</w:t>
      </w:r>
    </w:p>
    <w:p w:rsidR="00175469" w:rsidRPr="00175469" w:rsidRDefault="00175469" w:rsidP="00175469">
      <w:pPr>
        <w:spacing w:before="120" w:after="0" w:line="240" w:lineRule="auto"/>
        <w:ind w:left="900" w:hanging="180"/>
        <w:rPr>
          <w:rFonts w:ascii="Times New Roman" w:eastAsia="Times New Roman" w:hAnsi="Times New Roman" w:cs="Times New Roman"/>
          <w:szCs w:val="20"/>
        </w:rPr>
      </w:pPr>
      <w:r w:rsidRPr="00175469">
        <w:rPr>
          <w:rFonts w:ascii="Times New Roman" w:eastAsia="Times New Roman" w:hAnsi="Times New Roman" w:cs="Times New Roman"/>
          <w:b/>
          <w:szCs w:val="20"/>
        </w:rPr>
        <w:t>–</w:t>
      </w:r>
      <w:r w:rsidRPr="00175469">
        <w:rPr>
          <w:rFonts w:ascii="Times New Roman" w:eastAsia="Times New Roman" w:hAnsi="Times New Roman" w:cs="Times New Roman"/>
          <w:szCs w:val="20"/>
        </w:rPr>
        <w:t xml:space="preserve"> Analyzing and comparing the technology, marketability, environmental impacts and costs of alternative fuel vehicles, and identifying key factors imperative to the successful implementation of new transportation technologies.</w:t>
      </w:r>
    </w:p>
    <w:p w:rsidR="00175469" w:rsidRPr="00175469" w:rsidRDefault="00175469" w:rsidP="00175469">
      <w:pPr>
        <w:spacing w:before="120" w:after="0" w:line="240" w:lineRule="auto"/>
        <w:ind w:left="900" w:hanging="180"/>
        <w:rPr>
          <w:rFonts w:ascii="Times New Roman" w:eastAsia="Times New Roman" w:hAnsi="Times New Roman" w:cs="Times New Roman"/>
          <w:szCs w:val="20"/>
        </w:rPr>
      </w:pPr>
      <w:r w:rsidRPr="00175469">
        <w:rPr>
          <w:rFonts w:ascii="Times New Roman" w:eastAsia="Times New Roman" w:hAnsi="Times New Roman" w:cs="Times New Roman"/>
          <w:b/>
          <w:szCs w:val="20"/>
        </w:rPr>
        <w:t xml:space="preserve">– </w:t>
      </w:r>
      <w:r w:rsidRPr="00175469">
        <w:rPr>
          <w:rFonts w:ascii="Times New Roman" w:eastAsia="Times New Roman" w:hAnsi="Times New Roman" w:cs="Times New Roman"/>
          <w:szCs w:val="20"/>
        </w:rPr>
        <w:t>Quantifying the potential private market for electric vehicles in major metropolitan areas.</w:t>
      </w:r>
    </w:p>
    <w:p w:rsidR="00175469" w:rsidRPr="00175469" w:rsidRDefault="00175469" w:rsidP="00175469">
      <w:pPr>
        <w:spacing w:before="120" w:after="0" w:line="240" w:lineRule="auto"/>
        <w:ind w:left="900" w:hanging="180"/>
        <w:rPr>
          <w:rFonts w:ascii="Times New Roman" w:eastAsia="Times New Roman" w:hAnsi="Times New Roman" w:cs="Times New Roman"/>
          <w:szCs w:val="20"/>
        </w:rPr>
      </w:pPr>
      <w:r w:rsidRPr="00175469">
        <w:rPr>
          <w:rFonts w:ascii="Times New Roman" w:eastAsia="Times New Roman" w:hAnsi="Times New Roman" w:cs="Times New Roman"/>
          <w:b/>
          <w:szCs w:val="20"/>
        </w:rPr>
        <w:t xml:space="preserve">– </w:t>
      </w:r>
      <w:r w:rsidRPr="00175469">
        <w:rPr>
          <w:rFonts w:ascii="Times New Roman" w:eastAsia="Times New Roman" w:hAnsi="Times New Roman" w:cs="Times New Roman"/>
          <w:szCs w:val="20"/>
        </w:rPr>
        <w:t>Conducting alternative fuel vehicle demonstration programs and market studies.</w:t>
      </w:r>
    </w:p>
    <w:p w:rsidR="00175469" w:rsidRPr="00175469" w:rsidRDefault="00175469" w:rsidP="00175469">
      <w:pPr>
        <w:spacing w:before="120" w:after="0" w:line="240" w:lineRule="auto"/>
        <w:ind w:left="900" w:hanging="180"/>
        <w:rPr>
          <w:rFonts w:ascii="Times New Roman" w:eastAsia="Times New Roman" w:hAnsi="Times New Roman" w:cs="Times New Roman"/>
        </w:rPr>
      </w:pPr>
      <w:r w:rsidRPr="00175469">
        <w:rPr>
          <w:rFonts w:ascii="Times New Roman" w:eastAsia="Times New Roman" w:hAnsi="Times New Roman" w:cs="Times New Roman"/>
          <w:b/>
          <w:szCs w:val="20"/>
        </w:rPr>
        <w:t xml:space="preserve">– </w:t>
      </w:r>
      <w:r w:rsidRPr="00175469">
        <w:rPr>
          <w:rFonts w:ascii="Times New Roman" w:eastAsia="Times New Roman" w:hAnsi="Times New Roman" w:cs="Times New Roman"/>
        </w:rPr>
        <w:t xml:space="preserve">Forecasting fleet demand for alternative fuel vehicles and evaluating the needs and concerns of fleet operators. </w:t>
      </w:r>
    </w:p>
    <w:p w:rsidR="00175469" w:rsidRPr="00175469" w:rsidRDefault="00175469" w:rsidP="00175469">
      <w:pPr>
        <w:keepNext/>
        <w:spacing w:before="240" w:after="0" w:line="360" w:lineRule="atLeast"/>
        <w:ind w:right="-187"/>
        <w:outlineLvl w:val="1"/>
        <w:rPr>
          <w:rFonts w:ascii="Times New Roman" w:eastAsia="Times New Roman" w:hAnsi="Times New Roman" w:cs="Times New Roman"/>
          <w:b/>
          <w:sz w:val="20"/>
          <w:szCs w:val="20"/>
        </w:rPr>
      </w:pPr>
      <w:bookmarkStart w:id="16" w:name="_Toc347412790"/>
      <w:r w:rsidRPr="00175469">
        <w:rPr>
          <w:rFonts w:ascii="Times New Roman" w:eastAsia="Times New Roman" w:hAnsi="Times New Roman" w:cs="Times New Roman"/>
          <w:b/>
          <w:sz w:val="20"/>
          <w:szCs w:val="20"/>
        </w:rPr>
        <w:t>TEACHING EXPERIENCE</w:t>
      </w:r>
      <w:bookmarkEnd w:id="16"/>
    </w:p>
    <w:p w:rsidR="00175469" w:rsidRPr="00175469" w:rsidRDefault="00175469" w:rsidP="00175469">
      <w:pPr>
        <w:numPr>
          <w:ilvl w:val="0"/>
          <w:numId w:val="12"/>
        </w:numPr>
        <w:spacing w:before="120" w:after="0" w:line="360" w:lineRule="atLeast"/>
        <w:ind w:right="-187"/>
        <w:rPr>
          <w:rFonts w:ascii="Times New Roman" w:eastAsia="Times New Roman" w:hAnsi="Times New Roman" w:cs="Times New Roman"/>
          <w:szCs w:val="20"/>
        </w:rPr>
      </w:pPr>
      <w:r w:rsidRPr="00175469">
        <w:rPr>
          <w:rFonts w:ascii="Times New Roman" w:eastAsia="Times New Roman" w:hAnsi="Times New Roman" w:cs="Times New Roman"/>
          <w:szCs w:val="20"/>
        </w:rPr>
        <w:t xml:space="preserve">Instructor, Part-Time, </w:t>
      </w:r>
      <w:smartTag w:uri="urn:schemas-microsoft-com:office:smarttags" w:element="PlaceName">
        <w:r w:rsidRPr="00175469">
          <w:rPr>
            <w:rFonts w:ascii="Times New Roman" w:eastAsia="Times New Roman" w:hAnsi="Times New Roman" w:cs="Times New Roman"/>
            <w:szCs w:val="20"/>
          </w:rPr>
          <w:t>California</w:t>
        </w:r>
      </w:smartTag>
      <w:r w:rsidRPr="00175469">
        <w:rPr>
          <w:rFonts w:ascii="Times New Roman" w:eastAsia="Times New Roman" w:hAnsi="Times New Roman" w:cs="Times New Roman"/>
          <w:szCs w:val="20"/>
        </w:rPr>
        <w:t xml:space="preserve"> </w:t>
      </w:r>
      <w:smartTag w:uri="urn:schemas-microsoft-com:office:smarttags" w:element="PlaceType">
        <w:r w:rsidRPr="00175469">
          <w:rPr>
            <w:rFonts w:ascii="Times New Roman" w:eastAsia="Times New Roman" w:hAnsi="Times New Roman" w:cs="Times New Roman"/>
            <w:szCs w:val="20"/>
          </w:rPr>
          <w:t>State</w:t>
        </w:r>
      </w:smartTag>
      <w:r w:rsidRPr="00175469">
        <w:rPr>
          <w:rFonts w:ascii="Times New Roman" w:eastAsia="Times New Roman" w:hAnsi="Times New Roman" w:cs="Times New Roman"/>
          <w:szCs w:val="20"/>
        </w:rPr>
        <w:t xml:space="preserve"> </w:t>
      </w:r>
      <w:smartTag w:uri="urn:schemas-microsoft-com:office:smarttags" w:element="PlaceType">
        <w:r w:rsidRPr="00175469">
          <w:rPr>
            <w:rFonts w:ascii="Times New Roman" w:eastAsia="Times New Roman" w:hAnsi="Times New Roman" w:cs="Times New Roman"/>
            <w:szCs w:val="20"/>
          </w:rPr>
          <w:t>University</w:t>
        </w:r>
      </w:smartTag>
      <w:r w:rsidRPr="00175469">
        <w:rPr>
          <w:rFonts w:ascii="Times New Roman" w:eastAsia="Times New Roman" w:hAnsi="Times New Roman" w:cs="Times New Roman"/>
          <w:szCs w:val="20"/>
        </w:rPr>
        <w:t xml:space="preserve">, </w:t>
      </w:r>
      <w:smartTag w:uri="urn:schemas-microsoft-com:office:smarttags" w:element="City">
        <w:smartTag w:uri="urn:schemas-microsoft-com:office:smarttags" w:element="place">
          <w:r w:rsidRPr="00175469">
            <w:rPr>
              <w:rFonts w:ascii="Times New Roman" w:eastAsia="Times New Roman" w:hAnsi="Times New Roman" w:cs="Times New Roman"/>
              <w:szCs w:val="20"/>
            </w:rPr>
            <w:t>Sacramento</w:t>
          </w:r>
        </w:smartTag>
      </w:smartTag>
      <w:r w:rsidRPr="00175469">
        <w:rPr>
          <w:rFonts w:ascii="Times New Roman" w:eastAsia="Times New Roman" w:hAnsi="Times New Roman" w:cs="Times New Roman"/>
          <w:szCs w:val="20"/>
        </w:rPr>
        <w:t xml:space="preserve">, January 1997 – June 2001. </w:t>
      </w:r>
    </w:p>
    <w:p w:rsidR="00175469" w:rsidRPr="00175469" w:rsidRDefault="00175469" w:rsidP="00175469">
      <w:pPr>
        <w:spacing w:before="120" w:after="0" w:line="240" w:lineRule="auto"/>
        <w:ind w:left="720" w:right="-187"/>
        <w:rPr>
          <w:rFonts w:ascii="Times New Roman" w:eastAsia="Times New Roman" w:hAnsi="Times New Roman" w:cs="Times New Roman"/>
          <w:szCs w:val="20"/>
        </w:rPr>
      </w:pPr>
      <w:r w:rsidRPr="00175469">
        <w:rPr>
          <w:rFonts w:ascii="Times" w:eastAsia="Times New Roman" w:hAnsi="Times" w:cs="Times New Roman"/>
          <w:szCs w:val="20"/>
        </w:rPr>
        <w:t xml:space="preserve">Taught graduate and undergraduate courses on advanced transportation engineering, transportation planning, traffic systems, and traffic flow theory. </w:t>
      </w:r>
    </w:p>
    <w:p w:rsidR="00175469" w:rsidRPr="00175469" w:rsidRDefault="00175469" w:rsidP="00175469">
      <w:pPr>
        <w:numPr>
          <w:ilvl w:val="0"/>
          <w:numId w:val="12"/>
        </w:numPr>
        <w:spacing w:before="120" w:after="0" w:line="240" w:lineRule="auto"/>
        <w:ind w:right="-187"/>
        <w:rPr>
          <w:rFonts w:ascii="Times" w:eastAsia="Times New Roman" w:hAnsi="Times" w:cs="Times New Roman"/>
          <w:szCs w:val="20"/>
        </w:rPr>
      </w:pPr>
      <w:r w:rsidRPr="00175469">
        <w:rPr>
          <w:rFonts w:ascii="Times" w:eastAsia="Times New Roman" w:hAnsi="Times" w:cs="Times New Roman"/>
          <w:szCs w:val="20"/>
        </w:rPr>
        <w:t xml:space="preserve">Teaching Assistant, </w:t>
      </w:r>
      <w:smartTag w:uri="urn:schemas-microsoft-com:office:smarttags" w:element="PlaceType">
        <w:r w:rsidRPr="00175469">
          <w:rPr>
            <w:rFonts w:ascii="Times" w:eastAsia="Times New Roman" w:hAnsi="Times" w:cs="Times New Roman"/>
            <w:szCs w:val="20"/>
          </w:rPr>
          <w:t>University</w:t>
        </w:r>
      </w:smartTag>
      <w:r w:rsidRPr="00175469">
        <w:rPr>
          <w:rFonts w:ascii="Times" w:eastAsia="Times New Roman" w:hAnsi="Times" w:cs="Times New Roman"/>
          <w:szCs w:val="20"/>
        </w:rPr>
        <w:t xml:space="preserve"> of </w:t>
      </w:r>
      <w:smartTag w:uri="urn:schemas-microsoft-com:office:smarttags" w:element="PlaceName">
        <w:r w:rsidRPr="00175469">
          <w:rPr>
            <w:rFonts w:ascii="Times" w:eastAsia="Times New Roman" w:hAnsi="Times" w:cs="Times New Roman"/>
            <w:szCs w:val="20"/>
          </w:rPr>
          <w:t>California</w:t>
        </w:r>
      </w:smartTag>
      <w:r w:rsidRPr="00175469">
        <w:rPr>
          <w:rFonts w:ascii="Times" w:eastAsia="Times New Roman" w:hAnsi="Times" w:cs="Times New Roman"/>
          <w:szCs w:val="20"/>
        </w:rPr>
        <w:t xml:space="preserve">, </w:t>
      </w:r>
      <w:smartTag w:uri="urn:schemas-microsoft-com:office:smarttags" w:element="City">
        <w:smartTag w:uri="urn:schemas-microsoft-com:office:smarttags" w:element="place">
          <w:r w:rsidRPr="00175469">
            <w:rPr>
              <w:rFonts w:ascii="Times" w:eastAsia="Times New Roman" w:hAnsi="Times" w:cs="Times New Roman"/>
              <w:szCs w:val="20"/>
            </w:rPr>
            <w:t>Davis</w:t>
          </w:r>
        </w:smartTag>
      </w:smartTag>
      <w:r w:rsidRPr="00175469">
        <w:rPr>
          <w:rFonts w:ascii="Times" w:eastAsia="Times New Roman" w:hAnsi="Times" w:cs="Times New Roman"/>
          <w:szCs w:val="20"/>
        </w:rPr>
        <w:t xml:space="preserve">, August 1994 – December 1995. </w:t>
      </w:r>
    </w:p>
    <w:p w:rsidR="00175469" w:rsidRPr="00175469" w:rsidRDefault="00175469" w:rsidP="00175469">
      <w:pPr>
        <w:spacing w:before="120" w:after="0" w:line="240" w:lineRule="auto"/>
        <w:ind w:left="720" w:right="-187"/>
        <w:rPr>
          <w:rFonts w:ascii="Times New Roman" w:eastAsia="Times New Roman" w:hAnsi="Times New Roman" w:cs="Times New Roman"/>
          <w:szCs w:val="20"/>
        </w:rPr>
      </w:pPr>
      <w:proofErr w:type="gramStart"/>
      <w:r w:rsidRPr="00175469">
        <w:rPr>
          <w:rFonts w:ascii="Times New Roman" w:eastAsia="Times New Roman" w:hAnsi="Times New Roman" w:cs="Times New Roman"/>
          <w:szCs w:val="20"/>
        </w:rPr>
        <w:t>Assisted in preparing course materials, conducting laboratories, and giving lectures for undergraduate transportation courses.</w:t>
      </w:r>
      <w:proofErr w:type="gramEnd"/>
      <w:r w:rsidRPr="00175469">
        <w:rPr>
          <w:rFonts w:ascii="Times New Roman" w:eastAsia="Times New Roman" w:hAnsi="Times New Roman" w:cs="Times New Roman"/>
          <w:szCs w:val="20"/>
        </w:rPr>
        <w:tab/>
      </w:r>
    </w:p>
    <w:p w:rsidR="00175469" w:rsidRPr="00175469" w:rsidRDefault="00175469" w:rsidP="00175469">
      <w:pPr>
        <w:numPr>
          <w:ilvl w:val="0"/>
          <w:numId w:val="12"/>
        </w:numPr>
        <w:spacing w:before="120" w:after="0" w:line="240" w:lineRule="auto"/>
        <w:ind w:right="-180"/>
        <w:rPr>
          <w:rFonts w:ascii="Times New Roman" w:eastAsia="Times New Roman" w:hAnsi="Times New Roman" w:cs="Times New Roman"/>
          <w:szCs w:val="20"/>
        </w:rPr>
      </w:pPr>
      <w:r w:rsidRPr="00175469">
        <w:rPr>
          <w:rFonts w:ascii="Times New Roman" w:eastAsia="Times New Roman" w:hAnsi="Times New Roman" w:cs="Times New Roman"/>
          <w:szCs w:val="20"/>
        </w:rPr>
        <w:t xml:space="preserve">Teaching Assistant, </w:t>
      </w:r>
      <w:smartTag w:uri="urn:schemas-microsoft-com:office:smarttags" w:element="PlaceName">
        <w:r w:rsidRPr="00175469">
          <w:rPr>
            <w:rFonts w:ascii="Times New Roman" w:eastAsia="Times New Roman" w:hAnsi="Times New Roman" w:cs="Times New Roman"/>
            <w:szCs w:val="20"/>
          </w:rPr>
          <w:t>North Carolina</w:t>
        </w:r>
      </w:smartTag>
      <w:r w:rsidRPr="00175469">
        <w:rPr>
          <w:rFonts w:ascii="Times New Roman" w:eastAsia="Times New Roman" w:hAnsi="Times New Roman" w:cs="Times New Roman"/>
          <w:szCs w:val="20"/>
        </w:rPr>
        <w:t xml:space="preserve"> </w:t>
      </w:r>
      <w:smartTag w:uri="urn:schemas-microsoft-com:office:smarttags" w:element="PlaceType">
        <w:r w:rsidRPr="00175469">
          <w:rPr>
            <w:rFonts w:ascii="Times New Roman" w:eastAsia="Times New Roman" w:hAnsi="Times New Roman" w:cs="Times New Roman"/>
            <w:szCs w:val="20"/>
          </w:rPr>
          <w:t>State</w:t>
        </w:r>
      </w:smartTag>
      <w:r w:rsidRPr="00175469">
        <w:rPr>
          <w:rFonts w:ascii="Times New Roman" w:eastAsia="Times New Roman" w:hAnsi="Times New Roman" w:cs="Times New Roman"/>
          <w:szCs w:val="20"/>
        </w:rPr>
        <w:t xml:space="preserve"> </w:t>
      </w:r>
      <w:smartTag w:uri="urn:schemas-microsoft-com:office:smarttags" w:element="PlaceType">
        <w:r w:rsidRPr="00175469">
          <w:rPr>
            <w:rFonts w:ascii="Times New Roman" w:eastAsia="Times New Roman" w:hAnsi="Times New Roman" w:cs="Times New Roman"/>
            <w:szCs w:val="20"/>
          </w:rPr>
          <w:t>University</w:t>
        </w:r>
      </w:smartTag>
      <w:r w:rsidRPr="00175469">
        <w:rPr>
          <w:rFonts w:ascii="Times New Roman" w:eastAsia="Times New Roman" w:hAnsi="Times New Roman" w:cs="Times New Roman"/>
          <w:szCs w:val="20"/>
        </w:rPr>
        <w:t xml:space="preserve">, </w:t>
      </w:r>
      <w:smartTag w:uri="urn:schemas-microsoft-com:office:smarttags" w:element="City">
        <w:smartTag w:uri="urn:schemas-microsoft-com:office:smarttags" w:element="place">
          <w:r w:rsidRPr="00175469">
            <w:rPr>
              <w:rFonts w:ascii="Times New Roman" w:eastAsia="Times New Roman" w:hAnsi="Times New Roman" w:cs="Times New Roman"/>
              <w:szCs w:val="20"/>
            </w:rPr>
            <w:t>Raleigh</w:t>
          </w:r>
        </w:smartTag>
      </w:smartTag>
      <w:r w:rsidRPr="00175469">
        <w:rPr>
          <w:rFonts w:ascii="Times New Roman" w:eastAsia="Times New Roman" w:hAnsi="Times New Roman" w:cs="Times New Roman"/>
          <w:szCs w:val="20"/>
        </w:rPr>
        <w:t>, January 1985 – June 1985.</w:t>
      </w:r>
    </w:p>
    <w:p w:rsidR="00175469" w:rsidRDefault="00175469" w:rsidP="00175469">
      <w:pPr>
        <w:spacing w:before="120" w:after="0" w:line="240" w:lineRule="auto"/>
        <w:ind w:left="720" w:right="-180"/>
        <w:rPr>
          <w:rFonts w:ascii="Times New Roman" w:eastAsia="Times New Roman" w:hAnsi="Times New Roman" w:cs="Times New Roman"/>
          <w:szCs w:val="20"/>
        </w:rPr>
      </w:pPr>
      <w:proofErr w:type="gramStart"/>
      <w:r w:rsidRPr="00175469">
        <w:rPr>
          <w:rFonts w:ascii="Times New Roman" w:eastAsia="Times New Roman" w:hAnsi="Times New Roman" w:cs="Times New Roman"/>
          <w:szCs w:val="20"/>
        </w:rPr>
        <w:lastRenderedPageBreak/>
        <w:t>Taught upper-level geotec</w:t>
      </w:r>
      <w:r>
        <w:rPr>
          <w:rFonts w:ascii="Times New Roman" w:eastAsia="Times New Roman" w:hAnsi="Times New Roman" w:cs="Times New Roman"/>
          <w:szCs w:val="20"/>
        </w:rPr>
        <w:t>hnical engineering laboratory.</w:t>
      </w:r>
      <w:proofErr w:type="gramEnd"/>
      <w:r>
        <w:rPr>
          <w:rFonts w:ascii="Times New Roman" w:eastAsia="Times New Roman" w:hAnsi="Times New Roman" w:cs="Times New Roman"/>
          <w:szCs w:val="20"/>
        </w:rPr>
        <w:t xml:space="preserve"> </w:t>
      </w:r>
    </w:p>
    <w:p w:rsidR="00175469" w:rsidRPr="00175469" w:rsidRDefault="00175469" w:rsidP="00175469">
      <w:pPr>
        <w:spacing w:before="120" w:after="0" w:line="240" w:lineRule="auto"/>
        <w:ind w:left="720" w:right="-180"/>
        <w:rPr>
          <w:rFonts w:ascii="Times New Roman" w:eastAsia="Times New Roman" w:hAnsi="Times New Roman" w:cs="Times New Roman"/>
          <w:szCs w:val="20"/>
        </w:rPr>
      </w:pPr>
    </w:p>
    <w:p w:rsidR="00175469" w:rsidRPr="00175469" w:rsidRDefault="00175469" w:rsidP="00175469">
      <w:pPr>
        <w:keepNext/>
        <w:spacing w:before="120" w:after="0" w:line="240" w:lineRule="auto"/>
        <w:ind w:left="-619" w:right="-187"/>
        <w:outlineLvl w:val="1"/>
        <w:rPr>
          <w:rFonts w:ascii="Times New Roman" w:eastAsia="Times New Roman" w:hAnsi="Times New Roman" w:cs="Times New Roman"/>
          <w:b/>
          <w:sz w:val="20"/>
          <w:szCs w:val="20"/>
        </w:rPr>
      </w:pPr>
      <w:bookmarkStart w:id="17" w:name="_Toc347412791"/>
      <w:r w:rsidRPr="00175469">
        <w:rPr>
          <w:rFonts w:ascii="Times New Roman" w:eastAsia="Times New Roman" w:hAnsi="Times New Roman" w:cs="Times New Roman"/>
          <w:b/>
          <w:sz w:val="20"/>
          <w:szCs w:val="20"/>
        </w:rPr>
        <w:t>SELECT PUBLICATIONS and TECHNICAL REPORTS</w:t>
      </w:r>
      <w:bookmarkEnd w:id="17"/>
      <w:r w:rsidRPr="00175469">
        <w:rPr>
          <w:rFonts w:ascii="Times New Roman" w:eastAsia="Times New Roman" w:hAnsi="Times New Roman" w:cs="Times New Roman"/>
          <w:b/>
          <w:sz w:val="20"/>
          <w:szCs w:val="20"/>
        </w:rPr>
        <w:t xml:space="preserve"> </w:t>
      </w:r>
    </w:p>
    <w:p w:rsidR="00175469" w:rsidRPr="00175469" w:rsidRDefault="00175469" w:rsidP="00175469">
      <w:pPr>
        <w:spacing w:after="0" w:line="240" w:lineRule="auto"/>
        <w:ind w:left="-360" w:right="-180"/>
        <w:rPr>
          <w:rFonts w:ascii="Times New Roman" w:eastAsia="Times New Roman" w:hAnsi="Times New Roman" w:cs="Times New Roman"/>
          <w:szCs w:val="20"/>
        </w:rPr>
      </w:pPr>
    </w:p>
    <w:p w:rsidR="00175469" w:rsidRPr="00175469" w:rsidRDefault="00175469" w:rsidP="00175469">
      <w:pPr>
        <w:spacing w:after="0" w:line="240" w:lineRule="auto"/>
        <w:ind w:left="-360" w:right="-180"/>
        <w:rPr>
          <w:rFonts w:ascii="Times New Roman" w:eastAsia="Times New Roman" w:hAnsi="Times New Roman" w:cs="Times New Roman"/>
        </w:rPr>
      </w:pPr>
      <w:r w:rsidRPr="00175469">
        <w:rPr>
          <w:rFonts w:ascii="Times New Roman" w:eastAsia="Times New Roman" w:hAnsi="Times New Roman" w:cs="Times New Roman"/>
        </w:rPr>
        <w:t xml:space="preserve">McCarthy, Ryan W., Thomas S. Turrentine, Kevin A. Nesbitt, Joshua M. Cunningham, Josh Boone (2010) “Taking Charge: Establishing </w:t>
      </w:r>
      <w:smartTag w:uri="urn:schemas-microsoft-com:office:smarttags" w:element="State">
        <w:smartTag w:uri="urn:schemas-microsoft-com:office:smarttags" w:element="place">
          <w:r w:rsidRPr="00175469">
            <w:rPr>
              <w:rFonts w:ascii="Times New Roman" w:eastAsia="Times New Roman" w:hAnsi="Times New Roman" w:cs="Times New Roman"/>
            </w:rPr>
            <w:t>California</w:t>
          </w:r>
        </w:smartTag>
      </w:smartTag>
      <w:r w:rsidRPr="00175469">
        <w:rPr>
          <w:rFonts w:ascii="Times New Roman" w:eastAsia="Times New Roman" w:hAnsi="Times New Roman" w:cs="Times New Roman"/>
        </w:rPr>
        <w:t xml:space="preserve"> Leadership in the Plug-in Electric Vehicle Marketplace”. </w:t>
      </w:r>
      <w:proofErr w:type="gramStart"/>
      <w:smartTag w:uri="urn:schemas-microsoft-com:office:smarttags" w:element="State">
        <w:smartTag w:uri="urn:schemas-microsoft-com:office:smarttags" w:element="place">
          <w:r w:rsidRPr="00175469">
            <w:rPr>
              <w:rFonts w:ascii="Times New Roman" w:eastAsia="Times New Roman" w:hAnsi="Times New Roman" w:cs="Times New Roman"/>
              <w:i/>
              <w:iCs/>
              <w:u w:val="single"/>
            </w:rPr>
            <w:t>California</w:t>
          </w:r>
        </w:smartTag>
      </w:smartTag>
      <w:r w:rsidRPr="00175469">
        <w:rPr>
          <w:rFonts w:ascii="Times New Roman" w:eastAsia="Times New Roman" w:hAnsi="Times New Roman" w:cs="Times New Roman"/>
          <w:i/>
          <w:iCs/>
          <w:u w:val="single"/>
        </w:rPr>
        <w:t xml:space="preserve"> Plug-in Electric Vehicle Collaborative</w:t>
      </w:r>
      <w:r w:rsidRPr="00175469">
        <w:rPr>
          <w:rFonts w:ascii="Times New Roman" w:eastAsia="Times New Roman" w:hAnsi="Times New Roman" w:cs="Times New Roman"/>
          <w:iCs/>
          <w:u w:val="single"/>
        </w:rPr>
        <w:t>.</w:t>
      </w:r>
      <w:proofErr w:type="gramEnd"/>
    </w:p>
    <w:p w:rsidR="00175469" w:rsidRPr="00175469" w:rsidRDefault="00175469" w:rsidP="00175469">
      <w:pPr>
        <w:spacing w:after="0" w:line="240" w:lineRule="auto"/>
        <w:ind w:left="-360" w:right="-180"/>
        <w:rPr>
          <w:rFonts w:ascii="New York" w:eastAsia="Times New Roman" w:hAnsi="New York" w:cs="Times New Roman"/>
          <w:sz w:val="24"/>
          <w:szCs w:val="20"/>
        </w:rPr>
      </w:pPr>
    </w:p>
    <w:p w:rsidR="00175469" w:rsidRPr="00175469" w:rsidRDefault="00175469" w:rsidP="00175469">
      <w:pPr>
        <w:spacing w:after="0" w:line="240" w:lineRule="auto"/>
        <w:ind w:left="-360" w:right="-180"/>
        <w:rPr>
          <w:rFonts w:ascii="Times New Roman" w:eastAsia="Times New Roman" w:hAnsi="Times New Roman" w:cs="Times New Roman"/>
        </w:rPr>
      </w:pPr>
      <w:r w:rsidRPr="00175469">
        <w:rPr>
          <w:rFonts w:ascii="Times New Roman" w:eastAsia="Times New Roman" w:hAnsi="Times New Roman" w:cs="Times New Roman"/>
        </w:rPr>
        <w:t xml:space="preserve">Kurani, Kenneth S., Jonn Axsen, Nicolette Caperello, Jamie Davies-Shawhyde, Peter </w:t>
      </w:r>
      <w:proofErr w:type="spellStart"/>
      <w:r w:rsidRPr="00175469">
        <w:rPr>
          <w:rFonts w:ascii="Times New Roman" w:eastAsia="Times New Roman" w:hAnsi="Times New Roman" w:cs="Times New Roman"/>
        </w:rPr>
        <w:t>Dempster</w:t>
      </w:r>
      <w:proofErr w:type="spellEnd"/>
      <w:r w:rsidRPr="00175469">
        <w:rPr>
          <w:rFonts w:ascii="Times New Roman" w:eastAsia="Times New Roman" w:hAnsi="Times New Roman" w:cs="Times New Roman"/>
        </w:rPr>
        <w:t xml:space="preserve">, Marilyn </w:t>
      </w:r>
      <w:proofErr w:type="spellStart"/>
      <w:r w:rsidRPr="00175469">
        <w:rPr>
          <w:rFonts w:ascii="Times New Roman" w:eastAsia="Times New Roman" w:hAnsi="Times New Roman" w:cs="Times New Roman"/>
        </w:rPr>
        <w:t>Kempster</w:t>
      </w:r>
      <w:proofErr w:type="spellEnd"/>
      <w:r w:rsidRPr="00175469">
        <w:rPr>
          <w:rFonts w:ascii="Times New Roman" w:eastAsia="Times New Roman" w:hAnsi="Times New Roman" w:cs="Times New Roman"/>
        </w:rPr>
        <w:t xml:space="preserve">, Kevin A. Nesbitt, Tai Stillwater (2010) “Plug-in Hybrid Electric Vehicle (PHEV) Demonstration and Consumer Education, Outreach, and Market Research Program”: Volumes I and II. </w:t>
      </w:r>
      <w:smartTag w:uri="urn:schemas-microsoft-com:office:smarttags" w:element="PlaceType">
        <w:r w:rsidRPr="00175469">
          <w:rPr>
            <w:rFonts w:ascii="Times New Roman" w:eastAsia="Times New Roman" w:hAnsi="Times New Roman" w:cs="Times New Roman"/>
          </w:rPr>
          <w:t>Institute</w:t>
        </w:r>
      </w:smartTag>
      <w:r w:rsidRPr="00175469">
        <w:rPr>
          <w:rFonts w:ascii="Times New Roman" w:eastAsia="Times New Roman" w:hAnsi="Times New Roman" w:cs="Times New Roman"/>
        </w:rPr>
        <w:t xml:space="preserve"> of </w:t>
      </w:r>
      <w:smartTag w:uri="urn:schemas-microsoft-com:office:smarttags" w:element="PlaceName">
        <w:r w:rsidRPr="00175469">
          <w:rPr>
            <w:rFonts w:ascii="Times New Roman" w:eastAsia="Times New Roman" w:hAnsi="Times New Roman" w:cs="Times New Roman"/>
          </w:rPr>
          <w:t>Transportation</w:t>
        </w:r>
      </w:smartTag>
      <w:r w:rsidRPr="00175469">
        <w:rPr>
          <w:rFonts w:ascii="Times New Roman" w:eastAsia="Times New Roman" w:hAnsi="Times New Roman" w:cs="Times New Roman"/>
        </w:rPr>
        <w:t xml:space="preserve"> Studies, </w:t>
      </w:r>
      <w:smartTag w:uri="urn:schemas-microsoft-com:office:smarttags" w:element="PlaceType">
        <w:r w:rsidRPr="00175469">
          <w:rPr>
            <w:rFonts w:ascii="Times New Roman" w:eastAsia="Times New Roman" w:hAnsi="Times New Roman" w:cs="Times New Roman"/>
          </w:rPr>
          <w:t>University</w:t>
        </w:r>
      </w:smartTag>
      <w:r w:rsidRPr="00175469">
        <w:rPr>
          <w:rFonts w:ascii="Times New Roman" w:eastAsia="Times New Roman" w:hAnsi="Times New Roman" w:cs="Times New Roman"/>
        </w:rPr>
        <w:t xml:space="preserve"> of </w:t>
      </w:r>
      <w:smartTag w:uri="urn:schemas-microsoft-com:office:smarttags" w:element="PlaceName">
        <w:r w:rsidRPr="00175469">
          <w:rPr>
            <w:rFonts w:ascii="Times New Roman" w:eastAsia="Times New Roman" w:hAnsi="Times New Roman" w:cs="Times New Roman"/>
          </w:rPr>
          <w:t>California</w:t>
        </w:r>
      </w:smartTag>
      <w:r w:rsidRPr="00175469">
        <w:rPr>
          <w:rFonts w:ascii="Times New Roman" w:eastAsia="Times New Roman" w:hAnsi="Times New Roman" w:cs="Times New Roman"/>
        </w:rPr>
        <w:t xml:space="preserve">, </w:t>
      </w:r>
      <w:smartTag w:uri="urn:schemas-microsoft-com:office:smarttags" w:element="City">
        <w:smartTag w:uri="urn:schemas-microsoft-com:office:smarttags" w:element="place">
          <w:r w:rsidRPr="00175469">
            <w:rPr>
              <w:rFonts w:ascii="Times New Roman" w:eastAsia="Times New Roman" w:hAnsi="Times New Roman" w:cs="Times New Roman"/>
            </w:rPr>
            <w:t>Davis</w:t>
          </w:r>
        </w:smartTag>
      </w:smartTag>
      <w:r w:rsidRPr="00175469">
        <w:rPr>
          <w:rFonts w:ascii="Times New Roman" w:eastAsia="Times New Roman" w:hAnsi="Times New Roman" w:cs="Times New Roman"/>
        </w:rPr>
        <w:t>, Research Report UCD-ITS-RR-10-21.</w:t>
      </w:r>
    </w:p>
    <w:p w:rsidR="00175469" w:rsidRPr="00175469" w:rsidRDefault="00175469" w:rsidP="00175469">
      <w:pPr>
        <w:spacing w:after="0" w:line="240" w:lineRule="auto"/>
        <w:ind w:left="-360" w:right="-180"/>
        <w:rPr>
          <w:rFonts w:ascii="New York" w:eastAsia="Times New Roman" w:hAnsi="New York" w:cs="Times New Roman"/>
          <w:sz w:val="24"/>
          <w:szCs w:val="20"/>
        </w:rPr>
      </w:pPr>
    </w:p>
    <w:p w:rsidR="00175469" w:rsidRPr="00175469" w:rsidRDefault="00175469" w:rsidP="00175469">
      <w:pPr>
        <w:spacing w:after="0" w:line="240" w:lineRule="auto"/>
        <w:ind w:left="-360" w:right="-180"/>
        <w:rPr>
          <w:rFonts w:ascii="Times New Roman" w:eastAsia="Times New Roman" w:hAnsi="Times New Roman" w:cs="Times New Roman"/>
          <w:szCs w:val="20"/>
        </w:rPr>
      </w:pPr>
      <w:r w:rsidRPr="00175469">
        <w:rPr>
          <w:rFonts w:ascii="Times New Roman" w:eastAsia="Times New Roman" w:hAnsi="Times New Roman" w:cs="Times New Roman"/>
          <w:szCs w:val="20"/>
        </w:rPr>
        <w:t xml:space="preserve">Nesbitt, Kevin A. and Daniel Sperling (2001) “Fleet Purchase Behavior: Decision Processes and Implications for New Vehicle Technologies and Fuels,” </w:t>
      </w:r>
      <w:r w:rsidRPr="00175469">
        <w:rPr>
          <w:rFonts w:ascii="Times New Roman" w:eastAsia="Times New Roman" w:hAnsi="Times New Roman" w:cs="Times New Roman"/>
          <w:i/>
          <w:szCs w:val="20"/>
        </w:rPr>
        <w:t>Transportation Research Part C: Emerging Technologies</w:t>
      </w:r>
      <w:r w:rsidRPr="00175469">
        <w:rPr>
          <w:rFonts w:ascii="Times New Roman" w:eastAsia="Times New Roman" w:hAnsi="Times New Roman" w:cs="Times New Roman"/>
          <w:szCs w:val="20"/>
        </w:rPr>
        <w:t>, Vol. 9, No.3, pp. 297-318.</w:t>
      </w:r>
    </w:p>
    <w:p w:rsidR="00175469" w:rsidRPr="00175469" w:rsidRDefault="00175469" w:rsidP="00175469">
      <w:pPr>
        <w:spacing w:after="0" w:line="240" w:lineRule="auto"/>
        <w:ind w:left="-360" w:right="-180"/>
        <w:rPr>
          <w:rFonts w:ascii="Times New Roman" w:eastAsia="Times New Roman" w:hAnsi="Times New Roman" w:cs="Times New Roman"/>
          <w:szCs w:val="20"/>
        </w:rPr>
      </w:pPr>
    </w:p>
    <w:p w:rsidR="00175469" w:rsidRPr="00175469" w:rsidRDefault="00175469" w:rsidP="00175469">
      <w:pPr>
        <w:spacing w:after="0" w:line="240" w:lineRule="auto"/>
        <w:ind w:left="-360" w:right="-180"/>
        <w:rPr>
          <w:rFonts w:ascii="Times New Roman" w:eastAsia="Times New Roman" w:hAnsi="Times New Roman" w:cs="Times New Roman"/>
          <w:szCs w:val="20"/>
        </w:rPr>
      </w:pPr>
      <w:r w:rsidRPr="00175469">
        <w:rPr>
          <w:rFonts w:ascii="Times New Roman" w:eastAsia="Times New Roman" w:hAnsi="Times New Roman" w:cs="Times New Roman"/>
          <w:szCs w:val="20"/>
        </w:rPr>
        <w:t xml:space="preserve">Nesbitt, Kevin A. (2000) “The Use of Natural Gas Ferries in the Golden Gate National Recreation Area: A Preliminary Assessment of the Economic Feasibility and Environmental Impacts,” </w:t>
      </w:r>
      <w:proofErr w:type="spellStart"/>
      <w:r w:rsidRPr="00175469">
        <w:rPr>
          <w:rFonts w:ascii="Times New Roman" w:eastAsia="Times New Roman" w:hAnsi="Times New Roman" w:cs="Times New Roman"/>
          <w:smallCaps/>
          <w:szCs w:val="20"/>
        </w:rPr>
        <w:t>calstart</w:t>
      </w:r>
      <w:proofErr w:type="spellEnd"/>
      <w:r w:rsidRPr="00175469">
        <w:rPr>
          <w:rFonts w:ascii="Times New Roman" w:eastAsia="Times New Roman" w:hAnsi="Times New Roman" w:cs="Times New Roman"/>
          <w:szCs w:val="20"/>
        </w:rPr>
        <w:t xml:space="preserve">, </w:t>
      </w:r>
      <w:smartTag w:uri="urn:schemas-microsoft-com:office:smarttags" w:element="place">
        <w:smartTag w:uri="urn:schemas-microsoft-com:office:smarttags" w:element="City">
          <w:r w:rsidRPr="00175469">
            <w:rPr>
              <w:rFonts w:ascii="Times New Roman" w:eastAsia="Times New Roman" w:hAnsi="Times New Roman" w:cs="Times New Roman"/>
              <w:szCs w:val="20"/>
            </w:rPr>
            <w:t>Pasadena</w:t>
          </w:r>
        </w:smartTag>
      </w:smartTag>
      <w:r w:rsidRPr="00175469">
        <w:rPr>
          <w:rFonts w:ascii="Times New Roman" w:eastAsia="Times New Roman" w:hAnsi="Times New Roman" w:cs="Times New Roman"/>
          <w:szCs w:val="20"/>
        </w:rPr>
        <w:t>.</w:t>
      </w:r>
    </w:p>
    <w:p w:rsidR="00175469" w:rsidRPr="00175469" w:rsidRDefault="00175469" w:rsidP="00175469">
      <w:pPr>
        <w:spacing w:after="0" w:line="240" w:lineRule="auto"/>
        <w:ind w:left="-360" w:right="-180"/>
        <w:rPr>
          <w:rFonts w:ascii="Times New Roman" w:eastAsia="Times New Roman" w:hAnsi="Times New Roman" w:cs="Times New Roman"/>
          <w:szCs w:val="20"/>
        </w:rPr>
      </w:pPr>
    </w:p>
    <w:p w:rsidR="00175469" w:rsidRPr="00175469" w:rsidRDefault="00175469" w:rsidP="00175469">
      <w:pPr>
        <w:spacing w:after="0" w:line="240" w:lineRule="auto"/>
        <w:ind w:left="-360" w:right="-180"/>
        <w:rPr>
          <w:rFonts w:ascii="Times" w:eastAsia="Times New Roman" w:hAnsi="Times" w:cs="Times New Roman"/>
          <w:szCs w:val="20"/>
        </w:rPr>
      </w:pPr>
      <w:r w:rsidRPr="00175469">
        <w:rPr>
          <w:rFonts w:ascii="Times New Roman" w:eastAsia="Times New Roman" w:hAnsi="Times New Roman" w:cs="Times New Roman"/>
          <w:szCs w:val="20"/>
        </w:rPr>
        <w:t xml:space="preserve">Nesbitt, Kevin A. and Daniel Sperling (1998) “Myths Regarding Alternative Fuel Vehicle Demand by Light-Duty Vehicle Fleets,” </w:t>
      </w:r>
      <w:r w:rsidRPr="00175469">
        <w:rPr>
          <w:rFonts w:ascii="Times New Roman" w:eastAsia="Times New Roman" w:hAnsi="Times New Roman" w:cs="Times New Roman"/>
          <w:i/>
          <w:szCs w:val="20"/>
        </w:rPr>
        <w:t>Transportation Research Part D: Transport and Environment</w:t>
      </w:r>
      <w:r w:rsidRPr="00175469">
        <w:rPr>
          <w:rFonts w:ascii="Times New Roman" w:eastAsia="Times New Roman" w:hAnsi="Times New Roman" w:cs="Times New Roman"/>
          <w:szCs w:val="20"/>
        </w:rPr>
        <w:t>, Vol. 3, No. 4, pp. 259-269.</w:t>
      </w:r>
    </w:p>
    <w:p w:rsidR="00175469" w:rsidRPr="00175469" w:rsidRDefault="00175469" w:rsidP="00175469">
      <w:pPr>
        <w:spacing w:after="0" w:line="240" w:lineRule="auto"/>
        <w:ind w:left="-360" w:right="-180"/>
        <w:rPr>
          <w:rFonts w:ascii="Times" w:eastAsia="Times New Roman" w:hAnsi="Times" w:cs="Times New Roman"/>
          <w:szCs w:val="20"/>
        </w:rPr>
      </w:pPr>
    </w:p>
    <w:p w:rsidR="00175469" w:rsidRPr="00175469" w:rsidRDefault="00175469" w:rsidP="00175469">
      <w:pPr>
        <w:spacing w:after="0" w:line="240" w:lineRule="auto"/>
        <w:ind w:left="-360" w:right="-180"/>
        <w:rPr>
          <w:rFonts w:ascii="Times" w:eastAsia="Times New Roman" w:hAnsi="Times" w:cs="Times New Roman"/>
          <w:szCs w:val="20"/>
        </w:rPr>
      </w:pPr>
      <w:r w:rsidRPr="00175469">
        <w:rPr>
          <w:rFonts w:ascii="Times New Roman" w:eastAsia="Times New Roman" w:hAnsi="Times New Roman" w:cs="Times New Roman"/>
          <w:szCs w:val="20"/>
        </w:rPr>
        <w:t xml:space="preserve">Nesbitt, Kevin A. and Daniel Sperling (1998) “Debunking 7 Myths </w:t>
      </w:r>
      <w:proofErr w:type="gramStart"/>
      <w:r w:rsidRPr="00175469">
        <w:rPr>
          <w:rFonts w:ascii="Times New Roman" w:eastAsia="Times New Roman" w:hAnsi="Times New Roman" w:cs="Times New Roman"/>
          <w:szCs w:val="20"/>
        </w:rPr>
        <w:t>About</w:t>
      </w:r>
      <w:proofErr w:type="gramEnd"/>
      <w:r w:rsidRPr="00175469">
        <w:rPr>
          <w:rFonts w:ascii="Times New Roman" w:eastAsia="Times New Roman" w:hAnsi="Times New Roman" w:cs="Times New Roman"/>
          <w:szCs w:val="20"/>
        </w:rPr>
        <w:t xml:space="preserve"> Fleets’ Use of Alternative Fuel Vehicles,” </w:t>
      </w:r>
      <w:r w:rsidRPr="00175469">
        <w:rPr>
          <w:rFonts w:ascii="Times New Roman" w:eastAsia="Times New Roman" w:hAnsi="Times New Roman" w:cs="Times New Roman"/>
          <w:i/>
          <w:szCs w:val="20"/>
        </w:rPr>
        <w:t>Tech Transfer</w:t>
      </w:r>
      <w:r w:rsidRPr="00175469">
        <w:rPr>
          <w:rFonts w:ascii="Times New Roman" w:eastAsia="Times New Roman" w:hAnsi="Times New Roman" w:cs="Times New Roman"/>
          <w:szCs w:val="20"/>
        </w:rPr>
        <w:t xml:space="preserve">, </w:t>
      </w:r>
      <w:smartTag w:uri="urn:schemas-microsoft-com:office:smarttags" w:element="PlaceType">
        <w:r w:rsidRPr="00175469">
          <w:rPr>
            <w:rFonts w:ascii="Times New Roman" w:eastAsia="Times New Roman" w:hAnsi="Times New Roman" w:cs="Times New Roman"/>
            <w:szCs w:val="20"/>
          </w:rPr>
          <w:t>Institute</w:t>
        </w:r>
      </w:smartTag>
      <w:r w:rsidRPr="00175469">
        <w:rPr>
          <w:rFonts w:ascii="Times New Roman" w:eastAsia="Times New Roman" w:hAnsi="Times New Roman" w:cs="Times New Roman"/>
          <w:szCs w:val="20"/>
        </w:rPr>
        <w:t xml:space="preserve"> of </w:t>
      </w:r>
      <w:smartTag w:uri="urn:schemas-microsoft-com:office:smarttags" w:element="PlaceName">
        <w:r w:rsidRPr="00175469">
          <w:rPr>
            <w:rFonts w:ascii="Times New Roman" w:eastAsia="Times New Roman" w:hAnsi="Times New Roman" w:cs="Times New Roman"/>
            <w:szCs w:val="20"/>
          </w:rPr>
          <w:t>Transportation</w:t>
        </w:r>
      </w:smartTag>
      <w:r w:rsidRPr="00175469">
        <w:rPr>
          <w:rFonts w:ascii="Times New Roman" w:eastAsia="Times New Roman" w:hAnsi="Times New Roman" w:cs="Times New Roman"/>
          <w:szCs w:val="20"/>
        </w:rPr>
        <w:t xml:space="preserve"> Studies, Technology Transfer Program, </w:t>
      </w:r>
      <w:smartTag w:uri="urn:schemas-microsoft-com:office:smarttags" w:element="PlaceType">
        <w:r w:rsidRPr="00175469">
          <w:rPr>
            <w:rFonts w:ascii="Times New Roman" w:eastAsia="Times New Roman" w:hAnsi="Times New Roman" w:cs="Times New Roman"/>
            <w:szCs w:val="20"/>
          </w:rPr>
          <w:t>University</w:t>
        </w:r>
      </w:smartTag>
      <w:r w:rsidRPr="00175469">
        <w:rPr>
          <w:rFonts w:ascii="Times New Roman" w:eastAsia="Times New Roman" w:hAnsi="Times New Roman" w:cs="Times New Roman"/>
          <w:szCs w:val="20"/>
        </w:rPr>
        <w:t xml:space="preserve"> of </w:t>
      </w:r>
      <w:smartTag w:uri="urn:schemas-microsoft-com:office:smarttags" w:element="PlaceName">
        <w:r w:rsidRPr="00175469">
          <w:rPr>
            <w:rFonts w:ascii="Times New Roman" w:eastAsia="Times New Roman" w:hAnsi="Times New Roman" w:cs="Times New Roman"/>
            <w:szCs w:val="20"/>
          </w:rPr>
          <w:t>California</w:t>
        </w:r>
      </w:smartTag>
      <w:r w:rsidRPr="00175469">
        <w:rPr>
          <w:rFonts w:ascii="Times New Roman" w:eastAsia="Times New Roman" w:hAnsi="Times New Roman" w:cs="Times New Roman"/>
          <w:szCs w:val="20"/>
        </w:rPr>
        <w:t xml:space="preserve">, </w:t>
      </w:r>
      <w:smartTag w:uri="urn:schemas-microsoft-com:office:smarttags" w:element="place">
        <w:smartTag w:uri="urn:schemas-microsoft-com:office:smarttags" w:element="City">
          <w:r w:rsidRPr="00175469">
            <w:rPr>
              <w:rFonts w:ascii="Times New Roman" w:eastAsia="Times New Roman" w:hAnsi="Times New Roman" w:cs="Times New Roman"/>
              <w:szCs w:val="20"/>
            </w:rPr>
            <w:t>Berkeley</w:t>
          </w:r>
        </w:smartTag>
      </w:smartTag>
      <w:r w:rsidRPr="00175469">
        <w:rPr>
          <w:rFonts w:ascii="Times New Roman" w:eastAsia="Times New Roman" w:hAnsi="Times New Roman" w:cs="Times New Roman"/>
          <w:szCs w:val="20"/>
        </w:rPr>
        <w:t>.</w:t>
      </w:r>
    </w:p>
    <w:p w:rsidR="00175469" w:rsidRPr="00175469" w:rsidRDefault="00175469" w:rsidP="00175469">
      <w:pPr>
        <w:spacing w:after="0" w:line="240" w:lineRule="auto"/>
        <w:ind w:left="-360" w:right="-180"/>
        <w:rPr>
          <w:rFonts w:ascii="Times" w:eastAsia="Times New Roman" w:hAnsi="Times" w:cs="Times New Roman"/>
          <w:szCs w:val="20"/>
        </w:rPr>
      </w:pPr>
    </w:p>
    <w:p w:rsidR="00175469" w:rsidRPr="00175469" w:rsidRDefault="00175469" w:rsidP="00175469">
      <w:pPr>
        <w:spacing w:after="0" w:line="240" w:lineRule="auto"/>
        <w:ind w:left="-360" w:right="-180"/>
        <w:rPr>
          <w:rFonts w:ascii="Times New Roman" w:eastAsia="Times New Roman" w:hAnsi="Times New Roman" w:cs="Times New Roman"/>
          <w:szCs w:val="20"/>
        </w:rPr>
      </w:pPr>
      <w:proofErr w:type="gramStart"/>
      <w:r w:rsidRPr="00175469">
        <w:rPr>
          <w:rFonts w:ascii="Times New Roman" w:eastAsia="Times New Roman" w:hAnsi="Times New Roman" w:cs="Times New Roman"/>
          <w:szCs w:val="20"/>
        </w:rPr>
        <w:t xml:space="preserve">Nesbitt, Kevin A. (1996) "An Organizational Approach to Understanding the Incorporation of Innovative Technologies into the Fleet Vehicle Market with Direct Application to Alternative Fuel Vehicles," </w:t>
      </w:r>
      <w:smartTag w:uri="urn:schemas-microsoft-com:office:smarttags" w:element="PlaceType">
        <w:r w:rsidRPr="00175469">
          <w:rPr>
            <w:rFonts w:ascii="Times New Roman" w:eastAsia="Times New Roman" w:hAnsi="Times New Roman" w:cs="Times New Roman"/>
            <w:szCs w:val="20"/>
          </w:rPr>
          <w:t>University</w:t>
        </w:r>
      </w:smartTag>
      <w:r w:rsidRPr="00175469">
        <w:rPr>
          <w:rFonts w:ascii="Times New Roman" w:eastAsia="Times New Roman" w:hAnsi="Times New Roman" w:cs="Times New Roman"/>
          <w:szCs w:val="20"/>
        </w:rPr>
        <w:t xml:space="preserve"> of </w:t>
      </w:r>
      <w:smartTag w:uri="urn:schemas-microsoft-com:office:smarttags" w:element="PlaceName">
        <w:r w:rsidRPr="00175469">
          <w:rPr>
            <w:rFonts w:ascii="Times New Roman" w:eastAsia="Times New Roman" w:hAnsi="Times New Roman" w:cs="Times New Roman"/>
            <w:szCs w:val="20"/>
          </w:rPr>
          <w:t>California</w:t>
        </w:r>
      </w:smartTag>
      <w:r w:rsidRPr="00175469">
        <w:rPr>
          <w:rFonts w:ascii="Times New Roman" w:eastAsia="Times New Roman" w:hAnsi="Times New Roman" w:cs="Times New Roman"/>
          <w:szCs w:val="20"/>
        </w:rPr>
        <w:t xml:space="preserve">, </w:t>
      </w:r>
      <w:smartTag w:uri="urn:schemas-microsoft-com:office:smarttags" w:element="place">
        <w:smartTag w:uri="urn:schemas-microsoft-com:office:smarttags" w:element="City">
          <w:r w:rsidRPr="00175469">
            <w:rPr>
              <w:rFonts w:ascii="Times New Roman" w:eastAsia="Times New Roman" w:hAnsi="Times New Roman" w:cs="Times New Roman"/>
              <w:szCs w:val="20"/>
            </w:rPr>
            <w:t>Davis</w:t>
          </w:r>
        </w:smartTag>
      </w:smartTag>
      <w:r w:rsidRPr="00175469">
        <w:rPr>
          <w:rFonts w:ascii="Times New Roman" w:eastAsia="Times New Roman" w:hAnsi="Times New Roman" w:cs="Times New Roman"/>
          <w:szCs w:val="20"/>
        </w:rPr>
        <w:t>, UCD-ITS-RR-96-6.</w:t>
      </w:r>
      <w:proofErr w:type="gramEnd"/>
      <w:r w:rsidRPr="00175469">
        <w:rPr>
          <w:rFonts w:ascii="Times New Roman" w:eastAsia="Times New Roman" w:hAnsi="Times New Roman" w:cs="Times New Roman"/>
          <w:szCs w:val="20"/>
        </w:rPr>
        <w:t xml:space="preserve"> </w:t>
      </w:r>
    </w:p>
    <w:p w:rsidR="00175469" w:rsidRPr="00175469" w:rsidRDefault="00175469" w:rsidP="00175469">
      <w:pPr>
        <w:spacing w:after="0" w:line="240" w:lineRule="auto"/>
        <w:ind w:left="-360" w:right="-180"/>
        <w:rPr>
          <w:rFonts w:ascii="Times New Roman" w:eastAsia="Times New Roman" w:hAnsi="Times New Roman" w:cs="Times New Roman"/>
          <w:szCs w:val="20"/>
        </w:rPr>
      </w:pPr>
    </w:p>
    <w:p w:rsidR="00175469" w:rsidRPr="00175469" w:rsidRDefault="00175469" w:rsidP="00175469">
      <w:pPr>
        <w:spacing w:after="0" w:line="240" w:lineRule="auto"/>
        <w:ind w:left="-360" w:right="-180"/>
        <w:rPr>
          <w:rFonts w:ascii="Times New Roman" w:eastAsia="Times New Roman" w:hAnsi="Times New Roman" w:cs="Times New Roman"/>
          <w:b/>
          <w:szCs w:val="20"/>
        </w:rPr>
      </w:pPr>
      <w:proofErr w:type="gramStart"/>
      <w:r w:rsidRPr="00175469">
        <w:rPr>
          <w:rFonts w:ascii="Times New Roman" w:eastAsia="Times New Roman" w:hAnsi="Times New Roman" w:cs="Times New Roman"/>
          <w:szCs w:val="20"/>
        </w:rPr>
        <w:t xml:space="preserve">Nesbitt, Kevin A., Kurani, K. S., and </w:t>
      </w:r>
      <w:proofErr w:type="spellStart"/>
      <w:r w:rsidRPr="00175469">
        <w:rPr>
          <w:rFonts w:ascii="Times New Roman" w:eastAsia="Times New Roman" w:hAnsi="Times New Roman" w:cs="Times New Roman"/>
          <w:szCs w:val="20"/>
        </w:rPr>
        <w:t>DeLuchi</w:t>
      </w:r>
      <w:proofErr w:type="spellEnd"/>
      <w:r w:rsidRPr="00175469">
        <w:rPr>
          <w:rFonts w:ascii="Times New Roman" w:eastAsia="Times New Roman" w:hAnsi="Times New Roman" w:cs="Times New Roman"/>
          <w:szCs w:val="20"/>
        </w:rPr>
        <w:t>, M. A. (1992).</w:t>
      </w:r>
      <w:proofErr w:type="gramEnd"/>
      <w:r w:rsidRPr="00175469">
        <w:rPr>
          <w:rFonts w:ascii="Times New Roman" w:eastAsia="Times New Roman" w:hAnsi="Times New Roman" w:cs="Times New Roman"/>
          <w:szCs w:val="20"/>
        </w:rPr>
        <w:t xml:space="preserve"> </w:t>
      </w:r>
      <w:proofErr w:type="gramStart"/>
      <w:r w:rsidRPr="00175469">
        <w:rPr>
          <w:rFonts w:ascii="Times New Roman" w:eastAsia="Times New Roman" w:hAnsi="Times New Roman" w:cs="Times New Roman"/>
          <w:szCs w:val="20"/>
        </w:rPr>
        <w:t xml:space="preserve">"Home Recharging and the Household Electric Vehicle Market: A Near-Term Constraints Analysis," </w:t>
      </w:r>
      <w:r w:rsidRPr="00175469">
        <w:rPr>
          <w:rFonts w:ascii="Times New Roman" w:eastAsia="Times New Roman" w:hAnsi="Times New Roman" w:cs="Times New Roman"/>
          <w:i/>
          <w:szCs w:val="20"/>
        </w:rPr>
        <w:t>Transportation Research Record</w:t>
      </w:r>
      <w:r w:rsidRPr="00175469">
        <w:rPr>
          <w:rFonts w:ascii="Times New Roman" w:eastAsia="Times New Roman" w:hAnsi="Times New Roman" w:cs="Times New Roman"/>
          <w:szCs w:val="20"/>
        </w:rPr>
        <w:t>, No. 1366.</w:t>
      </w:r>
      <w:proofErr w:type="gramEnd"/>
      <w:r w:rsidRPr="00175469">
        <w:rPr>
          <w:rFonts w:ascii="Times New Roman" w:eastAsia="Times New Roman" w:hAnsi="Times New Roman" w:cs="Times New Roman"/>
          <w:szCs w:val="20"/>
        </w:rPr>
        <w:t xml:space="preserve"> </w:t>
      </w:r>
    </w:p>
    <w:p w:rsidR="00175469" w:rsidRPr="00175469" w:rsidRDefault="00175469" w:rsidP="00175469">
      <w:pPr>
        <w:spacing w:after="0" w:line="240" w:lineRule="auto"/>
        <w:ind w:left="-360" w:right="-180"/>
        <w:rPr>
          <w:rFonts w:ascii="Times New Roman" w:eastAsia="Times New Roman" w:hAnsi="Times New Roman" w:cs="Times New Roman"/>
          <w:szCs w:val="20"/>
        </w:rPr>
      </w:pPr>
    </w:p>
    <w:p w:rsidR="00175469" w:rsidRPr="00175469" w:rsidRDefault="00175469" w:rsidP="00175469">
      <w:pPr>
        <w:spacing w:after="0" w:line="240" w:lineRule="auto"/>
        <w:ind w:left="-360" w:right="-180"/>
        <w:rPr>
          <w:rFonts w:ascii="Times New Roman" w:eastAsia="Times New Roman" w:hAnsi="Times New Roman" w:cs="Times New Roman"/>
          <w:szCs w:val="20"/>
        </w:rPr>
      </w:pPr>
      <w:r w:rsidRPr="00175469">
        <w:rPr>
          <w:rFonts w:ascii="Times New Roman" w:eastAsia="Times New Roman" w:hAnsi="Times New Roman" w:cs="Times New Roman"/>
          <w:szCs w:val="20"/>
        </w:rPr>
        <w:t>Nesbitt, Kevin A. (1990) "Highway Electrification:  The Implications of Uncertainty,</w:t>
      </w:r>
      <w:proofErr w:type="gramStart"/>
      <w:r w:rsidRPr="00175469">
        <w:rPr>
          <w:rFonts w:ascii="Times New Roman" w:eastAsia="Times New Roman" w:hAnsi="Times New Roman" w:cs="Times New Roman"/>
          <w:szCs w:val="20"/>
        </w:rPr>
        <w:t xml:space="preserve">"  </w:t>
      </w:r>
      <w:r w:rsidRPr="00175469">
        <w:rPr>
          <w:rFonts w:ascii="Times New Roman" w:eastAsia="Times New Roman" w:hAnsi="Times New Roman" w:cs="Times New Roman"/>
          <w:i/>
          <w:szCs w:val="20"/>
        </w:rPr>
        <w:t>Journal</w:t>
      </w:r>
      <w:proofErr w:type="gramEnd"/>
      <w:r w:rsidRPr="00175469">
        <w:rPr>
          <w:rFonts w:ascii="Times New Roman" w:eastAsia="Times New Roman" w:hAnsi="Times New Roman" w:cs="Times New Roman"/>
          <w:i/>
          <w:szCs w:val="20"/>
        </w:rPr>
        <w:t xml:space="preserve"> of the Transportation Research Forum</w:t>
      </w:r>
      <w:r w:rsidRPr="00175469">
        <w:rPr>
          <w:rFonts w:ascii="Times New Roman" w:eastAsia="Times New Roman" w:hAnsi="Times New Roman" w:cs="Times New Roman"/>
          <w:szCs w:val="20"/>
        </w:rPr>
        <w:t xml:space="preserve">, Vol. XXX, No. 2.  </w:t>
      </w:r>
    </w:p>
    <w:p w:rsidR="00175469" w:rsidRPr="00175469" w:rsidRDefault="00175469" w:rsidP="00175469">
      <w:pPr>
        <w:spacing w:after="0" w:line="240" w:lineRule="auto"/>
        <w:ind w:left="-360" w:right="-180"/>
        <w:rPr>
          <w:rFonts w:ascii="Times New Roman" w:eastAsia="Times New Roman" w:hAnsi="Times New Roman" w:cs="Times New Roman"/>
          <w:szCs w:val="20"/>
        </w:rPr>
      </w:pPr>
    </w:p>
    <w:p w:rsidR="00175469" w:rsidRPr="00175469" w:rsidRDefault="00175469" w:rsidP="00175469">
      <w:pPr>
        <w:spacing w:after="0" w:line="240" w:lineRule="auto"/>
        <w:ind w:left="-360" w:right="-180"/>
        <w:rPr>
          <w:rFonts w:ascii="Times New Roman" w:eastAsia="Times New Roman" w:hAnsi="Times New Roman" w:cs="Times New Roman"/>
          <w:szCs w:val="20"/>
        </w:rPr>
      </w:pPr>
      <w:proofErr w:type="gramStart"/>
      <w:r w:rsidRPr="00175469">
        <w:rPr>
          <w:rFonts w:ascii="Times New Roman" w:eastAsia="Times New Roman" w:hAnsi="Times New Roman" w:cs="Times New Roman"/>
          <w:szCs w:val="20"/>
        </w:rPr>
        <w:t xml:space="preserve">Nesbitt, Kevin A., Sperling, D., and </w:t>
      </w:r>
      <w:proofErr w:type="spellStart"/>
      <w:r w:rsidRPr="00175469">
        <w:rPr>
          <w:rFonts w:ascii="Times New Roman" w:eastAsia="Times New Roman" w:hAnsi="Times New Roman" w:cs="Times New Roman"/>
          <w:szCs w:val="20"/>
        </w:rPr>
        <w:t>DeLuchi</w:t>
      </w:r>
      <w:proofErr w:type="spellEnd"/>
      <w:r w:rsidRPr="00175469">
        <w:rPr>
          <w:rFonts w:ascii="Times New Roman" w:eastAsia="Times New Roman" w:hAnsi="Times New Roman" w:cs="Times New Roman"/>
          <w:szCs w:val="20"/>
        </w:rPr>
        <w:t xml:space="preserve">, M. A. (1990) "An Initial Assessment of Roadway-Powered Electric Vehicles," </w:t>
      </w:r>
      <w:r w:rsidRPr="00175469">
        <w:rPr>
          <w:rFonts w:ascii="Times New Roman" w:eastAsia="Times New Roman" w:hAnsi="Times New Roman" w:cs="Times New Roman"/>
          <w:i/>
          <w:szCs w:val="20"/>
        </w:rPr>
        <w:t>Transportation Research Record</w:t>
      </w:r>
      <w:r w:rsidRPr="00175469">
        <w:rPr>
          <w:rFonts w:ascii="Times New Roman" w:eastAsia="Times New Roman" w:hAnsi="Times New Roman" w:cs="Times New Roman"/>
          <w:szCs w:val="20"/>
        </w:rPr>
        <w:t>, No. 1267.</w:t>
      </w:r>
      <w:proofErr w:type="gramEnd"/>
      <w:r w:rsidRPr="00175469">
        <w:rPr>
          <w:rFonts w:ascii="Times New Roman" w:eastAsia="Times New Roman" w:hAnsi="Times New Roman" w:cs="Times New Roman"/>
          <w:szCs w:val="20"/>
        </w:rPr>
        <w:t xml:space="preserve">   </w:t>
      </w:r>
    </w:p>
    <w:p w:rsidR="00175469" w:rsidRPr="00175469" w:rsidRDefault="00175469" w:rsidP="00175469">
      <w:pPr>
        <w:spacing w:after="0" w:line="240" w:lineRule="auto"/>
        <w:ind w:left="-360" w:right="-180"/>
        <w:rPr>
          <w:rFonts w:ascii="Times New Roman" w:eastAsia="Times New Roman" w:hAnsi="Times New Roman" w:cs="Times New Roman"/>
          <w:szCs w:val="20"/>
        </w:rPr>
      </w:pPr>
    </w:p>
    <w:p w:rsidR="00175469" w:rsidRPr="00175469" w:rsidRDefault="00175469" w:rsidP="00175469">
      <w:pPr>
        <w:spacing w:after="0" w:line="240" w:lineRule="auto"/>
        <w:ind w:left="-360" w:right="-180"/>
        <w:rPr>
          <w:rFonts w:ascii="Times New Roman" w:eastAsia="Times New Roman" w:hAnsi="Times New Roman" w:cs="Times New Roman"/>
          <w:szCs w:val="20"/>
        </w:rPr>
      </w:pPr>
      <w:proofErr w:type="gramStart"/>
      <w:r w:rsidRPr="00175469">
        <w:rPr>
          <w:rFonts w:ascii="Times New Roman" w:eastAsia="Times New Roman" w:hAnsi="Times New Roman" w:cs="Times New Roman"/>
          <w:szCs w:val="20"/>
        </w:rPr>
        <w:t xml:space="preserve">Nesbitt, Kevin A., Sperling, D., and </w:t>
      </w:r>
      <w:proofErr w:type="spellStart"/>
      <w:r w:rsidRPr="00175469">
        <w:rPr>
          <w:rFonts w:ascii="Times New Roman" w:eastAsia="Times New Roman" w:hAnsi="Times New Roman" w:cs="Times New Roman"/>
          <w:szCs w:val="20"/>
        </w:rPr>
        <w:t>DeLuchi</w:t>
      </w:r>
      <w:proofErr w:type="spellEnd"/>
      <w:r w:rsidRPr="00175469">
        <w:rPr>
          <w:rFonts w:ascii="Times New Roman" w:eastAsia="Times New Roman" w:hAnsi="Times New Roman" w:cs="Times New Roman"/>
          <w:szCs w:val="20"/>
        </w:rPr>
        <w:t>, M. A. (1989) "An Assessment of Natural Gas and Electricity as Transportation Fuels," UCD-ITS research report.</w:t>
      </w:r>
      <w:proofErr w:type="gramEnd"/>
    </w:p>
    <w:p w:rsidR="00175469" w:rsidRPr="00175469" w:rsidRDefault="00175469" w:rsidP="00175469">
      <w:pPr>
        <w:spacing w:after="0" w:line="240" w:lineRule="auto"/>
        <w:ind w:left="-360" w:right="-180"/>
        <w:rPr>
          <w:rFonts w:ascii="Times New Roman" w:eastAsia="Times New Roman" w:hAnsi="Times New Roman" w:cs="Times New Roman"/>
          <w:szCs w:val="20"/>
        </w:rPr>
      </w:pPr>
    </w:p>
    <w:p w:rsidR="00175469" w:rsidRPr="00175469" w:rsidRDefault="00175469" w:rsidP="00175469">
      <w:pPr>
        <w:keepNext/>
        <w:spacing w:after="100" w:afterAutospacing="1" w:line="240" w:lineRule="auto"/>
        <w:ind w:left="-619" w:right="-187"/>
        <w:outlineLvl w:val="1"/>
        <w:rPr>
          <w:rFonts w:ascii="Times New Roman" w:eastAsia="Times New Roman" w:hAnsi="Times New Roman" w:cs="Times New Roman"/>
          <w:b/>
          <w:sz w:val="20"/>
          <w:szCs w:val="20"/>
        </w:rPr>
      </w:pPr>
      <w:bookmarkStart w:id="18" w:name="_Toc347412792"/>
      <w:r w:rsidRPr="00175469">
        <w:rPr>
          <w:rFonts w:ascii="Times New Roman" w:eastAsia="Times New Roman" w:hAnsi="Times New Roman" w:cs="Times New Roman"/>
          <w:b/>
          <w:sz w:val="20"/>
          <w:szCs w:val="20"/>
        </w:rPr>
        <w:lastRenderedPageBreak/>
        <w:t>HONORS and AWARDS</w:t>
      </w:r>
      <w:bookmarkEnd w:id="18"/>
    </w:p>
    <w:p w:rsidR="00175469" w:rsidRPr="00175469" w:rsidRDefault="00175469" w:rsidP="00175469">
      <w:pPr>
        <w:keepNext/>
        <w:spacing w:before="120" w:after="0" w:line="360" w:lineRule="auto"/>
        <w:ind w:left="-619" w:right="-187"/>
        <w:outlineLvl w:val="1"/>
        <w:rPr>
          <w:rFonts w:ascii="Times New Roman" w:eastAsia="Times New Roman" w:hAnsi="Times New Roman" w:cs="Times New Roman"/>
          <w:szCs w:val="20"/>
        </w:rPr>
      </w:pPr>
      <w:bookmarkStart w:id="19" w:name="_Toc347412793"/>
      <w:r w:rsidRPr="00175469">
        <w:rPr>
          <w:rFonts w:ascii="Times New Roman" w:eastAsia="Times New Roman" w:hAnsi="Times New Roman" w:cs="Times New Roman"/>
          <w:szCs w:val="20"/>
        </w:rPr>
        <w:t>University of California, Transportation Center Fellowship</w:t>
      </w:r>
      <w:bookmarkEnd w:id="19"/>
    </w:p>
    <w:p w:rsidR="00175469" w:rsidRPr="00175469" w:rsidRDefault="00175469" w:rsidP="00175469">
      <w:pPr>
        <w:keepNext/>
        <w:spacing w:after="0" w:line="360" w:lineRule="auto"/>
        <w:ind w:left="-620" w:right="-180"/>
        <w:outlineLvl w:val="1"/>
        <w:rPr>
          <w:rFonts w:ascii="Times New Roman" w:eastAsia="Times New Roman" w:hAnsi="Times New Roman" w:cs="Times New Roman"/>
          <w:szCs w:val="20"/>
        </w:rPr>
      </w:pPr>
      <w:bookmarkStart w:id="20" w:name="_Toc347412794"/>
      <w:r w:rsidRPr="00175469">
        <w:rPr>
          <w:rFonts w:ascii="Times New Roman" w:eastAsia="Times New Roman" w:hAnsi="Times New Roman" w:cs="Times New Roman"/>
          <w:szCs w:val="20"/>
        </w:rPr>
        <w:t>University of California at Davis, Transportation Fellowship</w:t>
      </w:r>
      <w:bookmarkEnd w:id="20"/>
    </w:p>
    <w:p w:rsidR="00175469" w:rsidRPr="00175469" w:rsidRDefault="00175469" w:rsidP="00175469">
      <w:pPr>
        <w:keepNext/>
        <w:spacing w:after="0" w:line="360" w:lineRule="auto"/>
        <w:ind w:left="-620" w:right="-180"/>
        <w:outlineLvl w:val="1"/>
        <w:rPr>
          <w:rFonts w:ascii="Times New Roman" w:eastAsia="Times New Roman" w:hAnsi="Times New Roman" w:cs="Times New Roman"/>
          <w:szCs w:val="20"/>
        </w:rPr>
      </w:pPr>
      <w:bookmarkStart w:id="21" w:name="_Toc347412795"/>
      <w:r w:rsidRPr="00175469">
        <w:rPr>
          <w:rFonts w:ascii="Times New Roman" w:eastAsia="Times New Roman" w:hAnsi="Times New Roman" w:cs="Times New Roman"/>
          <w:szCs w:val="20"/>
        </w:rPr>
        <w:t>Chevron Transportation and Energy Fellowship</w:t>
      </w:r>
      <w:bookmarkEnd w:id="21"/>
    </w:p>
    <w:p w:rsidR="00175469" w:rsidRPr="00175469" w:rsidRDefault="00175469" w:rsidP="00175469">
      <w:pPr>
        <w:keepNext/>
        <w:spacing w:after="0" w:line="360" w:lineRule="auto"/>
        <w:ind w:left="-620" w:right="-180"/>
        <w:outlineLvl w:val="1"/>
        <w:rPr>
          <w:rFonts w:ascii="Times New Roman" w:eastAsia="Times New Roman" w:hAnsi="Times New Roman" w:cs="Times New Roman"/>
          <w:szCs w:val="20"/>
        </w:rPr>
      </w:pPr>
      <w:bookmarkStart w:id="22" w:name="_Toc347412796"/>
      <w:r w:rsidRPr="00175469">
        <w:rPr>
          <w:rFonts w:ascii="Times New Roman" w:eastAsia="Times New Roman" w:hAnsi="Times New Roman" w:cs="Times New Roman"/>
          <w:szCs w:val="20"/>
        </w:rPr>
        <w:t>GAANNP Graduate Student Fellowship</w:t>
      </w:r>
      <w:bookmarkEnd w:id="22"/>
    </w:p>
    <w:p w:rsidR="00175469" w:rsidRPr="00175469" w:rsidRDefault="00175469" w:rsidP="00175469">
      <w:pPr>
        <w:keepNext/>
        <w:spacing w:after="0" w:line="360" w:lineRule="auto"/>
        <w:ind w:left="-620" w:right="-180"/>
        <w:outlineLvl w:val="1"/>
        <w:rPr>
          <w:rFonts w:ascii="Times New Roman" w:eastAsia="Times New Roman" w:hAnsi="Times New Roman" w:cs="Times New Roman"/>
          <w:szCs w:val="20"/>
        </w:rPr>
      </w:pPr>
      <w:bookmarkStart w:id="23" w:name="_Toc347412797"/>
      <w:r w:rsidRPr="00175469">
        <w:rPr>
          <w:rFonts w:ascii="Times New Roman" w:eastAsia="Times New Roman" w:hAnsi="Times New Roman" w:cs="Times New Roman"/>
          <w:szCs w:val="20"/>
        </w:rPr>
        <w:t>Transportation Research Forum National Student Paper Award</w:t>
      </w:r>
      <w:bookmarkEnd w:id="23"/>
    </w:p>
    <w:p w:rsidR="00175469" w:rsidRPr="00175469" w:rsidRDefault="00175469" w:rsidP="00175469">
      <w:pPr>
        <w:keepNext/>
        <w:spacing w:after="0" w:line="360" w:lineRule="auto"/>
        <w:ind w:left="-620" w:right="-180"/>
        <w:outlineLvl w:val="1"/>
        <w:rPr>
          <w:rFonts w:ascii="Times New Roman" w:eastAsia="Times New Roman" w:hAnsi="Times New Roman" w:cs="Times New Roman"/>
          <w:szCs w:val="20"/>
        </w:rPr>
      </w:pPr>
      <w:bookmarkStart w:id="24" w:name="_Toc347412798"/>
      <w:r w:rsidRPr="00175469">
        <w:rPr>
          <w:rFonts w:ascii="Times New Roman" w:eastAsia="Times New Roman" w:hAnsi="Times New Roman" w:cs="Times New Roman"/>
          <w:szCs w:val="20"/>
        </w:rPr>
        <w:t>Institute of Transportation Engineers Research Award</w:t>
      </w:r>
      <w:bookmarkEnd w:id="24"/>
    </w:p>
    <w:p w:rsidR="00175469" w:rsidRPr="00175469" w:rsidRDefault="00175469" w:rsidP="00175469">
      <w:pPr>
        <w:keepNext/>
        <w:spacing w:after="0" w:line="360" w:lineRule="auto"/>
        <w:ind w:left="-620" w:right="-180"/>
        <w:outlineLvl w:val="1"/>
        <w:rPr>
          <w:rFonts w:ascii="Times New Roman" w:eastAsia="Times New Roman" w:hAnsi="Times New Roman" w:cs="Times New Roman"/>
          <w:szCs w:val="20"/>
        </w:rPr>
      </w:pPr>
      <w:bookmarkStart w:id="25" w:name="_Toc347412799"/>
      <w:r w:rsidRPr="00175469">
        <w:rPr>
          <w:rFonts w:ascii="Times New Roman" w:eastAsia="Times New Roman" w:hAnsi="Times New Roman" w:cs="Times New Roman"/>
          <w:szCs w:val="20"/>
        </w:rPr>
        <w:t xml:space="preserve">Board Member, </w:t>
      </w:r>
      <w:proofErr w:type="spellStart"/>
      <w:r w:rsidRPr="00175469">
        <w:rPr>
          <w:rFonts w:ascii="Times New Roman" w:eastAsia="Times New Roman" w:hAnsi="Times New Roman" w:cs="Times New Roman"/>
        </w:rPr>
        <w:t>Mentorography</w:t>
      </w:r>
      <w:proofErr w:type="spellEnd"/>
      <w:r w:rsidRPr="00175469">
        <w:rPr>
          <w:rFonts w:ascii="Times New Roman" w:eastAsia="Times New Roman" w:hAnsi="Times New Roman" w:cs="Times New Roman"/>
        </w:rPr>
        <w:t>, Inc.</w:t>
      </w:r>
      <w:bookmarkEnd w:id="25"/>
    </w:p>
    <w:p w:rsidR="00175469" w:rsidRDefault="00175469">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175469" w:rsidRPr="00175469" w:rsidRDefault="00175469" w:rsidP="00175469">
      <w:pPr>
        <w:pBdr>
          <w:bottom w:val="single" w:sz="6" w:space="1" w:color="auto"/>
        </w:pBdr>
        <w:spacing w:before="120" w:after="0" w:line="240" w:lineRule="auto"/>
        <w:rPr>
          <w:rFonts w:ascii="Helvetica Black" w:eastAsia="Times New Roman" w:hAnsi="Helvetica Black" w:cs="Times New Roman"/>
          <w:b/>
          <w:sz w:val="32"/>
          <w:szCs w:val="20"/>
        </w:rPr>
      </w:pPr>
      <w:r w:rsidRPr="00175469">
        <w:rPr>
          <w:rFonts w:ascii="Helvetica Black" w:eastAsia="Times New Roman" w:hAnsi="Helvetica Black" w:cs="Times New Roman"/>
          <w:b/>
          <w:sz w:val="32"/>
          <w:szCs w:val="20"/>
        </w:rPr>
        <w:lastRenderedPageBreak/>
        <w:t>Thomas S. Turrentine</w:t>
      </w:r>
    </w:p>
    <w:p w:rsidR="00175469" w:rsidRPr="00175469" w:rsidRDefault="00175469" w:rsidP="00175469">
      <w:pPr>
        <w:spacing w:before="120" w:after="0" w:line="240" w:lineRule="auto"/>
        <w:rPr>
          <w:rFonts w:ascii="Times" w:eastAsia="Times New Roman" w:hAnsi="Times" w:cs="Times New Roman"/>
          <w:sz w:val="24"/>
          <w:szCs w:val="20"/>
        </w:rPr>
      </w:pPr>
      <w:r w:rsidRPr="00175469">
        <w:rPr>
          <w:rFonts w:ascii="Times" w:eastAsia="Times New Roman" w:hAnsi="Times" w:cs="Times New Roman"/>
          <w:sz w:val="24"/>
          <w:szCs w:val="20"/>
        </w:rPr>
        <w:t xml:space="preserve">196 Seacliff Dr. Aptos, CA 95003 831-685-3635 </w:t>
      </w:r>
      <w:r w:rsidRPr="00175469">
        <w:rPr>
          <w:rFonts w:ascii="Times" w:eastAsia="Times New Roman" w:hAnsi="Times" w:cs="Times New Roman"/>
          <w:szCs w:val="20"/>
          <w:u w:val="single"/>
        </w:rPr>
        <w:t>tturrentine@ucdavis.edu</w:t>
      </w:r>
    </w:p>
    <w:p w:rsidR="00175469" w:rsidRPr="00175469" w:rsidRDefault="00175469" w:rsidP="00175469">
      <w:pPr>
        <w:spacing w:before="120" w:after="0" w:line="240" w:lineRule="auto"/>
        <w:rPr>
          <w:rFonts w:ascii="Times" w:eastAsia="Times New Roman" w:hAnsi="Times" w:cs="Times New Roman"/>
          <w:sz w:val="24"/>
          <w:szCs w:val="20"/>
        </w:rPr>
      </w:pPr>
      <w:r w:rsidRPr="00175469">
        <w:rPr>
          <w:rFonts w:ascii="Times" w:eastAsia="Times New Roman" w:hAnsi="Times" w:cs="Times New Roman"/>
          <w:sz w:val="24"/>
          <w:szCs w:val="20"/>
        </w:rPr>
        <w:t xml:space="preserve">Director, Plug-in Hybrid Electric Vehicle Research Center; </w:t>
      </w:r>
      <w:r w:rsidRPr="00175469">
        <w:rPr>
          <w:rFonts w:ascii="Times" w:eastAsia="Times New Roman" w:hAnsi="Times" w:cs="Times New Roman"/>
          <w:sz w:val="24"/>
          <w:szCs w:val="20"/>
        </w:rPr>
        <w:br/>
        <w:t>Associate Director Energy Efficiency Center;</w:t>
      </w:r>
      <w:r w:rsidRPr="00175469">
        <w:rPr>
          <w:rFonts w:ascii="Times" w:eastAsia="Times New Roman" w:hAnsi="Times" w:cs="Times New Roman"/>
          <w:sz w:val="24"/>
          <w:szCs w:val="20"/>
        </w:rPr>
        <w:br/>
        <w:t>Institute of Transportation Studies</w:t>
      </w:r>
      <w:r w:rsidRPr="00175469">
        <w:rPr>
          <w:rFonts w:ascii="Times" w:eastAsia="Times New Roman" w:hAnsi="Times" w:cs="Times New Roman"/>
          <w:sz w:val="24"/>
          <w:szCs w:val="20"/>
        </w:rPr>
        <w:br/>
        <w:t>University of California, Davis</w:t>
      </w:r>
    </w:p>
    <w:p w:rsidR="00175469" w:rsidRPr="00175469" w:rsidRDefault="00175469" w:rsidP="00175469">
      <w:pPr>
        <w:spacing w:before="120" w:after="0" w:line="240" w:lineRule="auto"/>
        <w:rPr>
          <w:rFonts w:ascii="Times" w:eastAsia="Times New Roman" w:hAnsi="Times" w:cs="Times New Roman"/>
          <w:sz w:val="24"/>
          <w:szCs w:val="20"/>
        </w:rPr>
      </w:pPr>
      <w:r w:rsidRPr="00175469">
        <w:rPr>
          <w:rFonts w:ascii="Times" w:eastAsia="Times New Roman" w:hAnsi="Times" w:cs="Times New Roman"/>
          <w:sz w:val="24"/>
          <w:szCs w:val="20"/>
        </w:rPr>
        <w:t>Office 530.752.1768</w:t>
      </w:r>
    </w:p>
    <w:p w:rsidR="00175469" w:rsidRPr="00175469" w:rsidRDefault="00175469" w:rsidP="00175469">
      <w:pPr>
        <w:keepNext/>
        <w:spacing w:before="120" w:after="0" w:line="240" w:lineRule="auto"/>
        <w:outlineLvl w:val="0"/>
        <w:rPr>
          <w:rFonts w:ascii="Times" w:eastAsia="Times New Roman" w:hAnsi="Times" w:cs="Times New Roman"/>
          <w:b/>
          <w:sz w:val="24"/>
          <w:szCs w:val="20"/>
        </w:rPr>
      </w:pPr>
      <w:bookmarkStart w:id="26" w:name="_Toc347412800"/>
      <w:r w:rsidRPr="00175469">
        <w:rPr>
          <w:rFonts w:ascii="Times" w:eastAsia="Times New Roman" w:hAnsi="Times" w:cs="Times New Roman"/>
          <w:b/>
          <w:sz w:val="24"/>
          <w:szCs w:val="20"/>
        </w:rPr>
        <w:t>Education</w:t>
      </w:r>
      <w:bookmarkEnd w:id="26"/>
    </w:p>
    <w:p w:rsidR="00175469" w:rsidRPr="00175469" w:rsidRDefault="00175469" w:rsidP="00175469">
      <w:pPr>
        <w:spacing w:before="120" w:after="0" w:line="240" w:lineRule="auto"/>
        <w:rPr>
          <w:rFonts w:ascii="Times" w:eastAsia="Times New Roman" w:hAnsi="Times" w:cs="Times New Roman"/>
          <w:sz w:val="24"/>
          <w:szCs w:val="20"/>
        </w:rPr>
      </w:pPr>
      <w:r w:rsidRPr="00175469">
        <w:rPr>
          <w:rFonts w:ascii="Times" w:eastAsia="Times New Roman" w:hAnsi="Times" w:cs="Times New Roman"/>
          <w:sz w:val="24"/>
          <w:szCs w:val="20"/>
        </w:rPr>
        <w:t>Ph.D. Anthropology, University of California, Davis</w:t>
      </w:r>
      <w:r w:rsidRPr="00175469">
        <w:rPr>
          <w:rFonts w:ascii="Times" w:eastAsia="Times New Roman" w:hAnsi="Times" w:cs="Times New Roman"/>
          <w:sz w:val="24"/>
          <w:szCs w:val="20"/>
        </w:rPr>
        <w:br/>
        <w:t>Dissertation: “Lifestyle and Life Politics: Towards a Green Car Market,” UCD-ITS-RR-94-30</w:t>
      </w:r>
      <w:r w:rsidRPr="00175469">
        <w:rPr>
          <w:rFonts w:ascii="Times" w:eastAsia="Times New Roman" w:hAnsi="Times" w:cs="Times New Roman"/>
          <w:b/>
          <w:sz w:val="24"/>
          <w:szCs w:val="20"/>
        </w:rPr>
        <w:t xml:space="preserve"> </w:t>
      </w:r>
      <w:r w:rsidRPr="00175469">
        <w:rPr>
          <w:rFonts w:ascii="Times" w:eastAsia="Times New Roman" w:hAnsi="Times" w:cs="Times New Roman"/>
          <w:sz w:val="24"/>
          <w:szCs w:val="20"/>
        </w:rPr>
        <w:t>ITS Davis</w:t>
      </w:r>
      <w:r w:rsidRPr="00175469">
        <w:rPr>
          <w:rFonts w:ascii="Times" w:eastAsia="Times New Roman" w:hAnsi="Times" w:cs="Times New Roman"/>
          <w:b/>
          <w:sz w:val="24"/>
          <w:szCs w:val="20"/>
        </w:rPr>
        <w:t xml:space="preserve"> </w:t>
      </w:r>
      <w:r w:rsidRPr="00175469">
        <w:rPr>
          <w:rFonts w:ascii="Times" w:eastAsia="Times New Roman" w:hAnsi="Times" w:cs="Times New Roman"/>
          <w:sz w:val="24"/>
          <w:szCs w:val="20"/>
        </w:rPr>
        <w:t>177 pp. 1995.</w:t>
      </w:r>
    </w:p>
    <w:p w:rsidR="00175469" w:rsidRPr="00175469" w:rsidRDefault="00175469" w:rsidP="00175469">
      <w:pPr>
        <w:spacing w:before="120" w:after="0" w:line="240" w:lineRule="auto"/>
        <w:rPr>
          <w:rFonts w:ascii="Times" w:eastAsia="Times New Roman" w:hAnsi="Times" w:cs="Times New Roman"/>
          <w:sz w:val="24"/>
          <w:szCs w:val="20"/>
        </w:rPr>
      </w:pPr>
      <w:r w:rsidRPr="00175469">
        <w:rPr>
          <w:rFonts w:ascii="Times" w:eastAsia="Times New Roman" w:hAnsi="Times" w:cs="Times New Roman"/>
          <w:sz w:val="24"/>
          <w:szCs w:val="20"/>
        </w:rPr>
        <w:t>M.A. Anthropology, University of California, Davis</w:t>
      </w:r>
      <w:r w:rsidRPr="00175469">
        <w:rPr>
          <w:rFonts w:ascii="Times" w:eastAsia="Times New Roman" w:hAnsi="Times" w:cs="Times New Roman"/>
          <w:sz w:val="24"/>
          <w:szCs w:val="20"/>
        </w:rPr>
        <w:br/>
        <w:t>B.A. Latin American Studies, University of California, Santa Cruz</w:t>
      </w:r>
    </w:p>
    <w:p w:rsidR="00175469" w:rsidRPr="00175469" w:rsidRDefault="00175469" w:rsidP="00175469">
      <w:pPr>
        <w:keepNext/>
        <w:spacing w:before="120" w:after="0" w:line="240" w:lineRule="auto"/>
        <w:outlineLvl w:val="0"/>
        <w:rPr>
          <w:rFonts w:ascii="Times" w:eastAsia="Times New Roman" w:hAnsi="Times" w:cs="Times New Roman"/>
          <w:b/>
          <w:sz w:val="24"/>
          <w:szCs w:val="20"/>
        </w:rPr>
      </w:pPr>
      <w:bookmarkStart w:id="27" w:name="_Toc347412801"/>
      <w:r w:rsidRPr="00175469">
        <w:rPr>
          <w:rFonts w:ascii="Times" w:eastAsia="Times New Roman" w:hAnsi="Times" w:cs="Times New Roman"/>
          <w:b/>
          <w:sz w:val="24"/>
          <w:szCs w:val="20"/>
        </w:rPr>
        <w:t>Administrative</w:t>
      </w:r>
      <w:bookmarkEnd w:id="27"/>
      <w:r w:rsidRPr="00175469">
        <w:rPr>
          <w:rFonts w:ascii="Times" w:eastAsia="Times New Roman" w:hAnsi="Times" w:cs="Times New Roman"/>
          <w:b/>
          <w:sz w:val="24"/>
          <w:szCs w:val="20"/>
        </w:rPr>
        <w:t xml:space="preserve">  </w:t>
      </w:r>
    </w:p>
    <w:p w:rsidR="00175469" w:rsidRPr="00175469" w:rsidRDefault="00175469" w:rsidP="00175469">
      <w:pPr>
        <w:spacing w:before="120" w:after="0" w:line="240" w:lineRule="auto"/>
        <w:rPr>
          <w:rFonts w:ascii="Times" w:eastAsia="Times New Roman" w:hAnsi="Times" w:cs="Times New Roman"/>
          <w:sz w:val="24"/>
          <w:szCs w:val="20"/>
        </w:rPr>
      </w:pPr>
      <w:proofErr w:type="gramStart"/>
      <w:r w:rsidRPr="00175469">
        <w:rPr>
          <w:rFonts w:ascii="Times" w:eastAsia="Times New Roman" w:hAnsi="Times" w:cs="Times New Roman"/>
          <w:sz w:val="24"/>
          <w:szCs w:val="20"/>
        </w:rPr>
        <w:t>Director of the Plug-in Hybrid &amp; Electric Vehicle research center at UC Davis funded by the California Energy Commission which began in February 2007.</w:t>
      </w:r>
      <w:proofErr w:type="gramEnd"/>
      <w:r w:rsidRPr="00175469">
        <w:rPr>
          <w:rFonts w:ascii="Times" w:eastAsia="Times New Roman" w:hAnsi="Times" w:cs="Times New Roman"/>
          <w:sz w:val="24"/>
          <w:szCs w:val="20"/>
        </w:rPr>
        <w:t xml:space="preserve"> Dr. Turrentine is P.I. The center has grown to 4 full time researchers, 5 PhD and MS students, several affiliated faculty and has resulted in research contracts with several auto companies developing electric and plug in-hybrid vehicles.</w:t>
      </w:r>
    </w:p>
    <w:p w:rsidR="00175469" w:rsidRPr="00175469" w:rsidRDefault="00175469" w:rsidP="00175469">
      <w:pPr>
        <w:spacing w:before="120" w:after="0" w:line="240" w:lineRule="auto"/>
        <w:rPr>
          <w:rFonts w:ascii="Times" w:eastAsia="Times New Roman" w:hAnsi="Times" w:cs="Times New Roman"/>
          <w:sz w:val="24"/>
          <w:szCs w:val="20"/>
        </w:rPr>
      </w:pPr>
      <w:proofErr w:type="gramStart"/>
      <w:r w:rsidRPr="00175469">
        <w:rPr>
          <w:rFonts w:ascii="Times" w:eastAsia="Times New Roman" w:hAnsi="Times" w:cs="Times New Roman"/>
          <w:sz w:val="24"/>
          <w:szCs w:val="20"/>
        </w:rPr>
        <w:t>Electric Transportation Track Director for the Sustainable Transportation Energy Pathways Program at the Institute for Transportation Studies.</w:t>
      </w:r>
      <w:proofErr w:type="gramEnd"/>
      <w:r w:rsidRPr="00175469">
        <w:rPr>
          <w:rFonts w:ascii="Times" w:eastAsia="Times New Roman" w:hAnsi="Times" w:cs="Times New Roman"/>
          <w:sz w:val="24"/>
          <w:szCs w:val="20"/>
        </w:rPr>
        <w:t xml:space="preserve"> A consortium study funded by 20 major oil, energy and manufacturing companies for 4 years.</w:t>
      </w:r>
    </w:p>
    <w:p w:rsidR="00175469" w:rsidRPr="00175469" w:rsidRDefault="00175469" w:rsidP="00175469">
      <w:pPr>
        <w:spacing w:before="120" w:after="0" w:line="240" w:lineRule="auto"/>
        <w:rPr>
          <w:rFonts w:ascii="Times" w:eastAsia="Times New Roman" w:hAnsi="Times" w:cs="Times New Roman"/>
          <w:sz w:val="24"/>
          <w:szCs w:val="20"/>
        </w:rPr>
      </w:pPr>
      <w:proofErr w:type="gramStart"/>
      <w:r w:rsidRPr="00175469">
        <w:rPr>
          <w:rFonts w:ascii="Times" w:eastAsia="Times New Roman" w:hAnsi="Times" w:cs="Times New Roman"/>
          <w:sz w:val="24"/>
          <w:szCs w:val="20"/>
        </w:rPr>
        <w:t>Associate Director of UC Davis Energy Efficiency Center; Transportation Track.</w:t>
      </w:r>
      <w:proofErr w:type="gramEnd"/>
      <w:r w:rsidRPr="00175469">
        <w:rPr>
          <w:rFonts w:ascii="Times" w:eastAsia="Times New Roman" w:hAnsi="Times" w:cs="Times New Roman"/>
          <w:sz w:val="24"/>
          <w:szCs w:val="20"/>
        </w:rPr>
        <w:t xml:space="preserve"> </w:t>
      </w:r>
    </w:p>
    <w:p w:rsidR="00175469" w:rsidRPr="00175469" w:rsidRDefault="00175469" w:rsidP="00175469">
      <w:pPr>
        <w:spacing w:before="120" w:after="0" w:line="240" w:lineRule="auto"/>
        <w:rPr>
          <w:rFonts w:ascii="Times" w:eastAsia="Times New Roman" w:hAnsi="Times" w:cs="Times New Roman"/>
          <w:sz w:val="24"/>
          <w:szCs w:val="20"/>
        </w:rPr>
      </w:pPr>
      <w:r w:rsidRPr="00175469">
        <w:rPr>
          <w:rFonts w:ascii="Times" w:eastAsia="Times New Roman" w:hAnsi="Times" w:cs="Times New Roman"/>
          <w:sz w:val="24"/>
          <w:szCs w:val="20"/>
        </w:rPr>
        <w:t xml:space="preserve">Operating Agent (study group leader), International Energy Agency, Annex 14 (Sweden, USA, Austria, UK, Switzerland) Lessons Learned in the Deployment of Electric Vehicles: Co-agent Annex 18 (USA, UK) EV readiness </w:t>
      </w:r>
    </w:p>
    <w:p w:rsidR="00175469" w:rsidRPr="00175469" w:rsidRDefault="00175469" w:rsidP="00175469">
      <w:pPr>
        <w:spacing w:before="120" w:after="0" w:line="240" w:lineRule="auto"/>
        <w:rPr>
          <w:rFonts w:ascii="Times" w:eastAsia="Times New Roman" w:hAnsi="Times" w:cs="Times New Roman"/>
          <w:sz w:val="24"/>
          <w:szCs w:val="20"/>
        </w:rPr>
      </w:pPr>
      <w:r w:rsidRPr="00175469">
        <w:rPr>
          <w:rFonts w:ascii="Times" w:eastAsia="Times New Roman" w:hAnsi="Times" w:cs="Times New Roman"/>
          <w:sz w:val="24"/>
          <w:szCs w:val="20"/>
        </w:rPr>
        <w:t>Advisory Board, Future Energy in Transportation, US DOE</w:t>
      </w:r>
    </w:p>
    <w:p w:rsidR="00175469" w:rsidRPr="00175469" w:rsidRDefault="00175469" w:rsidP="00175469">
      <w:pPr>
        <w:spacing w:before="120" w:after="0" w:line="240" w:lineRule="auto"/>
        <w:rPr>
          <w:rFonts w:ascii="Times" w:eastAsia="Times New Roman" w:hAnsi="Times" w:cs="Times New Roman"/>
          <w:b/>
          <w:sz w:val="24"/>
          <w:szCs w:val="20"/>
        </w:rPr>
      </w:pPr>
      <w:r w:rsidRPr="00175469">
        <w:rPr>
          <w:rFonts w:ascii="Times" w:eastAsia="Times New Roman" w:hAnsi="Times" w:cs="Times New Roman"/>
          <w:b/>
          <w:sz w:val="24"/>
          <w:szCs w:val="20"/>
        </w:rPr>
        <w:t>Research</w:t>
      </w:r>
    </w:p>
    <w:p w:rsidR="00175469" w:rsidRPr="00175469" w:rsidRDefault="00175469" w:rsidP="00175469">
      <w:pPr>
        <w:spacing w:before="120" w:after="0" w:line="240" w:lineRule="auto"/>
        <w:rPr>
          <w:rFonts w:ascii="Times" w:eastAsia="Times New Roman" w:hAnsi="Times" w:cs="Times New Roman"/>
          <w:sz w:val="24"/>
          <w:szCs w:val="20"/>
        </w:rPr>
      </w:pPr>
      <w:r w:rsidRPr="00175469">
        <w:rPr>
          <w:rFonts w:ascii="Times" w:eastAsia="Times New Roman" w:hAnsi="Times" w:cs="Times New Roman"/>
          <w:sz w:val="24"/>
          <w:szCs w:val="20"/>
        </w:rPr>
        <w:t xml:space="preserve">Dr. Turrentine uses anthropology methods and theory to explore potential consumer response to alternative fuels, vehicle technologies, road systems, and policies with environmental benefits. For over 20 years, Dr. Ken Kurani, (a Civil Engineer at ITS) and he have studied potential markets for electric, natural gas, hybrid, fuel cell, neighborhood electric vehicles, traveler information systems, station cars, and automated cars. They have implemented multi-phase, multi-year projects that stand as authoritative explorations of the future of automotive technology. </w:t>
      </w:r>
    </w:p>
    <w:p w:rsidR="00175469" w:rsidRPr="00175469" w:rsidRDefault="00175469" w:rsidP="00175469">
      <w:pPr>
        <w:spacing w:before="120" w:after="0" w:line="240" w:lineRule="auto"/>
        <w:rPr>
          <w:rFonts w:ascii="Times" w:eastAsia="Times New Roman" w:hAnsi="Times" w:cs="Times New Roman"/>
          <w:sz w:val="24"/>
          <w:szCs w:val="20"/>
        </w:rPr>
      </w:pPr>
      <w:r w:rsidRPr="00175469">
        <w:rPr>
          <w:rFonts w:ascii="Times" w:eastAsia="Times New Roman" w:hAnsi="Times" w:cs="Times New Roman"/>
          <w:sz w:val="24"/>
          <w:szCs w:val="20"/>
        </w:rPr>
        <w:t>These projects have included the following innovations and contributions:</w:t>
      </w:r>
    </w:p>
    <w:p w:rsidR="00175469" w:rsidRPr="00175469" w:rsidRDefault="00175469" w:rsidP="00175469">
      <w:pPr>
        <w:spacing w:before="120" w:after="0" w:line="240" w:lineRule="auto"/>
        <w:rPr>
          <w:rFonts w:ascii="Times" w:eastAsia="Times New Roman" w:hAnsi="Times" w:cs="Times New Roman"/>
          <w:sz w:val="24"/>
          <w:szCs w:val="20"/>
        </w:rPr>
      </w:pPr>
      <w:r w:rsidRPr="00175469">
        <w:rPr>
          <w:rFonts w:ascii="Times" w:eastAsia="Times New Roman" w:hAnsi="Times" w:cs="Times New Roman"/>
          <w:sz w:val="24"/>
          <w:szCs w:val="20"/>
        </w:rPr>
        <w:t xml:space="preserve">Adaptation of social theory to transport research pathways, notably the critical theory of Anthony </w:t>
      </w:r>
      <w:proofErr w:type="spellStart"/>
      <w:r w:rsidRPr="00175469">
        <w:rPr>
          <w:rFonts w:ascii="Times" w:eastAsia="Times New Roman" w:hAnsi="Times" w:cs="Times New Roman"/>
          <w:sz w:val="24"/>
          <w:szCs w:val="20"/>
        </w:rPr>
        <w:t>Giddens</w:t>
      </w:r>
      <w:proofErr w:type="spellEnd"/>
      <w:r w:rsidRPr="00175469">
        <w:rPr>
          <w:rFonts w:ascii="Times" w:eastAsia="Times New Roman" w:hAnsi="Times" w:cs="Times New Roman"/>
          <w:sz w:val="24"/>
          <w:szCs w:val="20"/>
        </w:rPr>
        <w:t>, to understanding the automobile and "green auto technologies" in the cultural context of late-modernity.</w:t>
      </w:r>
    </w:p>
    <w:p w:rsidR="00175469" w:rsidRPr="00175469" w:rsidRDefault="00175469" w:rsidP="00175469">
      <w:pPr>
        <w:spacing w:before="120" w:after="0" w:line="240" w:lineRule="auto"/>
        <w:rPr>
          <w:rFonts w:ascii="Times" w:eastAsia="Times New Roman" w:hAnsi="Times" w:cs="Times New Roman"/>
          <w:sz w:val="24"/>
          <w:szCs w:val="20"/>
        </w:rPr>
      </w:pPr>
      <w:proofErr w:type="gramStart"/>
      <w:r w:rsidRPr="00175469">
        <w:rPr>
          <w:rFonts w:ascii="Times" w:eastAsia="Times New Roman" w:hAnsi="Times" w:cs="Times New Roman"/>
          <w:sz w:val="24"/>
          <w:szCs w:val="20"/>
        </w:rPr>
        <w:lastRenderedPageBreak/>
        <w:t>Development of "interactive" interview gaming approaches with small samples of households (25-100) that look closely at their lifestyles, values and goals to explore household automotive consumption choices for new technologies and policies.</w:t>
      </w:r>
      <w:proofErr w:type="gramEnd"/>
    </w:p>
    <w:p w:rsidR="00175469" w:rsidRPr="00175469" w:rsidRDefault="00175469" w:rsidP="00175469">
      <w:pPr>
        <w:spacing w:before="120" w:after="0" w:line="240" w:lineRule="auto"/>
        <w:rPr>
          <w:rFonts w:ascii="Times" w:eastAsia="Times New Roman" w:hAnsi="Times" w:cs="Times New Roman"/>
          <w:sz w:val="24"/>
          <w:szCs w:val="20"/>
        </w:rPr>
      </w:pPr>
      <w:r w:rsidRPr="00175469">
        <w:rPr>
          <w:rFonts w:ascii="Times" w:eastAsia="Times New Roman" w:hAnsi="Times" w:cs="Times New Roman"/>
          <w:sz w:val="24"/>
          <w:szCs w:val="20"/>
        </w:rPr>
        <w:t>Subsequent mid-sized surveys (several hundred) using "reflexive" methodologies that elicit deeper consideration of alternatives by participants to increase the validity of transport surveys exploring future behavior.</w:t>
      </w:r>
    </w:p>
    <w:p w:rsidR="00175469" w:rsidRPr="00175469" w:rsidRDefault="00175469" w:rsidP="00175469">
      <w:pPr>
        <w:spacing w:before="120" w:after="0" w:line="240" w:lineRule="auto"/>
        <w:rPr>
          <w:rFonts w:ascii="Times" w:eastAsia="Times New Roman" w:hAnsi="Times" w:cs="Times New Roman"/>
          <w:sz w:val="24"/>
          <w:szCs w:val="20"/>
        </w:rPr>
      </w:pPr>
      <w:proofErr w:type="gramStart"/>
      <w:r w:rsidRPr="00175469">
        <w:rPr>
          <w:rFonts w:ascii="Times" w:eastAsia="Times New Roman" w:hAnsi="Times" w:cs="Times New Roman"/>
          <w:sz w:val="24"/>
          <w:szCs w:val="20"/>
        </w:rPr>
        <w:t>Technology demonstrations that place new vehicle and other transport technologies in households and businesses for greater realism and lifestyle feedback.</w:t>
      </w:r>
      <w:proofErr w:type="gramEnd"/>
      <w:r w:rsidRPr="00175469">
        <w:rPr>
          <w:rFonts w:ascii="Times" w:eastAsia="Times New Roman" w:hAnsi="Times" w:cs="Times New Roman"/>
          <w:sz w:val="24"/>
          <w:szCs w:val="20"/>
        </w:rPr>
        <w:t xml:space="preserve"> </w:t>
      </w:r>
    </w:p>
    <w:p w:rsidR="00175469" w:rsidRPr="00175469" w:rsidRDefault="00175469" w:rsidP="00175469">
      <w:pPr>
        <w:tabs>
          <w:tab w:val="num" w:pos="900"/>
        </w:tabs>
        <w:spacing w:before="120" w:after="0" w:line="240" w:lineRule="auto"/>
        <w:rPr>
          <w:rFonts w:ascii="Times New Roman" w:eastAsia="Times New Roman" w:hAnsi="Times New Roman" w:cs="Times New Roman"/>
          <w:b/>
          <w:szCs w:val="20"/>
        </w:rPr>
      </w:pPr>
      <w:r w:rsidRPr="00175469">
        <w:rPr>
          <w:rFonts w:ascii="Times New Roman" w:eastAsia="Times New Roman" w:hAnsi="Times New Roman" w:cs="Times New Roman"/>
          <w:b/>
          <w:szCs w:val="20"/>
        </w:rPr>
        <w:t>Recent and new projects:</w:t>
      </w:r>
    </w:p>
    <w:p w:rsidR="00175469" w:rsidRPr="00175469" w:rsidRDefault="00175469" w:rsidP="00175469">
      <w:pPr>
        <w:spacing w:before="120" w:after="0" w:line="240" w:lineRule="auto"/>
        <w:rPr>
          <w:rFonts w:ascii="Times" w:eastAsia="Times New Roman" w:hAnsi="Times" w:cs="Times New Roman"/>
          <w:sz w:val="24"/>
          <w:szCs w:val="20"/>
        </w:rPr>
      </w:pPr>
      <w:r w:rsidRPr="00175469">
        <w:rPr>
          <w:rFonts w:ascii="Times" w:eastAsia="Times New Roman" w:hAnsi="Times" w:cs="Times New Roman"/>
          <w:sz w:val="24"/>
          <w:szCs w:val="20"/>
        </w:rPr>
        <w:t>P.I. $650,000 California Air Resource Board, Household PEV User Data Collection Project.</w:t>
      </w:r>
    </w:p>
    <w:p w:rsidR="00175469" w:rsidRPr="00175469" w:rsidRDefault="00175469" w:rsidP="00175469">
      <w:pPr>
        <w:spacing w:before="120" w:after="0" w:line="240" w:lineRule="auto"/>
        <w:rPr>
          <w:rFonts w:ascii="Times" w:eastAsia="Times New Roman" w:hAnsi="Times" w:cs="Times New Roman"/>
          <w:sz w:val="24"/>
          <w:szCs w:val="20"/>
        </w:rPr>
      </w:pPr>
      <w:r w:rsidRPr="00175469">
        <w:rPr>
          <w:rFonts w:ascii="Times" w:eastAsia="Times New Roman" w:hAnsi="Times" w:cs="Times New Roman"/>
          <w:sz w:val="24"/>
          <w:szCs w:val="20"/>
        </w:rPr>
        <w:t>P.I. $860,000 UCD Research Investments in Science and Engineering Program, Transforming Consumer Energy Use (2012-2014)</w:t>
      </w:r>
    </w:p>
    <w:p w:rsidR="00175469" w:rsidRPr="00175469" w:rsidRDefault="00175469" w:rsidP="00175469">
      <w:pPr>
        <w:spacing w:before="120" w:after="0" w:line="240" w:lineRule="auto"/>
        <w:rPr>
          <w:rFonts w:ascii="Times" w:eastAsia="Times New Roman" w:hAnsi="Times" w:cs="Times New Roman"/>
          <w:sz w:val="24"/>
          <w:szCs w:val="20"/>
        </w:rPr>
      </w:pPr>
      <w:r w:rsidRPr="00175469">
        <w:rPr>
          <w:rFonts w:ascii="Times" w:eastAsia="Times New Roman" w:hAnsi="Times" w:cs="Times New Roman"/>
          <w:sz w:val="24"/>
          <w:szCs w:val="20"/>
        </w:rPr>
        <w:t>P.I. $500,000 CEC “Sustainable Cities; PEV Infrastructure Planning” (2011-13)</w:t>
      </w:r>
    </w:p>
    <w:p w:rsidR="00175469" w:rsidRPr="00175469" w:rsidRDefault="00175469" w:rsidP="00175469">
      <w:pPr>
        <w:spacing w:before="120" w:after="0" w:line="240" w:lineRule="auto"/>
        <w:rPr>
          <w:rFonts w:ascii="Times" w:eastAsia="Times New Roman" w:hAnsi="Times" w:cs="Times New Roman"/>
          <w:sz w:val="24"/>
          <w:szCs w:val="20"/>
        </w:rPr>
      </w:pPr>
      <w:r w:rsidRPr="00175469">
        <w:rPr>
          <w:rFonts w:ascii="Times" w:eastAsia="Times New Roman" w:hAnsi="Times" w:cs="Times New Roman"/>
          <w:sz w:val="24"/>
          <w:szCs w:val="20"/>
        </w:rPr>
        <w:t>P.I. (55,000) Clean Cities Strategies (2012) DOE /ORNL</w:t>
      </w:r>
    </w:p>
    <w:p w:rsidR="00175469" w:rsidRPr="00175469" w:rsidRDefault="00175469" w:rsidP="00175469">
      <w:pPr>
        <w:spacing w:before="120" w:after="0" w:line="240" w:lineRule="auto"/>
        <w:rPr>
          <w:rFonts w:ascii="Times" w:eastAsia="Times New Roman" w:hAnsi="Times" w:cs="Times New Roman"/>
          <w:sz w:val="24"/>
          <w:szCs w:val="20"/>
        </w:rPr>
      </w:pPr>
      <w:r w:rsidRPr="00175469">
        <w:rPr>
          <w:rFonts w:ascii="Times" w:eastAsia="Times New Roman" w:hAnsi="Times" w:cs="Times New Roman"/>
          <w:sz w:val="24"/>
          <w:szCs w:val="20"/>
        </w:rPr>
        <w:t xml:space="preserve">P.I. $2.7 million from California Energy Commission for PH&amp;EV Research Center core funding (2010-2013) </w:t>
      </w:r>
    </w:p>
    <w:p w:rsidR="00175469" w:rsidRPr="00175469" w:rsidRDefault="00175469" w:rsidP="00175469">
      <w:pPr>
        <w:spacing w:before="120" w:after="0" w:line="240" w:lineRule="auto"/>
        <w:rPr>
          <w:rFonts w:ascii="Times" w:eastAsia="Times New Roman" w:hAnsi="Times" w:cs="Times New Roman"/>
          <w:sz w:val="24"/>
          <w:szCs w:val="20"/>
        </w:rPr>
      </w:pPr>
      <w:r w:rsidRPr="00175469">
        <w:rPr>
          <w:rFonts w:ascii="Times" w:eastAsia="Times New Roman" w:hAnsi="Times" w:cs="Times New Roman"/>
          <w:sz w:val="24"/>
          <w:szCs w:val="20"/>
        </w:rPr>
        <w:t xml:space="preserve">P.I. $576,000 Chrysler PHEV Pick-up Truck Research (2011-2013) </w:t>
      </w:r>
    </w:p>
    <w:p w:rsidR="00175469" w:rsidRPr="00175469" w:rsidRDefault="00175469" w:rsidP="00175469">
      <w:pPr>
        <w:spacing w:before="120" w:after="0" w:line="240" w:lineRule="auto"/>
        <w:rPr>
          <w:rFonts w:ascii="Times" w:eastAsia="Times New Roman" w:hAnsi="Times" w:cs="Times New Roman"/>
          <w:sz w:val="24"/>
          <w:szCs w:val="20"/>
        </w:rPr>
      </w:pPr>
      <w:r w:rsidRPr="00175469">
        <w:rPr>
          <w:rFonts w:ascii="Times" w:eastAsia="Times New Roman" w:hAnsi="Times" w:cs="Times New Roman"/>
          <w:sz w:val="24"/>
          <w:szCs w:val="20"/>
        </w:rPr>
        <w:t xml:space="preserve">P.I. $600,000 </w:t>
      </w:r>
      <w:proofErr w:type="spellStart"/>
      <w:r w:rsidRPr="00175469">
        <w:rPr>
          <w:rFonts w:ascii="Times" w:eastAsia="Times New Roman" w:hAnsi="Times" w:cs="Times New Roman"/>
          <w:sz w:val="24"/>
          <w:szCs w:val="20"/>
        </w:rPr>
        <w:t>Ecotality</w:t>
      </w:r>
      <w:proofErr w:type="spellEnd"/>
      <w:r w:rsidRPr="00175469">
        <w:rPr>
          <w:rFonts w:ascii="Times" w:eastAsia="Times New Roman" w:hAnsi="Times" w:cs="Times New Roman"/>
          <w:sz w:val="24"/>
          <w:szCs w:val="20"/>
        </w:rPr>
        <w:t>-Nissan Leaf demonstration in San Diego (2011-2012)</w:t>
      </w:r>
    </w:p>
    <w:p w:rsidR="00175469" w:rsidRPr="00175469" w:rsidRDefault="00175469" w:rsidP="00175469">
      <w:pPr>
        <w:spacing w:before="120" w:after="0" w:line="240" w:lineRule="auto"/>
        <w:rPr>
          <w:rFonts w:ascii="Times" w:eastAsia="Times New Roman" w:hAnsi="Times" w:cs="Times New Roman"/>
          <w:sz w:val="24"/>
          <w:szCs w:val="20"/>
        </w:rPr>
      </w:pPr>
      <w:r w:rsidRPr="00175469">
        <w:rPr>
          <w:rFonts w:ascii="Times" w:eastAsia="Times New Roman" w:hAnsi="Times" w:cs="Times New Roman"/>
          <w:sz w:val="24"/>
          <w:szCs w:val="20"/>
        </w:rPr>
        <w:t xml:space="preserve">Plug-in hybrid electric vehicle (PHEV) consumer studies with Dr. Kurani. Funding from UCEI ($36,000), the PHEV center ($325,000) and ARB ($1.8 million completed in 2010) </w:t>
      </w:r>
    </w:p>
    <w:p w:rsidR="00175469" w:rsidRPr="00175469" w:rsidRDefault="00175469" w:rsidP="00175469">
      <w:pPr>
        <w:spacing w:before="120" w:after="0" w:line="240" w:lineRule="auto"/>
        <w:rPr>
          <w:rFonts w:ascii="Times" w:eastAsia="Times New Roman" w:hAnsi="Times" w:cs="Times New Roman"/>
          <w:sz w:val="24"/>
          <w:szCs w:val="20"/>
        </w:rPr>
      </w:pPr>
      <w:r w:rsidRPr="00175469">
        <w:rPr>
          <w:rFonts w:ascii="Times" w:eastAsia="Times New Roman" w:hAnsi="Times" w:cs="Times New Roman"/>
          <w:sz w:val="24"/>
          <w:szCs w:val="20"/>
        </w:rPr>
        <w:t>P.I. on BMW MINI E driver’s use of vehicles ($239,000) completed in 2010.</w:t>
      </w:r>
    </w:p>
    <w:p w:rsidR="00175469" w:rsidRPr="00175469" w:rsidRDefault="00175469" w:rsidP="00175469">
      <w:pPr>
        <w:spacing w:before="120" w:after="0" w:line="240" w:lineRule="auto"/>
        <w:rPr>
          <w:rFonts w:ascii="Times" w:eastAsia="Times New Roman" w:hAnsi="Times" w:cs="Times New Roman"/>
          <w:sz w:val="24"/>
          <w:szCs w:val="20"/>
        </w:rPr>
      </w:pPr>
      <w:r w:rsidRPr="00175469">
        <w:rPr>
          <w:rFonts w:ascii="Times" w:eastAsia="Times New Roman" w:hAnsi="Times" w:cs="Times New Roman"/>
          <w:sz w:val="24"/>
          <w:szCs w:val="20"/>
        </w:rPr>
        <w:t xml:space="preserve">Consumer behavior and advanced vehicle energy instrumentation with Dr. Kurani. </w:t>
      </w:r>
      <w:proofErr w:type="gramStart"/>
      <w:r w:rsidRPr="00175469">
        <w:rPr>
          <w:rFonts w:ascii="Times" w:eastAsia="Times New Roman" w:hAnsi="Times" w:cs="Times New Roman"/>
          <w:sz w:val="24"/>
          <w:szCs w:val="20"/>
        </w:rPr>
        <w:t>With funding from UTS ($60,000) and ORNL ($250,000).</w:t>
      </w:r>
      <w:proofErr w:type="gramEnd"/>
      <w:r w:rsidRPr="00175469">
        <w:rPr>
          <w:rFonts w:ascii="Times" w:eastAsia="Times New Roman" w:hAnsi="Times" w:cs="Times New Roman"/>
          <w:sz w:val="24"/>
          <w:szCs w:val="20"/>
        </w:rPr>
        <w:t xml:space="preserve"> </w:t>
      </w:r>
    </w:p>
    <w:p w:rsidR="00175469" w:rsidRPr="00175469" w:rsidRDefault="00175469" w:rsidP="00175469">
      <w:pPr>
        <w:spacing w:before="120" w:after="0" w:line="240" w:lineRule="auto"/>
        <w:rPr>
          <w:rFonts w:ascii="Times" w:eastAsia="Times New Roman" w:hAnsi="Times" w:cs="Times New Roman"/>
          <w:sz w:val="24"/>
          <w:szCs w:val="20"/>
        </w:rPr>
      </w:pPr>
      <w:r w:rsidRPr="00175469">
        <w:rPr>
          <w:rFonts w:ascii="Times" w:eastAsia="Times New Roman" w:hAnsi="Times" w:cs="Times New Roman"/>
          <w:sz w:val="24"/>
          <w:szCs w:val="20"/>
        </w:rPr>
        <w:t xml:space="preserve">Clean vehicle markets in China. </w:t>
      </w:r>
      <w:proofErr w:type="gramStart"/>
      <w:r w:rsidRPr="00175469">
        <w:rPr>
          <w:rFonts w:ascii="Times" w:eastAsia="Times New Roman" w:hAnsi="Times" w:cs="Times New Roman"/>
          <w:sz w:val="24"/>
          <w:szCs w:val="20"/>
        </w:rPr>
        <w:t>Funding from Energy foundation to work with China on EV demonstration projects in Shanghai area.</w:t>
      </w:r>
      <w:proofErr w:type="gramEnd"/>
      <w:r w:rsidRPr="00175469">
        <w:rPr>
          <w:rFonts w:ascii="Times" w:eastAsia="Times New Roman" w:hAnsi="Times" w:cs="Times New Roman"/>
          <w:sz w:val="24"/>
          <w:szCs w:val="20"/>
        </w:rPr>
        <w:t xml:space="preserve"> ($80,000) Partnership being developed with VW Corporation to study use </w:t>
      </w:r>
      <w:proofErr w:type="gramStart"/>
      <w:r w:rsidRPr="00175469">
        <w:rPr>
          <w:rFonts w:ascii="Times" w:eastAsia="Times New Roman" w:hAnsi="Times" w:cs="Times New Roman"/>
          <w:sz w:val="24"/>
          <w:szCs w:val="20"/>
        </w:rPr>
        <w:t>of  electric</w:t>
      </w:r>
      <w:proofErr w:type="gramEnd"/>
      <w:r w:rsidRPr="00175469">
        <w:rPr>
          <w:rFonts w:ascii="Times" w:eastAsia="Times New Roman" w:hAnsi="Times" w:cs="Times New Roman"/>
          <w:sz w:val="24"/>
          <w:szCs w:val="20"/>
        </w:rPr>
        <w:t xml:space="preserve"> vehicles on </w:t>
      </w:r>
      <w:proofErr w:type="spellStart"/>
      <w:r w:rsidRPr="00175469">
        <w:rPr>
          <w:rFonts w:ascii="Times" w:eastAsia="Times New Roman" w:hAnsi="Times" w:cs="Times New Roman"/>
          <w:sz w:val="24"/>
          <w:szCs w:val="20"/>
        </w:rPr>
        <w:t>Chongming</w:t>
      </w:r>
      <w:proofErr w:type="spellEnd"/>
      <w:r w:rsidRPr="00175469">
        <w:rPr>
          <w:rFonts w:ascii="Times" w:eastAsia="Times New Roman" w:hAnsi="Times" w:cs="Times New Roman"/>
          <w:sz w:val="24"/>
          <w:szCs w:val="20"/>
        </w:rPr>
        <w:t xml:space="preserve"> “Eco Island”.</w:t>
      </w:r>
    </w:p>
    <w:p w:rsidR="00175469" w:rsidRPr="00175469" w:rsidRDefault="00175469" w:rsidP="00175469">
      <w:pPr>
        <w:spacing w:before="120" w:after="0" w:line="240" w:lineRule="auto"/>
        <w:rPr>
          <w:rFonts w:ascii="Times" w:eastAsia="Times New Roman" w:hAnsi="Times" w:cs="Times New Roman"/>
          <w:sz w:val="24"/>
          <w:szCs w:val="20"/>
        </w:rPr>
      </w:pPr>
      <w:r w:rsidRPr="00175469">
        <w:rPr>
          <w:rFonts w:ascii="Times" w:eastAsia="Times New Roman" w:hAnsi="Times" w:cs="Times New Roman"/>
          <w:sz w:val="24"/>
          <w:szCs w:val="20"/>
        </w:rPr>
        <w:t>World EV Cities and Ecosystems Web Portal, Collaborative project with IEA, EVI, Clinton Initiative, RMI</w:t>
      </w:r>
    </w:p>
    <w:p w:rsidR="00175469" w:rsidRPr="00175469" w:rsidRDefault="00175469" w:rsidP="00175469">
      <w:pPr>
        <w:keepNext/>
        <w:spacing w:before="120" w:after="0" w:line="240" w:lineRule="auto"/>
        <w:outlineLvl w:val="0"/>
        <w:rPr>
          <w:rFonts w:ascii="Times" w:eastAsia="Times New Roman" w:hAnsi="Times" w:cs="Times New Roman"/>
          <w:b/>
          <w:sz w:val="24"/>
          <w:szCs w:val="20"/>
        </w:rPr>
      </w:pPr>
    </w:p>
    <w:p w:rsidR="00175469" w:rsidRPr="00175469" w:rsidRDefault="00175469" w:rsidP="00175469">
      <w:pPr>
        <w:keepNext/>
        <w:spacing w:before="120" w:after="0" w:line="240" w:lineRule="auto"/>
        <w:outlineLvl w:val="0"/>
        <w:rPr>
          <w:rFonts w:ascii="Times" w:eastAsia="Times New Roman" w:hAnsi="Times" w:cs="Times New Roman"/>
          <w:b/>
          <w:sz w:val="24"/>
          <w:szCs w:val="20"/>
        </w:rPr>
      </w:pPr>
      <w:bookmarkStart w:id="28" w:name="_Toc347412802"/>
      <w:r w:rsidRPr="00175469">
        <w:rPr>
          <w:rFonts w:ascii="Times" w:eastAsia="Times New Roman" w:hAnsi="Times" w:cs="Times New Roman"/>
          <w:b/>
          <w:sz w:val="24"/>
          <w:szCs w:val="20"/>
        </w:rPr>
        <w:t>Publications</w:t>
      </w:r>
      <w:bookmarkEnd w:id="28"/>
    </w:p>
    <w:p w:rsidR="00175469" w:rsidRPr="00175469" w:rsidRDefault="00175469" w:rsidP="00175469">
      <w:pPr>
        <w:spacing w:before="240" w:after="60" w:line="240" w:lineRule="auto"/>
        <w:outlineLvl w:val="0"/>
        <w:rPr>
          <w:rFonts w:ascii="Times New Roman" w:eastAsia="MS ????" w:hAnsi="Times New Roman" w:cs="Times New Roman"/>
          <w:kern w:val="28"/>
          <w:lang w:eastAsia="ja-JP"/>
        </w:rPr>
      </w:pPr>
      <w:bookmarkStart w:id="29" w:name="_Toc339605295"/>
      <w:bookmarkStart w:id="30" w:name="_Toc347412803"/>
      <w:r w:rsidRPr="00175469">
        <w:rPr>
          <w:rFonts w:ascii="Times New Roman" w:eastAsia="MS ????" w:hAnsi="Times New Roman" w:cs="Times New Roman"/>
          <w:kern w:val="28"/>
          <w:lang w:eastAsia="ja-JP"/>
        </w:rPr>
        <w:t>Nesbitt, Kevin A. Thomas S. Turrentine, Jamie Davies, Dahlia M. Garas, Tobias Barr (2012). “Meeting the Alternative Fuels Transition Challenge: Opportunities to Move the Market</w:t>
      </w:r>
      <w:bookmarkEnd w:id="29"/>
      <w:r w:rsidRPr="00175469">
        <w:rPr>
          <w:rFonts w:ascii="Times New Roman" w:eastAsia="MS ????" w:hAnsi="Times New Roman" w:cs="Times New Roman"/>
          <w:kern w:val="28"/>
          <w:lang w:eastAsia="ja-JP"/>
        </w:rPr>
        <w:t xml:space="preserve">.”  </w:t>
      </w:r>
      <w:proofErr w:type="gramStart"/>
      <w:r w:rsidRPr="00175469">
        <w:rPr>
          <w:rFonts w:ascii="Times New Roman" w:eastAsia="MS ????" w:hAnsi="Times New Roman" w:cs="Times New Roman"/>
          <w:i/>
          <w:kern w:val="28"/>
          <w:lang w:eastAsia="ja-JP"/>
        </w:rPr>
        <w:t>Publication pending.</w:t>
      </w:r>
      <w:bookmarkEnd w:id="30"/>
      <w:proofErr w:type="gramEnd"/>
    </w:p>
    <w:p w:rsidR="00175469" w:rsidRPr="00175469" w:rsidRDefault="00175469" w:rsidP="00175469">
      <w:pPr>
        <w:spacing w:before="120" w:after="0" w:line="240" w:lineRule="auto"/>
        <w:rPr>
          <w:rFonts w:ascii="Times New Roman" w:eastAsia="Times New Roman" w:hAnsi="Times New Roman" w:cs="Times New Roman"/>
          <w:color w:val="3B3B3B"/>
          <w:sz w:val="24"/>
          <w:szCs w:val="24"/>
        </w:rPr>
      </w:pPr>
      <w:r w:rsidRPr="00175469">
        <w:rPr>
          <w:rFonts w:ascii="Times New Roman" w:eastAsia="Times New Roman" w:hAnsi="Times New Roman" w:cs="Times New Roman"/>
          <w:color w:val="3B3B3B"/>
          <w:sz w:val="24"/>
          <w:szCs w:val="24"/>
        </w:rPr>
        <w:t>McCarthy, Ryan W., Thomas S. Turrentine, Kevin A. Nesbitt, Joshua M. Cunningham, Josh Boone (2011) “</w:t>
      </w:r>
      <w:r w:rsidRPr="00175469">
        <w:rPr>
          <w:rFonts w:ascii="Times New Roman" w:eastAsia="Times New Roman" w:hAnsi="Times New Roman" w:cs="Times New Roman"/>
          <w:i/>
          <w:color w:val="3B3B3B"/>
          <w:sz w:val="24"/>
          <w:szCs w:val="24"/>
        </w:rPr>
        <w:t>Taking Charge: Establishing California Leadership in the Plug-in Electric</w:t>
      </w:r>
      <w:r w:rsidRPr="00175469">
        <w:rPr>
          <w:rFonts w:ascii="Times New Roman" w:eastAsia="Times New Roman" w:hAnsi="Times New Roman" w:cs="Times New Roman"/>
          <w:color w:val="3B3B3B"/>
          <w:sz w:val="24"/>
          <w:szCs w:val="24"/>
        </w:rPr>
        <w:t xml:space="preserve"> Vehicle Marketplace.” </w:t>
      </w:r>
      <w:hyperlink r:id="rId11" w:history="1">
        <w:r w:rsidRPr="00175469">
          <w:rPr>
            <w:rFonts w:ascii="Times New Roman" w:eastAsia="Times New Roman" w:hAnsi="Times New Roman" w:cs="Times New Roman"/>
            <w:i/>
            <w:iCs/>
            <w:color w:val="001857"/>
            <w:sz w:val="24"/>
            <w:szCs w:val="24"/>
          </w:rPr>
          <w:t>California Plug-in Electric Vehicle Collaborative</w:t>
        </w:r>
      </w:hyperlink>
      <w:r w:rsidRPr="00175469">
        <w:rPr>
          <w:rFonts w:ascii="Times New Roman" w:eastAsia="Times New Roman" w:hAnsi="Times New Roman" w:cs="Times New Roman"/>
          <w:color w:val="3B3B3B"/>
          <w:sz w:val="24"/>
          <w:szCs w:val="24"/>
        </w:rPr>
        <w:t>, UCD-ITS-RP-10-26</w:t>
      </w:r>
    </w:p>
    <w:p w:rsidR="00175469" w:rsidRPr="00175469" w:rsidRDefault="00175469" w:rsidP="00175469">
      <w:pPr>
        <w:spacing w:before="120" w:after="0" w:line="240" w:lineRule="auto"/>
        <w:ind w:right="-630"/>
        <w:rPr>
          <w:rFonts w:ascii="Times New Roman" w:eastAsia="Times New Roman" w:hAnsi="Times New Roman" w:cs="Times New Roman"/>
          <w:color w:val="000000"/>
          <w:sz w:val="24"/>
          <w:szCs w:val="24"/>
        </w:rPr>
      </w:pPr>
      <w:r w:rsidRPr="00175469">
        <w:rPr>
          <w:rFonts w:ascii="Times New Roman" w:eastAsia="Times New Roman" w:hAnsi="Times New Roman" w:cs="Times New Roman"/>
          <w:color w:val="000000"/>
          <w:sz w:val="24"/>
          <w:szCs w:val="24"/>
        </w:rPr>
        <w:t xml:space="preserve">Turrentine, Thomas S., D.M. Garas, A.H. Lentz, J.F. </w:t>
      </w:r>
      <w:proofErr w:type="spellStart"/>
      <w:r w:rsidRPr="00175469">
        <w:rPr>
          <w:rFonts w:ascii="Times New Roman" w:eastAsia="Times New Roman" w:hAnsi="Times New Roman" w:cs="Times New Roman"/>
          <w:color w:val="000000"/>
          <w:sz w:val="24"/>
          <w:szCs w:val="24"/>
        </w:rPr>
        <w:t>Woodjack</w:t>
      </w:r>
      <w:proofErr w:type="spellEnd"/>
      <w:r w:rsidRPr="00175469">
        <w:rPr>
          <w:rFonts w:ascii="Times New Roman" w:eastAsia="Times New Roman" w:hAnsi="Times New Roman" w:cs="Times New Roman"/>
          <w:color w:val="000000"/>
          <w:sz w:val="24"/>
          <w:szCs w:val="24"/>
        </w:rPr>
        <w:t xml:space="preserve"> (2011) “The UC Davis MINI E Consumer Study”, UCD-ITS-RR-11-05</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lastRenderedPageBreak/>
        <w:t xml:space="preserve">Heffner, R.R., K.S. Kurani, and T.S. Turrentine (2009) “Driving Plug-In Hybrid Electric Vehicles: Reports from U.S. Drivers of HEVs converted to PHEVs, circa 2006-07.” </w:t>
      </w:r>
      <w:proofErr w:type="gramStart"/>
      <w:r w:rsidRPr="00175469">
        <w:rPr>
          <w:rFonts w:ascii="Times New Roman" w:eastAsia="Times New Roman" w:hAnsi="Times New Roman" w:cs="Times New Roman"/>
          <w:sz w:val="24"/>
          <w:szCs w:val="20"/>
        </w:rPr>
        <w:t>Accepted for publication Transportation Research Record.</w:t>
      </w:r>
      <w:proofErr w:type="gramEnd"/>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Turrentine, T.S. “Fuel Economy: What Drives Consumer Choice?” (2007) </w:t>
      </w:r>
      <w:r w:rsidRPr="00175469">
        <w:rPr>
          <w:rFonts w:ascii="Times New Roman" w:eastAsia="Times New Roman" w:hAnsi="Times New Roman" w:cs="Times New Roman"/>
          <w:i/>
          <w:sz w:val="24"/>
          <w:szCs w:val="20"/>
        </w:rPr>
        <w:t>Access</w:t>
      </w:r>
      <w:r w:rsidRPr="00175469">
        <w:rPr>
          <w:rFonts w:ascii="Times New Roman" w:eastAsia="Times New Roman" w:hAnsi="Times New Roman" w:cs="Times New Roman"/>
          <w:sz w:val="24"/>
          <w:szCs w:val="20"/>
        </w:rPr>
        <w:t xml:space="preserve"> Number 31, pp. 14-19.</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Heffner, R.R., K.S. Kurani, and T.S. Turrentine (2007) </w:t>
      </w:r>
      <w:bookmarkStart w:id="31" w:name="_Toc39765255"/>
      <w:bookmarkStart w:id="32" w:name="_Toc39765824"/>
      <w:bookmarkStart w:id="33" w:name="_Toc39765846"/>
      <w:bookmarkStart w:id="34" w:name="_Toc41054419"/>
      <w:bookmarkStart w:id="35" w:name="_Toc41054617"/>
      <w:bookmarkStart w:id="36" w:name="_Toc41637082"/>
      <w:bookmarkStart w:id="37" w:name="_Toc41637374"/>
      <w:bookmarkStart w:id="38" w:name="_Toc42601253"/>
      <w:bookmarkStart w:id="39" w:name="_Toc48885436"/>
      <w:bookmarkStart w:id="40" w:name="_Toc55017974"/>
      <w:bookmarkStart w:id="41" w:name="_Toc55018602"/>
      <w:bookmarkStart w:id="42" w:name="_Toc55018965"/>
      <w:bookmarkStart w:id="43" w:name="_Toc55019059"/>
      <w:r w:rsidRPr="00175469">
        <w:rPr>
          <w:rFonts w:ascii="Times New Roman" w:eastAsia="Times New Roman" w:hAnsi="Times New Roman" w:cs="Times New Roman"/>
          <w:sz w:val="24"/>
          <w:szCs w:val="20"/>
        </w:rPr>
        <w:t>“Driving Plug-In Hybrid Electric Vehicles: Reports from U.S. Drivers</w:t>
      </w:r>
      <w:bookmarkEnd w:id="31"/>
      <w:bookmarkEnd w:id="32"/>
      <w:bookmarkEnd w:id="33"/>
      <w:bookmarkEnd w:id="34"/>
      <w:bookmarkEnd w:id="35"/>
      <w:bookmarkEnd w:id="36"/>
      <w:bookmarkEnd w:id="37"/>
      <w:bookmarkEnd w:id="38"/>
      <w:r w:rsidRPr="00175469">
        <w:rPr>
          <w:rFonts w:ascii="Times New Roman" w:eastAsia="Times New Roman" w:hAnsi="Times New Roman" w:cs="Times New Roman"/>
          <w:sz w:val="24"/>
          <w:szCs w:val="20"/>
        </w:rPr>
        <w:t xml:space="preserve"> of HEVs converted to PHEVs, circa 2006-07</w:t>
      </w:r>
      <w:bookmarkEnd w:id="39"/>
      <w:bookmarkEnd w:id="40"/>
      <w:bookmarkEnd w:id="41"/>
      <w:bookmarkEnd w:id="42"/>
      <w:bookmarkEnd w:id="43"/>
      <w:r w:rsidRPr="00175469">
        <w:rPr>
          <w:rFonts w:ascii="Times New Roman" w:eastAsia="Times New Roman" w:hAnsi="Times New Roman" w:cs="Times New Roman"/>
          <w:sz w:val="24"/>
          <w:szCs w:val="20"/>
        </w:rPr>
        <w:t xml:space="preserve">.” </w:t>
      </w:r>
      <w:proofErr w:type="gramStart"/>
      <w:r w:rsidRPr="00175469">
        <w:rPr>
          <w:rFonts w:ascii="Times New Roman" w:eastAsia="Times New Roman" w:hAnsi="Times New Roman" w:cs="Times New Roman"/>
          <w:sz w:val="24"/>
          <w:szCs w:val="20"/>
        </w:rPr>
        <w:t>Submitted to Transportation Research Record.</w:t>
      </w:r>
      <w:proofErr w:type="gramEnd"/>
    </w:p>
    <w:p w:rsidR="00175469" w:rsidRPr="00175469" w:rsidRDefault="00175469" w:rsidP="00175469">
      <w:pPr>
        <w:spacing w:before="120" w:after="0" w:line="240" w:lineRule="auto"/>
        <w:rPr>
          <w:rFonts w:ascii="Times New Roman" w:eastAsia="Times New Roman" w:hAnsi="Times New Roman" w:cs="Times New Roman"/>
          <w:sz w:val="24"/>
          <w:szCs w:val="20"/>
        </w:rPr>
      </w:pPr>
      <w:proofErr w:type="gramStart"/>
      <w:r w:rsidRPr="00175469">
        <w:rPr>
          <w:rFonts w:ascii="Times New Roman" w:eastAsia="Times New Roman" w:hAnsi="Times New Roman" w:cs="Times New Roman"/>
          <w:sz w:val="24"/>
          <w:szCs w:val="20"/>
        </w:rPr>
        <w:t>Heffner, R.R., K.S. Kurani, and T.S. Turrentine (2007) “Symbolism in the Early Market for Hybrid Electric Vehicles.”</w:t>
      </w:r>
      <w:proofErr w:type="gramEnd"/>
      <w:r w:rsidRPr="00175469">
        <w:rPr>
          <w:rFonts w:ascii="Times New Roman" w:eastAsia="Times New Roman" w:hAnsi="Times New Roman" w:cs="Times New Roman"/>
          <w:i/>
          <w:sz w:val="24"/>
          <w:szCs w:val="20"/>
        </w:rPr>
        <w:t xml:space="preserve"> </w:t>
      </w:r>
      <w:proofErr w:type="gramStart"/>
      <w:r w:rsidRPr="00175469">
        <w:rPr>
          <w:rFonts w:ascii="Times New Roman" w:eastAsia="Times New Roman" w:hAnsi="Times New Roman" w:cs="Times New Roman"/>
          <w:i/>
          <w:sz w:val="24"/>
          <w:szCs w:val="20"/>
        </w:rPr>
        <w:t>Transportation Research D</w:t>
      </w:r>
      <w:r w:rsidRPr="00175469">
        <w:rPr>
          <w:rFonts w:ascii="Times New Roman" w:eastAsia="Times New Roman" w:hAnsi="Times New Roman" w:cs="Times New Roman"/>
          <w:sz w:val="24"/>
          <w:szCs w:val="20"/>
        </w:rPr>
        <w:t>. v.12.</w:t>
      </w:r>
      <w:proofErr w:type="gramEnd"/>
      <w:r w:rsidRPr="00175469">
        <w:rPr>
          <w:rFonts w:ascii="Times New Roman" w:eastAsia="Times New Roman" w:hAnsi="Times New Roman" w:cs="Times New Roman"/>
          <w:sz w:val="24"/>
          <w:szCs w:val="20"/>
        </w:rPr>
        <w:t xml:space="preserve"> pp. 396–413</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T. Turrentine and K. Kurani, "Car Buyers and Fuel Economy?"</w:t>
      </w:r>
      <w:r w:rsidRPr="00175469">
        <w:rPr>
          <w:rFonts w:ascii="Times New Roman" w:eastAsia="Times New Roman" w:hAnsi="Times New Roman" w:cs="Times New Roman"/>
          <w:sz w:val="24"/>
          <w:szCs w:val="20"/>
        </w:rPr>
        <w:br/>
        <w:t xml:space="preserve">In </w:t>
      </w:r>
      <w:r w:rsidRPr="00175469">
        <w:rPr>
          <w:rFonts w:ascii="Times New Roman" w:eastAsia="Times New Roman" w:hAnsi="Times New Roman" w:cs="Times New Roman"/>
          <w:i/>
          <w:sz w:val="24"/>
          <w:szCs w:val="20"/>
        </w:rPr>
        <w:t>Energy Policy 35</w:t>
      </w:r>
      <w:r w:rsidRPr="00175469">
        <w:rPr>
          <w:rFonts w:ascii="Times New Roman" w:eastAsia="Times New Roman" w:hAnsi="Times New Roman" w:cs="Times New Roman"/>
          <w:sz w:val="24"/>
          <w:szCs w:val="20"/>
        </w:rPr>
        <w:t>, January 2007 pp. 1213-1223.</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Kurani, K.S., T.S. Turrentine, R.R. Heffner (2007) “Narrative Self-Identity and Societal Goals: Automotive fuel economy and global warming </w:t>
      </w:r>
      <w:proofErr w:type="spellStart"/>
      <w:r w:rsidRPr="00175469">
        <w:rPr>
          <w:rFonts w:ascii="Times New Roman" w:eastAsia="Times New Roman" w:hAnsi="Times New Roman" w:cs="Times New Roman"/>
          <w:sz w:val="24"/>
          <w:szCs w:val="20"/>
        </w:rPr>
        <w:t>policy.”</w:t>
      </w:r>
      <w:r w:rsidRPr="00175469">
        <w:rPr>
          <w:rFonts w:ascii="Times New Roman" w:eastAsia="Times New Roman" w:hAnsi="Times New Roman" w:cs="Times New Roman"/>
          <w:i/>
          <w:sz w:val="24"/>
          <w:szCs w:val="20"/>
        </w:rPr>
        <w:t>A</w:t>
      </w:r>
      <w:proofErr w:type="spellEnd"/>
      <w:r w:rsidRPr="00175469">
        <w:rPr>
          <w:rFonts w:ascii="Times New Roman" w:eastAsia="Times New Roman" w:hAnsi="Times New Roman" w:cs="Times New Roman"/>
          <w:i/>
          <w:sz w:val="24"/>
          <w:szCs w:val="20"/>
        </w:rPr>
        <w:t xml:space="preserve"> Policy Agenda for Global Climate Change</w:t>
      </w:r>
      <w:r w:rsidRPr="00175469">
        <w:rPr>
          <w:rFonts w:ascii="Times New Roman" w:eastAsia="Times New Roman" w:hAnsi="Times New Roman" w:cs="Times New Roman"/>
          <w:sz w:val="24"/>
          <w:szCs w:val="20"/>
        </w:rPr>
        <w:t>, Eds. Jim Cannon and Dan Sperling, Elsevier Academic Press, January 2007, pp. 217-238.</w:t>
      </w:r>
    </w:p>
    <w:p w:rsidR="00175469" w:rsidRPr="00175469" w:rsidRDefault="00175469" w:rsidP="00175469">
      <w:pPr>
        <w:spacing w:before="120" w:after="0" w:line="240" w:lineRule="auto"/>
        <w:rPr>
          <w:rFonts w:ascii="Times New Roman" w:eastAsia="Times New Roman" w:hAnsi="Times New Roman" w:cs="Times New Roman"/>
          <w:sz w:val="24"/>
          <w:szCs w:val="20"/>
        </w:rPr>
      </w:pPr>
      <w:proofErr w:type="gramStart"/>
      <w:r w:rsidRPr="00175469">
        <w:rPr>
          <w:rFonts w:ascii="Times New Roman" w:eastAsia="Times New Roman" w:hAnsi="Times New Roman" w:cs="Times New Roman"/>
          <w:sz w:val="24"/>
          <w:szCs w:val="20"/>
        </w:rPr>
        <w:t>Heffner, R.R., K.S. Kurani, and T.S. Turrentine (2006) “Symbolism and the Adoption of Fuel Cell Vehicles.”</w:t>
      </w:r>
      <w:proofErr w:type="gramEnd"/>
      <w:r w:rsidRPr="00175469">
        <w:rPr>
          <w:rFonts w:ascii="Times New Roman" w:eastAsia="Times New Roman" w:hAnsi="Times New Roman" w:cs="Times New Roman"/>
          <w:i/>
          <w:sz w:val="24"/>
          <w:szCs w:val="20"/>
        </w:rPr>
        <w:t xml:space="preserve"> </w:t>
      </w:r>
      <w:proofErr w:type="gramStart"/>
      <w:r w:rsidRPr="00175469">
        <w:rPr>
          <w:rFonts w:ascii="Times New Roman" w:eastAsia="Times New Roman" w:hAnsi="Times New Roman" w:cs="Times New Roman"/>
          <w:i/>
          <w:sz w:val="24"/>
          <w:szCs w:val="20"/>
        </w:rPr>
        <w:t>World Electric Vehicle Association Journal</w:t>
      </w:r>
      <w:r w:rsidRPr="00175469">
        <w:rPr>
          <w:rFonts w:ascii="Times New Roman" w:eastAsia="Times New Roman" w:hAnsi="Times New Roman" w:cs="Times New Roman"/>
          <w:sz w:val="24"/>
          <w:szCs w:val="20"/>
        </w:rPr>
        <w:t>.</w:t>
      </w:r>
      <w:proofErr w:type="gramEnd"/>
      <w:r w:rsidRPr="00175469">
        <w:rPr>
          <w:rFonts w:ascii="Times New Roman" w:eastAsia="Times New Roman" w:hAnsi="Times New Roman" w:cs="Times New Roman"/>
          <w:sz w:val="24"/>
          <w:szCs w:val="20"/>
        </w:rPr>
        <w:t xml:space="preserve"> </w:t>
      </w:r>
      <w:proofErr w:type="gramStart"/>
      <w:r w:rsidRPr="00175469">
        <w:rPr>
          <w:rFonts w:ascii="Times New Roman" w:eastAsia="Times New Roman" w:hAnsi="Times New Roman" w:cs="Times New Roman"/>
          <w:sz w:val="24"/>
          <w:szCs w:val="20"/>
        </w:rPr>
        <w:t>v.1.</w:t>
      </w:r>
      <w:proofErr w:type="gramEnd"/>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Heffner, R., K.S. Kurani, and T.S. Turrentine, “Automotive Semiotics.”</w:t>
      </w:r>
      <w:r w:rsidRPr="00175469">
        <w:rPr>
          <w:rFonts w:ascii="Times New Roman" w:eastAsia="Times New Roman" w:hAnsi="Times New Roman" w:cs="Times New Roman"/>
          <w:sz w:val="24"/>
          <w:szCs w:val="20"/>
        </w:rPr>
        <w:br/>
        <w:t>UCD-ITS-RR-06-01, January 2006.</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Heffner, R.R., K.S. Kurani, and T.S. </w:t>
      </w:r>
      <w:proofErr w:type="gramStart"/>
      <w:r w:rsidRPr="00175469">
        <w:rPr>
          <w:rFonts w:ascii="Times New Roman" w:eastAsia="Times New Roman" w:hAnsi="Times New Roman" w:cs="Times New Roman"/>
          <w:sz w:val="24"/>
          <w:szCs w:val="20"/>
        </w:rPr>
        <w:t>Turrentine  “</w:t>
      </w:r>
      <w:proofErr w:type="gramEnd"/>
      <w:r w:rsidRPr="00175469">
        <w:rPr>
          <w:rFonts w:ascii="Times New Roman" w:eastAsia="Times New Roman" w:hAnsi="Times New Roman" w:cs="Times New Roman"/>
          <w:sz w:val="24"/>
          <w:szCs w:val="20"/>
        </w:rPr>
        <w:t xml:space="preserve">Vehicle Image in Hybrid Electric Vehicles.” </w:t>
      </w:r>
      <w:proofErr w:type="gramStart"/>
      <w:r w:rsidRPr="00175469">
        <w:rPr>
          <w:rFonts w:ascii="Times New Roman" w:eastAsia="Times New Roman" w:hAnsi="Times New Roman" w:cs="Times New Roman"/>
          <w:sz w:val="24"/>
          <w:szCs w:val="20"/>
        </w:rPr>
        <w:t xml:space="preserve">In </w:t>
      </w:r>
      <w:r w:rsidRPr="00175469">
        <w:rPr>
          <w:rFonts w:ascii="Times New Roman" w:eastAsia="Times New Roman" w:hAnsi="Times New Roman" w:cs="Times New Roman"/>
          <w:i/>
          <w:sz w:val="24"/>
          <w:szCs w:val="20"/>
        </w:rPr>
        <w:t>Proceedings of the 21</w:t>
      </w:r>
      <w:r w:rsidRPr="00175469">
        <w:rPr>
          <w:rFonts w:ascii="Times New Roman" w:eastAsia="Times New Roman" w:hAnsi="Times New Roman" w:cs="Times New Roman"/>
          <w:i/>
          <w:sz w:val="24"/>
          <w:szCs w:val="20"/>
          <w:vertAlign w:val="superscript"/>
        </w:rPr>
        <w:t>st</w:t>
      </w:r>
      <w:r w:rsidRPr="00175469">
        <w:rPr>
          <w:rFonts w:ascii="Times New Roman" w:eastAsia="Times New Roman" w:hAnsi="Times New Roman" w:cs="Times New Roman"/>
          <w:i/>
          <w:sz w:val="24"/>
          <w:szCs w:val="20"/>
        </w:rPr>
        <w:t xml:space="preserve"> Electric Vehicle Symposium.</w:t>
      </w:r>
      <w:proofErr w:type="gramEnd"/>
      <w:r w:rsidRPr="00175469">
        <w:rPr>
          <w:rFonts w:ascii="Times New Roman" w:eastAsia="Times New Roman" w:hAnsi="Times New Roman" w:cs="Times New Roman"/>
          <w:sz w:val="24"/>
          <w:szCs w:val="20"/>
        </w:rPr>
        <w:t xml:space="preserve"> Monaco. April 2005.</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Sperling, Dan; E. Abeles; D. Bunch; A. Burke; B. Chen; K. Kurani; T. Turrentine. </w:t>
      </w:r>
      <w:proofErr w:type="gramStart"/>
      <w:r w:rsidRPr="00175469">
        <w:rPr>
          <w:rFonts w:ascii="Times New Roman" w:eastAsia="Times New Roman" w:hAnsi="Times New Roman" w:cs="Times New Roman"/>
          <w:sz w:val="24"/>
          <w:szCs w:val="20"/>
        </w:rPr>
        <w:t>“The Price of Regulation.”</w:t>
      </w:r>
      <w:proofErr w:type="gramEnd"/>
      <w:r w:rsidRPr="00175469">
        <w:rPr>
          <w:rFonts w:ascii="Times New Roman" w:eastAsia="Times New Roman" w:hAnsi="Times New Roman" w:cs="Times New Roman"/>
          <w:sz w:val="24"/>
          <w:szCs w:val="20"/>
        </w:rPr>
        <w:t xml:space="preserve"> </w:t>
      </w:r>
      <w:r w:rsidRPr="00175469">
        <w:rPr>
          <w:rFonts w:ascii="Times New Roman" w:eastAsia="Times New Roman" w:hAnsi="Times New Roman" w:cs="Times New Roman"/>
          <w:i/>
          <w:sz w:val="24"/>
          <w:szCs w:val="20"/>
        </w:rPr>
        <w:t>Access Magazine</w:t>
      </w:r>
      <w:r w:rsidRPr="00175469">
        <w:rPr>
          <w:rFonts w:ascii="Times New Roman" w:eastAsia="Times New Roman" w:hAnsi="Times New Roman" w:cs="Times New Roman"/>
          <w:sz w:val="24"/>
          <w:szCs w:val="20"/>
        </w:rPr>
        <w:t xml:space="preserve">, No. 25, </w:t>
      </w:r>
      <w:proofErr w:type="gramStart"/>
      <w:r w:rsidRPr="00175469">
        <w:rPr>
          <w:rFonts w:ascii="Times New Roman" w:eastAsia="Times New Roman" w:hAnsi="Times New Roman" w:cs="Times New Roman"/>
          <w:sz w:val="24"/>
          <w:szCs w:val="20"/>
        </w:rPr>
        <w:t>Fall</w:t>
      </w:r>
      <w:proofErr w:type="gramEnd"/>
      <w:r w:rsidRPr="00175469">
        <w:rPr>
          <w:rFonts w:ascii="Times New Roman" w:eastAsia="Times New Roman" w:hAnsi="Times New Roman" w:cs="Times New Roman"/>
          <w:sz w:val="24"/>
          <w:szCs w:val="20"/>
        </w:rPr>
        <w:t xml:space="preserve"> 2004.</w:t>
      </w:r>
    </w:p>
    <w:p w:rsidR="00175469" w:rsidRPr="00175469" w:rsidRDefault="00175469" w:rsidP="00175469">
      <w:pPr>
        <w:spacing w:before="120" w:after="0" w:line="240" w:lineRule="auto"/>
        <w:rPr>
          <w:rFonts w:ascii="Times New Roman" w:eastAsia="Times New Roman" w:hAnsi="Times New Roman" w:cs="Times New Roman"/>
          <w:sz w:val="24"/>
          <w:szCs w:val="20"/>
        </w:rPr>
      </w:pPr>
      <w:proofErr w:type="gramStart"/>
      <w:r w:rsidRPr="00175469">
        <w:rPr>
          <w:rFonts w:ascii="Times New Roman" w:eastAsia="Times New Roman" w:hAnsi="Times New Roman" w:cs="Times New Roman"/>
          <w:sz w:val="24"/>
          <w:szCs w:val="20"/>
        </w:rPr>
        <w:t xml:space="preserve">Kurani, K.S., T.S. Turrentine, R.R. Heffner, and C. </w:t>
      </w:r>
      <w:proofErr w:type="spellStart"/>
      <w:r w:rsidRPr="00175469">
        <w:rPr>
          <w:rFonts w:ascii="Times New Roman" w:eastAsia="Times New Roman" w:hAnsi="Times New Roman" w:cs="Times New Roman"/>
          <w:sz w:val="24"/>
          <w:szCs w:val="20"/>
        </w:rPr>
        <w:t>Congleton</w:t>
      </w:r>
      <w:proofErr w:type="spellEnd"/>
      <w:r w:rsidRPr="00175469">
        <w:rPr>
          <w:rFonts w:ascii="Times New Roman" w:eastAsia="Times New Roman" w:hAnsi="Times New Roman" w:cs="Times New Roman"/>
          <w:sz w:val="24"/>
          <w:szCs w:val="20"/>
        </w:rPr>
        <w:t>, “Prospecting the Future for Hydrogen Fuel Cell Vehicle Markets,” Chapter 3 in Sperling, D. and J.S. Cannon (</w:t>
      </w:r>
      <w:proofErr w:type="spellStart"/>
      <w:r w:rsidRPr="00175469">
        <w:rPr>
          <w:rFonts w:ascii="Times New Roman" w:eastAsia="Times New Roman" w:hAnsi="Times New Roman" w:cs="Times New Roman"/>
          <w:sz w:val="24"/>
          <w:szCs w:val="20"/>
        </w:rPr>
        <w:t>Eds</w:t>
      </w:r>
      <w:proofErr w:type="spellEnd"/>
      <w:r w:rsidRPr="00175469">
        <w:rPr>
          <w:rFonts w:ascii="Times New Roman" w:eastAsia="Times New Roman" w:hAnsi="Times New Roman" w:cs="Times New Roman"/>
          <w:sz w:val="24"/>
          <w:szCs w:val="20"/>
        </w:rPr>
        <w:t xml:space="preserve">) </w:t>
      </w:r>
      <w:r w:rsidRPr="00175469">
        <w:rPr>
          <w:rFonts w:ascii="Times New Roman" w:eastAsia="Times New Roman" w:hAnsi="Times New Roman" w:cs="Times New Roman"/>
          <w:i/>
          <w:sz w:val="24"/>
          <w:szCs w:val="20"/>
        </w:rPr>
        <w:t>The Hydrogen Energy Transition</w:t>
      </w:r>
      <w:r w:rsidRPr="00175469">
        <w:rPr>
          <w:rFonts w:ascii="Times New Roman" w:eastAsia="Times New Roman" w:hAnsi="Times New Roman" w:cs="Times New Roman"/>
          <w:sz w:val="24"/>
          <w:szCs w:val="20"/>
        </w:rPr>
        <w:t>.</w:t>
      </w:r>
      <w:proofErr w:type="gramEnd"/>
      <w:r w:rsidRPr="00175469">
        <w:rPr>
          <w:rFonts w:ascii="Times New Roman" w:eastAsia="Times New Roman" w:hAnsi="Times New Roman" w:cs="Times New Roman"/>
          <w:sz w:val="24"/>
          <w:szCs w:val="20"/>
        </w:rPr>
        <w:t xml:space="preserve"> Elsevier Academic Press, 2004.</w:t>
      </w:r>
    </w:p>
    <w:p w:rsidR="00175469" w:rsidRPr="00175469" w:rsidRDefault="00175469" w:rsidP="00175469">
      <w:pPr>
        <w:spacing w:before="120" w:after="0" w:line="240" w:lineRule="auto"/>
        <w:rPr>
          <w:rFonts w:ascii="Times New Roman" w:eastAsia="Times New Roman" w:hAnsi="Times New Roman" w:cs="Times New Roman"/>
          <w:sz w:val="24"/>
          <w:szCs w:val="20"/>
        </w:rPr>
      </w:pPr>
      <w:proofErr w:type="gramStart"/>
      <w:r w:rsidRPr="00175469">
        <w:rPr>
          <w:rFonts w:ascii="Times New Roman" w:eastAsia="Times New Roman" w:hAnsi="Times New Roman" w:cs="Times New Roman"/>
          <w:sz w:val="24"/>
          <w:szCs w:val="20"/>
        </w:rPr>
        <w:t>Kurani, K.S. and T.S. Turrentine, “Automobile Buyer Decisions about Fuel Economy and Fuel Efficiency,” ITS-RR-04-31.</w:t>
      </w:r>
      <w:proofErr w:type="gramEnd"/>
      <w:r w:rsidRPr="00175469">
        <w:rPr>
          <w:rFonts w:ascii="Times New Roman" w:eastAsia="Times New Roman" w:hAnsi="Times New Roman" w:cs="Times New Roman"/>
          <w:sz w:val="24"/>
          <w:szCs w:val="20"/>
        </w:rPr>
        <w:t xml:space="preserve"> September 2004.</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Kurani, K.S., T. Turrentine, R. Heffner and B. Williams, “Constructing Hydrogen Demand: Mining the past and prospecting the future.” In, Proceedings of Hydrogen Demand Workshop, Institute of Transportation Studies, University of California: Davis, CA. June 21-23, 2004.</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T. Turrentine, “Reflexivity in Transport Studies.” </w:t>
      </w:r>
      <w:proofErr w:type="gramStart"/>
      <w:r w:rsidRPr="00175469">
        <w:rPr>
          <w:rFonts w:ascii="Times New Roman" w:eastAsia="Times New Roman" w:hAnsi="Times New Roman" w:cs="Times New Roman"/>
          <w:i/>
          <w:sz w:val="24"/>
          <w:szCs w:val="20"/>
        </w:rPr>
        <w:t>Delivering Sustainable Transport: A Social Science Perspective</w:t>
      </w:r>
      <w:r w:rsidRPr="00175469">
        <w:rPr>
          <w:rFonts w:ascii="Times New Roman" w:eastAsia="Times New Roman" w:hAnsi="Times New Roman" w:cs="Times New Roman"/>
          <w:sz w:val="24"/>
          <w:szCs w:val="20"/>
        </w:rPr>
        <w:t xml:space="preserve">, ed. Amanda Root, </w:t>
      </w:r>
      <w:proofErr w:type="spellStart"/>
      <w:r w:rsidRPr="00175469">
        <w:rPr>
          <w:rFonts w:ascii="Times New Roman" w:eastAsia="Times New Roman" w:hAnsi="Times New Roman" w:cs="Times New Roman"/>
          <w:sz w:val="24"/>
          <w:szCs w:val="20"/>
        </w:rPr>
        <w:t>Pergamon</w:t>
      </w:r>
      <w:proofErr w:type="spellEnd"/>
      <w:r w:rsidRPr="00175469">
        <w:rPr>
          <w:rFonts w:ascii="Times New Roman" w:eastAsia="Times New Roman" w:hAnsi="Times New Roman" w:cs="Times New Roman"/>
          <w:sz w:val="24"/>
          <w:szCs w:val="20"/>
        </w:rPr>
        <w:t>, Amsterdam, pp. 61-76, 2003.</w:t>
      </w:r>
      <w:proofErr w:type="gramEnd"/>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T. Turrentine, "Identity, Lifestyle and the Gaming Interview"</w:t>
      </w:r>
      <w:r w:rsidRPr="00175469">
        <w:rPr>
          <w:rFonts w:ascii="Times New Roman" w:eastAsia="Times New Roman" w:hAnsi="Times New Roman" w:cs="Times New Roman"/>
          <w:sz w:val="24"/>
          <w:szCs w:val="20"/>
        </w:rPr>
        <w:br/>
        <w:t xml:space="preserve">In </w:t>
      </w:r>
      <w:r w:rsidRPr="00175469">
        <w:rPr>
          <w:rFonts w:ascii="Times New Roman" w:eastAsia="Times New Roman" w:hAnsi="Times New Roman" w:cs="Times New Roman"/>
          <w:i/>
          <w:sz w:val="24"/>
          <w:szCs w:val="20"/>
        </w:rPr>
        <w:t>Delivering Sustainable Transport: A Social Science Perspective</w:t>
      </w:r>
      <w:r w:rsidRPr="00175469">
        <w:rPr>
          <w:rFonts w:ascii="Times New Roman" w:eastAsia="Times New Roman" w:hAnsi="Times New Roman" w:cs="Times New Roman"/>
          <w:sz w:val="24"/>
          <w:szCs w:val="20"/>
        </w:rPr>
        <w:t xml:space="preserve">. </w:t>
      </w:r>
      <w:proofErr w:type="gramStart"/>
      <w:r w:rsidRPr="00175469">
        <w:rPr>
          <w:rFonts w:ascii="Times New Roman" w:eastAsia="Times New Roman" w:hAnsi="Times New Roman" w:cs="Times New Roman"/>
          <w:sz w:val="24"/>
          <w:szCs w:val="20"/>
        </w:rPr>
        <w:t xml:space="preserve">Ed. Amanda Root, </w:t>
      </w:r>
      <w:proofErr w:type="spellStart"/>
      <w:r w:rsidRPr="00175469">
        <w:rPr>
          <w:rFonts w:ascii="Times New Roman" w:eastAsia="Times New Roman" w:hAnsi="Times New Roman" w:cs="Times New Roman"/>
          <w:sz w:val="24"/>
          <w:szCs w:val="20"/>
        </w:rPr>
        <w:t>Pergamon</w:t>
      </w:r>
      <w:proofErr w:type="spellEnd"/>
      <w:r w:rsidRPr="00175469">
        <w:rPr>
          <w:rFonts w:ascii="Times New Roman" w:eastAsia="Times New Roman" w:hAnsi="Times New Roman" w:cs="Times New Roman"/>
          <w:sz w:val="24"/>
          <w:szCs w:val="20"/>
        </w:rPr>
        <w:t>, Amsterdam, pp. 97-116, 2003.</w:t>
      </w:r>
      <w:proofErr w:type="gramEnd"/>
    </w:p>
    <w:p w:rsidR="00175469" w:rsidRPr="00175469" w:rsidRDefault="00175469" w:rsidP="00175469">
      <w:pPr>
        <w:spacing w:before="120" w:after="0" w:line="240" w:lineRule="auto"/>
        <w:rPr>
          <w:rFonts w:ascii="Times New Roman" w:eastAsia="Times New Roman" w:hAnsi="Times New Roman" w:cs="Times New Roman"/>
          <w:sz w:val="24"/>
          <w:szCs w:val="20"/>
          <w:u w:val="single"/>
        </w:rPr>
      </w:pPr>
      <w:r w:rsidRPr="00175469">
        <w:rPr>
          <w:rFonts w:ascii="Times New Roman" w:eastAsia="Times New Roman" w:hAnsi="Times New Roman" w:cs="Times New Roman"/>
          <w:sz w:val="24"/>
          <w:szCs w:val="20"/>
        </w:rPr>
        <w:t xml:space="preserve">R. Forman et al (14 co-authors including T. Turrentine) </w:t>
      </w:r>
      <w:r w:rsidRPr="00175469">
        <w:rPr>
          <w:rFonts w:ascii="Times New Roman" w:eastAsia="Times New Roman" w:hAnsi="Times New Roman" w:cs="Times New Roman"/>
          <w:i/>
          <w:sz w:val="24"/>
          <w:szCs w:val="20"/>
        </w:rPr>
        <w:t>Road Ecology: Science and Solutions</w:t>
      </w:r>
      <w:r w:rsidRPr="00175469">
        <w:rPr>
          <w:rFonts w:ascii="Times New Roman" w:eastAsia="Times New Roman" w:hAnsi="Times New Roman" w:cs="Times New Roman"/>
          <w:sz w:val="24"/>
          <w:szCs w:val="20"/>
        </w:rPr>
        <w:t xml:space="preserve"> Island Press, Washington, 465 </w:t>
      </w:r>
      <w:proofErr w:type="spellStart"/>
      <w:r w:rsidRPr="00175469">
        <w:rPr>
          <w:rFonts w:ascii="Times New Roman" w:eastAsia="Times New Roman" w:hAnsi="Times New Roman" w:cs="Times New Roman"/>
          <w:sz w:val="24"/>
          <w:szCs w:val="20"/>
        </w:rPr>
        <w:t>pgs</w:t>
      </w:r>
      <w:proofErr w:type="spellEnd"/>
      <w:r w:rsidRPr="00175469">
        <w:rPr>
          <w:rFonts w:ascii="Times New Roman" w:eastAsia="Times New Roman" w:hAnsi="Times New Roman" w:cs="Times New Roman"/>
          <w:sz w:val="24"/>
          <w:szCs w:val="20"/>
        </w:rPr>
        <w:t>, 2003.</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lastRenderedPageBreak/>
        <w:t xml:space="preserve">T. Turrentine and K. Kurani, “Options: Limits and Opportunities in Household Activity Space Formation.” </w:t>
      </w:r>
      <w:r w:rsidRPr="00175469">
        <w:rPr>
          <w:rFonts w:ascii="Times New Roman" w:eastAsia="Times New Roman" w:hAnsi="Times New Roman" w:cs="Times New Roman"/>
          <w:i/>
          <w:sz w:val="24"/>
          <w:szCs w:val="20"/>
        </w:rPr>
        <w:t>Perpetual Motion: Travel Behavior Research Opportunities and Application Challenges</w:t>
      </w:r>
      <w:r w:rsidRPr="00175469">
        <w:rPr>
          <w:rFonts w:ascii="Times New Roman" w:eastAsia="Times New Roman" w:hAnsi="Times New Roman" w:cs="Times New Roman"/>
          <w:sz w:val="24"/>
          <w:szCs w:val="20"/>
        </w:rPr>
        <w:t xml:space="preserve">, ed. Hani </w:t>
      </w:r>
      <w:proofErr w:type="spellStart"/>
      <w:r w:rsidRPr="00175469">
        <w:rPr>
          <w:rFonts w:ascii="Times New Roman" w:eastAsia="Times New Roman" w:hAnsi="Times New Roman" w:cs="Times New Roman"/>
          <w:sz w:val="24"/>
          <w:szCs w:val="20"/>
        </w:rPr>
        <w:t>Mahmassani</w:t>
      </w:r>
      <w:proofErr w:type="spellEnd"/>
      <w:r w:rsidRPr="00175469">
        <w:rPr>
          <w:rFonts w:ascii="Times New Roman" w:eastAsia="Times New Roman" w:hAnsi="Times New Roman" w:cs="Times New Roman"/>
          <w:sz w:val="24"/>
          <w:szCs w:val="20"/>
        </w:rPr>
        <w:t xml:space="preserve">, </w:t>
      </w:r>
      <w:proofErr w:type="spellStart"/>
      <w:r w:rsidRPr="00175469">
        <w:rPr>
          <w:rFonts w:ascii="Times New Roman" w:eastAsia="Times New Roman" w:hAnsi="Times New Roman" w:cs="Times New Roman"/>
          <w:sz w:val="24"/>
          <w:szCs w:val="20"/>
        </w:rPr>
        <w:t>Pergamon</w:t>
      </w:r>
      <w:proofErr w:type="spellEnd"/>
      <w:r w:rsidRPr="00175469">
        <w:rPr>
          <w:rFonts w:ascii="Times New Roman" w:eastAsia="Times New Roman" w:hAnsi="Times New Roman" w:cs="Times New Roman"/>
          <w:sz w:val="24"/>
          <w:szCs w:val="20"/>
        </w:rPr>
        <w:t>, Amsterdam, pp. 43-69, 2002.</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K. Kurani and T. Turrentine, “Marketing Clean and Efficient Vehicles: A Review of Social Marketing and Social Science Approaches.” </w:t>
      </w:r>
      <w:proofErr w:type="gramStart"/>
      <w:r w:rsidRPr="00175469">
        <w:rPr>
          <w:rFonts w:ascii="Times New Roman" w:eastAsia="Times New Roman" w:hAnsi="Times New Roman" w:cs="Times New Roman"/>
          <w:sz w:val="24"/>
          <w:szCs w:val="20"/>
        </w:rPr>
        <w:t>Institute of Transportation Studies, University of California, Davis, UCD-ITS-RR-02-01 54 pgs.</w:t>
      </w:r>
      <w:proofErr w:type="gramEnd"/>
      <w:r w:rsidRPr="00175469">
        <w:rPr>
          <w:rFonts w:ascii="Times New Roman" w:eastAsia="Times New Roman" w:hAnsi="Times New Roman" w:cs="Times New Roman"/>
          <w:sz w:val="24"/>
          <w:szCs w:val="20"/>
        </w:rPr>
        <w:t>  August 2002.</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R. O'Bryan, D. Sperling, M. Delucchi and T. Turrentine. “</w:t>
      </w:r>
      <w:r w:rsidRPr="00175469">
        <w:rPr>
          <w:rFonts w:ascii="Times New Roman" w:eastAsia="Times New Roman" w:hAnsi="Times New Roman" w:cs="Times New Roman"/>
          <w:i/>
          <w:sz w:val="24"/>
          <w:szCs w:val="20"/>
        </w:rPr>
        <w:t>Transportation in Developing Countries: Greenhouse Gas Scenarios for Chile”</w:t>
      </w:r>
      <w:r w:rsidRPr="00175469">
        <w:rPr>
          <w:rFonts w:ascii="Times New Roman" w:eastAsia="Times New Roman" w:hAnsi="Times New Roman" w:cs="Times New Roman"/>
          <w:sz w:val="24"/>
          <w:szCs w:val="20"/>
        </w:rPr>
        <w:t xml:space="preserve"> Pew Center on Global Climate Change, August 2002.</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K. Kurani, T. Turrentine, “Exploring Potential Fuel Cell Vehicle Markets: Lessons from Other Advanced Vehicles.” </w:t>
      </w:r>
      <w:r w:rsidRPr="00175469">
        <w:rPr>
          <w:rFonts w:ascii="Times New Roman" w:eastAsia="Times New Roman" w:hAnsi="Times New Roman" w:cs="Times New Roman"/>
          <w:i/>
          <w:sz w:val="24"/>
          <w:szCs w:val="20"/>
        </w:rPr>
        <w:t xml:space="preserve">Understanding Fuel –Celled Vehicles: Handbook for FCV Workshops, </w:t>
      </w:r>
      <w:r w:rsidRPr="00175469">
        <w:rPr>
          <w:rFonts w:ascii="Times New Roman" w:eastAsia="Times New Roman" w:hAnsi="Times New Roman" w:cs="Times New Roman"/>
          <w:sz w:val="24"/>
          <w:szCs w:val="20"/>
        </w:rPr>
        <w:t xml:space="preserve">Ed </w:t>
      </w:r>
      <w:proofErr w:type="spellStart"/>
      <w:r w:rsidRPr="00175469">
        <w:rPr>
          <w:rFonts w:ascii="Times New Roman" w:eastAsia="Times New Roman" w:hAnsi="Times New Roman" w:cs="Times New Roman"/>
          <w:sz w:val="24"/>
          <w:szCs w:val="20"/>
        </w:rPr>
        <w:t>Sitaram</w:t>
      </w:r>
      <w:proofErr w:type="spellEnd"/>
      <w:r w:rsidRPr="00175469">
        <w:rPr>
          <w:rFonts w:ascii="Times New Roman" w:eastAsia="Times New Roman" w:hAnsi="Times New Roman" w:cs="Times New Roman"/>
          <w:sz w:val="24"/>
          <w:szCs w:val="20"/>
        </w:rPr>
        <w:t xml:space="preserve"> Ram </w:t>
      </w:r>
      <w:proofErr w:type="spellStart"/>
      <w:r w:rsidRPr="00175469">
        <w:rPr>
          <w:rFonts w:ascii="Times New Roman" w:eastAsia="Times New Roman" w:hAnsi="Times New Roman" w:cs="Times New Roman"/>
          <w:sz w:val="24"/>
          <w:szCs w:val="20"/>
        </w:rPr>
        <w:t>Ramaswany</w:t>
      </w:r>
      <w:proofErr w:type="spellEnd"/>
      <w:r w:rsidRPr="00175469">
        <w:rPr>
          <w:rFonts w:ascii="Times New Roman" w:eastAsia="Times New Roman" w:hAnsi="Times New Roman" w:cs="Times New Roman"/>
          <w:sz w:val="24"/>
          <w:szCs w:val="20"/>
        </w:rPr>
        <w:t xml:space="preserve"> and Kitty Wu, UCD-ITS-RR-01-08 (1) December 2001.</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T. Turrentine and K. Kurani, “Marketing Clean and Efficient Vehicles: Workshop Proceedings.” Institute of Transportation Studies, University of California, Davis, UCD-ITS-RR-01-06 March 2001.</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R. </w:t>
      </w:r>
      <w:proofErr w:type="spellStart"/>
      <w:r w:rsidRPr="00175469">
        <w:rPr>
          <w:rFonts w:ascii="Times New Roman" w:eastAsia="Times New Roman" w:hAnsi="Times New Roman" w:cs="Times New Roman"/>
          <w:sz w:val="24"/>
          <w:szCs w:val="20"/>
        </w:rPr>
        <w:t>O’Ryan</w:t>
      </w:r>
      <w:proofErr w:type="spellEnd"/>
      <w:r w:rsidRPr="00175469">
        <w:rPr>
          <w:rFonts w:ascii="Times New Roman" w:eastAsia="Times New Roman" w:hAnsi="Times New Roman" w:cs="Times New Roman"/>
          <w:sz w:val="24"/>
          <w:szCs w:val="20"/>
        </w:rPr>
        <w:t>, T. Turrentine, “Greenhouse Gas Emissions in the Transport Sector 2000-2020: Case Study for Chile.” Institute of Transportation Studies, University of California, Davis, UCD-ITS-RR-00-10, September 2000</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M. Delucchi, K. Kurani, K. Nesbitt, T. Turrentine, “How We Can Have Safe, Convenient, Clean, Affordable, Pleasant Transportation Without Making People Drive Less or Give Up Suburban Living.” Institute of Transportation Studies, University of California, Davis, UCD-ITS-RR-02-08, September 2002.</w:t>
      </w:r>
    </w:p>
    <w:p w:rsidR="00175469" w:rsidRPr="00175469" w:rsidRDefault="00175469" w:rsidP="00175469">
      <w:pPr>
        <w:spacing w:before="120" w:after="0" w:line="240" w:lineRule="auto"/>
        <w:rPr>
          <w:rFonts w:ascii="Times New Roman" w:eastAsia="Times New Roman" w:hAnsi="Times New Roman" w:cs="Times New Roman"/>
          <w:sz w:val="24"/>
          <w:szCs w:val="20"/>
        </w:rPr>
      </w:pPr>
      <w:bookmarkStart w:id="44" w:name="_Toc519576596"/>
      <w:bookmarkStart w:id="45" w:name="_Toc519577331"/>
      <w:bookmarkStart w:id="46" w:name="_Toc519598407"/>
      <w:bookmarkStart w:id="47" w:name="_Toc519943060"/>
      <w:bookmarkStart w:id="48" w:name="_Toc520630539"/>
      <w:proofErr w:type="gramStart"/>
      <w:r w:rsidRPr="00175469">
        <w:rPr>
          <w:rFonts w:ascii="Times New Roman" w:eastAsia="Times New Roman" w:hAnsi="Times New Roman" w:cs="Times New Roman"/>
          <w:sz w:val="24"/>
          <w:szCs w:val="20"/>
        </w:rPr>
        <w:t>Kurani, K.S., T. Turrentine and S. Co. “Employee Travel in Yosemite National Park.”</w:t>
      </w:r>
      <w:proofErr w:type="gramEnd"/>
      <w:r w:rsidRPr="00175469">
        <w:rPr>
          <w:rFonts w:ascii="Times New Roman" w:eastAsia="Times New Roman" w:hAnsi="Times New Roman" w:cs="Times New Roman"/>
          <w:sz w:val="24"/>
          <w:szCs w:val="20"/>
        </w:rPr>
        <w:t xml:space="preserve"> Report to U.S. Department of Interior, National Park Service, Yosemite National Park. </w:t>
      </w:r>
      <w:proofErr w:type="gramStart"/>
      <w:r w:rsidRPr="00175469">
        <w:rPr>
          <w:rFonts w:ascii="Times New Roman" w:eastAsia="Times New Roman" w:hAnsi="Times New Roman" w:cs="Times New Roman"/>
          <w:sz w:val="24"/>
          <w:szCs w:val="20"/>
        </w:rPr>
        <w:t>ITS-RR-00-1.</w:t>
      </w:r>
      <w:proofErr w:type="gramEnd"/>
      <w:r w:rsidRPr="00175469">
        <w:rPr>
          <w:rFonts w:ascii="Times New Roman" w:eastAsia="Times New Roman" w:hAnsi="Times New Roman" w:cs="Times New Roman"/>
          <w:sz w:val="24"/>
          <w:szCs w:val="20"/>
        </w:rPr>
        <w:t xml:space="preserve"> April 2000.</w:t>
      </w:r>
    </w:p>
    <w:p w:rsidR="00175469" w:rsidRPr="00175469" w:rsidRDefault="00175469" w:rsidP="00175469">
      <w:pPr>
        <w:spacing w:before="120" w:after="0" w:line="240" w:lineRule="auto"/>
        <w:rPr>
          <w:rFonts w:ascii="Times New Roman" w:eastAsia="Times New Roman" w:hAnsi="Times New Roman" w:cs="Times New Roman"/>
          <w:sz w:val="24"/>
          <w:szCs w:val="20"/>
        </w:rPr>
      </w:pPr>
      <w:proofErr w:type="gramStart"/>
      <w:r w:rsidRPr="00175469">
        <w:rPr>
          <w:rFonts w:ascii="Times New Roman" w:eastAsia="Times New Roman" w:hAnsi="Times New Roman" w:cs="Times New Roman"/>
          <w:sz w:val="24"/>
          <w:szCs w:val="20"/>
        </w:rPr>
        <w:t>Co, S., K.S. Kurani and T. Turrentine.</w:t>
      </w:r>
      <w:proofErr w:type="gramEnd"/>
      <w:r w:rsidRPr="00175469">
        <w:rPr>
          <w:rFonts w:ascii="Times New Roman" w:eastAsia="Times New Roman" w:hAnsi="Times New Roman" w:cs="Times New Roman"/>
          <w:sz w:val="24"/>
          <w:szCs w:val="20"/>
        </w:rPr>
        <w:t xml:space="preserve"> </w:t>
      </w:r>
      <w:proofErr w:type="gramStart"/>
      <w:r w:rsidRPr="00175469">
        <w:rPr>
          <w:rFonts w:ascii="Times New Roman" w:eastAsia="Times New Roman" w:hAnsi="Times New Roman" w:cs="Times New Roman"/>
          <w:sz w:val="24"/>
          <w:szCs w:val="20"/>
        </w:rPr>
        <w:t>“A Study of Visitor Bicycle Use in Yosemite Valley.”</w:t>
      </w:r>
      <w:proofErr w:type="gramEnd"/>
      <w:r w:rsidRPr="00175469">
        <w:rPr>
          <w:rFonts w:ascii="Times New Roman" w:eastAsia="Times New Roman" w:hAnsi="Times New Roman" w:cs="Times New Roman"/>
          <w:sz w:val="24"/>
          <w:szCs w:val="20"/>
        </w:rPr>
        <w:t xml:space="preserve"> Report to U.S. Department of Interior, National Park Service, Yosemite National Park.</w:t>
      </w:r>
      <w:bookmarkEnd w:id="44"/>
      <w:bookmarkEnd w:id="45"/>
      <w:bookmarkEnd w:id="46"/>
      <w:bookmarkEnd w:id="47"/>
      <w:bookmarkEnd w:id="48"/>
      <w:r w:rsidRPr="00175469">
        <w:rPr>
          <w:rFonts w:ascii="Times New Roman" w:eastAsia="Times New Roman" w:hAnsi="Times New Roman" w:cs="Times New Roman"/>
          <w:sz w:val="24"/>
          <w:szCs w:val="20"/>
        </w:rPr>
        <w:t xml:space="preserve"> </w:t>
      </w:r>
      <w:proofErr w:type="gramStart"/>
      <w:r w:rsidRPr="00175469">
        <w:rPr>
          <w:rFonts w:ascii="Times New Roman" w:eastAsia="Times New Roman" w:hAnsi="Times New Roman" w:cs="Times New Roman"/>
          <w:sz w:val="24"/>
          <w:szCs w:val="20"/>
        </w:rPr>
        <w:t>ITS-RR-00-2.</w:t>
      </w:r>
      <w:proofErr w:type="gramEnd"/>
      <w:r w:rsidRPr="00175469">
        <w:rPr>
          <w:rFonts w:ascii="Times New Roman" w:eastAsia="Times New Roman" w:hAnsi="Times New Roman" w:cs="Times New Roman"/>
          <w:sz w:val="24"/>
          <w:szCs w:val="20"/>
        </w:rPr>
        <w:t xml:space="preserve"> April 2000</w:t>
      </w:r>
    </w:p>
    <w:p w:rsidR="00175469" w:rsidRPr="00175469" w:rsidRDefault="00175469" w:rsidP="00175469">
      <w:pPr>
        <w:spacing w:before="120" w:after="0" w:line="240" w:lineRule="auto"/>
        <w:rPr>
          <w:rFonts w:ascii="Times New Roman" w:eastAsia="Times New Roman" w:hAnsi="Times New Roman" w:cs="Times New Roman"/>
          <w:sz w:val="24"/>
          <w:szCs w:val="20"/>
        </w:rPr>
      </w:pPr>
      <w:proofErr w:type="gramStart"/>
      <w:r w:rsidRPr="00175469">
        <w:rPr>
          <w:rFonts w:ascii="Times New Roman" w:eastAsia="Times New Roman" w:hAnsi="Times New Roman" w:cs="Times New Roman"/>
          <w:sz w:val="24"/>
          <w:szCs w:val="20"/>
        </w:rPr>
        <w:t>Turrentine, T. and K.S. Kurani.</w:t>
      </w:r>
      <w:proofErr w:type="gramEnd"/>
      <w:r w:rsidRPr="00175469">
        <w:rPr>
          <w:rFonts w:ascii="Times New Roman" w:eastAsia="Times New Roman" w:hAnsi="Times New Roman" w:cs="Times New Roman"/>
          <w:sz w:val="24"/>
          <w:szCs w:val="20"/>
        </w:rPr>
        <w:t xml:space="preserve"> “Progress in Electric Vehicle Technology and Electric Vehicles from 1990 to 2000: The Role of California’s Zero Emission Vehicle Production Requirement.” Report to the California Electric Transportation Coalition. August 2000.</w:t>
      </w:r>
    </w:p>
    <w:p w:rsidR="00175469" w:rsidRPr="00175469" w:rsidRDefault="00175469" w:rsidP="00175469">
      <w:pPr>
        <w:spacing w:before="120" w:after="0" w:line="240" w:lineRule="auto"/>
        <w:rPr>
          <w:rFonts w:ascii="Times New Roman" w:eastAsia="Times New Roman" w:hAnsi="Times New Roman" w:cs="Times New Roman"/>
          <w:sz w:val="24"/>
          <w:szCs w:val="20"/>
        </w:rPr>
      </w:pPr>
      <w:proofErr w:type="gramStart"/>
      <w:r w:rsidRPr="00175469">
        <w:rPr>
          <w:rFonts w:ascii="Times New Roman" w:eastAsia="Times New Roman" w:hAnsi="Times New Roman" w:cs="Times New Roman"/>
          <w:sz w:val="24"/>
          <w:szCs w:val="20"/>
        </w:rPr>
        <w:t>Turrentine, T. and K.S. Kurani.</w:t>
      </w:r>
      <w:proofErr w:type="gramEnd"/>
      <w:r w:rsidRPr="00175469">
        <w:rPr>
          <w:rFonts w:ascii="Times New Roman" w:eastAsia="Times New Roman" w:hAnsi="Times New Roman" w:cs="Times New Roman"/>
          <w:sz w:val="24"/>
          <w:szCs w:val="20"/>
        </w:rPr>
        <w:t xml:space="preserve"> “Design of Traveler Information Web Sites for Rural Tourism: Case Study of the Yosemite Area Traveler Information Web Site.” </w:t>
      </w:r>
      <w:proofErr w:type="gramStart"/>
      <w:r w:rsidRPr="00175469">
        <w:rPr>
          <w:rFonts w:ascii="Times New Roman" w:eastAsia="Times New Roman" w:hAnsi="Times New Roman" w:cs="Times New Roman"/>
          <w:sz w:val="24"/>
          <w:szCs w:val="20"/>
        </w:rPr>
        <w:t>UCD-ITS-RR-00-14.</w:t>
      </w:r>
      <w:proofErr w:type="gramEnd"/>
      <w:r w:rsidRPr="00175469">
        <w:rPr>
          <w:rFonts w:ascii="Times New Roman" w:eastAsia="Times New Roman" w:hAnsi="Times New Roman" w:cs="Times New Roman"/>
          <w:sz w:val="24"/>
          <w:szCs w:val="20"/>
        </w:rPr>
        <w:t xml:space="preserve"> January 2000.</w:t>
      </w:r>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T. Turrentine and K. Kurani. </w:t>
      </w:r>
      <w:proofErr w:type="gramStart"/>
      <w:r w:rsidRPr="00175469">
        <w:rPr>
          <w:rFonts w:ascii="Times New Roman" w:eastAsia="Times New Roman" w:hAnsi="Times New Roman" w:cs="Times New Roman"/>
          <w:sz w:val="24"/>
          <w:szCs w:val="20"/>
        </w:rPr>
        <w:t>“Adapting Interactive Response Techniques to a Self-Completion Type Survey.”</w:t>
      </w:r>
      <w:proofErr w:type="gramEnd"/>
      <w:r w:rsidRPr="00175469">
        <w:rPr>
          <w:rFonts w:ascii="Times New Roman" w:eastAsia="Times New Roman" w:hAnsi="Times New Roman" w:cs="Times New Roman"/>
          <w:sz w:val="24"/>
          <w:szCs w:val="20"/>
        </w:rPr>
        <w:t xml:space="preserve"> </w:t>
      </w:r>
      <w:r w:rsidRPr="00175469">
        <w:rPr>
          <w:rFonts w:ascii="Times New Roman" w:eastAsia="Times New Roman" w:hAnsi="Times New Roman" w:cs="Times New Roman"/>
          <w:i/>
          <w:sz w:val="24"/>
          <w:szCs w:val="20"/>
        </w:rPr>
        <w:t>Transportation No</w:t>
      </w:r>
      <w:r w:rsidRPr="00175469">
        <w:rPr>
          <w:rFonts w:ascii="Times New Roman" w:eastAsia="Times New Roman" w:hAnsi="Times New Roman" w:cs="Times New Roman"/>
          <w:sz w:val="24"/>
          <w:szCs w:val="20"/>
        </w:rPr>
        <w:t>. 25: 1998 pp. 207-222.</w:t>
      </w:r>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T. Turrentine and K. Kurani. “Consumer Benefits of EVs and Plug-in HEVs”, Electric Power Research Institute, EPRI TR-110780, June 1998. </w:t>
      </w:r>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P. </w:t>
      </w:r>
      <w:proofErr w:type="spellStart"/>
      <w:r w:rsidRPr="00175469">
        <w:rPr>
          <w:rFonts w:ascii="Times New Roman" w:eastAsia="Times New Roman" w:hAnsi="Times New Roman" w:cs="Times New Roman"/>
          <w:sz w:val="24"/>
          <w:szCs w:val="20"/>
        </w:rPr>
        <w:t>Jovanis</w:t>
      </w:r>
      <w:proofErr w:type="spellEnd"/>
      <w:r w:rsidRPr="00175469">
        <w:rPr>
          <w:rFonts w:ascii="Times New Roman" w:eastAsia="Times New Roman" w:hAnsi="Times New Roman" w:cs="Times New Roman"/>
          <w:sz w:val="24"/>
          <w:szCs w:val="20"/>
        </w:rPr>
        <w:t xml:space="preserve">, A. Stein, K. Kurani, V. </w:t>
      </w:r>
      <w:proofErr w:type="spellStart"/>
      <w:r w:rsidRPr="00175469">
        <w:rPr>
          <w:rFonts w:ascii="Times New Roman" w:eastAsia="Times New Roman" w:hAnsi="Times New Roman" w:cs="Times New Roman"/>
          <w:sz w:val="24"/>
          <w:szCs w:val="20"/>
        </w:rPr>
        <w:t>Thairani</w:t>
      </w:r>
      <w:proofErr w:type="spellEnd"/>
      <w:r w:rsidRPr="00175469">
        <w:rPr>
          <w:rFonts w:ascii="Times New Roman" w:eastAsia="Times New Roman" w:hAnsi="Times New Roman" w:cs="Times New Roman"/>
          <w:sz w:val="24"/>
          <w:szCs w:val="20"/>
        </w:rPr>
        <w:t xml:space="preserve">, T. Turrentine. “Evaluation of the </w:t>
      </w:r>
      <w:proofErr w:type="spellStart"/>
      <w:r w:rsidRPr="00175469">
        <w:rPr>
          <w:rFonts w:ascii="Times New Roman" w:eastAsia="Times New Roman" w:hAnsi="Times New Roman" w:cs="Times New Roman"/>
          <w:sz w:val="24"/>
          <w:szCs w:val="20"/>
        </w:rPr>
        <w:t>TransCal</w:t>
      </w:r>
      <w:proofErr w:type="spellEnd"/>
      <w:r w:rsidRPr="00175469">
        <w:rPr>
          <w:rFonts w:ascii="Times New Roman" w:eastAsia="Times New Roman" w:hAnsi="Times New Roman" w:cs="Times New Roman"/>
          <w:sz w:val="24"/>
          <w:szCs w:val="20"/>
        </w:rPr>
        <w:t xml:space="preserve"> Operational Field </w:t>
      </w:r>
      <w:proofErr w:type="spellStart"/>
      <w:r w:rsidRPr="00175469">
        <w:rPr>
          <w:rFonts w:ascii="Times New Roman" w:eastAsia="Times New Roman" w:hAnsi="Times New Roman" w:cs="Times New Roman"/>
          <w:sz w:val="24"/>
          <w:szCs w:val="20"/>
        </w:rPr>
        <w:t>Test.”California</w:t>
      </w:r>
      <w:proofErr w:type="spellEnd"/>
      <w:r w:rsidRPr="00175469">
        <w:rPr>
          <w:rFonts w:ascii="Times New Roman" w:eastAsia="Times New Roman" w:hAnsi="Times New Roman" w:cs="Times New Roman"/>
          <w:sz w:val="24"/>
          <w:szCs w:val="20"/>
        </w:rPr>
        <w:t xml:space="preserve"> Department of Transportation, New Technologies and Research Program UCD-ITS-RR-98-13, December 1998.</w:t>
      </w:r>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lastRenderedPageBreak/>
        <w:t xml:space="preserve">K. Kurani, T. Turrentine, J. Wright and S. Co. “YATI Changeable Message Sign and Highway Advisory Radio, July 1998 Field Test Report.’’ </w:t>
      </w:r>
      <w:proofErr w:type="gramStart"/>
      <w:r w:rsidRPr="00175469">
        <w:rPr>
          <w:rFonts w:ascii="Times New Roman" w:eastAsia="Times New Roman" w:hAnsi="Times New Roman" w:cs="Times New Roman"/>
          <w:sz w:val="24"/>
          <w:szCs w:val="20"/>
        </w:rPr>
        <w:t>California Department of Transportation, New Technologies and Research Program UCD-ITS-RR-99.</w:t>
      </w:r>
      <w:proofErr w:type="gramEnd"/>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K. Kurani, T. Turrentine and J. Wright. </w:t>
      </w:r>
      <w:proofErr w:type="gramStart"/>
      <w:r w:rsidRPr="00175469">
        <w:rPr>
          <w:rFonts w:ascii="Times New Roman" w:eastAsia="Times New Roman" w:hAnsi="Times New Roman" w:cs="Times New Roman"/>
          <w:sz w:val="24"/>
          <w:szCs w:val="20"/>
        </w:rPr>
        <w:t>“Where, When, How Fast and How Much?</w:t>
      </w:r>
      <w:proofErr w:type="gramEnd"/>
      <w:r w:rsidRPr="00175469">
        <w:rPr>
          <w:rFonts w:ascii="Times New Roman" w:eastAsia="Times New Roman" w:hAnsi="Times New Roman" w:cs="Times New Roman"/>
          <w:sz w:val="24"/>
          <w:szCs w:val="20"/>
        </w:rPr>
        <w:t xml:space="preserve"> Questions about Consumer Demand for Home, Away from Home, Time of Day, and Speed of Recharging for Electric Vehicles.” </w:t>
      </w:r>
      <w:proofErr w:type="gramStart"/>
      <w:r w:rsidRPr="00175469">
        <w:rPr>
          <w:rFonts w:ascii="Times New Roman" w:eastAsia="Times New Roman" w:hAnsi="Times New Roman" w:cs="Times New Roman"/>
          <w:i/>
          <w:sz w:val="24"/>
          <w:szCs w:val="20"/>
        </w:rPr>
        <w:t>Proceedings of the 14th International Electric Vehicle Symposium and Exposition</w:t>
      </w:r>
      <w:r w:rsidRPr="00175469">
        <w:rPr>
          <w:rFonts w:ascii="Times New Roman" w:eastAsia="Times New Roman" w:hAnsi="Times New Roman" w:cs="Times New Roman"/>
          <w:sz w:val="24"/>
          <w:szCs w:val="20"/>
        </w:rPr>
        <w:t>.</w:t>
      </w:r>
      <w:proofErr w:type="gramEnd"/>
      <w:r w:rsidRPr="00175469">
        <w:rPr>
          <w:rFonts w:ascii="Times New Roman" w:eastAsia="Times New Roman" w:hAnsi="Times New Roman" w:cs="Times New Roman"/>
          <w:sz w:val="24"/>
          <w:szCs w:val="20"/>
        </w:rPr>
        <w:t xml:space="preserve"> Orlando, Dec. 1997.</w:t>
      </w:r>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K. Kurani, T. Turrentine, L. </w:t>
      </w:r>
      <w:proofErr w:type="spellStart"/>
      <w:r w:rsidRPr="00175469">
        <w:rPr>
          <w:rFonts w:ascii="Times New Roman" w:eastAsia="Times New Roman" w:hAnsi="Times New Roman" w:cs="Times New Roman"/>
          <w:sz w:val="24"/>
          <w:szCs w:val="20"/>
        </w:rPr>
        <w:t>Dantas</w:t>
      </w:r>
      <w:proofErr w:type="spellEnd"/>
      <w:r w:rsidRPr="00175469">
        <w:rPr>
          <w:rFonts w:ascii="Times New Roman" w:eastAsia="Times New Roman" w:hAnsi="Times New Roman" w:cs="Times New Roman"/>
          <w:sz w:val="24"/>
          <w:szCs w:val="20"/>
        </w:rPr>
        <w:t xml:space="preserve"> and P. </w:t>
      </w:r>
      <w:proofErr w:type="spellStart"/>
      <w:r w:rsidRPr="00175469">
        <w:rPr>
          <w:rFonts w:ascii="Times New Roman" w:eastAsia="Times New Roman" w:hAnsi="Times New Roman" w:cs="Times New Roman"/>
          <w:sz w:val="24"/>
          <w:szCs w:val="20"/>
        </w:rPr>
        <w:t>Jovanis</w:t>
      </w:r>
      <w:proofErr w:type="spellEnd"/>
      <w:r w:rsidRPr="00175469">
        <w:rPr>
          <w:rFonts w:ascii="Times New Roman" w:eastAsia="Times New Roman" w:hAnsi="Times New Roman" w:cs="Times New Roman"/>
          <w:sz w:val="24"/>
          <w:szCs w:val="20"/>
        </w:rPr>
        <w:t xml:space="preserve">. </w:t>
      </w:r>
      <w:proofErr w:type="gramStart"/>
      <w:r w:rsidRPr="00175469">
        <w:rPr>
          <w:rFonts w:ascii="Times New Roman" w:eastAsia="Times New Roman" w:hAnsi="Times New Roman" w:cs="Times New Roman"/>
          <w:sz w:val="24"/>
          <w:szCs w:val="20"/>
        </w:rPr>
        <w:t>“Yosemite Area Traveler Information (YATI) System User, Institutional, and System Performance Evaluations for the July 1996 to June 1997 Field Operational Test.”</w:t>
      </w:r>
      <w:proofErr w:type="gramEnd"/>
      <w:r w:rsidRPr="00175469">
        <w:rPr>
          <w:rFonts w:ascii="Times New Roman" w:eastAsia="Times New Roman" w:hAnsi="Times New Roman" w:cs="Times New Roman"/>
          <w:sz w:val="24"/>
          <w:szCs w:val="20"/>
        </w:rPr>
        <w:t xml:space="preserve"> Report to the Merced County Area Governments and the YATI Management Board. Institute of Transportation Studies, University of California: Davis, California. </w:t>
      </w:r>
      <w:proofErr w:type="gramStart"/>
      <w:r w:rsidRPr="00175469">
        <w:rPr>
          <w:rFonts w:ascii="Times New Roman" w:eastAsia="Times New Roman" w:hAnsi="Times New Roman" w:cs="Times New Roman"/>
          <w:sz w:val="24"/>
          <w:szCs w:val="20"/>
        </w:rPr>
        <w:t>UCD-ITS-RR-97-14.</w:t>
      </w:r>
      <w:proofErr w:type="gramEnd"/>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T. Turrentine, D. Sperling, and D. Albright. “ISTEA Renewal: Environment and Equity.” UCD -ITS RR-97-19 November 1997.</w:t>
      </w:r>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K. Kurani, T. Turrentine and D. Sperling. “Testing Electric Vehicle Demand </w:t>
      </w:r>
      <w:proofErr w:type="gramStart"/>
      <w:r w:rsidRPr="00175469">
        <w:rPr>
          <w:rFonts w:ascii="Times New Roman" w:eastAsia="Times New Roman" w:hAnsi="Times New Roman" w:cs="Times New Roman"/>
          <w:sz w:val="24"/>
          <w:szCs w:val="20"/>
        </w:rPr>
        <w:t>In</w:t>
      </w:r>
      <w:proofErr w:type="gramEnd"/>
      <w:r w:rsidRPr="00175469">
        <w:rPr>
          <w:rFonts w:ascii="Times New Roman" w:eastAsia="Times New Roman" w:hAnsi="Times New Roman" w:cs="Times New Roman"/>
          <w:sz w:val="24"/>
          <w:szCs w:val="20"/>
        </w:rPr>
        <w:t xml:space="preserve"> ‘Hybrid Households’ Using A Reflexive Survey.” </w:t>
      </w:r>
      <w:r w:rsidRPr="00175469">
        <w:rPr>
          <w:rFonts w:ascii="Times New Roman" w:eastAsia="Times New Roman" w:hAnsi="Times New Roman" w:cs="Times New Roman"/>
          <w:i/>
          <w:sz w:val="24"/>
          <w:szCs w:val="20"/>
        </w:rPr>
        <w:t>Transportation Research D</w:t>
      </w:r>
      <w:r w:rsidRPr="00175469">
        <w:rPr>
          <w:rFonts w:ascii="Times New Roman" w:eastAsia="Times New Roman" w:hAnsi="Times New Roman" w:cs="Times New Roman"/>
          <w:sz w:val="24"/>
          <w:szCs w:val="20"/>
        </w:rPr>
        <w:t xml:space="preserve">. Vol. 1: No.2. </w:t>
      </w:r>
      <w:proofErr w:type="gramStart"/>
      <w:r w:rsidRPr="00175469">
        <w:rPr>
          <w:rFonts w:ascii="Times New Roman" w:eastAsia="Times New Roman" w:hAnsi="Times New Roman" w:cs="Times New Roman"/>
          <w:sz w:val="24"/>
          <w:szCs w:val="20"/>
        </w:rPr>
        <w:t>1996 pp. 244-256.</w:t>
      </w:r>
      <w:proofErr w:type="gramEnd"/>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T. Turrentine “Redefining the Market: Six emerging markets for small electric vehicles.” </w:t>
      </w:r>
      <w:proofErr w:type="gramStart"/>
      <w:r w:rsidRPr="00175469">
        <w:rPr>
          <w:rFonts w:ascii="Times New Roman" w:eastAsia="Times New Roman" w:hAnsi="Times New Roman" w:cs="Times New Roman"/>
          <w:sz w:val="24"/>
          <w:szCs w:val="20"/>
        </w:rPr>
        <w:t>(1996) Proceedings</w:t>
      </w:r>
      <w:r w:rsidRPr="00175469">
        <w:rPr>
          <w:rFonts w:ascii="Times New Roman" w:eastAsia="Times New Roman" w:hAnsi="Times New Roman" w:cs="Times New Roman"/>
          <w:i/>
          <w:sz w:val="24"/>
          <w:szCs w:val="20"/>
        </w:rPr>
        <w:t xml:space="preserve"> of the North American EV &amp; Infrastructure Conference</w:t>
      </w:r>
      <w:r w:rsidRPr="00175469">
        <w:rPr>
          <w:rFonts w:ascii="Times New Roman" w:eastAsia="Times New Roman" w:hAnsi="Times New Roman" w:cs="Times New Roman"/>
          <w:sz w:val="24"/>
          <w:szCs w:val="20"/>
        </w:rPr>
        <w:t>, San Diego (Dec.) not paginated.</w:t>
      </w:r>
      <w:proofErr w:type="gramEnd"/>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M. Lee-</w:t>
      </w:r>
      <w:proofErr w:type="spellStart"/>
      <w:r w:rsidRPr="00175469">
        <w:rPr>
          <w:rFonts w:ascii="Times New Roman" w:eastAsia="Times New Roman" w:hAnsi="Times New Roman" w:cs="Times New Roman"/>
          <w:sz w:val="24"/>
          <w:szCs w:val="20"/>
        </w:rPr>
        <w:t>Gosselin</w:t>
      </w:r>
      <w:proofErr w:type="spellEnd"/>
      <w:r w:rsidRPr="00175469">
        <w:rPr>
          <w:rFonts w:ascii="Times New Roman" w:eastAsia="Times New Roman" w:hAnsi="Times New Roman" w:cs="Times New Roman"/>
          <w:sz w:val="24"/>
          <w:szCs w:val="20"/>
        </w:rPr>
        <w:t xml:space="preserve">, B. </w:t>
      </w:r>
      <w:proofErr w:type="spellStart"/>
      <w:r w:rsidRPr="00175469">
        <w:rPr>
          <w:rFonts w:ascii="Times New Roman" w:eastAsia="Times New Roman" w:hAnsi="Times New Roman" w:cs="Times New Roman"/>
          <w:sz w:val="24"/>
          <w:szCs w:val="20"/>
        </w:rPr>
        <w:t>Faivre</w:t>
      </w:r>
      <w:proofErr w:type="spellEnd"/>
      <w:r w:rsidRPr="00175469">
        <w:rPr>
          <w:rFonts w:ascii="Times New Roman" w:eastAsia="Times New Roman" w:hAnsi="Times New Roman" w:cs="Times New Roman"/>
          <w:sz w:val="24"/>
          <w:szCs w:val="20"/>
        </w:rPr>
        <w:t xml:space="preserve"> </w:t>
      </w:r>
      <w:proofErr w:type="spellStart"/>
      <w:r w:rsidRPr="00175469">
        <w:rPr>
          <w:rFonts w:ascii="Times New Roman" w:eastAsia="Times New Roman" w:hAnsi="Times New Roman" w:cs="Times New Roman"/>
          <w:sz w:val="24"/>
          <w:szCs w:val="20"/>
        </w:rPr>
        <w:t>d’Arcier</w:t>
      </w:r>
      <w:proofErr w:type="spellEnd"/>
      <w:r w:rsidRPr="00175469">
        <w:rPr>
          <w:rFonts w:ascii="Times New Roman" w:eastAsia="Times New Roman" w:hAnsi="Times New Roman" w:cs="Times New Roman"/>
          <w:sz w:val="24"/>
          <w:szCs w:val="20"/>
        </w:rPr>
        <w:t xml:space="preserve"> &amp; T. Turrentine. “Le </w:t>
      </w:r>
      <w:proofErr w:type="spellStart"/>
      <w:r w:rsidRPr="00175469">
        <w:rPr>
          <w:rFonts w:ascii="Times New Roman" w:eastAsia="Times New Roman" w:hAnsi="Times New Roman" w:cs="Times New Roman"/>
          <w:sz w:val="24"/>
          <w:szCs w:val="20"/>
        </w:rPr>
        <w:t>marché</w:t>
      </w:r>
      <w:proofErr w:type="spellEnd"/>
      <w:r w:rsidRPr="00175469">
        <w:rPr>
          <w:rFonts w:ascii="Times New Roman" w:eastAsia="Times New Roman" w:hAnsi="Times New Roman" w:cs="Times New Roman"/>
          <w:sz w:val="24"/>
          <w:szCs w:val="20"/>
        </w:rPr>
        <w:t xml:space="preserve"> pour les </w:t>
      </w:r>
      <w:proofErr w:type="spellStart"/>
      <w:r w:rsidRPr="00175469">
        <w:rPr>
          <w:rFonts w:ascii="Times New Roman" w:eastAsia="Times New Roman" w:hAnsi="Times New Roman" w:cs="Times New Roman"/>
          <w:sz w:val="24"/>
          <w:szCs w:val="20"/>
        </w:rPr>
        <w:t>véhicles</w:t>
      </w:r>
      <w:proofErr w:type="spellEnd"/>
      <w:r w:rsidRPr="00175469">
        <w:rPr>
          <w:rFonts w:ascii="Times New Roman" w:eastAsia="Times New Roman" w:hAnsi="Times New Roman" w:cs="Times New Roman"/>
          <w:sz w:val="24"/>
          <w:szCs w:val="20"/>
        </w:rPr>
        <w:t xml:space="preserve"> </w:t>
      </w:r>
      <w:proofErr w:type="spellStart"/>
      <w:r w:rsidRPr="00175469">
        <w:rPr>
          <w:rFonts w:ascii="Times New Roman" w:eastAsia="Times New Roman" w:hAnsi="Times New Roman" w:cs="Times New Roman"/>
          <w:sz w:val="24"/>
          <w:szCs w:val="20"/>
        </w:rPr>
        <w:t>électrics</w:t>
      </w:r>
      <w:proofErr w:type="spellEnd"/>
      <w:r w:rsidRPr="00175469">
        <w:rPr>
          <w:rFonts w:ascii="Times New Roman" w:eastAsia="Times New Roman" w:hAnsi="Times New Roman" w:cs="Times New Roman"/>
          <w:sz w:val="24"/>
          <w:szCs w:val="20"/>
        </w:rPr>
        <w:t xml:space="preserve">: </w:t>
      </w:r>
      <w:proofErr w:type="spellStart"/>
      <w:r w:rsidRPr="00175469">
        <w:rPr>
          <w:rFonts w:ascii="Times New Roman" w:eastAsia="Times New Roman" w:hAnsi="Times New Roman" w:cs="Times New Roman"/>
          <w:sz w:val="24"/>
          <w:szCs w:val="20"/>
        </w:rPr>
        <w:t>il</w:t>
      </w:r>
      <w:proofErr w:type="spellEnd"/>
      <w:r w:rsidRPr="00175469">
        <w:rPr>
          <w:rFonts w:ascii="Times New Roman" w:eastAsia="Times New Roman" w:hAnsi="Times New Roman" w:cs="Times New Roman"/>
          <w:sz w:val="24"/>
          <w:szCs w:val="20"/>
        </w:rPr>
        <w:t xml:space="preserve"> ne </w:t>
      </w:r>
      <w:proofErr w:type="spellStart"/>
      <w:r w:rsidRPr="00175469">
        <w:rPr>
          <w:rFonts w:ascii="Times New Roman" w:eastAsia="Times New Roman" w:hAnsi="Times New Roman" w:cs="Times New Roman"/>
          <w:sz w:val="24"/>
          <w:szCs w:val="20"/>
        </w:rPr>
        <w:t>suffit</w:t>
      </w:r>
      <w:proofErr w:type="spellEnd"/>
      <w:r w:rsidRPr="00175469">
        <w:rPr>
          <w:rFonts w:ascii="Times New Roman" w:eastAsia="Times New Roman" w:hAnsi="Times New Roman" w:cs="Times New Roman"/>
          <w:sz w:val="24"/>
          <w:szCs w:val="20"/>
        </w:rPr>
        <w:t xml:space="preserve"> pas de se demander </w:t>
      </w:r>
      <w:proofErr w:type="spellStart"/>
      <w:r w:rsidRPr="00175469">
        <w:rPr>
          <w:rFonts w:ascii="Times New Roman" w:eastAsia="Times New Roman" w:hAnsi="Times New Roman" w:cs="Times New Roman"/>
          <w:sz w:val="24"/>
          <w:szCs w:val="20"/>
        </w:rPr>
        <w:t>combien</w:t>
      </w:r>
      <w:proofErr w:type="spellEnd"/>
      <w:r w:rsidRPr="00175469">
        <w:rPr>
          <w:rFonts w:ascii="Times New Roman" w:eastAsia="Times New Roman" w:hAnsi="Times New Roman" w:cs="Times New Roman"/>
          <w:sz w:val="24"/>
          <w:szCs w:val="20"/>
        </w:rPr>
        <w:t xml:space="preserve"> nous on </w:t>
      </w:r>
      <w:proofErr w:type="spellStart"/>
      <w:r w:rsidRPr="00175469">
        <w:rPr>
          <w:rFonts w:ascii="Times New Roman" w:eastAsia="Times New Roman" w:hAnsi="Times New Roman" w:cs="Times New Roman"/>
          <w:sz w:val="24"/>
          <w:szCs w:val="20"/>
        </w:rPr>
        <w:t>vendrons</w:t>
      </w:r>
      <w:proofErr w:type="spellEnd"/>
      <w:r w:rsidRPr="00175469">
        <w:rPr>
          <w:rFonts w:ascii="Times New Roman" w:eastAsia="Times New Roman" w:hAnsi="Times New Roman" w:cs="Times New Roman"/>
          <w:sz w:val="24"/>
          <w:szCs w:val="20"/>
        </w:rPr>
        <w:t xml:space="preserve">.” </w:t>
      </w:r>
      <w:r w:rsidRPr="00175469">
        <w:rPr>
          <w:rFonts w:ascii="Times New Roman" w:eastAsia="Times New Roman" w:hAnsi="Times New Roman" w:cs="Times New Roman"/>
          <w:i/>
          <w:sz w:val="24"/>
          <w:szCs w:val="20"/>
        </w:rPr>
        <w:t xml:space="preserve">Routes </w:t>
      </w:r>
      <w:proofErr w:type="spellStart"/>
      <w:proofErr w:type="gramStart"/>
      <w:r w:rsidRPr="00175469">
        <w:rPr>
          <w:rFonts w:ascii="Times New Roman" w:eastAsia="Times New Roman" w:hAnsi="Times New Roman" w:cs="Times New Roman"/>
          <w:i/>
          <w:sz w:val="24"/>
          <w:szCs w:val="20"/>
        </w:rPr>
        <w:t>et</w:t>
      </w:r>
      <w:proofErr w:type="spellEnd"/>
      <w:proofErr w:type="gramEnd"/>
      <w:r w:rsidRPr="00175469">
        <w:rPr>
          <w:rFonts w:ascii="Times New Roman" w:eastAsia="Times New Roman" w:hAnsi="Times New Roman" w:cs="Times New Roman"/>
          <w:i/>
          <w:sz w:val="24"/>
          <w:szCs w:val="20"/>
        </w:rPr>
        <w:t xml:space="preserve"> Transports</w:t>
      </w:r>
      <w:r w:rsidRPr="00175469">
        <w:rPr>
          <w:rFonts w:ascii="Times New Roman" w:eastAsia="Times New Roman" w:hAnsi="Times New Roman" w:cs="Times New Roman"/>
          <w:sz w:val="24"/>
          <w:szCs w:val="20"/>
        </w:rPr>
        <w:t xml:space="preserve">, AQTR Montreal. Vol. 26: No. 3, </w:t>
      </w:r>
      <w:proofErr w:type="gramStart"/>
      <w:r w:rsidRPr="00175469">
        <w:rPr>
          <w:rFonts w:ascii="Times New Roman" w:eastAsia="Times New Roman" w:hAnsi="Times New Roman" w:cs="Times New Roman"/>
          <w:sz w:val="24"/>
          <w:szCs w:val="20"/>
        </w:rPr>
        <w:t>Fall</w:t>
      </w:r>
      <w:proofErr w:type="gramEnd"/>
      <w:r w:rsidRPr="00175469">
        <w:rPr>
          <w:rFonts w:ascii="Times New Roman" w:eastAsia="Times New Roman" w:hAnsi="Times New Roman" w:cs="Times New Roman"/>
          <w:sz w:val="24"/>
          <w:szCs w:val="20"/>
        </w:rPr>
        <w:t xml:space="preserve"> 1996 pp. 6-13.</w:t>
      </w:r>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K. Kurani, T. Turrentine and D. Sperling. “Demand for electric vehicles by hybrid-households.” </w:t>
      </w:r>
      <w:proofErr w:type="gramStart"/>
      <w:r w:rsidRPr="00175469">
        <w:rPr>
          <w:rFonts w:ascii="Times New Roman" w:eastAsia="Times New Roman" w:hAnsi="Times New Roman" w:cs="Times New Roman"/>
          <w:i/>
          <w:sz w:val="24"/>
          <w:szCs w:val="20"/>
        </w:rPr>
        <w:t>Proceedings of the 13th International Electric Vehicle Symposium</w:t>
      </w:r>
      <w:r w:rsidRPr="00175469">
        <w:rPr>
          <w:rFonts w:ascii="Times New Roman" w:eastAsia="Times New Roman" w:hAnsi="Times New Roman" w:cs="Times New Roman"/>
          <w:sz w:val="24"/>
          <w:szCs w:val="20"/>
        </w:rPr>
        <w:t>.</w:t>
      </w:r>
      <w:proofErr w:type="gramEnd"/>
      <w:r w:rsidRPr="00175469">
        <w:rPr>
          <w:rFonts w:ascii="Times New Roman" w:eastAsia="Times New Roman" w:hAnsi="Times New Roman" w:cs="Times New Roman"/>
          <w:sz w:val="24"/>
          <w:szCs w:val="20"/>
        </w:rPr>
        <w:t xml:space="preserve"> Osaka, Japan, Oct. 1996 pp. 245-252.</w:t>
      </w:r>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T. Turrentine and K. Kurani. “Advances in Electric Vehicle Technology from 1990 to 1995: The Role of California’s Zero Emission Vehicle Mandate.” </w:t>
      </w:r>
      <w:r w:rsidRPr="00175469">
        <w:rPr>
          <w:rFonts w:ascii="Times New Roman" w:eastAsia="Times New Roman" w:hAnsi="Times New Roman" w:cs="Times New Roman"/>
          <w:i/>
          <w:sz w:val="24"/>
          <w:szCs w:val="20"/>
        </w:rPr>
        <w:t>Electric Power Research Institute</w:t>
      </w:r>
      <w:r w:rsidRPr="00175469">
        <w:rPr>
          <w:rFonts w:ascii="Times New Roman" w:eastAsia="Times New Roman" w:hAnsi="Times New Roman" w:cs="Times New Roman"/>
          <w:sz w:val="24"/>
          <w:szCs w:val="20"/>
        </w:rPr>
        <w:t xml:space="preserve">, EPRI TR-106274 Feb. 1996. </w:t>
      </w:r>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T. Turrentine and M. </w:t>
      </w:r>
      <w:proofErr w:type="spellStart"/>
      <w:r w:rsidRPr="00175469">
        <w:rPr>
          <w:rFonts w:ascii="Times New Roman" w:eastAsia="Times New Roman" w:hAnsi="Times New Roman" w:cs="Times New Roman"/>
          <w:sz w:val="24"/>
          <w:szCs w:val="20"/>
        </w:rPr>
        <w:t>Gosselin</w:t>
      </w:r>
      <w:proofErr w:type="spellEnd"/>
      <w:r w:rsidRPr="00175469">
        <w:rPr>
          <w:rFonts w:ascii="Times New Roman" w:eastAsia="Times New Roman" w:hAnsi="Times New Roman" w:cs="Times New Roman"/>
          <w:sz w:val="24"/>
          <w:szCs w:val="20"/>
        </w:rPr>
        <w:t xml:space="preserve"> “Vehicle labeling for improved consumer knowledge: survey methodological considerations.” </w:t>
      </w:r>
      <w:r w:rsidRPr="00175469">
        <w:rPr>
          <w:rFonts w:ascii="Times New Roman" w:eastAsia="Times New Roman" w:hAnsi="Times New Roman" w:cs="Times New Roman"/>
          <w:i/>
          <w:sz w:val="24"/>
          <w:szCs w:val="20"/>
        </w:rPr>
        <w:t>AMDC (Automobile mobility data compendium) Technical Memorandum</w:t>
      </w:r>
      <w:r w:rsidRPr="00175469">
        <w:rPr>
          <w:rFonts w:ascii="Times New Roman" w:eastAsia="Times New Roman" w:hAnsi="Times New Roman" w:cs="Times New Roman"/>
          <w:sz w:val="24"/>
          <w:szCs w:val="20"/>
        </w:rPr>
        <w:t xml:space="preserve"> prepared for Natural Resources Canada. April 1996.</w:t>
      </w:r>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T. Turrentine and K. Kurani. “Technological Spin-Offs and Other Indirect Benefits of New Electric Vehicle Technologies” Electric Power Research Institute, EPRI TR-106275, Feb. 1996. </w:t>
      </w:r>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K. Kurani, D. Sperling and T. Turrentine. “The Marketability of Electric Vehicles: Battery Performance and Consumer Demand for Driving Range.” (1996) </w:t>
      </w:r>
      <w:r w:rsidRPr="00175469">
        <w:rPr>
          <w:rFonts w:ascii="Times New Roman" w:eastAsia="Times New Roman" w:hAnsi="Times New Roman" w:cs="Times New Roman"/>
          <w:i/>
          <w:sz w:val="24"/>
          <w:szCs w:val="20"/>
        </w:rPr>
        <w:t xml:space="preserve">Proceedings, </w:t>
      </w:r>
      <w:proofErr w:type="gramStart"/>
      <w:r w:rsidRPr="00175469">
        <w:rPr>
          <w:rFonts w:ascii="Times New Roman" w:eastAsia="Times New Roman" w:hAnsi="Times New Roman" w:cs="Times New Roman"/>
          <w:i/>
          <w:sz w:val="24"/>
          <w:szCs w:val="20"/>
        </w:rPr>
        <w:t>The</w:t>
      </w:r>
      <w:proofErr w:type="gramEnd"/>
      <w:r w:rsidRPr="00175469">
        <w:rPr>
          <w:rFonts w:ascii="Times New Roman" w:eastAsia="Times New Roman" w:hAnsi="Times New Roman" w:cs="Times New Roman"/>
          <w:i/>
          <w:sz w:val="24"/>
          <w:szCs w:val="20"/>
        </w:rPr>
        <w:t xml:space="preserve"> 16th Annual Battery Conference</w:t>
      </w:r>
      <w:r w:rsidRPr="00175469">
        <w:rPr>
          <w:rFonts w:ascii="Times New Roman" w:eastAsia="Times New Roman" w:hAnsi="Times New Roman" w:cs="Times New Roman"/>
          <w:sz w:val="24"/>
          <w:szCs w:val="20"/>
        </w:rPr>
        <w:t>. C. S. U. Long Beach, Long Beach CA. Jan. 1996.</w:t>
      </w:r>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K. Kurani, D. Sperling, T. </w:t>
      </w:r>
      <w:proofErr w:type="spellStart"/>
      <w:r w:rsidRPr="00175469">
        <w:rPr>
          <w:rFonts w:ascii="Times New Roman" w:eastAsia="Times New Roman" w:hAnsi="Times New Roman" w:cs="Times New Roman"/>
          <w:sz w:val="24"/>
          <w:szCs w:val="20"/>
        </w:rPr>
        <w:t>Lipman</w:t>
      </w:r>
      <w:proofErr w:type="spellEnd"/>
      <w:r w:rsidRPr="00175469">
        <w:rPr>
          <w:rFonts w:ascii="Times New Roman" w:eastAsia="Times New Roman" w:hAnsi="Times New Roman" w:cs="Times New Roman"/>
          <w:sz w:val="24"/>
          <w:szCs w:val="20"/>
        </w:rPr>
        <w:t>, D. Stanger, T. Turrentine and A. Stein. “Household Markets for Neighborhood Electric Vehicles in California.” Institute of Transportation Studies, University of California: Davis California. Report UCD-ITS-RR-95-6. 1995.</w:t>
      </w:r>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T. Turrentine. “Who will buy electric cars?” </w:t>
      </w:r>
      <w:r w:rsidRPr="00175469">
        <w:rPr>
          <w:rFonts w:ascii="Times New Roman" w:eastAsia="Times New Roman" w:hAnsi="Times New Roman" w:cs="Times New Roman"/>
          <w:i/>
          <w:sz w:val="24"/>
          <w:szCs w:val="20"/>
        </w:rPr>
        <w:t xml:space="preserve">Access </w:t>
      </w:r>
      <w:r w:rsidRPr="00175469">
        <w:rPr>
          <w:rFonts w:ascii="Times New Roman" w:eastAsia="Times New Roman" w:hAnsi="Times New Roman" w:cs="Times New Roman"/>
          <w:sz w:val="24"/>
          <w:szCs w:val="20"/>
        </w:rPr>
        <w:t>No. 6</w:t>
      </w:r>
      <w:r w:rsidRPr="00175469">
        <w:rPr>
          <w:rFonts w:ascii="Times New Roman" w:eastAsia="Times New Roman" w:hAnsi="Times New Roman" w:cs="Times New Roman"/>
          <w:i/>
          <w:sz w:val="24"/>
          <w:szCs w:val="20"/>
        </w:rPr>
        <w:t xml:space="preserve"> </w:t>
      </w:r>
      <w:r w:rsidRPr="00175469">
        <w:rPr>
          <w:rFonts w:ascii="Times New Roman" w:eastAsia="Times New Roman" w:hAnsi="Times New Roman" w:cs="Times New Roman"/>
          <w:sz w:val="24"/>
          <w:szCs w:val="20"/>
        </w:rPr>
        <w:t>(</w:t>
      </w:r>
      <w:proofErr w:type="gramStart"/>
      <w:r w:rsidRPr="00175469">
        <w:rPr>
          <w:rFonts w:ascii="Times New Roman" w:eastAsia="Times New Roman" w:hAnsi="Times New Roman" w:cs="Times New Roman"/>
          <w:sz w:val="24"/>
          <w:szCs w:val="20"/>
        </w:rPr>
        <w:t>Spring</w:t>
      </w:r>
      <w:proofErr w:type="gramEnd"/>
      <w:r w:rsidRPr="00175469">
        <w:rPr>
          <w:rFonts w:ascii="Times New Roman" w:eastAsia="Times New Roman" w:hAnsi="Times New Roman" w:cs="Times New Roman"/>
          <w:sz w:val="24"/>
          <w:szCs w:val="20"/>
        </w:rPr>
        <w:t xml:space="preserve">) 1995 pp. 19-24. </w:t>
      </w:r>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lastRenderedPageBreak/>
        <w:t xml:space="preserve">G. Hopper, T. Turrentine and E. Gallagher. “Battery mix and aggregate battery demand for electric vehicles in California.” </w:t>
      </w:r>
      <w:proofErr w:type="gramStart"/>
      <w:r w:rsidRPr="00175469">
        <w:rPr>
          <w:rFonts w:ascii="Times New Roman" w:eastAsia="Times New Roman" w:hAnsi="Times New Roman" w:cs="Times New Roman"/>
          <w:i/>
          <w:sz w:val="24"/>
          <w:szCs w:val="20"/>
        </w:rPr>
        <w:t>Proceedings of the 10th Annual Battery Conference on Applications and Advances</w:t>
      </w:r>
      <w:r w:rsidRPr="00175469">
        <w:rPr>
          <w:rFonts w:ascii="Times New Roman" w:eastAsia="Times New Roman" w:hAnsi="Times New Roman" w:cs="Times New Roman"/>
          <w:sz w:val="24"/>
          <w:szCs w:val="20"/>
        </w:rPr>
        <w:t>, C.S.U. Long Beach CA Jan. 1995 pp. 10-112.</w:t>
      </w:r>
      <w:proofErr w:type="gramEnd"/>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T. Turrentine and K. Kurani. “The Household Market for Electric Vehicles: Testing the Hybrid Household Hypothesis - A Reflexively Designed Survey of New-car-buying, Multi-vehicle California Households.” Report prepared for the California Air Resources Board and The California Environmental Protection Agency. Institute of Transportation Studies, University of California: Davis California. Report UCD-ITS-RR-95-5. 1995.</w:t>
      </w:r>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T. Turrentine and K. Kurani. “Multi-staged interactive stated response methods” </w:t>
      </w:r>
      <w:r w:rsidRPr="00175469">
        <w:rPr>
          <w:rFonts w:ascii="Times New Roman" w:eastAsia="Times New Roman" w:hAnsi="Times New Roman" w:cs="Times New Roman"/>
          <w:i/>
          <w:sz w:val="24"/>
          <w:szCs w:val="20"/>
        </w:rPr>
        <w:t>Urban travel survey methods: measuring the present, simulating the future.</w:t>
      </w:r>
      <w:r w:rsidRPr="00175469">
        <w:rPr>
          <w:rFonts w:ascii="Times New Roman" w:eastAsia="Times New Roman" w:hAnsi="Times New Roman" w:cs="Times New Roman"/>
          <w:sz w:val="24"/>
          <w:szCs w:val="20"/>
        </w:rPr>
        <w:t xml:space="preserve"> P. </w:t>
      </w:r>
      <w:proofErr w:type="spellStart"/>
      <w:r w:rsidRPr="00175469">
        <w:rPr>
          <w:rFonts w:ascii="Times New Roman" w:eastAsia="Times New Roman" w:hAnsi="Times New Roman" w:cs="Times New Roman"/>
          <w:sz w:val="24"/>
          <w:szCs w:val="20"/>
        </w:rPr>
        <w:t>Bonnel</w:t>
      </w:r>
      <w:proofErr w:type="spellEnd"/>
      <w:r w:rsidRPr="00175469">
        <w:rPr>
          <w:rFonts w:ascii="Times New Roman" w:eastAsia="Times New Roman" w:hAnsi="Times New Roman" w:cs="Times New Roman"/>
          <w:sz w:val="24"/>
          <w:szCs w:val="20"/>
        </w:rPr>
        <w:t xml:space="preserve">, R. </w:t>
      </w:r>
      <w:proofErr w:type="spellStart"/>
      <w:r w:rsidRPr="00175469">
        <w:rPr>
          <w:rFonts w:ascii="Times New Roman" w:eastAsia="Times New Roman" w:hAnsi="Times New Roman" w:cs="Times New Roman"/>
          <w:sz w:val="24"/>
          <w:szCs w:val="20"/>
        </w:rPr>
        <w:t>Chapleau</w:t>
      </w:r>
      <w:proofErr w:type="spellEnd"/>
      <w:r w:rsidRPr="00175469">
        <w:rPr>
          <w:rFonts w:ascii="Times New Roman" w:eastAsia="Times New Roman" w:hAnsi="Times New Roman" w:cs="Times New Roman"/>
          <w:sz w:val="24"/>
          <w:szCs w:val="20"/>
        </w:rPr>
        <w:t>, M. Lee-</w:t>
      </w:r>
      <w:proofErr w:type="spellStart"/>
      <w:r w:rsidRPr="00175469">
        <w:rPr>
          <w:rFonts w:ascii="Times New Roman" w:eastAsia="Times New Roman" w:hAnsi="Times New Roman" w:cs="Times New Roman"/>
          <w:sz w:val="24"/>
          <w:szCs w:val="20"/>
        </w:rPr>
        <w:t>Gosselin</w:t>
      </w:r>
      <w:proofErr w:type="spellEnd"/>
      <w:r w:rsidRPr="00175469">
        <w:rPr>
          <w:rFonts w:ascii="Times New Roman" w:eastAsia="Times New Roman" w:hAnsi="Times New Roman" w:cs="Times New Roman"/>
          <w:sz w:val="24"/>
          <w:szCs w:val="20"/>
        </w:rPr>
        <w:t xml:space="preserve">, C. </w:t>
      </w:r>
      <w:proofErr w:type="spellStart"/>
      <w:r w:rsidRPr="00175469">
        <w:rPr>
          <w:rFonts w:ascii="Times New Roman" w:eastAsia="Times New Roman" w:hAnsi="Times New Roman" w:cs="Times New Roman"/>
          <w:sz w:val="24"/>
          <w:szCs w:val="20"/>
        </w:rPr>
        <w:t>Raux</w:t>
      </w:r>
      <w:proofErr w:type="spellEnd"/>
      <w:r w:rsidRPr="00175469">
        <w:rPr>
          <w:rFonts w:ascii="Times New Roman" w:eastAsia="Times New Roman" w:hAnsi="Times New Roman" w:cs="Times New Roman"/>
          <w:sz w:val="24"/>
          <w:szCs w:val="20"/>
        </w:rPr>
        <w:t xml:space="preserve">. </w:t>
      </w:r>
      <w:proofErr w:type="gramStart"/>
      <w:r w:rsidRPr="00175469">
        <w:rPr>
          <w:rFonts w:ascii="Times New Roman" w:eastAsia="Times New Roman" w:hAnsi="Times New Roman" w:cs="Times New Roman"/>
          <w:i/>
          <w:sz w:val="24"/>
          <w:szCs w:val="20"/>
        </w:rPr>
        <w:t xml:space="preserve">Les </w:t>
      </w:r>
      <w:proofErr w:type="spellStart"/>
      <w:r w:rsidRPr="00175469">
        <w:rPr>
          <w:rFonts w:ascii="Times New Roman" w:eastAsia="Times New Roman" w:hAnsi="Times New Roman" w:cs="Times New Roman"/>
          <w:i/>
          <w:sz w:val="24"/>
          <w:szCs w:val="20"/>
        </w:rPr>
        <w:t>chemins</w:t>
      </w:r>
      <w:proofErr w:type="spellEnd"/>
      <w:r w:rsidRPr="00175469">
        <w:rPr>
          <w:rFonts w:ascii="Times New Roman" w:eastAsia="Times New Roman" w:hAnsi="Times New Roman" w:cs="Times New Roman"/>
          <w:i/>
          <w:sz w:val="24"/>
          <w:szCs w:val="20"/>
        </w:rPr>
        <w:t xml:space="preserve"> de la </w:t>
      </w:r>
      <w:proofErr w:type="spellStart"/>
      <w:r w:rsidRPr="00175469">
        <w:rPr>
          <w:rFonts w:ascii="Times New Roman" w:eastAsia="Times New Roman" w:hAnsi="Times New Roman" w:cs="Times New Roman"/>
          <w:i/>
          <w:sz w:val="24"/>
          <w:szCs w:val="20"/>
        </w:rPr>
        <w:t>Recherche</w:t>
      </w:r>
      <w:proofErr w:type="spellEnd"/>
      <w:r w:rsidRPr="00175469">
        <w:rPr>
          <w:rFonts w:ascii="Times New Roman" w:eastAsia="Times New Roman" w:hAnsi="Times New Roman" w:cs="Times New Roman"/>
          <w:i/>
          <w:sz w:val="24"/>
          <w:szCs w:val="20"/>
        </w:rPr>
        <w:t xml:space="preserve"> No. 42</w:t>
      </w:r>
      <w:r w:rsidRPr="00175469">
        <w:rPr>
          <w:rFonts w:ascii="Times New Roman" w:eastAsia="Times New Roman" w:hAnsi="Times New Roman" w:cs="Times New Roman"/>
          <w:sz w:val="24"/>
          <w:szCs w:val="20"/>
        </w:rPr>
        <w:t>, Centre Jacques Cartier, Lyon, 1995 pp. 387-416.</w:t>
      </w:r>
      <w:proofErr w:type="gramEnd"/>
    </w:p>
    <w:p w:rsidR="00175469" w:rsidRPr="00175469" w:rsidRDefault="00175469" w:rsidP="00175469">
      <w:pPr>
        <w:spacing w:before="80" w:after="0" w:line="240" w:lineRule="auto"/>
        <w:rPr>
          <w:rFonts w:ascii="Times New Roman" w:eastAsia="Times New Roman" w:hAnsi="Times New Roman" w:cs="Times New Roman"/>
          <w:sz w:val="20"/>
          <w:szCs w:val="20"/>
        </w:rPr>
      </w:pPr>
      <w:r w:rsidRPr="00175469">
        <w:rPr>
          <w:rFonts w:ascii="Times New Roman" w:eastAsia="Times New Roman" w:hAnsi="Times New Roman" w:cs="Times New Roman"/>
          <w:sz w:val="24"/>
          <w:szCs w:val="20"/>
        </w:rPr>
        <w:t xml:space="preserve">T. Turrentine and K. Kurani. “Segmentation and Size of the Market for Battery Powered and Hybrid Electric Vehicles in California: A Diary Based Survey of New Car Buyers in California.” </w:t>
      </w:r>
      <w:r w:rsidRPr="00175469">
        <w:rPr>
          <w:rFonts w:ascii="Times New Roman" w:eastAsia="Times New Roman" w:hAnsi="Times New Roman" w:cs="Times New Roman"/>
          <w:i/>
          <w:sz w:val="24"/>
          <w:szCs w:val="20"/>
        </w:rPr>
        <w:t xml:space="preserve">Proceedings, </w:t>
      </w:r>
      <w:proofErr w:type="gramStart"/>
      <w:r w:rsidRPr="00175469">
        <w:rPr>
          <w:rFonts w:ascii="Times New Roman" w:eastAsia="Times New Roman" w:hAnsi="Times New Roman" w:cs="Times New Roman"/>
          <w:i/>
          <w:sz w:val="24"/>
          <w:szCs w:val="20"/>
        </w:rPr>
        <w:t>The</w:t>
      </w:r>
      <w:proofErr w:type="gramEnd"/>
      <w:r w:rsidRPr="00175469">
        <w:rPr>
          <w:rFonts w:ascii="Times New Roman" w:eastAsia="Times New Roman" w:hAnsi="Times New Roman" w:cs="Times New Roman"/>
          <w:i/>
          <w:sz w:val="24"/>
          <w:szCs w:val="20"/>
        </w:rPr>
        <w:t xml:space="preserve"> 12th Annual </w:t>
      </w:r>
      <w:r w:rsidRPr="00175469">
        <w:rPr>
          <w:rFonts w:ascii="Times New Roman" w:eastAsia="Times New Roman" w:hAnsi="Times New Roman" w:cs="Times New Roman"/>
          <w:sz w:val="24"/>
          <w:szCs w:val="20"/>
        </w:rPr>
        <w:t xml:space="preserve">W. </w:t>
      </w:r>
      <w:r w:rsidRPr="00175469">
        <w:rPr>
          <w:rFonts w:ascii="Times New Roman" w:eastAsia="Times New Roman" w:hAnsi="Times New Roman" w:cs="Times New Roman"/>
          <w:i/>
          <w:sz w:val="24"/>
          <w:szCs w:val="20"/>
        </w:rPr>
        <w:t>International Electric Vehicle Symposium (EVS-12) and Electric Vehicle Exposition</w:t>
      </w:r>
      <w:r w:rsidRPr="00175469">
        <w:rPr>
          <w:rFonts w:ascii="Times New Roman" w:eastAsia="Times New Roman" w:hAnsi="Times New Roman" w:cs="Times New Roman"/>
          <w:sz w:val="24"/>
          <w:szCs w:val="20"/>
        </w:rPr>
        <w:t xml:space="preserve">, Anaheim CA. Dec. 1994 pp. 65-72. </w:t>
      </w:r>
    </w:p>
    <w:p w:rsidR="00175469" w:rsidRPr="00175469" w:rsidRDefault="00175469" w:rsidP="00175469">
      <w:pPr>
        <w:spacing w:before="80" w:after="0" w:line="240" w:lineRule="auto"/>
        <w:rPr>
          <w:rFonts w:ascii="Times New Roman" w:eastAsia="Times New Roman" w:hAnsi="Times New Roman" w:cs="Times New Roman"/>
          <w:sz w:val="20"/>
          <w:szCs w:val="20"/>
        </w:rPr>
      </w:pPr>
      <w:r w:rsidRPr="00175469">
        <w:rPr>
          <w:rFonts w:ascii="Times New Roman" w:eastAsia="Times New Roman" w:hAnsi="Times New Roman" w:cs="Times New Roman"/>
          <w:sz w:val="24"/>
          <w:szCs w:val="20"/>
        </w:rPr>
        <w:t xml:space="preserve">K. Kurani, T. Turrentine and D. Sperling. “Demand for Electric Vehicles in Hybrid Households: An Exploratory Analysis.” </w:t>
      </w:r>
      <w:r w:rsidRPr="00175469">
        <w:rPr>
          <w:rFonts w:ascii="Times New Roman" w:eastAsia="Times New Roman" w:hAnsi="Times New Roman" w:cs="Times New Roman"/>
          <w:i/>
          <w:sz w:val="24"/>
          <w:szCs w:val="20"/>
        </w:rPr>
        <w:t xml:space="preserve">Transport Policy. </w:t>
      </w:r>
      <w:r w:rsidRPr="00175469">
        <w:rPr>
          <w:rFonts w:ascii="Times New Roman" w:eastAsia="Times New Roman" w:hAnsi="Times New Roman" w:cs="Times New Roman"/>
          <w:sz w:val="24"/>
          <w:szCs w:val="20"/>
        </w:rPr>
        <w:t xml:space="preserve">No. 1: </w:t>
      </w:r>
      <w:proofErr w:type="spellStart"/>
      <w:r w:rsidRPr="00175469">
        <w:rPr>
          <w:rFonts w:ascii="Times New Roman" w:eastAsia="Times New Roman" w:hAnsi="Times New Roman" w:cs="Times New Roman"/>
          <w:sz w:val="24"/>
          <w:szCs w:val="20"/>
        </w:rPr>
        <w:t>Vol</w:t>
      </w:r>
      <w:proofErr w:type="spellEnd"/>
      <w:r w:rsidRPr="00175469">
        <w:rPr>
          <w:rFonts w:ascii="Times New Roman" w:eastAsia="Times New Roman" w:hAnsi="Times New Roman" w:cs="Times New Roman"/>
          <w:sz w:val="24"/>
          <w:szCs w:val="20"/>
        </w:rPr>
        <w:t xml:space="preserve"> 4, October 1994 pp. 244-56.</w:t>
      </w:r>
    </w:p>
    <w:p w:rsidR="00175469" w:rsidRPr="00175469" w:rsidRDefault="00175469" w:rsidP="00175469">
      <w:pPr>
        <w:spacing w:before="80" w:after="0" w:line="240" w:lineRule="auto"/>
        <w:rPr>
          <w:rFonts w:ascii="Times New Roman" w:eastAsia="Times New Roman" w:hAnsi="Times New Roman" w:cs="Times New Roman"/>
          <w:sz w:val="24"/>
          <w:szCs w:val="20"/>
        </w:rPr>
      </w:pPr>
      <w:proofErr w:type="gramStart"/>
      <w:r w:rsidRPr="00175469">
        <w:rPr>
          <w:rFonts w:ascii="Times New Roman" w:eastAsia="Times New Roman" w:hAnsi="Times New Roman" w:cs="Times New Roman"/>
          <w:sz w:val="24"/>
          <w:szCs w:val="20"/>
        </w:rPr>
        <w:t>Kempton and T. Turrentine.</w:t>
      </w:r>
      <w:proofErr w:type="gramEnd"/>
      <w:r w:rsidRPr="00175469">
        <w:rPr>
          <w:rFonts w:ascii="Times New Roman" w:eastAsia="Times New Roman" w:hAnsi="Times New Roman" w:cs="Times New Roman"/>
          <w:sz w:val="24"/>
          <w:szCs w:val="20"/>
        </w:rPr>
        <w:t xml:space="preserve"> “Fuel cell, electric and hybrid automobiles: Why would people buy them?”</w:t>
      </w:r>
      <w:r w:rsidRPr="00175469">
        <w:rPr>
          <w:rFonts w:ascii="Times New Roman" w:eastAsia="Times New Roman" w:hAnsi="Times New Roman" w:cs="Times New Roman"/>
          <w:i/>
          <w:sz w:val="24"/>
          <w:szCs w:val="20"/>
        </w:rPr>
        <w:t xml:space="preserve"> Proceedings of </w:t>
      </w:r>
      <w:proofErr w:type="gramStart"/>
      <w:r w:rsidRPr="00175469">
        <w:rPr>
          <w:rFonts w:ascii="Times New Roman" w:eastAsia="Times New Roman" w:hAnsi="Times New Roman" w:cs="Times New Roman"/>
          <w:i/>
          <w:sz w:val="24"/>
          <w:szCs w:val="20"/>
        </w:rPr>
        <w:t>The</w:t>
      </w:r>
      <w:proofErr w:type="gramEnd"/>
      <w:r w:rsidRPr="00175469">
        <w:rPr>
          <w:rFonts w:ascii="Times New Roman" w:eastAsia="Times New Roman" w:hAnsi="Times New Roman" w:cs="Times New Roman"/>
          <w:i/>
          <w:sz w:val="24"/>
          <w:szCs w:val="20"/>
        </w:rPr>
        <w:t xml:space="preserve"> Fuel-Cell and Electric Vehicle Workshop</w:t>
      </w:r>
      <w:r w:rsidRPr="00175469">
        <w:rPr>
          <w:rFonts w:ascii="Times New Roman" w:eastAsia="Times New Roman" w:hAnsi="Times New Roman" w:cs="Times New Roman"/>
          <w:sz w:val="24"/>
          <w:szCs w:val="20"/>
        </w:rPr>
        <w:t>. Department of Energy and U. of Florida, Wash. D.C. Jan. 1994.</w:t>
      </w:r>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T. Turrentine and K. Kurani. “Lifestyle and limited range: A market segmentation approach to the electric vehicle market,</w:t>
      </w:r>
      <w:proofErr w:type="gramStart"/>
      <w:r w:rsidRPr="00175469">
        <w:rPr>
          <w:rFonts w:ascii="Times New Roman" w:eastAsia="Times New Roman" w:hAnsi="Times New Roman" w:cs="Times New Roman"/>
          <w:sz w:val="24"/>
          <w:szCs w:val="20"/>
        </w:rPr>
        <w:t xml:space="preserve">”  </w:t>
      </w:r>
      <w:r w:rsidRPr="00175469">
        <w:rPr>
          <w:rFonts w:ascii="Times New Roman" w:eastAsia="Times New Roman" w:hAnsi="Times New Roman" w:cs="Times New Roman"/>
          <w:i/>
          <w:sz w:val="24"/>
          <w:szCs w:val="20"/>
        </w:rPr>
        <w:t>Proceedings</w:t>
      </w:r>
      <w:proofErr w:type="gramEnd"/>
      <w:r w:rsidRPr="00175469">
        <w:rPr>
          <w:rFonts w:ascii="Times New Roman" w:eastAsia="Times New Roman" w:hAnsi="Times New Roman" w:cs="Times New Roman"/>
          <w:i/>
          <w:sz w:val="24"/>
          <w:szCs w:val="20"/>
        </w:rPr>
        <w:t xml:space="preserve"> of the World Car 2001 Conference</w:t>
      </w:r>
      <w:r w:rsidRPr="00175469">
        <w:rPr>
          <w:rFonts w:ascii="Times New Roman" w:eastAsia="Times New Roman" w:hAnsi="Times New Roman" w:cs="Times New Roman"/>
          <w:sz w:val="24"/>
          <w:szCs w:val="20"/>
        </w:rPr>
        <w:t>, U.C. Riverside, The Mission Inn, June1993.</w:t>
      </w:r>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T. Turrentine, D. Sperling and K. Kurani. “Market Potential of Electric and Natural Gas Vehicles: Preliminary Report.” </w:t>
      </w:r>
      <w:proofErr w:type="gramStart"/>
      <w:r w:rsidRPr="00175469">
        <w:rPr>
          <w:rFonts w:ascii="Times New Roman" w:eastAsia="Times New Roman" w:hAnsi="Times New Roman" w:cs="Times New Roman"/>
          <w:sz w:val="24"/>
          <w:szCs w:val="20"/>
        </w:rPr>
        <w:t>University of California, Davis.</w:t>
      </w:r>
      <w:proofErr w:type="gramEnd"/>
      <w:r w:rsidRPr="00175469">
        <w:rPr>
          <w:rFonts w:ascii="Times New Roman" w:eastAsia="Times New Roman" w:hAnsi="Times New Roman" w:cs="Times New Roman"/>
          <w:sz w:val="24"/>
          <w:szCs w:val="20"/>
        </w:rPr>
        <w:t xml:space="preserve"> </w:t>
      </w:r>
      <w:proofErr w:type="gramStart"/>
      <w:r w:rsidRPr="00175469">
        <w:rPr>
          <w:rFonts w:ascii="Times New Roman" w:eastAsia="Times New Roman" w:hAnsi="Times New Roman" w:cs="Times New Roman"/>
          <w:sz w:val="24"/>
          <w:szCs w:val="20"/>
        </w:rPr>
        <w:t>Institute of Transportation Studies.</w:t>
      </w:r>
      <w:proofErr w:type="gramEnd"/>
      <w:r w:rsidRPr="00175469">
        <w:rPr>
          <w:rFonts w:ascii="Times New Roman" w:eastAsia="Times New Roman" w:hAnsi="Times New Roman" w:cs="Times New Roman"/>
          <w:sz w:val="24"/>
          <w:szCs w:val="20"/>
        </w:rPr>
        <w:t xml:space="preserve"> </w:t>
      </w:r>
      <w:proofErr w:type="gramStart"/>
      <w:r w:rsidRPr="00175469">
        <w:rPr>
          <w:rFonts w:ascii="Times New Roman" w:eastAsia="Times New Roman" w:hAnsi="Times New Roman" w:cs="Times New Roman"/>
          <w:sz w:val="24"/>
          <w:szCs w:val="20"/>
        </w:rPr>
        <w:t>1992 UCD-ITS-RR-92-8.</w:t>
      </w:r>
      <w:proofErr w:type="gramEnd"/>
      <w:r w:rsidRPr="00175469">
        <w:rPr>
          <w:rFonts w:ascii="Times New Roman" w:eastAsia="Times New Roman" w:hAnsi="Times New Roman" w:cs="Times New Roman"/>
          <w:sz w:val="24"/>
          <w:szCs w:val="20"/>
        </w:rPr>
        <w:t xml:space="preserve"> </w:t>
      </w:r>
      <w:proofErr w:type="gramStart"/>
      <w:r w:rsidRPr="00175469">
        <w:rPr>
          <w:rFonts w:ascii="Times New Roman" w:eastAsia="Times New Roman" w:hAnsi="Times New Roman" w:cs="Times New Roman"/>
          <w:sz w:val="24"/>
          <w:szCs w:val="20"/>
        </w:rPr>
        <w:t>Sept.).</w:t>
      </w:r>
      <w:proofErr w:type="gramEnd"/>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T. Turrentine and D. Sperling. “Theories of new technology purchase decisions: The case of alternative fueled vehicles.” </w:t>
      </w:r>
      <w:proofErr w:type="gramStart"/>
      <w:r w:rsidRPr="00175469">
        <w:rPr>
          <w:rFonts w:ascii="Times New Roman" w:eastAsia="Times New Roman" w:hAnsi="Times New Roman" w:cs="Times New Roman"/>
          <w:sz w:val="24"/>
          <w:szCs w:val="20"/>
        </w:rPr>
        <w:t>UCTC Working Paper #129 July1992.</w:t>
      </w:r>
      <w:proofErr w:type="gramEnd"/>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T. Turrentine and D. Sperling. “How far can the electric vehicle market go on 100 </w:t>
      </w:r>
      <w:proofErr w:type="gramStart"/>
      <w:r w:rsidRPr="00175469">
        <w:rPr>
          <w:rFonts w:ascii="Times New Roman" w:eastAsia="Times New Roman" w:hAnsi="Times New Roman" w:cs="Times New Roman"/>
          <w:sz w:val="24"/>
          <w:szCs w:val="20"/>
        </w:rPr>
        <w:t>miles.</w:t>
      </w:r>
      <w:proofErr w:type="gramEnd"/>
      <w:r w:rsidRPr="00175469">
        <w:rPr>
          <w:rFonts w:ascii="Times New Roman" w:eastAsia="Times New Roman" w:hAnsi="Times New Roman" w:cs="Times New Roman"/>
          <w:sz w:val="24"/>
          <w:szCs w:val="20"/>
        </w:rPr>
        <w:t>” Proceedings</w:t>
      </w:r>
      <w:r w:rsidRPr="00175469">
        <w:rPr>
          <w:rFonts w:ascii="Times New Roman" w:eastAsia="Times New Roman" w:hAnsi="Times New Roman" w:cs="Times New Roman"/>
          <w:i/>
          <w:sz w:val="24"/>
          <w:szCs w:val="20"/>
        </w:rPr>
        <w:t xml:space="preserve"> of the First Urban Electric Vehicle Conference</w:t>
      </w:r>
      <w:r w:rsidRPr="00175469">
        <w:rPr>
          <w:rFonts w:ascii="Times New Roman" w:eastAsia="Times New Roman" w:hAnsi="Times New Roman" w:cs="Times New Roman"/>
          <w:sz w:val="24"/>
          <w:szCs w:val="20"/>
        </w:rPr>
        <w:t>, Stockholm, invited plenary speaker. May 1992. pp. 259-270.</w:t>
      </w:r>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T. Turrentine, M. Lee-</w:t>
      </w:r>
      <w:proofErr w:type="spellStart"/>
      <w:r w:rsidRPr="00175469">
        <w:rPr>
          <w:rFonts w:ascii="Times New Roman" w:eastAsia="Times New Roman" w:hAnsi="Times New Roman" w:cs="Times New Roman"/>
          <w:sz w:val="24"/>
          <w:szCs w:val="20"/>
        </w:rPr>
        <w:t>Gosselin</w:t>
      </w:r>
      <w:proofErr w:type="spellEnd"/>
      <w:r w:rsidRPr="00175469">
        <w:rPr>
          <w:rFonts w:ascii="Times New Roman" w:eastAsia="Times New Roman" w:hAnsi="Times New Roman" w:cs="Times New Roman"/>
          <w:sz w:val="24"/>
          <w:szCs w:val="20"/>
        </w:rPr>
        <w:t xml:space="preserve">, K. Kurani and D. Sperling. “A Study of Adaptive and Optimizing Behavior for Electric Vehicles Based on Interactive Simulation Games and Revealed Behavior of Electric Vehicle Owners.” </w:t>
      </w:r>
      <w:r w:rsidRPr="00175469">
        <w:rPr>
          <w:rFonts w:ascii="Times New Roman" w:eastAsia="Times New Roman" w:hAnsi="Times New Roman" w:cs="Times New Roman"/>
          <w:i/>
          <w:sz w:val="24"/>
          <w:szCs w:val="20"/>
        </w:rPr>
        <w:t xml:space="preserve">Proceedings of </w:t>
      </w:r>
      <w:proofErr w:type="gramStart"/>
      <w:r w:rsidRPr="00175469">
        <w:rPr>
          <w:rFonts w:ascii="Times New Roman" w:eastAsia="Times New Roman" w:hAnsi="Times New Roman" w:cs="Times New Roman"/>
          <w:i/>
          <w:sz w:val="24"/>
          <w:szCs w:val="20"/>
        </w:rPr>
        <w:t>The</w:t>
      </w:r>
      <w:proofErr w:type="gramEnd"/>
      <w:r w:rsidRPr="00175469">
        <w:rPr>
          <w:rFonts w:ascii="Times New Roman" w:eastAsia="Times New Roman" w:hAnsi="Times New Roman" w:cs="Times New Roman"/>
          <w:i/>
          <w:sz w:val="24"/>
          <w:szCs w:val="20"/>
        </w:rPr>
        <w:t xml:space="preserve"> World Conference on Transport Research</w:t>
      </w:r>
      <w:r w:rsidRPr="00175469">
        <w:rPr>
          <w:rFonts w:ascii="Times New Roman" w:eastAsia="Times New Roman" w:hAnsi="Times New Roman" w:cs="Times New Roman"/>
          <w:sz w:val="24"/>
          <w:szCs w:val="20"/>
        </w:rPr>
        <w:t>, Lyon, France, April1992.</w:t>
      </w:r>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T. Turrentine and D. Sperling. “Development of the alternative fueled vehicles market: Its Impact on Consumer decisions processes.” </w:t>
      </w:r>
      <w:r w:rsidRPr="00175469">
        <w:rPr>
          <w:rFonts w:ascii="Times New Roman" w:eastAsia="Times New Roman" w:hAnsi="Times New Roman" w:cs="Times New Roman"/>
          <w:i/>
          <w:sz w:val="24"/>
          <w:szCs w:val="20"/>
        </w:rPr>
        <w:t>Proceedings of the 6th International Conference on Travel Behavior</w:t>
      </w:r>
      <w:r w:rsidRPr="00175469">
        <w:rPr>
          <w:rFonts w:ascii="Times New Roman" w:eastAsia="Times New Roman" w:hAnsi="Times New Roman" w:cs="Times New Roman"/>
          <w:sz w:val="24"/>
          <w:szCs w:val="20"/>
        </w:rPr>
        <w:t>, Quebec, May 1991. pp. 208-227.</w:t>
      </w:r>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T. Turrentine, D. Sperling and D. Hungerford. </w:t>
      </w:r>
      <w:proofErr w:type="gramStart"/>
      <w:r w:rsidRPr="00175469">
        <w:rPr>
          <w:rFonts w:ascii="Times New Roman" w:eastAsia="Times New Roman" w:hAnsi="Times New Roman" w:cs="Times New Roman"/>
          <w:sz w:val="24"/>
          <w:szCs w:val="20"/>
        </w:rPr>
        <w:t>“Consumer acceptance of adaptive cruise control and collision avoidance technology.”</w:t>
      </w:r>
      <w:proofErr w:type="gramEnd"/>
      <w:r w:rsidRPr="00175469">
        <w:rPr>
          <w:rFonts w:ascii="Times New Roman" w:eastAsia="Times New Roman" w:hAnsi="Times New Roman" w:cs="Times New Roman"/>
          <w:sz w:val="24"/>
          <w:szCs w:val="20"/>
        </w:rPr>
        <w:t xml:space="preserve"> </w:t>
      </w:r>
      <w:r w:rsidRPr="00175469">
        <w:rPr>
          <w:rFonts w:ascii="Times New Roman" w:eastAsia="Times New Roman" w:hAnsi="Times New Roman" w:cs="Times New Roman"/>
          <w:i/>
          <w:sz w:val="24"/>
          <w:szCs w:val="20"/>
        </w:rPr>
        <w:t xml:space="preserve">Transportation Research Record </w:t>
      </w:r>
      <w:r w:rsidRPr="00175469">
        <w:rPr>
          <w:rFonts w:ascii="Times New Roman" w:eastAsia="Times New Roman" w:hAnsi="Times New Roman" w:cs="Times New Roman"/>
          <w:sz w:val="24"/>
          <w:szCs w:val="20"/>
        </w:rPr>
        <w:t>No. 1318, 1991, pp. 118-121.</w:t>
      </w:r>
    </w:p>
    <w:p w:rsidR="00175469" w:rsidRPr="00175469" w:rsidRDefault="00175469" w:rsidP="00175469">
      <w:pPr>
        <w:keepNext/>
        <w:spacing w:before="120" w:after="0" w:line="240" w:lineRule="auto"/>
        <w:outlineLvl w:val="0"/>
        <w:rPr>
          <w:rFonts w:ascii="Times New Roman" w:eastAsia="Times New Roman" w:hAnsi="Times New Roman" w:cs="Times New Roman"/>
          <w:b/>
          <w:sz w:val="24"/>
          <w:szCs w:val="20"/>
        </w:rPr>
      </w:pPr>
      <w:bookmarkStart w:id="49" w:name="_Toc347412804"/>
      <w:r w:rsidRPr="00175469">
        <w:rPr>
          <w:rFonts w:ascii="Times New Roman" w:eastAsia="Times New Roman" w:hAnsi="Times New Roman" w:cs="Times New Roman"/>
          <w:b/>
          <w:sz w:val="24"/>
          <w:szCs w:val="20"/>
        </w:rPr>
        <w:lastRenderedPageBreak/>
        <w:t>Professional Activities</w:t>
      </w:r>
      <w:bookmarkEnd w:id="49"/>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Operating Agent, International Energy Agency, Annex 14, Lessons Learned in the Deployment of Electric Vehicles (Sweden, Switzerland, USA) 2007-2009. Lessons Learned Workshops Chair: Santa Cruz Oct.4 07, Anaheim Dec 10, 07, Geneva, March 10, 08; Tokyo May 17, 21 08; Gothenburg Sept. 17 08; Stockholm Sept 21, 08; London Sept. 2009; Boston Oct. 2009.</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Conference co-organizer </w:t>
      </w:r>
      <w:r w:rsidRPr="00175469">
        <w:rPr>
          <w:rFonts w:ascii="Times New Roman" w:eastAsia="Times New Roman" w:hAnsi="Times New Roman" w:cs="Times New Roman"/>
          <w:i/>
          <w:sz w:val="24"/>
          <w:szCs w:val="20"/>
        </w:rPr>
        <w:t>Plug-in 2009,</w:t>
      </w:r>
      <w:r w:rsidRPr="00175469">
        <w:rPr>
          <w:rFonts w:ascii="Times New Roman" w:eastAsia="Times New Roman" w:hAnsi="Times New Roman" w:cs="Times New Roman"/>
          <w:sz w:val="24"/>
          <w:szCs w:val="20"/>
        </w:rPr>
        <w:t xml:space="preserve"> Long Beach Convention Center, August 2009, (4 day international conference)</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Conference co-director </w:t>
      </w:r>
      <w:r w:rsidRPr="00175469">
        <w:rPr>
          <w:rFonts w:ascii="Times New Roman" w:eastAsia="Times New Roman" w:hAnsi="Times New Roman" w:cs="Times New Roman"/>
          <w:i/>
          <w:sz w:val="24"/>
          <w:szCs w:val="20"/>
        </w:rPr>
        <w:t>Plug-in 2008</w:t>
      </w:r>
      <w:r w:rsidRPr="00175469">
        <w:rPr>
          <w:rFonts w:ascii="Times New Roman" w:eastAsia="Times New Roman" w:hAnsi="Times New Roman" w:cs="Times New Roman"/>
          <w:sz w:val="24"/>
          <w:szCs w:val="20"/>
        </w:rPr>
        <w:t>, San Jose Convention Center, San Jose California, July 2008, (4 day international conference)</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(Presiding) Conference Session, 2007 Transportation Research Board Annual Meetings, </w:t>
      </w:r>
      <w:r w:rsidRPr="00175469">
        <w:rPr>
          <w:rFonts w:ascii="Times New Roman" w:eastAsia="Times New Roman" w:hAnsi="Times New Roman" w:cs="Times New Roman"/>
          <w:i/>
          <w:sz w:val="24"/>
          <w:szCs w:val="20"/>
        </w:rPr>
        <w:t>Hybrid Vehicle Markets</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(Presiding) Conference Session, 2006 Transportation Research Board Annual Meetings, </w:t>
      </w:r>
      <w:r w:rsidRPr="00175469">
        <w:rPr>
          <w:rFonts w:ascii="Times New Roman" w:eastAsia="Times New Roman" w:hAnsi="Times New Roman" w:cs="Times New Roman"/>
          <w:i/>
          <w:sz w:val="24"/>
          <w:szCs w:val="20"/>
        </w:rPr>
        <w:t>Issues in Hybrid Vehicle Markets</w:t>
      </w:r>
      <w:r w:rsidRPr="00175469">
        <w:rPr>
          <w:rFonts w:ascii="Times New Roman" w:eastAsia="Times New Roman" w:hAnsi="Times New Roman" w:cs="Times New Roman"/>
          <w:sz w:val="24"/>
          <w:szCs w:val="20"/>
        </w:rPr>
        <w:t xml:space="preserve"> </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(Session Chair) </w:t>
      </w:r>
      <w:proofErr w:type="gramStart"/>
      <w:r w:rsidRPr="00175469">
        <w:rPr>
          <w:rFonts w:ascii="Times New Roman" w:eastAsia="Times New Roman" w:hAnsi="Times New Roman" w:cs="Times New Roman"/>
          <w:i/>
          <w:sz w:val="24"/>
          <w:szCs w:val="20"/>
        </w:rPr>
        <w:t>The Hydrogen Market</w:t>
      </w:r>
      <w:r w:rsidRPr="00175469">
        <w:rPr>
          <w:rFonts w:ascii="Times New Roman" w:eastAsia="Times New Roman" w:hAnsi="Times New Roman" w:cs="Times New Roman"/>
          <w:sz w:val="24"/>
          <w:szCs w:val="20"/>
        </w:rPr>
        <w:t>, Hydrogen Demand Workshop, ITS Davis, Buehler Alumni Center 2005.</w:t>
      </w:r>
      <w:proofErr w:type="gramEnd"/>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(Co-director) </w:t>
      </w:r>
      <w:r w:rsidRPr="00175469">
        <w:rPr>
          <w:rFonts w:ascii="Times New Roman" w:eastAsia="Times New Roman" w:hAnsi="Times New Roman" w:cs="Times New Roman"/>
          <w:i/>
          <w:sz w:val="24"/>
          <w:szCs w:val="20"/>
        </w:rPr>
        <w:t>Marketing Clean and Efficient Vehicles</w:t>
      </w:r>
      <w:r w:rsidRPr="00175469">
        <w:rPr>
          <w:rFonts w:ascii="Times New Roman" w:eastAsia="Times New Roman" w:hAnsi="Times New Roman" w:cs="Times New Roman"/>
          <w:sz w:val="24"/>
          <w:szCs w:val="20"/>
        </w:rPr>
        <w:t xml:space="preserve">, </w:t>
      </w:r>
      <w:proofErr w:type="gramStart"/>
      <w:r w:rsidRPr="00175469">
        <w:rPr>
          <w:rFonts w:ascii="Times New Roman" w:eastAsia="Times New Roman" w:hAnsi="Times New Roman" w:cs="Times New Roman"/>
          <w:sz w:val="24"/>
          <w:szCs w:val="20"/>
        </w:rPr>
        <w:t>An</w:t>
      </w:r>
      <w:proofErr w:type="gramEnd"/>
      <w:r w:rsidRPr="00175469">
        <w:rPr>
          <w:rFonts w:ascii="Times New Roman" w:eastAsia="Times New Roman" w:hAnsi="Times New Roman" w:cs="Times New Roman"/>
          <w:sz w:val="24"/>
          <w:szCs w:val="20"/>
        </w:rPr>
        <w:t xml:space="preserve"> Institute of Transportation Studies Workshop, U.C. Davis March 23-24, 2001  </w:t>
      </w:r>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(Co-director) </w:t>
      </w:r>
      <w:r w:rsidRPr="00175469">
        <w:rPr>
          <w:rFonts w:ascii="Times New Roman" w:eastAsia="Times New Roman" w:hAnsi="Times New Roman" w:cs="Times New Roman"/>
          <w:i/>
          <w:sz w:val="24"/>
          <w:szCs w:val="20"/>
        </w:rPr>
        <w:t>Sociological and Ecological Effects of Roads in the Sierra Nevada</w:t>
      </w:r>
      <w:r w:rsidRPr="00175469">
        <w:rPr>
          <w:rFonts w:ascii="Times New Roman" w:eastAsia="Times New Roman" w:hAnsi="Times New Roman" w:cs="Times New Roman"/>
          <w:sz w:val="24"/>
          <w:szCs w:val="20"/>
        </w:rPr>
        <w:t>, Fallen Leaf Lake, October 22-24, 1999.</w:t>
      </w:r>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(Director) </w:t>
      </w:r>
      <w:r w:rsidRPr="00175469">
        <w:rPr>
          <w:rFonts w:ascii="Times New Roman" w:eastAsia="Times New Roman" w:hAnsi="Times New Roman" w:cs="Times New Roman"/>
          <w:i/>
          <w:sz w:val="24"/>
          <w:szCs w:val="20"/>
        </w:rPr>
        <w:t>Conference on Transportation and Environmental Policy for the 21st Century</w:t>
      </w:r>
      <w:r w:rsidRPr="00175469">
        <w:rPr>
          <w:rFonts w:ascii="Times New Roman" w:eastAsia="Times New Roman" w:hAnsi="Times New Roman" w:cs="Times New Roman"/>
          <w:sz w:val="24"/>
          <w:szCs w:val="20"/>
        </w:rPr>
        <w:t xml:space="preserve">, </w:t>
      </w:r>
      <w:proofErr w:type="spellStart"/>
      <w:r w:rsidRPr="00175469">
        <w:rPr>
          <w:rFonts w:ascii="Times New Roman" w:eastAsia="Times New Roman" w:hAnsi="Times New Roman" w:cs="Times New Roman"/>
          <w:sz w:val="24"/>
          <w:szCs w:val="20"/>
        </w:rPr>
        <w:t>Asilomar</w:t>
      </w:r>
      <w:proofErr w:type="spellEnd"/>
      <w:r w:rsidRPr="00175469">
        <w:rPr>
          <w:rFonts w:ascii="Times New Roman" w:eastAsia="Times New Roman" w:hAnsi="Times New Roman" w:cs="Times New Roman"/>
          <w:sz w:val="24"/>
          <w:szCs w:val="20"/>
        </w:rPr>
        <w:t xml:space="preserve"> Conference Grounds, August 24-27, 1999.</w:t>
      </w:r>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(Co-chair) </w:t>
      </w:r>
      <w:r w:rsidRPr="00175469">
        <w:rPr>
          <w:rFonts w:ascii="Times New Roman" w:eastAsia="Times New Roman" w:hAnsi="Times New Roman" w:cs="Times New Roman"/>
          <w:i/>
          <w:sz w:val="24"/>
          <w:szCs w:val="20"/>
        </w:rPr>
        <w:t>The 1999 Summer Data Collection for Yosemite National Park</w:t>
      </w:r>
      <w:r w:rsidRPr="00175469">
        <w:rPr>
          <w:rFonts w:ascii="Times New Roman" w:eastAsia="Times New Roman" w:hAnsi="Times New Roman" w:cs="Times New Roman"/>
          <w:sz w:val="24"/>
          <w:szCs w:val="20"/>
        </w:rPr>
        <w:t>, Presidio, San Francisco Nov. 7-8 1999.</w:t>
      </w:r>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(Workshop Coordinator and Chair)</w:t>
      </w:r>
      <w:r w:rsidRPr="00175469">
        <w:rPr>
          <w:rFonts w:ascii="Times New Roman" w:eastAsia="Times New Roman" w:hAnsi="Times New Roman" w:cs="Times New Roman"/>
          <w:i/>
          <w:sz w:val="24"/>
          <w:szCs w:val="20"/>
        </w:rPr>
        <w:t xml:space="preserve"> ISTEA: Renewal: Environment and Equity</w:t>
      </w:r>
      <w:r w:rsidRPr="00175469">
        <w:rPr>
          <w:rFonts w:ascii="Times New Roman" w:eastAsia="Times New Roman" w:hAnsi="Times New Roman" w:cs="Times New Roman"/>
          <w:sz w:val="24"/>
          <w:szCs w:val="20"/>
        </w:rPr>
        <w:t>, An Institute of Transportation Studies Workshop, U.C. Davis May 30, 1997</w:t>
      </w:r>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(Co-chair) </w:t>
      </w:r>
      <w:r w:rsidRPr="00175469">
        <w:rPr>
          <w:rFonts w:ascii="Times New Roman" w:eastAsia="Times New Roman" w:hAnsi="Times New Roman" w:cs="Times New Roman"/>
          <w:i/>
          <w:sz w:val="24"/>
          <w:szCs w:val="20"/>
        </w:rPr>
        <w:t>The Electric Vehicle Market</w:t>
      </w:r>
      <w:r w:rsidRPr="00175469">
        <w:rPr>
          <w:rFonts w:ascii="Times New Roman" w:eastAsia="Times New Roman" w:hAnsi="Times New Roman" w:cs="Times New Roman"/>
          <w:sz w:val="24"/>
          <w:szCs w:val="20"/>
        </w:rPr>
        <w:t xml:space="preserve">, </w:t>
      </w:r>
      <w:proofErr w:type="gramStart"/>
      <w:r w:rsidRPr="00175469">
        <w:rPr>
          <w:rFonts w:ascii="Times New Roman" w:eastAsia="Times New Roman" w:hAnsi="Times New Roman" w:cs="Times New Roman"/>
          <w:sz w:val="24"/>
          <w:szCs w:val="20"/>
        </w:rPr>
        <w:t>An</w:t>
      </w:r>
      <w:proofErr w:type="gramEnd"/>
      <w:r w:rsidRPr="00175469">
        <w:rPr>
          <w:rFonts w:ascii="Times New Roman" w:eastAsia="Times New Roman" w:hAnsi="Times New Roman" w:cs="Times New Roman"/>
          <w:sz w:val="24"/>
          <w:szCs w:val="20"/>
        </w:rPr>
        <w:t xml:space="preserve"> Institute of Transportation Studies Workshop, U.C. Davis. November 7, 1996.</w:t>
      </w:r>
    </w:p>
    <w:p w:rsidR="00175469" w:rsidRPr="00175469" w:rsidRDefault="00175469" w:rsidP="00175469">
      <w:pPr>
        <w:spacing w:before="8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(Chair) Conference Session: The Market for Electric Vehicles: Session 22, 6th World Conference on Travel Research, Lyon, France (June) 1992.</w:t>
      </w:r>
    </w:p>
    <w:p w:rsidR="00175469" w:rsidRPr="00175469" w:rsidRDefault="00175469" w:rsidP="00175469">
      <w:pPr>
        <w:spacing w:before="80" w:after="0" w:line="240" w:lineRule="auto"/>
        <w:ind w:left="540"/>
        <w:rPr>
          <w:rFonts w:ascii="Times New Roman" w:eastAsia="Times New Roman" w:hAnsi="Times New Roman" w:cs="Times New Roman"/>
          <w:sz w:val="24"/>
          <w:szCs w:val="20"/>
        </w:rPr>
      </w:pPr>
    </w:p>
    <w:p w:rsidR="00175469" w:rsidRPr="00175469" w:rsidRDefault="00175469" w:rsidP="00175469">
      <w:pPr>
        <w:keepNext/>
        <w:spacing w:before="80" w:after="0" w:line="240" w:lineRule="auto"/>
        <w:outlineLvl w:val="3"/>
        <w:rPr>
          <w:rFonts w:ascii="Times New Roman" w:eastAsia="Times New Roman" w:hAnsi="Times New Roman" w:cs="Times New Roman"/>
          <w:b/>
          <w:sz w:val="24"/>
          <w:szCs w:val="20"/>
        </w:rPr>
      </w:pPr>
      <w:r w:rsidRPr="00175469">
        <w:rPr>
          <w:rFonts w:ascii="Times New Roman" w:eastAsia="Times New Roman" w:hAnsi="Times New Roman" w:cs="Times New Roman"/>
          <w:b/>
          <w:sz w:val="24"/>
          <w:szCs w:val="20"/>
        </w:rPr>
        <w:t xml:space="preserve">Committees </w:t>
      </w:r>
    </w:p>
    <w:p w:rsidR="00175469" w:rsidRPr="00175469" w:rsidRDefault="00175469" w:rsidP="00175469">
      <w:pPr>
        <w:spacing w:before="120" w:after="0" w:line="240" w:lineRule="auto"/>
        <w:rPr>
          <w:rFonts w:ascii="Times New Roman" w:eastAsia="Times New Roman" w:hAnsi="Times New Roman" w:cs="Times New Roman"/>
          <w:sz w:val="24"/>
          <w:szCs w:val="20"/>
        </w:rPr>
      </w:pPr>
      <w:proofErr w:type="gramStart"/>
      <w:r w:rsidRPr="00175469">
        <w:rPr>
          <w:rFonts w:ascii="Times New Roman" w:eastAsia="Times New Roman" w:hAnsi="Times New Roman" w:cs="Times New Roman"/>
          <w:sz w:val="24"/>
          <w:szCs w:val="20"/>
        </w:rPr>
        <w:t xml:space="preserve">Guidance Committee to the </w:t>
      </w:r>
      <w:proofErr w:type="spellStart"/>
      <w:r w:rsidRPr="00175469">
        <w:rPr>
          <w:rFonts w:ascii="Times New Roman" w:eastAsia="Times New Roman" w:hAnsi="Times New Roman" w:cs="Times New Roman"/>
          <w:sz w:val="24"/>
          <w:szCs w:val="20"/>
        </w:rPr>
        <w:t>Sentech</w:t>
      </w:r>
      <w:proofErr w:type="spellEnd"/>
      <w:r w:rsidRPr="00175469">
        <w:rPr>
          <w:rFonts w:ascii="Times New Roman" w:eastAsia="Times New Roman" w:hAnsi="Times New Roman" w:cs="Times New Roman"/>
          <w:sz w:val="24"/>
          <w:szCs w:val="20"/>
        </w:rPr>
        <w:t>/Oakridge PHEV Value Proposition study.</w:t>
      </w:r>
      <w:proofErr w:type="gramEnd"/>
      <w:r w:rsidRPr="00175469">
        <w:rPr>
          <w:rFonts w:ascii="Times New Roman" w:eastAsia="Times New Roman" w:hAnsi="Times New Roman" w:cs="Times New Roman"/>
          <w:sz w:val="24"/>
          <w:szCs w:val="20"/>
        </w:rPr>
        <w:t xml:space="preserve"> December 2007-2009.</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January, 1992 to present, Friend, Committee on Transportation Energy (A1F01), TRB</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January, 1993 to present, Friend, Committee on Alternative Transportation Fuels (A1F06), TRB</w:t>
      </w:r>
    </w:p>
    <w:p w:rsidR="00175469" w:rsidRPr="00175469" w:rsidRDefault="00175469" w:rsidP="00175469">
      <w:pPr>
        <w:spacing w:before="80" w:after="0" w:line="240" w:lineRule="auto"/>
        <w:rPr>
          <w:rFonts w:ascii="Times New Roman" w:eastAsia="Times New Roman" w:hAnsi="Times New Roman" w:cs="Times New Roman"/>
          <w:sz w:val="24"/>
          <w:szCs w:val="20"/>
        </w:rPr>
      </w:pPr>
      <w:proofErr w:type="gramStart"/>
      <w:r w:rsidRPr="00175469">
        <w:rPr>
          <w:rFonts w:ascii="Times New Roman" w:eastAsia="Times New Roman" w:hAnsi="Times New Roman" w:cs="Times New Roman"/>
          <w:sz w:val="24"/>
          <w:szCs w:val="20"/>
        </w:rPr>
        <w:t>Culture, Choice and Technology.</w:t>
      </w:r>
      <w:proofErr w:type="gramEnd"/>
      <w:r w:rsidRPr="00175469">
        <w:rPr>
          <w:rFonts w:ascii="Times New Roman" w:eastAsia="Times New Roman" w:hAnsi="Times New Roman" w:cs="Times New Roman"/>
          <w:sz w:val="24"/>
          <w:szCs w:val="20"/>
        </w:rPr>
        <w:t xml:space="preserve"> Second OECD Workshop on Individual Travel Behavior (Invitation of OECD Environmental Directorate) Brighten, England (July) 1996</w:t>
      </w:r>
    </w:p>
    <w:p w:rsidR="00175469" w:rsidRPr="00175469" w:rsidRDefault="00175469" w:rsidP="00175469">
      <w:pPr>
        <w:spacing w:before="80" w:after="0" w:line="240" w:lineRule="auto"/>
        <w:rPr>
          <w:rFonts w:ascii="Times New Roman" w:eastAsia="Times New Roman" w:hAnsi="Times New Roman" w:cs="Times New Roman"/>
          <w:sz w:val="24"/>
          <w:szCs w:val="20"/>
        </w:rPr>
      </w:pPr>
      <w:proofErr w:type="gramStart"/>
      <w:r w:rsidRPr="00175469">
        <w:rPr>
          <w:rFonts w:ascii="Times New Roman" w:eastAsia="Times New Roman" w:hAnsi="Times New Roman" w:cs="Times New Roman"/>
          <w:sz w:val="24"/>
          <w:szCs w:val="20"/>
        </w:rPr>
        <w:t>Values, Welfare and Quality of Life.</w:t>
      </w:r>
      <w:proofErr w:type="gramEnd"/>
      <w:r w:rsidRPr="00175469">
        <w:rPr>
          <w:rFonts w:ascii="Times New Roman" w:eastAsia="Times New Roman" w:hAnsi="Times New Roman" w:cs="Times New Roman"/>
          <w:sz w:val="24"/>
          <w:szCs w:val="20"/>
        </w:rPr>
        <w:t xml:space="preserve"> First OECD Workshop on Individual Travel Behavior (Invitation of OECD Environmental Directorate) Paris, France (March) 1996</w:t>
      </w:r>
    </w:p>
    <w:p w:rsidR="00175469" w:rsidRPr="00175469" w:rsidRDefault="00175469" w:rsidP="00175469">
      <w:pPr>
        <w:keepNext/>
        <w:spacing w:before="120" w:after="0" w:line="240" w:lineRule="auto"/>
        <w:outlineLvl w:val="0"/>
        <w:rPr>
          <w:rFonts w:ascii="Times New Roman" w:eastAsia="Times New Roman" w:hAnsi="Times New Roman" w:cs="Times New Roman"/>
          <w:b/>
          <w:sz w:val="24"/>
          <w:szCs w:val="20"/>
        </w:rPr>
      </w:pPr>
      <w:bookmarkStart w:id="50" w:name="_Toc347412805"/>
      <w:r w:rsidRPr="00175469">
        <w:rPr>
          <w:rFonts w:ascii="Times New Roman" w:eastAsia="Times New Roman" w:hAnsi="Times New Roman" w:cs="Times New Roman"/>
          <w:b/>
          <w:sz w:val="24"/>
          <w:szCs w:val="20"/>
        </w:rPr>
        <w:lastRenderedPageBreak/>
        <w:t>Presentations</w:t>
      </w:r>
      <w:bookmarkEnd w:id="50"/>
    </w:p>
    <w:p w:rsidR="00175469" w:rsidRPr="00175469" w:rsidRDefault="00175469" w:rsidP="00175469">
      <w:pPr>
        <w:spacing w:before="120" w:after="0" w:line="240" w:lineRule="auto"/>
        <w:rPr>
          <w:rFonts w:ascii="Times New Roman" w:eastAsia="Times New Roman" w:hAnsi="Times New Roman" w:cs="Times New Roman"/>
          <w:sz w:val="24"/>
          <w:szCs w:val="20"/>
        </w:rPr>
      </w:pPr>
      <w:proofErr w:type="gramStart"/>
      <w:r w:rsidRPr="00175469">
        <w:rPr>
          <w:rFonts w:ascii="Times New Roman" w:eastAsia="Times New Roman" w:hAnsi="Times New Roman" w:cs="Times New Roman"/>
          <w:sz w:val="24"/>
          <w:szCs w:val="20"/>
        </w:rPr>
        <w:t xml:space="preserve">“Transforming </w:t>
      </w:r>
      <w:proofErr w:type="spellStart"/>
      <w:r w:rsidRPr="00175469">
        <w:rPr>
          <w:rFonts w:ascii="Times New Roman" w:eastAsia="Times New Roman" w:hAnsi="Times New Roman" w:cs="Times New Roman"/>
          <w:sz w:val="24"/>
          <w:szCs w:val="20"/>
        </w:rPr>
        <w:t>automobility</w:t>
      </w:r>
      <w:proofErr w:type="spellEnd"/>
      <w:r w:rsidRPr="00175469">
        <w:rPr>
          <w:rFonts w:ascii="Times New Roman" w:eastAsia="Times New Roman" w:hAnsi="Times New Roman" w:cs="Times New Roman"/>
          <w:sz w:val="24"/>
          <w:szCs w:val="20"/>
        </w:rPr>
        <w:t>: lessons from 20 years of research in California,” Invited Plenary, Millbrook Proving Grounds, United Kingdom, September 9, 2009.</w:t>
      </w:r>
      <w:proofErr w:type="gramEnd"/>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“Lessons Learned in Deployment of Electric Vehicles,” Plenary Speaker, Plug-In 2008, San Jose, July 2008.</w:t>
      </w:r>
    </w:p>
    <w:p w:rsidR="00175469" w:rsidRPr="00175469" w:rsidRDefault="00175469" w:rsidP="00175469">
      <w:pPr>
        <w:spacing w:before="120" w:after="0" w:line="240" w:lineRule="auto"/>
        <w:rPr>
          <w:rFonts w:ascii="Times New Roman" w:eastAsia="Times New Roman" w:hAnsi="Times New Roman" w:cs="Times New Roman"/>
          <w:sz w:val="24"/>
          <w:szCs w:val="20"/>
        </w:rPr>
      </w:pPr>
      <w:proofErr w:type="gramStart"/>
      <w:r w:rsidRPr="00175469">
        <w:rPr>
          <w:rFonts w:ascii="Times New Roman" w:eastAsia="Times New Roman" w:hAnsi="Times New Roman" w:cs="Times New Roman"/>
          <w:sz w:val="24"/>
          <w:szCs w:val="20"/>
        </w:rPr>
        <w:t>“PHEV vehicle markets,” SAE Hybrid Vehicle Symposium, San Diego California, February 5, 2008.</w:t>
      </w:r>
      <w:proofErr w:type="gramEnd"/>
    </w:p>
    <w:p w:rsidR="00175469" w:rsidRPr="00175469" w:rsidRDefault="00175469" w:rsidP="00175469">
      <w:pPr>
        <w:spacing w:before="120" w:after="0" w:line="240" w:lineRule="auto"/>
        <w:rPr>
          <w:rFonts w:ascii="Times New Roman" w:eastAsia="Times New Roman" w:hAnsi="Times New Roman" w:cs="Times New Roman"/>
          <w:sz w:val="24"/>
          <w:szCs w:val="20"/>
        </w:rPr>
      </w:pPr>
      <w:proofErr w:type="gramStart"/>
      <w:r w:rsidRPr="00175469">
        <w:rPr>
          <w:rFonts w:ascii="Times New Roman" w:eastAsia="Times New Roman" w:hAnsi="Times New Roman" w:cs="Times New Roman"/>
          <w:sz w:val="24"/>
          <w:szCs w:val="20"/>
        </w:rPr>
        <w:t>“Hybrid vehicle markets,” SAE Hybrid Vehicle Symposium, San Diego California, February 4, 2006.</w:t>
      </w:r>
      <w:proofErr w:type="gramEnd"/>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“MPG and me” Workshop on real world fuel economy, Natural Resources Canada, Windsor, Ontario, January 24, 2006.</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“The Consumer Viewpoint,” Hydrogen Societal Benefits and Costs Workshop, UC Davis, October 4, 2005 </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“How Do Car Buyers Think About Fuel Economy?” 84</w:t>
      </w:r>
      <w:r w:rsidRPr="00175469">
        <w:rPr>
          <w:rFonts w:ascii="Times New Roman" w:eastAsia="Times New Roman" w:hAnsi="Times New Roman" w:cs="Times New Roman"/>
          <w:sz w:val="24"/>
          <w:szCs w:val="20"/>
          <w:vertAlign w:val="superscript"/>
        </w:rPr>
        <w:t>th</w:t>
      </w:r>
      <w:r w:rsidRPr="00175469">
        <w:rPr>
          <w:rFonts w:ascii="Times New Roman" w:eastAsia="Times New Roman" w:hAnsi="Times New Roman" w:cs="Times New Roman"/>
          <w:sz w:val="24"/>
          <w:szCs w:val="20"/>
        </w:rPr>
        <w:t xml:space="preserve"> Annual Meeting of the Transportation Research Board, Washington, DC, Jan 2005</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w:t>
      </w:r>
      <w:hyperlink r:id="rId12" w:history="1">
        <w:r w:rsidRPr="00175469">
          <w:rPr>
            <w:rFonts w:ascii="Times New Roman" w:eastAsia="Times New Roman" w:hAnsi="Times New Roman" w:cs="Times New Roman"/>
            <w:sz w:val="24"/>
            <w:szCs w:val="20"/>
          </w:rPr>
          <w:t>Constructing Hydrogen Demand: Mining the Past; Prospecting the Future</w:t>
        </w:r>
      </w:hyperlink>
      <w:r w:rsidRPr="00175469">
        <w:rPr>
          <w:rFonts w:ascii="Times New Roman" w:eastAsia="Times New Roman" w:hAnsi="Times New Roman" w:cs="Times New Roman"/>
          <w:sz w:val="24"/>
          <w:szCs w:val="20"/>
        </w:rPr>
        <w:t>” K. Kurani, T. Turrentine, R. Heffner, and B. Williams, Hydrogen Demand Workshop, UC Davis, June 22, 2004</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“Consumers and Fuel Economy Decisions,” Seminar, ITS Davis, April 2004</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“Mobile Activity Locales: The Convergence of Mobility, Electricity and Communications,” Conference on Alternative Mobility Futures, Centre for </w:t>
      </w:r>
      <w:proofErr w:type="spellStart"/>
      <w:r w:rsidRPr="00175469">
        <w:rPr>
          <w:rFonts w:ascii="Times New Roman" w:eastAsia="Times New Roman" w:hAnsi="Times New Roman" w:cs="Times New Roman"/>
          <w:sz w:val="24"/>
          <w:szCs w:val="20"/>
        </w:rPr>
        <w:t>Mobilities</w:t>
      </w:r>
      <w:proofErr w:type="spellEnd"/>
      <w:r w:rsidRPr="00175469">
        <w:rPr>
          <w:rFonts w:ascii="Times New Roman" w:eastAsia="Times New Roman" w:hAnsi="Times New Roman" w:cs="Times New Roman"/>
          <w:sz w:val="24"/>
          <w:szCs w:val="20"/>
        </w:rPr>
        <w:t xml:space="preserve"> Research, Lancaster University, England, Jan. 2004</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“Hydrogen Market Research Plan” Fuel Cell Workshop, Transportation and the Hydrogen Economy Workshop, Davis, CA, March 27, 2003</w:t>
      </w:r>
    </w:p>
    <w:p w:rsidR="00175469" w:rsidRPr="00175469" w:rsidRDefault="00175469" w:rsidP="00175469">
      <w:pPr>
        <w:spacing w:before="120" w:after="0" w:line="240" w:lineRule="auto"/>
        <w:rPr>
          <w:rFonts w:ascii="Times New Roman" w:eastAsia="Times New Roman" w:hAnsi="Times New Roman" w:cs="Times New Roman"/>
          <w:sz w:val="24"/>
          <w:szCs w:val="20"/>
        </w:rPr>
      </w:pPr>
      <w:proofErr w:type="gramStart"/>
      <w:r w:rsidRPr="00175469">
        <w:rPr>
          <w:rFonts w:ascii="Times New Roman" w:eastAsia="Times New Roman" w:hAnsi="Times New Roman" w:cs="Times New Roman"/>
          <w:sz w:val="24"/>
          <w:szCs w:val="20"/>
        </w:rPr>
        <w:t>"The North American Road System" 70</w:t>
      </w:r>
      <w:r w:rsidRPr="00175469">
        <w:rPr>
          <w:rFonts w:ascii="Times New Roman" w:eastAsia="Times New Roman" w:hAnsi="Times New Roman" w:cs="Times New Roman"/>
          <w:sz w:val="24"/>
          <w:szCs w:val="20"/>
          <w:vertAlign w:val="superscript"/>
        </w:rPr>
        <w:t>th</w:t>
      </w:r>
      <w:r w:rsidRPr="00175469">
        <w:rPr>
          <w:rFonts w:ascii="Times New Roman" w:eastAsia="Times New Roman" w:hAnsi="Times New Roman" w:cs="Times New Roman"/>
          <w:sz w:val="24"/>
          <w:szCs w:val="20"/>
        </w:rPr>
        <w:t xml:space="preserve"> Transportation Research Board Meetings in Session on Road Ecology.</w:t>
      </w:r>
      <w:proofErr w:type="gramEnd"/>
      <w:r w:rsidRPr="00175469">
        <w:rPr>
          <w:rFonts w:ascii="Times New Roman" w:eastAsia="Times New Roman" w:hAnsi="Times New Roman" w:cs="Times New Roman"/>
          <w:sz w:val="24"/>
          <w:szCs w:val="20"/>
        </w:rPr>
        <w:t xml:space="preserve"> </w:t>
      </w:r>
      <w:proofErr w:type="gramStart"/>
      <w:r w:rsidRPr="00175469">
        <w:rPr>
          <w:rFonts w:ascii="Times New Roman" w:eastAsia="Times New Roman" w:hAnsi="Times New Roman" w:cs="Times New Roman"/>
          <w:sz w:val="24"/>
          <w:szCs w:val="20"/>
        </w:rPr>
        <w:t>Washington DC, Jan 14, 2002 (invited).</w:t>
      </w:r>
      <w:proofErr w:type="gramEnd"/>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“Fuel Cell Vehicle Markets” UC Davis Fuel Cell Vehicle Workshop, Sacramento, CA, Dec. 2001</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“Social Marketing for Clean and Efficient Vehicles,” Electric Vehicle Association of the Americas, Sacramento, Nov. 2001.</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“Electric </w:t>
      </w:r>
      <w:proofErr w:type="gramStart"/>
      <w:r w:rsidRPr="00175469">
        <w:rPr>
          <w:rFonts w:ascii="Times New Roman" w:eastAsia="Times New Roman" w:hAnsi="Times New Roman" w:cs="Times New Roman"/>
          <w:sz w:val="24"/>
          <w:szCs w:val="20"/>
        </w:rPr>
        <w:t>Vehicle  Markets</w:t>
      </w:r>
      <w:proofErr w:type="gramEnd"/>
      <w:r w:rsidRPr="00175469">
        <w:rPr>
          <w:rFonts w:ascii="Times New Roman" w:eastAsia="Times New Roman" w:hAnsi="Times New Roman" w:cs="Times New Roman"/>
          <w:sz w:val="24"/>
          <w:szCs w:val="20"/>
        </w:rPr>
        <w:t>,” ARB ZEV Hearings, Sacramento, CA, Sept 2001</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“Roads and Vehicles” International Conference on Ecology and Transportation, Keystone, Colorado, Sept 24, 2001</w:t>
      </w:r>
    </w:p>
    <w:p w:rsidR="00175469" w:rsidRPr="00175469" w:rsidRDefault="00175469" w:rsidP="00175469">
      <w:pPr>
        <w:spacing w:before="120" w:after="0" w:line="240" w:lineRule="auto"/>
        <w:rPr>
          <w:rFonts w:ascii="Times New Roman" w:eastAsia="Times New Roman" w:hAnsi="Times New Roman" w:cs="Times New Roman"/>
          <w:sz w:val="24"/>
          <w:szCs w:val="20"/>
        </w:rPr>
      </w:pPr>
      <w:proofErr w:type="gramStart"/>
      <w:r w:rsidRPr="00175469">
        <w:rPr>
          <w:rFonts w:ascii="Times New Roman" w:eastAsia="Times New Roman" w:hAnsi="Times New Roman" w:cs="Times New Roman"/>
          <w:sz w:val="24"/>
          <w:szCs w:val="20"/>
        </w:rPr>
        <w:t>“Markets for Clean and Efficient Vehicles,” New Visions in Transportation, Advanced Transit Association and the National Society of Professional Engineers, Aspen, Colorado, Oct. 2000.</w:t>
      </w:r>
      <w:proofErr w:type="gramEnd"/>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“Traveler Information Websites for Park Regions: the Case of the Yosemite Area Traveler Information Website,” 79th Annual Meeting of the Transportation Research Board, Washington D.C., Jan. 2000.</w:t>
      </w:r>
    </w:p>
    <w:p w:rsidR="00175469" w:rsidRPr="00175469" w:rsidRDefault="00175469" w:rsidP="00175469">
      <w:pPr>
        <w:spacing w:before="120" w:after="0" w:line="240" w:lineRule="auto"/>
        <w:rPr>
          <w:rFonts w:ascii="Times New Roman" w:eastAsia="Times New Roman" w:hAnsi="Times New Roman" w:cs="Times New Roman"/>
          <w:sz w:val="24"/>
          <w:szCs w:val="20"/>
        </w:rPr>
      </w:pPr>
      <w:proofErr w:type="gramStart"/>
      <w:r w:rsidRPr="00175469">
        <w:rPr>
          <w:rFonts w:ascii="Times New Roman" w:eastAsia="Times New Roman" w:hAnsi="Times New Roman" w:cs="Times New Roman"/>
          <w:sz w:val="24"/>
          <w:szCs w:val="20"/>
        </w:rPr>
        <w:lastRenderedPageBreak/>
        <w:t xml:space="preserve">“Policies for Fostering Sustainable Transportation Technologies,” </w:t>
      </w:r>
      <w:proofErr w:type="spellStart"/>
      <w:r w:rsidRPr="00175469">
        <w:rPr>
          <w:rFonts w:ascii="Times New Roman" w:eastAsia="Times New Roman" w:hAnsi="Times New Roman" w:cs="Times New Roman"/>
          <w:sz w:val="24"/>
          <w:szCs w:val="20"/>
        </w:rPr>
        <w:t>Asilomar</w:t>
      </w:r>
      <w:proofErr w:type="spellEnd"/>
      <w:r w:rsidRPr="00175469">
        <w:rPr>
          <w:rFonts w:ascii="Times New Roman" w:eastAsia="Times New Roman" w:hAnsi="Times New Roman" w:cs="Times New Roman"/>
          <w:sz w:val="24"/>
          <w:szCs w:val="20"/>
        </w:rPr>
        <w:t xml:space="preserve"> Conference Center, Monterey California, Aug. 1997.</w:t>
      </w:r>
      <w:proofErr w:type="gramEnd"/>
    </w:p>
    <w:p w:rsidR="00175469" w:rsidRPr="00175469" w:rsidRDefault="00175469" w:rsidP="00175469">
      <w:pPr>
        <w:spacing w:before="120" w:after="0" w:line="240" w:lineRule="auto"/>
        <w:rPr>
          <w:rFonts w:ascii="Times New Roman" w:eastAsia="Times New Roman" w:hAnsi="Times New Roman" w:cs="Times New Roman"/>
          <w:sz w:val="24"/>
          <w:szCs w:val="20"/>
        </w:rPr>
      </w:pPr>
      <w:proofErr w:type="gramStart"/>
      <w:r w:rsidRPr="00175469">
        <w:rPr>
          <w:rFonts w:ascii="Times New Roman" w:eastAsia="Times New Roman" w:hAnsi="Times New Roman" w:cs="Times New Roman"/>
          <w:sz w:val="24"/>
          <w:szCs w:val="20"/>
        </w:rPr>
        <w:t>“Defining a New Electric Vehicle Market: ‘Hybrid Households’,” Institute of Transportation Studies.</w:t>
      </w:r>
      <w:proofErr w:type="gramEnd"/>
      <w:r w:rsidRPr="00175469">
        <w:rPr>
          <w:rFonts w:ascii="Times New Roman" w:eastAsia="Times New Roman" w:hAnsi="Times New Roman" w:cs="Times New Roman"/>
          <w:sz w:val="24"/>
          <w:szCs w:val="20"/>
        </w:rPr>
        <w:t xml:space="preserve"> </w:t>
      </w:r>
      <w:proofErr w:type="gramStart"/>
      <w:r w:rsidRPr="00175469">
        <w:rPr>
          <w:rFonts w:ascii="Times New Roman" w:eastAsia="Times New Roman" w:hAnsi="Times New Roman" w:cs="Times New Roman"/>
          <w:sz w:val="24"/>
          <w:szCs w:val="20"/>
        </w:rPr>
        <w:t>University of California, Davis.</w:t>
      </w:r>
      <w:proofErr w:type="gramEnd"/>
      <w:r w:rsidRPr="00175469">
        <w:rPr>
          <w:rFonts w:ascii="Times New Roman" w:eastAsia="Times New Roman" w:hAnsi="Times New Roman" w:cs="Times New Roman"/>
          <w:sz w:val="24"/>
          <w:szCs w:val="20"/>
        </w:rPr>
        <w:t xml:space="preserve"> Electric Vehicle Market Workshop, November 1996.</w:t>
      </w:r>
    </w:p>
    <w:p w:rsidR="00175469" w:rsidRPr="00175469" w:rsidRDefault="00175469" w:rsidP="00175469">
      <w:pPr>
        <w:spacing w:before="120" w:after="0" w:line="240" w:lineRule="auto"/>
        <w:rPr>
          <w:rFonts w:ascii="Times New Roman" w:eastAsia="Times New Roman" w:hAnsi="Times New Roman" w:cs="Times New Roman"/>
          <w:sz w:val="24"/>
          <w:szCs w:val="20"/>
        </w:rPr>
      </w:pPr>
      <w:proofErr w:type="gramStart"/>
      <w:r w:rsidRPr="00175469">
        <w:rPr>
          <w:rFonts w:ascii="Times New Roman" w:eastAsia="Times New Roman" w:hAnsi="Times New Roman" w:cs="Times New Roman"/>
          <w:sz w:val="24"/>
          <w:szCs w:val="20"/>
        </w:rPr>
        <w:t>“Consumer demand for Electric Vehicles in California,” North American EV &amp; Infrastructure Conference.</w:t>
      </w:r>
      <w:proofErr w:type="gramEnd"/>
      <w:r w:rsidRPr="00175469">
        <w:rPr>
          <w:rFonts w:ascii="Times New Roman" w:eastAsia="Times New Roman" w:hAnsi="Times New Roman" w:cs="Times New Roman"/>
          <w:sz w:val="24"/>
          <w:szCs w:val="20"/>
        </w:rPr>
        <w:t xml:space="preserve"> Atlanta, Georgia, Dec. 1995.</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“If you build them; who will buy them</w:t>
      </w:r>
      <w:proofErr w:type="gramStart"/>
      <w:r w:rsidRPr="00175469">
        <w:rPr>
          <w:rFonts w:ascii="Times New Roman" w:eastAsia="Times New Roman" w:hAnsi="Times New Roman" w:cs="Times New Roman"/>
          <w:sz w:val="24"/>
          <w:szCs w:val="20"/>
        </w:rPr>
        <w:t>?:</w:t>
      </w:r>
      <w:proofErr w:type="gramEnd"/>
      <w:r w:rsidRPr="00175469">
        <w:rPr>
          <w:rFonts w:ascii="Times New Roman" w:eastAsia="Times New Roman" w:hAnsi="Times New Roman" w:cs="Times New Roman"/>
          <w:sz w:val="24"/>
          <w:szCs w:val="20"/>
        </w:rPr>
        <w:t xml:space="preserve"> The second coming of electric vehicles,” Joint Meeting of the Society for the Social Studies of Science and the Society for the History of Technology. Charlottesville, Virginia, October 1995.</w:t>
      </w:r>
    </w:p>
    <w:p w:rsidR="00175469" w:rsidRPr="00175469" w:rsidRDefault="00175469" w:rsidP="00175469">
      <w:pPr>
        <w:spacing w:before="120" w:after="0" w:line="240" w:lineRule="auto"/>
        <w:rPr>
          <w:rFonts w:ascii="Times New Roman" w:eastAsia="Times New Roman" w:hAnsi="Times New Roman" w:cs="Times New Roman"/>
          <w:sz w:val="24"/>
          <w:szCs w:val="20"/>
        </w:rPr>
      </w:pPr>
      <w:proofErr w:type="gramStart"/>
      <w:r w:rsidRPr="00175469">
        <w:rPr>
          <w:rFonts w:ascii="Times New Roman" w:eastAsia="Times New Roman" w:hAnsi="Times New Roman" w:cs="Times New Roman"/>
          <w:sz w:val="24"/>
          <w:szCs w:val="20"/>
        </w:rPr>
        <w:t>“The market for electric vehicles in California,” The Scandinavian Electric Car Rally, Goteborg, Sweden, July 1995.</w:t>
      </w:r>
      <w:proofErr w:type="gramEnd"/>
    </w:p>
    <w:p w:rsidR="00175469" w:rsidRPr="00175469" w:rsidRDefault="00175469" w:rsidP="00175469">
      <w:pPr>
        <w:spacing w:before="120" w:after="0" w:line="240" w:lineRule="auto"/>
        <w:rPr>
          <w:rFonts w:ascii="Times New Roman" w:eastAsia="Times New Roman" w:hAnsi="Times New Roman" w:cs="Times New Roman"/>
          <w:sz w:val="24"/>
          <w:szCs w:val="20"/>
        </w:rPr>
      </w:pPr>
      <w:proofErr w:type="gramStart"/>
      <w:r w:rsidRPr="00175469">
        <w:rPr>
          <w:rFonts w:ascii="Times New Roman" w:eastAsia="Times New Roman" w:hAnsi="Times New Roman" w:cs="Times New Roman"/>
          <w:sz w:val="24"/>
          <w:szCs w:val="20"/>
        </w:rPr>
        <w:t>“Electric vehicle owners: Tests of assumptions and lessons in future behavior from 100 EV owners in California,” 73rd Annual Meeting of the Transportation Research Board, Washington DC (Jan.) 1994.</w:t>
      </w:r>
      <w:proofErr w:type="gramEnd"/>
      <w:r w:rsidRPr="00175469">
        <w:rPr>
          <w:rFonts w:ascii="Times New Roman" w:eastAsia="Times New Roman" w:hAnsi="Times New Roman" w:cs="Times New Roman"/>
          <w:sz w:val="24"/>
          <w:szCs w:val="20"/>
        </w:rPr>
        <w:t xml:space="preserve"> </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“How far can the market go with limited range vehicles?” Electric Vehicle Forum, Westwood Marquis, March 5-6 1992.</w:t>
      </w:r>
    </w:p>
    <w:p w:rsidR="00175469" w:rsidRPr="00175469" w:rsidRDefault="00175469" w:rsidP="00175469">
      <w:pPr>
        <w:spacing w:before="240" w:after="120" w:line="240" w:lineRule="auto"/>
        <w:rPr>
          <w:rFonts w:ascii="Times New Roman" w:eastAsia="Times New Roman" w:hAnsi="Times New Roman" w:cs="Times New Roman"/>
          <w:b/>
          <w:sz w:val="24"/>
          <w:szCs w:val="20"/>
        </w:rPr>
      </w:pPr>
      <w:r w:rsidRPr="00175469">
        <w:rPr>
          <w:rFonts w:ascii="Times New Roman" w:eastAsia="Times New Roman" w:hAnsi="Times New Roman" w:cs="Times New Roman"/>
          <w:b/>
          <w:sz w:val="24"/>
          <w:szCs w:val="20"/>
        </w:rPr>
        <w:t>Honors and Awards</w:t>
      </w:r>
    </w:p>
    <w:p w:rsidR="00175469" w:rsidRPr="00175469" w:rsidRDefault="00175469" w:rsidP="00175469">
      <w:pPr>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1996 </w:t>
      </w:r>
      <w:r w:rsidRPr="00175469">
        <w:rPr>
          <w:rFonts w:ascii="Times New Roman" w:eastAsia="Times New Roman" w:hAnsi="Times New Roman" w:cs="Times New Roman"/>
          <w:sz w:val="24"/>
          <w:szCs w:val="20"/>
        </w:rPr>
        <w:tab/>
        <w:t xml:space="preserve">Post-Doctoral Fellowship, </w:t>
      </w:r>
      <w:proofErr w:type="spellStart"/>
      <w:r w:rsidRPr="00175469">
        <w:rPr>
          <w:rFonts w:ascii="Times New Roman" w:eastAsia="Times New Roman" w:hAnsi="Times New Roman" w:cs="Times New Roman"/>
          <w:sz w:val="24"/>
          <w:szCs w:val="20"/>
        </w:rPr>
        <w:t>Groupe</w:t>
      </w:r>
      <w:proofErr w:type="spellEnd"/>
      <w:r w:rsidRPr="00175469">
        <w:rPr>
          <w:rFonts w:ascii="Times New Roman" w:eastAsia="Times New Roman" w:hAnsi="Times New Roman" w:cs="Times New Roman"/>
          <w:sz w:val="24"/>
          <w:szCs w:val="20"/>
        </w:rPr>
        <w:t xml:space="preserve"> </w:t>
      </w:r>
      <w:proofErr w:type="spellStart"/>
      <w:r w:rsidRPr="00175469">
        <w:rPr>
          <w:rFonts w:ascii="Times New Roman" w:eastAsia="Times New Roman" w:hAnsi="Times New Roman" w:cs="Times New Roman"/>
          <w:sz w:val="24"/>
          <w:szCs w:val="20"/>
        </w:rPr>
        <w:t>Reserche</w:t>
      </w:r>
      <w:proofErr w:type="spellEnd"/>
      <w:r w:rsidRPr="00175469">
        <w:rPr>
          <w:rFonts w:ascii="Times New Roman" w:eastAsia="Times New Roman" w:hAnsi="Times New Roman" w:cs="Times New Roman"/>
          <w:sz w:val="24"/>
          <w:szCs w:val="20"/>
        </w:rPr>
        <w:t xml:space="preserve"> </w:t>
      </w:r>
      <w:proofErr w:type="spellStart"/>
      <w:r w:rsidRPr="00175469">
        <w:rPr>
          <w:rFonts w:ascii="Times New Roman" w:eastAsia="Times New Roman" w:hAnsi="Times New Roman" w:cs="Times New Roman"/>
          <w:sz w:val="24"/>
          <w:szCs w:val="20"/>
        </w:rPr>
        <w:t>Institut</w:t>
      </w:r>
      <w:proofErr w:type="spellEnd"/>
      <w:r w:rsidRPr="00175469">
        <w:rPr>
          <w:rFonts w:ascii="Times New Roman" w:eastAsia="Times New Roman" w:hAnsi="Times New Roman" w:cs="Times New Roman"/>
          <w:sz w:val="24"/>
          <w:szCs w:val="20"/>
        </w:rPr>
        <w:t xml:space="preserve"> de </w:t>
      </w:r>
      <w:proofErr w:type="spellStart"/>
      <w:r w:rsidRPr="00175469">
        <w:rPr>
          <w:rFonts w:ascii="Times New Roman" w:eastAsia="Times New Roman" w:hAnsi="Times New Roman" w:cs="Times New Roman"/>
          <w:sz w:val="24"/>
          <w:szCs w:val="20"/>
        </w:rPr>
        <w:t>Mobilité</w:t>
      </w:r>
      <w:proofErr w:type="spellEnd"/>
      <w:r w:rsidRPr="00175469">
        <w:rPr>
          <w:rFonts w:ascii="Times New Roman" w:eastAsia="Times New Roman" w:hAnsi="Times New Roman" w:cs="Times New Roman"/>
          <w:sz w:val="24"/>
          <w:szCs w:val="20"/>
        </w:rPr>
        <w:t xml:space="preserve"> </w:t>
      </w:r>
      <w:proofErr w:type="gramStart"/>
      <w:r w:rsidRPr="00175469">
        <w:rPr>
          <w:rFonts w:ascii="Times New Roman" w:eastAsia="Times New Roman" w:hAnsi="Times New Roman" w:cs="Times New Roman"/>
          <w:sz w:val="24"/>
          <w:szCs w:val="20"/>
        </w:rPr>
        <w:t>et</w:t>
      </w:r>
      <w:proofErr w:type="gramEnd"/>
      <w:r w:rsidRPr="00175469">
        <w:rPr>
          <w:rFonts w:ascii="Times New Roman" w:eastAsia="Times New Roman" w:hAnsi="Times New Roman" w:cs="Times New Roman"/>
          <w:sz w:val="24"/>
          <w:szCs w:val="20"/>
        </w:rPr>
        <w:t xml:space="preserve"> </w:t>
      </w:r>
      <w:proofErr w:type="spellStart"/>
      <w:r w:rsidRPr="00175469">
        <w:rPr>
          <w:rFonts w:ascii="Times New Roman" w:eastAsia="Times New Roman" w:hAnsi="Times New Roman" w:cs="Times New Roman"/>
          <w:sz w:val="24"/>
          <w:szCs w:val="20"/>
        </w:rPr>
        <w:t>Sécurité</w:t>
      </w:r>
      <w:proofErr w:type="spellEnd"/>
      <w:r w:rsidRPr="00175469">
        <w:rPr>
          <w:rFonts w:ascii="Times New Roman" w:eastAsia="Times New Roman" w:hAnsi="Times New Roman" w:cs="Times New Roman"/>
          <w:sz w:val="24"/>
          <w:szCs w:val="20"/>
        </w:rPr>
        <w:t xml:space="preserve"> (GRIMES) </w:t>
      </w:r>
      <w:proofErr w:type="spellStart"/>
      <w:r w:rsidRPr="00175469">
        <w:rPr>
          <w:rFonts w:ascii="Times New Roman" w:eastAsia="Times New Roman" w:hAnsi="Times New Roman" w:cs="Times New Roman"/>
          <w:sz w:val="24"/>
          <w:szCs w:val="20"/>
        </w:rPr>
        <w:t>Université</w:t>
      </w:r>
      <w:proofErr w:type="spellEnd"/>
      <w:r w:rsidRPr="00175469">
        <w:rPr>
          <w:rFonts w:ascii="Times New Roman" w:eastAsia="Times New Roman" w:hAnsi="Times New Roman" w:cs="Times New Roman"/>
          <w:sz w:val="24"/>
          <w:szCs w:val="20"/>
        </w:rPr>
        <w:t xml:space="preserve"> Laval, Québec.</w:t>
      </w:r>
    </w:p>
    <w:p w:rsidR="00175469" w:rsidRPr="00175469" w:rsidRDefault="00175469" w:rsidP="00175469">
      <w:pPr>
        <w:tabs>
          <w:tab w:val="left" w:pos="1440"/>
        </w:tabs>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1994 </w:t>
      </w:r>
      <w:r w:rsidRPr="00175469">
        <w:rPr>
          <w:rFonts w:ascii="Times New Roman" w:eastAsia="Times New Roman" w:hAnsi="Times New Roman" w:cs="Times New Roman"/>
          <w:sz w:val="24"/>
          <w:szCs w:val="20"/>
        </w:rPr>
        <w:tab/>
        <w:t>Chevron Fellowship, Institute of Transportation Studies</w:t>
      </w:r>
    </w:p>
    <w:p w:rsidR="00175469" w:rsidRPr="00175469" w:rsidRDefault="00175469" w:rsidP="00175469">
      <w:pPr>
        <w:tabs>
          <w:tab w:val="left" w:pos="1440"/>
        </w:tabs>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1990 </w:t>
      </w:r>
      <w:r w:rsidRPr="00175469">
        <w:rPr>
          <w:rFonts w:ascii="Times New Roman" w:eastAsia="Times New Roman" w:hAnsi="Times New Roman" w:cs="Times New Roman"/>
          <w:sz w:val="24"/>
          <w:szCs w:val="20"/>
        </w:rPr>
        <w:tab/>
        <w:t>U.C., Transportation Center Dissertation Fellowship</w:t>
      </w:r>
    </w:p>
    <w:p w:rsidR="00175469" w:rsidRPr="00175469" w:rsidRDefault="00175469" w:rsidP="00175469">
      <w:pPr>
        <w:tabs>
          <w:tab w:val="left" w:pos="1440"/>
        </w:tabs>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1989 </w:t>
      </w:r>
      <w:r w:rsidRPr="00175469">
        <w:rPr>
          <w:rFonts w:ascii="Times New Roman" w:eastAsia="Times New Roman" w:hAnsi="Times New Roman" w:cs="Times New Roman"/>
          <w:sz w:val="24"/>
          <w:szCs w:val="20"/>
        </w:rPr>
        <w:tab/>
        <w:t xml:space="preserve">Special Research Award, Graduate Dean Office, UC, Davis </w:t>
      </w:r>
    </w:p>
    <w:p w:rsidR="00175469" w:rsidRPr="00175469" w:rsidRDefault="00175469" w:rsidP="00175469">
      <w:pPr>
        <w:tabs>
          <w:tab w:val="left" w:pos="1440"/>
        </w:tabs>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1989 </w:t>
      </w:r>
      <w:r w:rsidRPr="00175469">
        <w:rPr>
          <w:rFonts w:ascii="Times New Roman" w:eastAsia="Times New Roman" w:hAnsi="Times New Roman" w:cs="Times New Roman"/>
          <w:sz w:val="24"/>
          <w:szCs w:val="20"/>
        </w:rPr>
        <w:tab/>
        <w:t>Graduate Research Awards, University of California, Davis</w:t>
      </w:r>
    </w:p>
    <w:p w:rsidR="00175469" w:rsidRPr="00175469" w:rsidRDefault="00175469" w:rsidP="00175469">
      <w:pPr>
        <w:tabs>
          <w:tab w:val="left" w:pos="1440"/>
        </w:tabs>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1984 </w:t>
      </w:r>
      <w:r w:rsidRPr="00175469">
        <w:rPr>
          <w:rFonts w:ascii="Times New Roman" w:eastAsia="Times New Roman" w:hAnsi="Times New Roman" w:cs="Times New Roman"/>
          <w:sz w:val="24"/>
          <w:szCs w:val="20"/>
        </w:rPr>
        <w:tab/>
        <w:t>Inter-American Foundation Master’s Research Fellowship</w:t>
      </w:r>
    </w:p>
    <w:p w:rsidR="00175469" w:rsidRPr="00175469" w:rsidRDefault="00175469" w:rsidP="00175469">
      <w:pPr>
        <w:tabs>
          <w:tab w:val="left" w:pos="1440"/>
        </w:tabs>
        <w:spacing w:before="120" w:after="0" w:line="240" w:lineRule="auto"/>
        <w:rPr>
          <w:rFonts w:ascii="Times New Roman" w:eastAsia="Times New Roman" w:hAnsi="Times New Roman" w:cs="Times New Roman"/>
          <w:sz w:val="24"/>
          <w:szCs w:val="20"/>
        </w:rPr>
      </w:pPr>
      <w:r w:rsidRPr="00175469">
        <w:rPr>
          <w:rFonts w:ascii="Times New Roman" w:eastAsia="Times New Roman" w:hAnsi="Times New Roman" w:cs="Times New Roman"/>
          <w:sz w:val="24"/>
          <w:szCs w:val="20"/>
        </w:rPr>
        <w:t xml:space="preserve">1982 </w:t>
      </w:r>
      <w:r w:rsidRPr="00175469">
        <w:rPr>
          <w:rFonts w:ascii="Times New Roman" w:eastAsia="Times New Roman" w:hAnsi="Times New Roman" w:cs="Times New Roman"/>
          <w:sz w:val="24"/>
          <w:szCs w:val="20"/>
        </w:rPr>
        <w:tab/>
        <w:t>Honors in Major, Latin Americana Studies, UC, Santa Cruz</w:t>
      </w:r>
    </w:p>
    <w:p w:rsidR="00E7376B" w:rsidRDefault="00E7376B">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E7376B" w:rsidRPr="00E7376B" w:rsidRDefault="00E7376B" w:rsidP="00E7376B">
      <w:pPr>
        <w:spacing w:after="0" w:line="240" w:lineRule="auto"/>
        <w:jc w:val="center"/>
        <w:rPr>
          <w:rFonts w:ascii="Times New Roman" w:eastAsia="Times New Roman" w:hAnsi="Times New Roman" w:cs="Times New Roman"/>
          <w:b/>
          <w:sz w:val="28"/>
          <w:szCs w:val="28"/>
          <w:lang w:val="fr-FR"/>
        </w:rPr>
      </w:pPr>
      <w:r w:rsidRPr="00E7376B">
        <w:rPr>
          <w:rFonts w:ascii="Times New Roman" w:eastAsia="Times New Roman" w:hAnsi="Times New Roman" w:cs="Times New Roman"/>
          <w:b/>
          <w:sz w:val="28"/>
          <w:szCs w:val="28"/>
          <w:lang w:val="fr-FR"/>
        </w:rPr>
        <w:lastRenderedPageBreak/>
        <w:t>Jamie Davies, MS</w:t>
      </w:r>
    </w:p>
    <w:p w:rsidR="00E7376B" w:rsidRPr="00E7376B" w:rsidRDefault="00E7376B" w:rsidP="00E7376B">
      <w:pPr>
        <w:spacing w:after="0" w:line="240" w:lineRule="auto"/>
        <w:jc w:val="center"/>
        <w:rPr>
          <w:rFonts w:ascii="Times New Roman" w:eastAsia="Times New Roman" w:hAnsi="Times New Roman" w:cs="Times New Roman"/>
          <w:sz w:val="20"/>
          <w:szCs w:val="20"/>
          <w:lang w:val="fr-FR"/>
        </w:rPr>
      </w:pPr>
      <w:hyperlink r:id="rId13" w:history="1">
        <w:r w:rsidRPr="00E7376B">
          <w:rPr>
            <w:rFonts w:ascii="Times New Roman" w:eastAsia="Times New Roman" w:hAnsi="Times New Roman" w:cs="Times New Roman"/>
            <w:color w:val="0000FF"/>
            <w:sz w:val="20"/>
            <w:szCs w:val="20"/>
            <w:u w:val="single"/>
            <w:lang w:val="fr-FR"/>
          </w:rPr>
          <w:t>jdavies@ucdavis.edu</w:t>
        </w:r>
      </w:hyperlink>
    </w:p>
    <w:p w:rsidR="00E7376B" w:rsidRPr="00E7376B" w:rsidRDefault="00E7376B" w:rsidP="00E7376B">
      <w:pPr>
        <w:spacing w:after="0" w:line="240" w:lineRule="auto"/>
        <w:jc w:val="center"/>
        <w:rPr>
          <w:rFonts w:ascii="Times New Roman" w:eastAsia="Times New Roman" w:hAnsi="Times New Roman" w:cs="Times New Roman"/>
          <w:sz w:val="20"/>
          <w:szCs w:val="20"/>
          <w:lang w:val="fr-FR"/>
        </w:rPr>
      </w:pPr>
    </w:p>
    <w:p w:rsidR="00E7376B" w:rsidRPr="00E7376B" w:rsidRDefault="00E7376B" w:rsidP="00E7376B">
      <w:pPr>
        <w:spacing w:after="0" w:line="240" w:lineRule="auto"/>
        <w:rPr>
          <w:rFonts w:ascii="Times New Roman" w:eastAsia="Times New Roman" w:hAnsi="Times New Roman" w:cs="Times New Roman"/>
          <w:b/>
          <w:i/>
          <w:sz w:val="28"/>
          <w:szCs w:val="28"/>
          <w:u w:val="single"/>
        </w:rPr>
      </w:pPr>
      <w:r w:rsidRPr="00E7376B">
        <w:rPr>
          <w:rFonts w:ascii="Times New Roman" w:eastAsia="Times New Roman" w:hAnsi="Times New Roman" w:cs="Times New Roman"/>
          <w:b/>
          <w:sz w:val="28"/>
          <w:szCs w:val="28"/>
          <w:u w:val="single"/>
        </w:rPr>
        <w:t>EDUCATION</w:t>
      </w:r>
      <w:r w:rsidRPr="00E7376B">
        <w:rPr>
          <w:rFonts w:ascii="Times New Roman" w:eastAsia="Times New Roman" w:hAnsi="Times New Roman" w:cs="Times New Roman"/>
          <w:b/>
          <w:i/>
          <w:sz w:val="28"/>
          <w:szCs w:val="28"/>
          <w:u w:val="single"/>
        </w:rPr>
        <w:t xml:space="preserve"> </w:t>
      </w:r>
    </w:p>
    <w:p w:rsidR="00E7376B" w:rsidRPr="00E7376B" w:rsidRDefault="00E7376B" w:rsidP="00E7376B">
      <w:pPr>
        <w:spacing w:after="0" w:line="240" w:lineRule="auto"/>
        <w:rPr>
          <w:rFonts w:ascii="Times New Roman" w:eastAsia="Times New Roman" w:hAnsi="Times New Roman" w:cs="Times New Roman"/>
          <w:b/>
          <w:i/>
          <w:sz w:val="16"/>
          <w:szCs w:val="16"/>
          <w:u w:val="single"/>
        </w:rPr>
      </w:pPr>
    </w:p>
    <w:p w:rsidR="00E7376B" w:rsidRPr="00E7376B" w:rsidRDefault="00E7376B" w:rsidP="00E7376B">
      <w:pPr>
        <w:spacing w:after="0" w:line="240" w:lineRule="auto"/>
        <w:rPr>
          <w:rFonts w:ascii="Times New Roman" w:eastAsia="Times New Roman" w:hAnsi="Times New Roman" w:cs="Times New Roman"/>
          <w:sz w:val="20"/>
          <w:szCs w:val="20"/>
        </w:rPr>
      </w:pPr>
      <w:smartTag w:uri="urn:schemas-microsoft-com:office:smarttags" w:element="place">
        <w:smartTag w:uri="urn:schemas-microsoft-com:office:smarttags" w:element="PlaceType">
          <w:r w:rsidRPr="00E7376B">
            <w:rPr>
              <w:rFonts w:ascii="Times New Roman" w:eastAsia="Times New Roman" w:hAnsi="Times New Roman" w:cs="Times New Roman"/>
              <w:b/>
              <w:sz w:val="24"/>
              <w:szCs w:val="24"/>
            </w:rPr>
            <w:t>U</w:t>
          </w:r>
          <w:r w:rsidRPr="00E7376B">
            <w:rPr>
              <w:rFonts w:ascii="Times New Roman" w:eastAsia="Times New Roman" w:hAnsi="Times New Roman" w:cs="Times New Roman"/>
              <w:b/>
              <w:sz w:val="20"/>
              <w:szCs w:val="20"/>
            </w:rPr>
            <w:t>NIVERSITY</w:t>
          </w:r>
        </w:smartTag>
        <w:r w:rsidRPr="00E7376B">
          <w:rPr>
            <w:rFonts w:ascii="Times New Roman" w:eastAsia="Times New Roman" w:hAnsi="Times New Roman" w:cs="Times New Roman"/>
            <w:b/>
            <w:sz w:val="20"/>
            <w:szCs w:val="20"/>
          </w:rPr>
          <w:t xml:space="preserve"> OF </w:t>
        </w:r>
        <w:smartTag w:uri="urn:schemas-microsoft-com:office:smarttags" w:element="PlaceName">
          <w:r w:rsidRPr="00E7376B">
            <w:rPr>
              <w:rFonts w:ascii="Times New Roman" w:eastAsia="Times New Roman" w:hAnsi="Times New Roman" w:cs="Times New Roman"/>
              <w:b/>
              <w:sz w:val="20"/>
              <w:szCs w:val="20"/>
            </w:rPr>
            <w:t>CALIFORNIA</w:t>
          </w:r>
        </w:smartTag>
      </w:smartTag>
      <w:r w:rsidRPr="00E7376B">
        <w:rPr>
          <w:rFonts w:ascii="Times New Roman" w:eastAsia="Times New Roman" w:hAnsi="Times New Roman" w:cs="Times New Roman"/>
          <w:b/>
          <w:sz w:val="20"/>
          <w:szCs w:val="20"/>
        </w:rPr>
        <w:t xml:space="preserve"> AT </w:t>
      </w:r>
      <w:smartTag w:uri="urn:schemas-microsoft-com:office:smarttags" w:element="City">
        <w:smartTag w:uri="urn:schemas-microsoft-com:office:smarttags" w:element="place">
          <w:r w:rsidRPr="00E7376B">
            <w:rPr>
              <w:rFonts w:ascii="Times New Roman" w:eastAsia="Times New Roman" w:hAnsi="Times New Roman" w:cs="Times New Roman"/>
              <w:b/>
              <w:sz w:val="20"/>
              <w:szCs w:val="20"/>
            </w:rPr>
            <w:t>DAVIS</w:t>
          </w:r>
        </w:smartTag>
      </w:smartTag>
    </w:p>
    <w:p w:rsidR="00E7376B" w:rsidRPr="00E7376B" w:rsidRDefault="00E7376B" w:rsidP="00E7376B">
      <w:pPr>
        <w:spacing w:after="0" w:line="240" w:lineRule="auto"/>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Master of Science, Transportation Technology and Policy, March 2011</w:t>
      </w:r>
    </w:p>
    <w:p w:rsidR="00E7376B" w:rsidRPr="00E7376B" w:rsidRDefault="00E7376B" w:rsidP="00E7376B">
      <w:pPr>
        <w:spacing w:after="0" w:line="240" w:lineRule="auto"/>
        <w:rPr>
          <w:rFonts w:ascii="Times New Roman" w:eastAsia="Times New Roman" w:hAnsi="Times New Roman" w:cs="Times New Roman"/>
          <w:sz w:val="10"/>
          <w:szCs w:val="20"/>
        </w:rPr>
      </w:pPr>
    </w:p>
    <w:p w:rsidR="00E7376B" w:rsidRPr="00E7376B" w:rsidRDefault="00E7376B" w:rsidP="00E7376B">
      <w:pPr>
        <w:spacing w:after="0" w:line="240" w:lineRule="auto"/>
        <w:jc w:val="both"/>
        <w:rPr>
          <w:rFonts w:ascii="Times New Roman" w:eastAsia="Times New Roman" w:hAnsi="Times New Roman" w:cs="Times New Roman"/>
          <w:sz w:val="20"/>
          <w:szCs w:val="20"/>
        </w:rPr>
      </w:pPr>
      <w:r w:rsidRPr="00E7376B">
        <w:rPr>
          <w:rFonts w:ascii="Times New Roman" w:eastAsia="Times New Roman" w:hAnsi="Times New Roman" w:cs="Times New Roman"/>
          <w:b/>
          <w:sz w:val="20"/>
          <w:szCs w:val="20"/>
        </w:rPr>
        <w:t>Thesis:</w:t>
      </w:r>
      <w:r w:rsidRPr="00E7376B">
        <w:rPr>
          <w:rFonts w:ascii="Times New Roman" w:eastAsia="Times New Roman" w:hAnsi="Times New Roman" w:cs="Times New Roman"/>
          <w:sz w:val="20"/>
          <w:szCs w:val="20"/>
        </w:rPr>
        <w:t xml:space="preserve"> </w:t>
      </w:r>
      <w:r w:rsidRPr="00E7376B">
        <w:rPr>
          <w:rFonts w:ascii="Times New Roman" w:eastAsia="Times New Roman" w:hAnsi="Times New Roman" w:cs="Times New Roman"/>
          <w:i/>
          <w:sz w:val="20"/>
          <w:szCs w:val="20"/>
        </w:rPr>
        <w:t xml:space="preserve">Assessing the impact of away from home charging infrastructure on PHEV electric miles traveled: </w:t>
      </w:r>
      <w:r w:rsidRPr="00E7376B">
        <w:rPr>
          <w:rFonts w:ascii="Times New Roman" w:eastAsia="Times New Roman" w:hAnsi="Times New Roman" w:cs="Times New Roman"/>
          <w:sz w:val="20"/>
          <w:szCs w:val="20"/>
        </w:rPr>
        <w:t xml:space="preserve">scenarios based on households’ use of a PHEV.  </w:t>
      </w:r>
      <w:r w:rsidRPr="00E7376B">
        <w:rPr>
          <w:rFonts w:ascii="Times New Roman" w:eastAsia="Times New Roman" w:hAnsi="Times New Roman" w:cs="Times New Roman"/>
          <w:b/>
          <w:sz w:val="20"/>
          <w:szCs w:val="20"/>
        </w:rPr>
        <w:t>Committee members</w:t>
      </w:r>
      <w:r w:rsidRPr="00E7376B">
        <w:rPr>
          <w:rFonts w:ascii="Times New Roman" w:eastAsia="Times New Roman" w:hAnsi="Times New Roman" w:cs="Times New Roman"/>
          <w:sz w:val="20"/>
          <w:szCs w:val="20"/>
        </w:rPr>
        <w:t>: Kenneth S. Kurani (Chair), Joan M. Ogden and Thomas S. Turrentine.</w:t>
      </w:r>
    </w:p>
    <w:p w:rsidR="00E7376B" w:rsidRPr="00E7376B" w:rsidRDefault="00E7376B" w:rsidP="00E7376B">
      <w:pPr>
        <w:spacing w:after="0" w:line="240" w:lineRule="auto"/>
        <w:rPr>
          <w:rFonts w:ascii="Times New Roman" w:eastAsia="Times New Roman" w:hAnsi="Times New Roman" w:cs="Times New Roman"/>
          <w:b/>
          <w:sz w:val="16"/>
          <w:szCs w:val="20"/>
        </w:rPr>
      </w:pPr>
      <w:r w:rsidRPr="00E7376B">
        <w:rPr>
          <w:rFonts w:ascii="Times New Roman" w:eastAsia="Times New Roman" w:hAnsi="Times New Roman" w:cs="Times New Roman"/>
          <w:b/>
          <w:sz w:val="24"/>
          <w:szCs w:val="24"/>
        </w:rPr>
        <w:tab/>
      </w:r>
    </w:p>
    <w:p w:rsidR="00E7376B" w:rsidRPr="00E7376B" w:rsidRDefault="00E7376B" w:rsidP="00E7376B">
      <w:pPr>
        <w:spacing w:after="0" w:line="240" w:lineRule="auto"/>
        <w:rPr>
          <w:rFonts w:ascii="Times New Roman" w:eastAsia="Times New Roman" w:hAnsi="Times New Roman" w:cs="Times New Roman"/>
          <w:sz w:val="20"/>
          <w:szCs w:val="20"/>
        </w:rPr>
      </w:pPr>
      <w:smartTag w:uri="urn:schemas-microsoft-com:office:smarttags" w:element="place">
        <w:smartTag w:uri="urn:schemas-microsoft-com:office:smarttags" w:element="PlaceType">
          <w:r w:rsidRPr="00E7376B">
            <w:rPr>
              <w:rFonts w:ascii="Times New Roman" w:eastAsia="Times New Roman" w:hAnsi="Times New Roman" w:cs="Times New Roman"/>
              <w:b/>
              <w:sz w:val="24"/>
              <w:szCs w:val="24"/>
            </w:rPr>
            <w:t>U</w:t>
          </w:r>
          <w:r w:rsidRPr="00E7376B">
            <w:rPr>
              <w:rFonts w:ascii="Times New Roman" w:eastAsia="Times New Roman" w:hAnsi="Times New Roman" w:cs="Times New Roman"/>
              <w:b/>
              <w:sz w:val="20"/>
              <w:szCs w:val="20"/>
            </w:rPr>
            <w:t>NIVERSITY</w:t>
          </w:r>
        </w:smartTag>
        <w:r w:rsidRPr="00E7376B">
          <w:rPr>
            <w:rFonts w:ascii="Times New Roman" w:eastAsia="Times New Roman" w:hAnsi="Times New Roman" w:cs="Times New Roman"/>
            <w:b/>
            <w:sz w:val="20"/>
            <w:szCs w:val="20"/>
          </w:rPr>
          <w:t xml:space="preserve"> OF </w:t>
        </w:r>
        <w:smartTag w:uri="urn:schemas-microsoft-com:office:smarttags" w:element="PlaceName">
          <w:r w:rsidRPr="00E7376B">
            <w:rPr>
              <w:rFonts w:ascii="Times New Roman" w:eastAsia="Times New Roman" w:hAnsi="Times New Roman" w:cs="Times New Roman"/>
              <w:b/>
              <w:sz w:val="20"/>
              <w:szCs w:val="20"/>
            </w:rPr>
            <w:t>CALIFORNIA</w:t>
          </w:r>
        </w:smartTag>
      </w:smartTag>
      <w:r w:rsidRPr="00E7376B">
        <w:rPr>
          <w:rFonts w:ascii="Times New Roman" w:eastAsia="Times New Roman" w:hAnsi="Times New Roman" w:cs="Times New Roman"/>
          <w:b/>
          <w:sz w:val="20"/>
          <w:szCs w:val="20"/>
        </w:rPr>
        <w:t xml:space="preserve"> AT </w:t>
      </w:r>
      <w:smartTag w:uri="urn:schemas-microsoft-com:office:smarttags" w:element="City">
        <w:smartTag w:uri="urn:schemas-microsoft-com:office:smarttags" w:element="place">
          <w:r w:rsidRPr="00E7376B">
            <w:rPr>
              <w:rFonts w:ascii="Times New Roman" w:eastAsia="Times New Roman" w:hAnsi="Times New Roman" w:cs="Times New Roman"/>
              <w:b/>
              <w:sz w:val="20"/>
              <w:szCs w:val="20"/>
            </w:rPr>
            <w:t>DAVIS</w:t>
          </w:r>
        </w:smartTag>
      </w:smartTag>
    </w:p>
    <w:p w:rsidR="00E7376B" w:rsidRPr="00E7376B" w:rsidRDefault="00E7376B" w:rsidP="00E7376B">
      <w:pPr>
        <w:tabs>
          <w:tab w:val="left" w:pos="2160"/>
        </w:tabs>
        <w:spacing w:after="0" w:line="240" w:lineRule="auto"/>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Bachelor of Science, Environmental Science &amp; Policy with specialization in energy policy, 2008</w:t>
      </w:r>
    </w:p>
    <w:p w:rsidR="00E7376B" w:rsidRPr="00E7376B" w:rsidRDefault="00E7376B" w:rsidP="00E7376B">
      <w:pPr>
        <w:spacing w:after="0" w:line="240" w:lineRule="auto"/>
        <w:rPr>
          <w:rFonts w:ascii="Times New Roman" w:eastAsia="Times New Roman" w:hAnsi="Times New Roman" w:cs="Times New Roman"/>
          <w:b/>
          <w:sz w:val="16"/>
          <w:szCs w:val="16"/>
          <w:u w:val="single"/>
        </w:rPr>
      </w:pPr>
    </w:p>
    <w:p w:rsidR="00E7376B" w:rsidRPr="00E7376B" w:rsidRDefault="00E7376B" w:rsidP="00E7376B">
      <w:pPr>
        <w:spacing w:after="0" w:line="240" w:lineRule="auto"/>
        <w:rPr>
          <w:rFonts w:ascii="Times New Roman" w:eastAsia="Times New Roman" w:hAnsi="Times New Roman" w:cs="Times New Roman"/>
          <w:b/>
          <w:sz w:val="28"/>
          <w:szCs w:val="28"/>
          <w:u w:val="single"/>
        </w:rPr>
      </w:pPr>
      <w:r w:rsidRPr="00E7376B">
        <w:rPr>
          <w:rFonts w:ascii="Times New Roman" w:eastAsia="Times New Roman" w:hAnsi="Times New Roman" w:cs="Times New Roman"/>
          <w:b/>
          <w:sz w:val="28"/>
          <w:szCs w:val="28"/>
          <w:u w:val="single"/>
        </w:rPr>
        <w:t>QUALIFICATIONS SUMMARY</w:t>
      </w:r>
    </w:p>
    <w:p w:rsidR="00E7376B" w:rsidRPr="00E7376B" w:rsidRDefault="00E7376B" w:rsidP="00E7376B">
      <w:pPr>
        <w:spacing w:after="0" w:line="240" w:lineRule="auto"/>
        <w:jc w:val="both"/>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 xml:space="preserve">Consumer Research Analyst at the UC Davis Plug-in Hybrid &amp; Electric Vehicle Research Center, engaged in the evaluation of consumers’ use of and experience with alternative fueled vehicles. Emphasis on the design and practice of qualitative and quantitative research to measure consumers experience with PEVs, understand market potential, and assess impacts of vehicle attributes and charging infrastructure on driving experiences. Broader goals and motives of research projects are to understand vehicle environmental impacts, consumer and fleet purchase trends and behavior, how to build value for potential alternative fueled vehicle customers, and other strategies to increase market share. In pursuit of those research questions I have developed expertise in vehicle and consumer data analysis. </w:t>
      </w:r>
    </w:p>
    <w:p w:rsidR="00E7376B" w:rsidRPr="00E7376B" w:rsidRDefault="00E7376B" w:rsidP="00E7376B">
      <w:pPr>
        <w:spacing w:after="0" w:line="240" w:lineRule="auto"/>
        <w:jc w:val="both"/>
        <w:rPr>
          <w:rFonts w:ascii="Times New Roman" w:eastAsia="Times New Roman" w:hAnsi="Times New Roman" w:cs="Times New Roman"/>
          <w:b/>
          <w:szCs w:val="28"/>
          <w:u w:val="single"/>
        </w:rPr>
      </w:pPr>
    </w:p>
    <w:p w:rsidR="00E7376B" w:rsidRPr="00E7376B" w:rsidRDefault="00E7376B" w:rsidP="00E7376B">
      <w:pPr>
        <w:spacing w:after="0" w:line="240" w:lineRule="auto"/>
        <w:rPr>
          <w:rFonts w:ascii="Times New Roman" w:eastAsia="Times New Roman" w:hAnsi="Times New Roman" w:cs="Times New Roman"/>
          <w:b/>
          <w:i/>
          <w:sz w:val="28"/>
          <w:szCs w:val="28"/>
          <w:u w:val="single"/>
        </w:rPr>
      </w:pPr>
      <w:r w:rsidRPr="00E7376B">
        <w:rPr>
          <w:rFonts w:ascii="Times New Roman" w:eastAsia="Times New Roman" w:hAnsi="Times New Roman" w:cs="Times New Roman"/>
          <w:b/>
          <w:sz w:val="28"/>
          <w:szCs w:val="28"/>
          <w:u w:val="single"/>
        </w:rPr>
        <w:t>WORK EXPERIENCE</w:t>
      </w:r>
    </w:p>
    <w:p w:rsidR="00E7376B" w:rsidRPr="00E7376B" w:rsidRDefault="00E7376B" w:rsidP="00E7376B">
      <w:pPr>
        <w:spacing w:after="0" w:line="240" w:lineRule="auto"/>
        <w:rPr>
          <w:rFonts w:ascii="Times New Roman" w:eastAsia="Times New Roman" w:hAnsi="Times New Roman" w:cs="Times New Roman"/>
          <w:b/>
          <w:sz w:val="16"/>
          <w:szCs w:val="16"/>
        </w:rPr>
      </w:pPr>
    </w:p>
    <w:p w:rsidR="00E7376B" w:rsidRPr="00E7376B" w:rsidRDefault="00E7376B" w:rsidP="00E7376B">
      <w:pPr>
        <w:spacing w:after="0" w:line="240" w:lineRule="auto"/>
        <w:rPr>
          <w:rFonts w:ascii="Times New Roman" w:eastAsia="Times New Roman" w:hAnsi="Times New Roman" w:cs="Times New Roman"/>
          <w:b/>
          <w:sz w:val="24"/>
          <w:szCs w:val="24"/>
        </w:rPr>
      </w:pPr>
      <w:r w:rsidRPr="00E7376B">
        <w:rPr>
          <w:rFonts w:ascii="Times New Roman" w:eastAsia="Times New Roman" w:hAnsi="Times New Roman" w:cs="Times New Roman"/>
          <w:b/>
          <w:sz w:val="24"/>
          <w:szCs w:val="24"/>
        </w:rPr>
        <w:t>CONSUMER RESEARCH ANALYST</w:t>
      </w:r>
    </w:p>
    <w:p w:rsidR="00E7376B" w:rsidRPr="00E7376B" w:rsidRDefault="00E7376B" w:rsidP="00E7376B">
      <w:pPr>
        <w:spacing w:after="0" w:line="240" w:lineRule="auto"/>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 xml:space="preserve">UC DAVIS </w:t>
      </w:r>
      <w:r w:rsidRPr="00E7376B">
        <w:rPr>
          <w:rFonts w:ascii="Times New Roman" w:eastAsia="Times New Roman" w:hAnsi="Times New Roman" w:cs="Times New Roman"/>
          <w:sz w:val="24"/>
          <w:szCs w:val="24"/>
        </w:rPr>
        <w:t>P</w:t>
      </w:r>
      <w:r w:rsidRPr="00E7376B">
        <w:rPr>
          <w:rFonts w:ascii="Times New Roman" w:eastAsia="Times New Roman" w:hAnsi="Times New Roman" w:cs="Times New Roman"/>
          <w:sz w:val="20"/>
          <w:szCs w:val="20"/>
        </w:rPr>
        <w:t>LUG-IN HYBRID &amp; ELECTRIC VEHICLE RESEARCH CENTER at THE INSTITUTE OF TRANSPORTATION STUDIES, December 2012 to Present</w:t>
      </w:r>
    </w:p>
    <w:p w:rsidR="00E7376B" w:rsidRPr="00E7376B" w:rsidRDefault="00E7376B" w:rsidP="00E7376B">
      <w:pPr>
        <w:spacing w:after="0" w:line="240" w:lineRule="auto"/>
        <w:rPr>
          <w:rFonts w:ascii="Times New Roman" w:eastAsia="Times New Roman" w:hAnsi="Times New Roman" w:cs="Times New Roman"/>
          <w:sz w:val="16"/>
          <w:szCs w:val="16"/>
        </w:rPr>
      </w:pPr>
    </w:p>
    <w:p w:rsidR="00E7376B" w:rsidRPr="00E7376B" w:rsidRDefault="00E7376B" w:rsidP="00E7376B">
      <w:pPr>
        <w:spacing w:after="0" w:line="240" w:lineRule="auto"/>
        <w:rPr>
          <w:rFonts w:ascii="Times New Roman" w:eastAsia="Times New Roman" w:hAnsi="Times New Roman" w:cs="Times New Roman"/>
          <w:sz w:val="14"/>
          <w:szCs w:val="20"/>
        </w:rPr>
      </w:pPr>
      <w:r w:rsidRPr="00E7376B">
        <w:rPr>
          <w:rFonts w:ascii="Times New Roman" w:eastAsia="Times New Roman" w:hAnsi="Times New Roman" w:cs="Times New Roman"/>
          <w:sz w:val="20"/>
          <w:szCs w:val="20"/>
        </w:rPr>
        <w:t>Responsible for project design, management, analysis, publication and presentation of results for a variety of consumer and market research oriented alternative fueled vehicle research projects.</w:t>
      </w:r>
    </w:p>
    <w:p w:rsidR="00E7376B" w:rsidRPr="00E7376B" w:rsidRDefault="00E7376B" w:rsidP="00E7376B">
      <w:pPr>
        <w:spacing w:after="0" w:line="240" w:lineRule="auto"/>
        <w:jc w:val="both"/>
        <w:rPr>
          <w:rFonts w:ascii="Times New Roman" w:eastAsia="Times New Roman" w:hAnsi="Times New Roman" w:cs="Times New Roman"/>
          <w:b/>
          <w:sz w:val="20"/>
          <w:szCs w:val="20"/>
        </w:rPr>
      </w:pPr>
    </w:p>
    <w:p w:rsidR="00E7376B" w:rsidRPr="00E7376B" w:rsidRDefault="00E7376B" w:rsidP="00E7376B">
      <w:pPr>
        <w:numPr>
          <w:ilvl w:val="0"/>
          <w:numId w:val="17"/>
        </w:numPr>
        <w:spacing w:after="0" w:line="240" w:lineRule="auto"/>
        <w:jc w:val="both"/>
        <w:rPr>
          <w:rFonts w:ascii="Times New Roman" w:eastAsia="Times New Roman" w:hAnsi="Times New Roman" w:cs="Times New Roman"/>
          <w:b/>
          <w:sz w:val="20"/>
          <w:szCs w:val="20"/>
        </w:rPr>
      </w:pPr>
      <w:r w:rsidRPr="00E7376B">
        <w:rPr>
          <w:rFonts w:ascii="Times New Roman" w:eastAsia="Times New Roman" w:hAnsi="Times New Roman" w:cs="Times New Roman"/>
          <w:sz w:val="20"/>
          <w:szCs w:val="20"/>
        </w:rPr>
        <w:t xml:space="preserve">Involved in the planning and execution of large, multi-stage original research studies directed at evaluating consumer understanding of PEV technology, use of in-vehicle energy feedback displays, market potential of various powertrain designs, charging infrastructure preferences and travel and charging data from PEV users.    </w:t>
      </w:r>
    </w:p>
    <w:p w:rsidR="00E7376B" w:rsidRPr="00E7376B" w:rsidRDefault="00E7376B" w:rsidP="00E7376B">
      <w:pPr>
        <w:numPr>
          <w:ilvl w:val="0"/>
          <w:numId w:val="17"/>
        </w:numPr>
        <w:spacing w:after="0" w:line="240" w:lineRule="auto"/>
        <w:jc w:val="both"/>
        <w:rPr>
          <w:rFonts w:ascii="Times New Roman" w:eastAsia="Times New Roman" w:hAnsi="Times New Roman" w:cs="Times New Roman"/>
          <w:b/>
          <w:sz w:val="20"/>
          <w:szCs w:val="20"/>
        </w:rPr>
      </w:pPr>
      <w:r w:rsidRPr="00E7376B">
        <w:rPr>
          <w:rFonts w:ascii="Times New Roman" w:eastAsia="Times New Roman" w:hAnsi="Times New Roman" w:cs="Times New Roman"/>
          <w:sz w:val="20"/>
          <w:szCs w:val="20"/>
        </w:rPr>
        <w:t>Continued experienced and practice with qualitative research methods. Including conducting interviews with PEV users, fleet managers and employers who have installed workplace charging. Currently developing novel methodologies for evaluating the role of interpersonal interactions on alternative fuel vehicle purchase decisions and “instant” feedback through the use of web connected devices and applications.</w:t>
      </w:r>
    </w:p>
    <w:p w:rsidR="00E7376B" w:rsidRPr="00E7376B" w:rsidRDefault="00E7376B" w:rsidP="00E7376B">
      <w:pPr>
        <w:numPr>
          <w:ilvl w:val="0"/>
          <w:numId w:val="17"/>
        </w:numPr>
        <w:spacing w:after="0" w:line="240" w:lineRule="auto"/>
        <w:jc w:val="both"/>
        <w:rPr>
          <w:rFonts w:ascii="Times New Roman" w:eastAsia="Times New Roman" w:hAnsi="Times New Roman" w:cs="Times New Roman"/>
          <w:b/>
          <w:sz w:val="20"/>
          <w:szCs w:val="20"/>
        </w:rPr>
      </w:pPr>
      <w:r w:rsidRPr="00E7376B">
        <w:rPr>
          <w:rFonts w:ascii="Times New Roman" w:eastAsia="Times New Roman" w:hAnsi="Times New Roman" w:cs="Times New Roman"/>
          <w:sz w:val="20"/>
          <w:szCs w:val="20"/>
        </w:rPr>
        <w:t xml:space="preserve">Responsible for the data analysis and overseeing the development of appropriate collection and analysis infrastructure. This includes overseeing the development of databases and procedures for obtaining and storing large amounts of time series data, querying data, delivering meaningful summaries of vehicle performance and user behavior, and connecting vehicle use data with qualitative research insights to explain patterns. </w:t>
      </w:r>
    </w:p>
    <w:p w:rsidR="00E7376B" w:rsidRPr="00E7376B" w:rsidRDefault="00E7376B" w:rsidP="00E7376B">
      <w:pPr>
        <w:spacing w:after="0" w:line="240" w:lineRule="auto"/>
        <w:ind w:left="720"/>
        <w:jc w:val="both"/>
        <w:rPr>
          <w:rFonts w:ascii="Times New Roman" w:eastAsia="Times New Roman" w:hAnsi="Times New Roman" w:cs="Times New Roman"/>
          <w:b/>
          <w:sz w:val="20"/>
          <w:szCs w:val="20"/>
        </w:rPr>
      </w:pPr>
    </w:p>
    <w:p w:rsidR="00E7376B" w:rsidRPr="00E7376B" w:rsidRDefault="00E7376B" w:rsidP="00E7376B">
      <w:pPr>
        <w:spacing w:after="0" w:line="240" w:lineRule="auto"/>
        <w:rPr>
          <w:rFonts w:ascii="Times New Roman" w:eastAsia="Times New Roman" w:hAnsi="Times New Roman" w:cs="Times New Roman"/>
          <w:b/>
          <w:sz w:val="24"/>
          <w:szCs w:val="24"/>
        </w:rPr>
      </w:pPr>
      <w:r w:rsidRPr="00E7376B">
        <w:rPr>
          <w:rFonts w:ascii="Times New Roman" w:eastAsia="Times New Roman" w:hAnsi="Times New Roman" w:cs="Times New Roman"/>
          <w:b/>
          <w:sz w:val="24"/>
          <w:szCs w:val="24"/>
        </w:rPr>
        <w:t>PROJECT ANALYST</w:t>
      </w:r>
    </w:p>
    <w:p w:rsidR="00E7376B" w:rsidRPr="00E7376B" w:rsidRDefault="00E7376B" w:rsidP="00E7376B">
      <w:pPr>
        <w:spacing w:after="0" w:line="240" w:lineRule="auto"/>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 xml:space="preserve">UC DAVIS </w:t>
      </w:r>
      <w:r w:rsidRPr="00E7376B">
        <w:rPr>
          <w:rFonts w:ascii="Times New Roman" w:eastAsia="Times New Roman" w:hAnsi="Times New Roman" w:cs="Times New Roman"/>
          <w:sz w:val="24"/>
          <w:szCs w:val="24"/>
        </w:rPr>
        <w:t>P</w:t>
      </w:r>
      <w:r w:rsidRPr="00E7376B">
        <w:rPr>
          <w:rFonts w:ascii="Times New Roman" w:eastAsia="Times New Roman" w:hAnsi="Times New Roman" w:cs="Times New Roman"/>
          <w:sz w:val="20"/>
          <w:szCs w:val="20"/>
        </w:rPr>
        <w:t>LUG-IN HYBRID &amp; ELECTRIC VEHICLE RESEARCH CENTER, March 2011 to November 2012</w:t>
      </w:r>
    </w:p>
    <w:p w:rsidR="00E7376B" w:rsidRPr="00E7376B" w:rsidRDefault="00E7376B" w:rsidP="00E7376B">
      <w:pPr>
        <w:spacing w:after="0" w:line="240" w:lineRule="auto"/>
        <w:rPr>
          <w:rFonts w:ascii="Times New Roman" w:eastAsia="Times New Roman" w:hAnsi="Times New Roman" w:cs="Times New Roman"/>
          <w:sz w:val="16"/>
          <w:szCs w:val="16"/>
        </w:rPr>
      </w:pPr>
    </w:p>
    <w:p w:rsidR="00E7376B" w:rsidRPr="00E7376B" w:rsidRDefault="00E7376B" w:rsidP="00E7376B">
      <w:pPr>
        <w:spacing w:after="0" w:line="240" w:lineRule="auto"/>
        <w:rPr>
          <w:rFonts w:ascii="Times New Roman" w:eastAsia="Times New Roman" w:hAnsi="Times New Roman" w:cs="Times New Roman"/>
          <w:sz w:val="20"/>
          <w:szCs w:val="20"/>
        </w:rPr>
      </w:pPr>
      <w:proofErr w:type="gramStart"/>
      <w:r w:rsidRPr="00E7376B">
        <w:rPr>
          <w:rFonts w:ascii="Times New Roman" w:eastAsia="Times New Roman" w:hAnsi="Times New Roman" w:cs="Times New Roman"/>
          <w:sz w:val="20"/>
          <w:szCs w:val="20"/>
        </w:rPr>
        <w:t>Responsible for aiding in the analysis and publication of results for a variety of consumer and market research oriented alternative fueled vehicle research projects.</w:t>
      </w:r>
      <w:proofErr w:type="gramEnd"/>
    </w:p>
    <w:p w:rsidR="00E7376B" w:rsidRPr="00E7376B" w:rsidRDefault="00E7376B" w:rsidP="00E7376B">
      <w:pPr>
        <w:numPr>
          <w:ilvl w:val="0"/>
          <w:numId w:val="17"/>
        </w:numPr>
        <w:spacing w:after="0" w:line="240" w:lineRule="auto"/>
        <w:jc w:val="both"/>
        <w:rPr>
          <w:rFonts w:ascii="Times New Roman" w:eastAsia="Times New Roman" w:hAnsi="Times New Roman" w:cs="Times New Roman"/>
          <w:b/>
          <w:sz w:val="20"/>
          <w:szCs w:val="20"/>
        </w:rPr>
      </w:pPr>
      <w:r w:rsidRPr="00E7376B">
        <w:rPr>
          <w:rFonts w:ascii="Times New Roman" w:eastAsia="Times New Roman" w:hAnsi="Times New Roman" w:cs="Times New Roman"/>
          <w:sz w:val="20"/>
          <w:szCs w:val="20"/>
        </w:rPr>
        <w:lastRenderedPageBreak/>
        <w:t xml:space="preserve">Performed in depth data analysis of consumer PHEV use patterns (charging and driving) to evaluate impacts of PHEVs and charging infrastructure needs. </w:t>
      </w:r>
    </w:p>
    <w:p w:rsidR="00E7376B" w:rsidRPr="00E7376B" w:rsidRDefault="00E7376B" w:rsidP="00E7376B">
      <w:pPr>
        <w:numPr>
          <w:ilvl w:val="0"/>
          <w:numId w:val="17"/>
        </w:numPr>
        <w:spacing w:after="0" w:line="240" w:lineRule="auto"/>
        <w:jc w:val="both"/>
        <w:rPr>
          <w:rFonts w:ascii="Times New Roman" w:eastAsia="Times New Roman" w:hAnsi="Times New Roman" w:cs="Times New Roman"/>
          <w:b/>
          <w:sz w:val="20"/>
          <w:szCs w:val="20"/>
        </w:rPr>
      </w:pPr>
      <w:r w:rsidRPr="00E7376B">
        <w:rPr>
          <w:rFonts w:ascii="Times New Roman" w:eastAsia="Times New Roman" w:hAnsi="Times New Roman" w:cs="Times New Roman"/>
          <w:sz w:val="20"/>
          <w:szCs w:val="20"/>
        </w:rPr>
        <w:t xml:space="preserve">Took results of in-use behavioral studies and compared them to assumptions commonly made by other analysts and experts in an effort to understand and document how actual user behavior differs from assumptions and what are the implications of those differences for PHEV energy use (the utility factor, grid impacts and vehicle preference). Academic paper is in review at the Journal of Energy Policy. </w:t>
      </w:r>
    </w:p>
    <w:p w:rsidR="00E7376B" w:rsidRPr="00E7376B" w:rsidRDefault="00E7376B" w:rsidP="00E7376B">
      <w:pPr>
        <w:numPr>
          <w:ilvl w:val="0"/>
          <w:numId w:val="17"/>
        </w:numPr>
        <w:spacing w:after="0" w:line="240" w:lineRule="auto"/>
        <w:jc w:val="both"/>
        <w:rPr>
          <w:rFonts w:ascii="Times New Roman" w:eastAsia="Times New Roman" w:hAnsi="Times New Roman" w:cs="Times New Roman"/>
          <w:b/>
          <w:sz w:val="20"/>
          <w:szCs w:val="20"/>
        </w:rPr>
      </w:pPr>
      <w:r w:rsidRPr="00E7376B">
        <w:rPr>
          <w:rFonts w:ascii="Times New Roman" w:eastAsia="Times New Roman" w:hAnsi="Times New Roman" w:cs="Times New Roman"/>
          <w:sz w:val="20"/>
          <w:szCs w:val="20"/>
        </w:rPr>
        <w:t>Co-authored grid impact study examining methodologies to accurately predict charging loads from PEVs. Academic paper is in review at the Journal of IEEE Smart Grid.</w:t>
      </w:r>
    </w:p>
    <w:p w:rsidR="00E7376B" w:rsidRPr="00E7376B" w:rsidRDefault="00E7376B" w:rsidP="00E7376B">
      <w:pPr>
        <w:numPr>
          <w:ilvl w:val="0"/>
          <w:numId w:val="17"/>
        </w:numPr>
        <w:spacing w:after="0" w:line="240" w:lineRule="auto"/>
        <w:jc w:val="both"/>
        <w:rPr>
          <w:rFonts w:ascii="Times New Roman" w:eastAsia="Times New Roman" w:hAnsi="Times New Roman" w:cs="Times New Roman"/>
          <w:b/>
          <w:sz w:val="20"/>
          <w:szCs w:val="20"/>
        </w:rPr>
      </w:pPr>
      <w:r w:rsidRPr="00E7376B">
        <w:rPr>
          <w:rFonts w:ascii="Times New Roman" w:eastAsia="Times New Roman" w:hAnsi="Times New Roman" w:cs="Times New Roman"/>
          <w:sz w:val="20"/>
          <w:szCs w:val="20"/>
        </w:rPr>
        <w:t xml:space="preserve">Performed interviews with fleet drivers of an OEM demonstration vehicle. Use qualitative research skills to perform content analysis and extract themes relevant to research goals and important future research questions regarding the EV market and consumer behavior.  </w:t>
      </w:r>
    </w:p>
    <w:p w:rsidR="00E7376B" w:rsidRPr="00E7376B" w:rsidRDefault="00E7376B" w:rsidP="00E7376B">
      <w:pPr>
        <w:numPr>
          <w:ilvl w:val="0"/>
          <w:numId w:val="17"/>
        </w:numPr>
        <w:spacing w:after="0" w:line="240" w:lineRule="auto"/>
        <w:jc w:val="both"/>
        <w:rPr>
          <w:rFonts w:ascii="Times New Roman" w:eastAsia="Times New Roman" w:hAnsi="Times New Roman" w:cs="Times New Roman"/>
          <w:b/>
          <w:sz w:val="20"/>
          <w:szCs w:val="20"/>
        </w:rPr>
      </w:pPr>
      <w:r w:rsidRPr="00E7376B">
        <w:rPr>
          <w:rFonts w:ascii="Times New Roman" w:eastAsia="Times New Roman" w:hAnsi="Times New Roman" w:cs="Times New Roman"/>
          <w:sz w:val="20"/>
          <w:szCs w:val="20"/>
        </w:rPr>
        <w:t xml:space="preserve">Successfully managed and completed entire research projects from proposal writing stage to final deliverables.  </w:t>
      </w:r>
    </w:p>
    <w:p w:rsidR="00E7376B" w:rsidRPr="00E7376B" w:rsidRDefault="00E7376B" w:rsidP="00E7376B">
      <w:pPr>
        <w:spacing w:after="0" w:line="240" w:lineRule="auto"/>
        <w:jc w:val="both"/>
        <w:rPr>
          <w:rFonts w:ascii="Times New Roman" w:eastAsia="Times New Roman" w:hAnsi="Times New Roman" w:cs="Times New Roman"/>
          <w:b/>
          <w:sz w:val="20"/>
          <w:szCs w:val="20"/>
        </w:rPr>
      </w:pPr>
    </w:p>
    <w:p w:rsidR="00E7376B" w:rsidRPr="00E7376B" w:rsidRDefault="00E7376B" w:rsidP="00E7376B">
      <w:pPr>
        <w:spacing w:after="0" w:line="240" w:lineRule="auto"/>
        <w:rPr>
          <w:rFonts w:ascii="Times New Roman" w:eastAsia="Times New Roman" w:hAnsi="Times New Roman" w:cs="Times New Roman"/>
          <w:b/>
          <w:sz w:val="24"/>
          <w:szCs w:val="24"/>
        </w:rPr>
      </w:pPr>
      <w:r w:rsidRPr="00E7376B">
        <w:rPr>
          <w:rFonts w:ascii="Times New Roman" w:eastAsia="Times New Roman" w:hAnsi="Times New Roman" w:cs="Times New Roman"/>
          <w:b/>
          <w:sz w:val="24"/>
          <w:szCs w:val="24"/>
        </w:rPr>
        <w:t>INTERN - Advanced Vehicle Testing Activity (AVTA)</w:t>
      </w:r>
    </w:p>
    <w:p w:rsidR="00E7376B" w:rsidRPr="00E7376B" w:rsidRDefault="00E7376B" w:rsidP="00E7376B">
      <w:pPr>
        <w:spacing w:after="0" w:line="240" w:lineRule="auto"/>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U.S. DEPARTMENT OF ENERGY, IDAHO NATIONAL LABS, Idaho Falls, June 2010 to October 2010</w:t>
      </w:r>
    </w:p>
    <w:p w:rsidR="00E7376B" w:rsidRPr="00E7376B" w:rsidRDefault="00E7376B" w:rsidP="00E7376B">
      <w:pPr>
        <w:spacing w:after="0" w:line="240" w:lineRule="auto"/>
        <w:rPr>
          <w:rFonts w:ascii="Times New Roman" w:eastAsia="Times New Roman" w:hAnsi="Times New Roman" w:cs="Times New Roman"/>
          <w:sz w:val="16"/>
          <w:szCs w:val="16"/>
        </w:rPr>
      </w:pPr>
    </w:p>
    <w:p w:rsidR="00E7376B" w:rsidRPr="00E7376B" w:rsidRDefault="00E7376B" w:rsidP="00E7376B">
      <w:pPr>
        <w:spacing w:after="0" w:line="240" w:lineRule="auto"/>
        <w:jc w:val="both"/>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 xml:space="preserve">Worked as an analyst at the Advanced Vehicle Testing Activity (AVTA), which collects and analyzes in-use data from alternative fueled vehicles and charging infrastructure to understand usage patterns, evaluate petroleum displacement potential, and real world performance of commercially available alternative fuel vehicle technologies. </w:t>
      </w:r>
    </w:p>
    <w:p w:rsidR="00E7376B" w:rsidRPr="00E7376B" w:rsidRDefault="00E7376B" w:rsidP="00E7376B">
      <w:pPr>
        <w:spacing w:after="0" w:line="240" w:lineRule="auto"/>
        <w:jc w:val="both"/>
        <w:rPr>
          <w:rFonts w:ascii="Times New Roman" w:eastAsia="Times New Roman" w:hAnsi="Times New Roman" w:cs="Times New Roman"/>
          <w:sz w:val="20"/>
          <w:szCs w:val="20"/>
        </w:rPr>
      </w:pPr>
    </w:p>
    <w:p w:rsidR="00E7376B" w:rsidRPr="00E7376B" w:rsidRDefault="00E7376B" w:rsidP="00E7376B">
      <w:pPr>
        <w:numPr>
          <w:ilvl w:val="0"/>
          <w:numId w:val="17"/>
        </w:numPr>
        <w:spacing w:after="0" w:line="240" w:lineRule="auto"/>
        <w:jc w:val="both"/>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 xml:space="preserve">Analyzed in-use vehicle data for over 200 PHEV-conversions deployed throughout the </w:t>
      </w:r>
      <w:smartTag w:uri="urn:schemas-microsoft-com:office:smarttags" w:element="country-region">
        <w:smartTag w:uri="urn:schemas-microsoft-com:office:smarttags" w:element="place">
          <w:r w:rsidRPr="00E7376B">
            <w:rPr>
              <w:rFonts w:ascii="Times New Roman" w:eastAsia="Times New Roman" w:hAnsi="Times New Roman" w:cs="Times New Roman"/>
              <w:sz w:val="20"/>
              <w:szCs w:val="20"/>
            </w:rPr>
            <w:t>United States</w:t>
          </w:r>
        </w:smartTag>
      </w:smartTag>
      <w:r w:rsidRPr="00E7376B">
        <w:rPr>
          <w:rFonts w:ascii="Times New Roman" w:eastAsia="Times New Roman" w:hAnsi="Times New Roman" w:cs="Times New Roman"/>
          <w:sz w:val="20"/>
          <w:szCs w:val="20"/>
        </w:rPr>
        <w:t xml:space="preserve"> and </w:t>
      </w:r>
      <w:smartTag w:uri="urn:schemas-microsoft-com:office:smarttags" w:element="country-region">
        <w:smartTag w:uri="urn:schemas-microsoft-com:office:smarttags" w:element="place">
          <w:r w:rsidRPr="00E7376B">
            <w:rPr>
              <w:rFonts w:ascii="Times New Roman" w:eastAsia="Times New Roman" w:hAnsi="Times New Roman" w:cs="Times New Roman"/>
              <w:sz w:val="20"/>
              <w:szCs w:val="20"/>
            </w:rPr>
            <w:t>Canada</w:t>
          </w:r>
        </w:smartTag>
      </w:smartTag>
      <w:r w:rsidRPr="00E7376B">
        <w:rPr>
          <w:rFonts w:ascii="Times New Roman" w:eastAsia="Times New Roman" w:hAnsi="Times New Roman" w:cs="Times New Roman"/>
          <w:sz w:val="20"/>
          <w:szCs w:val="20"/>
        </w:rPr>
        <w:t xml:space="preserve"> with a special emphasis on pattern recognition and impact of vehicle charging on the electrical grid.</w:t>
      </w:r>
    </w:p>
    <w:p w:rsidR="00E7376B" w:rsidRPr="00E7376B" w:rsidRDefault="00E7376B" w:rsidP="00E7376B">
      <w:pPr>
        <w:numPr>
          <w:ilvl w:val="0"/>
          <w:numId w:val="17"/>
        </w:numPr>
        <w:spacing w:after="0" w:line="240" w:lineRule="auto"/>
        <w:jc w:val="both"/>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 xml:space="preserve">Developed survey and analysis methodology to better characterize the sample, with a focus on the representativeness of vehicle usage patterns and selection likely PHEV-buyers. </w:t>
      </w:r>
    </w:p>
    <w:p w:rsidR="00E7376B" w:rsidRPr="00E7376B" w:rsidRDefault="00E7376B" w:rsidP="00E7376B">
      <w:pPr>
        <w:numPr>
          <w:ilvl w:val="0"/>
          <w:numId w:val="17"/>
        </w:numPr>
        <w:spacing w:after="0" w:line="240" w:lineRule="auto"/>
        <w:jc w:val="both"/>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 xml:space="preserve">Helped developed research questions and methodology for the EV project. Work included developing optimizing the placement of a network of recharging stations, fields necessary for database. </w:t>
      </w:r>
    </w:p>
    <w:p w:rsidR="00E7376B" w:rsidRPr="00E7376B" w:rsidRDefault="00E7376B" w:rsidP="00E7376B">
      <w:pPr>
        <w:numPr>
          <w:ilvl w:val="0"/>
          <w:numId w:val="17"/>
        </w:numPr>
        <w:spacing w:after="0" w:line="240" w:lineRule="auto"/>
        <w:jc w:val="both"/>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 xml:space="preserve">Provided support to public agencies seeking technical assistance or access to research products, with a focus on summarizing complex research findings into actionable recommendations and best practices. </w:t>
      </w:r>
    </w:p>
    <w:p w:rsidR="00E7376B" w:rsidRPr="00E7376B" w:rsidRDefault="00E7376B" w:rsidP="00E7376B">
      <w:pPr>
        <w:spacing w:after="0" w:line="240" w:lineRule="auto"/>
        <w:ind w:left="720"/>
        <w:rPr>
          <w:rFonts w:ascii="Times New Roman" w:eastAsia="Times New Roman" w:hAnsi="Times New Roman" w:cs="Times New Roman"/>
          <w:sz w:val="16"/>
          <w:szCs w:val="16"/>
        </w:rPr>
      </w:pPr>
    </w:p>
    <w:p w:rsidR="00E7376B" w:rsidRPr="00E7376B" w:rsidRDefault="00E7376B" w:rsidP="00E7376B">
      <w:pPr>
        <w:spacing w:after="0" w:line="240" w:lineRule="auto"/>
        <w:rPr>
          <w:rFonts w:ascii="Times New Roman" w:eastAsia="Times New Roman" w:hAnsi="Times New Roman" w:cs="Times New Roman"/>
          <w:b/>
          <w:sz w:val="24"/>
          <w:szCs w:val="24"/>
        </w:rPr>
      </w:pPr>
      <w:r w:rsidRPr="00E7376B">
        <w:rPr>
          <w:rFonts w:ascii="Times New Roman" w:eastAsia="Times New Roman" w:hAnsi="Times New Roman" w:cs="Times New Roman"/>
          <w:b/>
          <w:sz w:val="24"/>
          <w:szCs w:val="24"/>
        </w:rPr>
        <w:t>EMERGING VENTURE ANALYST</w:t>
      </w:r>
    </w:p>
    <w:p w:rsidR="00E7376B" w:rsidRPr="00E7376B" w:rsidRDefault="00E7376B" w:rsidP="00E7376B">
      <w:pPr>
        <w:spacing w:after="0" w:line="240" w:lineRule="auto"/>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 xml:space="preserve">UC </w:t>
      </w:r>
      <w:smartTag w:uri="urn:schemas-microsoft-com:office:smarttags" w:element="place">
        <w:smartTag w:uri="urn:schemas-microsoft-com:office:smarttags" w:element="PlaceName">
          <w:r w:rsidRPr="00E7376B">
            <w:rPr>
              <w:rFonts w:ascii="Times New Roman" w:eastAsia="Times New Roman" w:hAnsi="Times New Roman" w:cs="Times New Roman"/>
              <w:sz w:val="20"/>
              <w:szCs w:val="20"/>
            </w:rPr>
            <w:t>DAVIS</w:t>
          </w:r>
        </w:smartTag>
        <w:r w:rsidRPr="00E7376B">
          <w:rPr>
            <w:rFonts w:ascii="Times New Roman" w:eastAsia="Times New Roman" w:hAnsi="Times New Roman" w:cs="Times New Roman"/>
            <w:sz w:val="20"/>
            <w:szCs w:val="20"/>
          </w:rPr>
          <w:t xml:space="preserve"> </w:t>
        </w:r>
        <w:smartTag w:uri="urn:schemas-microsoft-com:office:smarttags" w:element="PlaceName">
          <w:r w:rsidRPr="00E7376B">
            <w:rPr>
              <w:rFonts w:ascii="Times New Roman" w:eastAsia="Times New Roman" w:hAnsi="Times New Roman" w:cs="Times New Roman"/>
              <w:sz w:val="20"/>
              <w:szCs w:val="20"/>
            </w:rPr>
            <w:t>ENERGY</w:t>
          </w:r>
        </w:smartTag>
        <w:r w:rsidRPr="00E7376B">
          <w:rPr>
            <w:rFonts w:ascii="Times New Roman" w:eastAsia="Times New Roman" w:hAnsi="Times New Roman" w:cs="Times New Roman"/>
            <w:sz w:val="20"/>
            <w:szCs w:val="20"/>
          </w:rPr>
          <w:t xml:space="preserve"> </w:t>
        </w:r>
        <w:smartTag w:uri="urn:schemas-microsoft-com:office:smarttags" w:element="PlaceName">
          <w:r w:rsidRPr="00E7376B">
            <w:rPr>
              <w:rFonts w:ascii="Times New Roman" w:eastAsia="Times New Roman" w:hAnsi="Times New Roman" w:cs="Times New Roman"/>
              <w:sz w:val="20"/>
              <w:szCs w:val="20"/>
            </w:rPr>
            <w:t>EFFICIENCY</w:t>
          </w:r>
        </w:smartTag>
        <w:r w:rsidRPr="00E7376B">
          <w:rPr>
            <w:rFonts w:ascii="Times New Roman" w:eastAsia="Times New Roman" w:hAnsi="Times New Roman" w:cs="Times New Roman"/>
            <w:sz w:val="20"/>
            <w:szCs w:val="20"/>
          </w:rPr>
          <w:t xml:space="preserve"> </w:t>
        </w:r>
        <w:smartTag w:uri="urn:schemas-microsoft-com:office:smarttags" w:element="PlaceType">
          <w:r w:rsidRPr="00E7376B">
            <w:rPr>
              <w:rFonts w:ascii="Times New Roman" w:eastAsia="Times New Roman" w:hAnsi="Times New Roman" w:cs="Times New Roman"/>
              <w:sz w:val="20"/>
              <w:szCs w:val="20"/>
            </w:rPr>
            <w:t>CENTER</w:t>
          </w:r>
        </w:smartTag>
      </w:smartTag>
      <w:r w:rsidRPr="00E7376B">
        <w:rPr>
          <w:rFonts w:ascii="Times New Roman" w:eastAsia="Times New Roman" w:hAnsi="Times New Roman" w:cs="Times New Roman"/>
          <w:sz w:val="20"/>
          <w:szCs w:val="20"/>
        </w:rPr>
        <w:t>, December 2009 – June 2010</w:t>
      </w:r>
    </w:p>
    <w:p w:rsidR="00E7376B" w:rsidRPr="00E7376B" w:rsidRDefault="00E7376B" w:rsidP="00E7376B">
      <w:pPr>
        <w:spacing w:after="0" w:line="240" w:lineRule="auto"/>
        <w:rPr>
          <w:rFonts w:ascii="Times New Roman" w:eastAsia="Times New Roman" w:hAnsi="Times New Roman" w:cs="Times New Roman"/>
          <w:sz w:val="16"/>
          <w:szCs w:val="16"/>
        </w:rPr>
      </w:pPr>
    </w:p>
    <w:p w:rsidR="00E7376B" w:rsidRPr="00E7376B" w:rsidRDefault="00E7376B" w:rsidP="00E7376B">
      <w:pPr>
        <w:spacing w:after="0" w:line="240" w:lineRule="auto"/>
        <w:jc w:val="both"/>
        <w:rPr>
          <w:rFonts w:ascii="Times New Roman" w:eastAsia="Times New Roman" w:hAnsi="Times New Roman" w:cs="Times New Roman"/>
          <w:sz w:val="20"/>
          <w:szCs w:val="20"/>
        </w:rPr>
      </w:pPr>
      <w:proofErr w:type="gramStart"/>
      <w:r w:rsidRPr="00E7376B">
        <w:rPr>
          <w:rFonts w:ascii="Times New Roman" w:eastAsia="Times New Roman" w:hAnsi="Times New Roman" w:cs="Times New Roman"/>
          <w:sz w:val="20"/>
          <w:szCs w:val="20"/>
        </w:rPr>
        <w:t>Served as an emerging venture analyst for the UC Davis Energy Efficiency Center, assuming a leadership role as the expert on electric transportation, mobility and alternative fuels.</w:t>
      </w:r>
      <w:proofErr w:type="gramEnd"/>
      <w:r w:rsidRPr="00E7376B">
        <w:rPr>
          <w:rFonts w:ascii="Times New Roman" w:eastAsia="Times New Roman" w:hAnsi="Times New Roman" w:cs="Times New Roman"/>
          <w:sz w:val="20"/>
          <w:szCs w:val="20"/>
        </w:rPr>
        <w:t xml:space="preserve"> The Center works to advance the adoption of energy efficient technologies in the market place by identifying barriers to adoption and creating novel business solutions. </w:t>
      </w:r>
    </w:p>
    <w:p w:rsidR="00E7376B" w:rsidRPr="00E7376B" w:rsidRDefault="00E7376B" w:rsidP="00E7376B">
      <w:pPr>
        <w:spacing w:after="0" w:line="240" w:lineRule="auto"/>
        <w:jc w:val="both"/>
        <w:rPr>
          <w:rFonts w:ascii="Times New Roman" w:eastAsia="Times New Roman" w:hAnsi="Times New Roman" w:cs="Times New Roman"/>
          <w:sz w:val="16"/>
          <w:szCs w:val="16"/>
        </w:rPr>
      </w:pPr>
    </w:p>
    <w:p w:rsidR="00E7376B" w:rsidRPr="00E7376B" w:rsidRDefault="00E7376B" w:rsidP="00E7376B">
      <w:pPr>
        <w:numPr>
          <w:ilvl w:val="0"/>
          <w:numId w:val="19"/>
        </w:numPr>
        <w:spacing w:after="0" w:line="240" w:lineRule="auto"/>
        <w:jc w:val="both"/>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 xml:space="preserve">Provided consultation and direction for the Center and industry partners on electric transportation and mobility. Used quantitative and qualitative research methods to assess potential market, barriers to adoption of PEVs, and impacts and benefit of PEVs to utilities and consumers. Particular emphasis was placed on understanding consumer expectations for EV charging and the role of the utility in shaping the EV ownership experience. </w:t>
      </w:r>
    </w:p>
    <w:p w:rsidR="00E7376B" w:rsidRPr="00E7376B" w:rsidRDefault="00E7376B" w:rsidP="00E7376B">
      <w:pPr>
        <w:numPr>
          <w:ilvl w:val="0"/>
          <w:numId w:val="19"/>
        </w:numPr>
        <w:spacing w:after="0" w:line="240" w:lineRule="auto"/>
        <w:jc w:val="both"/>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Continued education through seminars on electric utilities and the policy framework in which they operate, as well as exploration of the goals and challenges of the industry</w:t>
      </w:r>
    </w:p>
    <w:p w:rsidR="00E7376B" w:rsidRPr="00E7376B" w:rsidRDefault="00E7376B" w:rsidP="00E7376B">
      <w:pPr>
        <w:numPr>
          <w:ilvl w:val="0"/>
          <w:numId w:val="19"/>
        </w:numPr>
        <w:spacing w:after="0" w:line="240" w:lineRule="auto"/>
        <w:jc w:val="both"/>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 xml:space="preserve">Exposed to business and project management methods, including business plans and project planning </w:t>
      </w:r>
    </w:p>
    <w:p w:rsidR="00E7376B" w:rsidRPr="00E7376B" w:rsidRDefault="00E7376B" w:rsidP="00E7376B">
      <w:pPr>
        <w:numPr>
          <w:ilvl w:val="0"/>
          <w:numId w:val="19"/>
        </w:numPr>
        <w:spacing w:after="0" w:line="240" w:lineRule="auto"/>
        <w:jc w:val="both"/>
        <w:rPr>
          <w:rFonts w:ascii="Times New Roman" w:eastAsia="Times New Roman" w:hAnsi="Times New Roman" w:cs="Times New Roman"/>
          <w:sz w:val="24"/>
          <w:szCs w:val="24"/>
        </w:rPr>
      </w:pPr>
      <w:r w:rsidRPr="00E7376B">
        <w:rPr>
          <w:rFonts w:ascii="Times New Roman" w:eastAsia="Times New Roman" w:hAnsi="Times New Roman" w:cs="Times New Roman"/>
          <w:sz w:val="20"/>
          <w:szCs w:val="20"/>
        </w:rPr>
        <w:t>Presented research to industry partners, including Southern California Edison and Pacific Gas &amp; Electric</w:t>
      </w:r>
    </w:p>
    <w:p w:rsidR="00E7376B" w:rsidRPr="00E7376B" w:rsidRDefault="00E7376B" w:rsidP="00E7376B">
      <w:pPr>
        <w:spacing w:after="0" w:line="240" w:lineRule="auto"/>
        <w:ind w:left="720"/>
        <w:jc w:val="both"/>
        <w:rPr>
          <w:rFonts w:ascii="Times New Roman" w:eastAsia="Times New Roman" w:hAnsi="Times New Roman" w:cs="Times New Roman"/>
          <w:sz w:val="24"/>
          <w:szCs w:val="24"/>
        </w:rPr>
      </w:pPr>
    </w:p>
    <w:p w:rsidR="00E7376B" w:rsidRPr="00E7376B" w:rsidRDefault="00E7376B" w:rsidP="00E7376B">
      <w:pPr>
        <w:spacing w:after="0" w:line="240" w:lineRule="auto"/>
        <w:rPr>
          <w:rFonts w:ascii="Times New Roman" w:eastAsia="Times New Roman" w:hAnsi="Times New Roman" w:cs="Times New Roman"/>
          <w:sz w:val="24"/>
          <w:szCs w:val="24"/>
        </w:rPr>
      </w:pPr>
      <w:r w:rsidRPr="00E7376B">
        <w:rPr>
          <w:rFonts w:ascii="Times New Roman" w:eastAsia="Times New Roman" w:hAnsi="Times New Roman" w:cs="Times New Roman"/>
          <w:b/>
          <w:sz w:val="24"/>
          <w:szCs w:val="24"/>
        </w:rPr>
        <w:t>GRADUATE STUDENT RESEARCHER</w:t>
      </w:r>
      <w:r w:rsidRPr="00E7376B">
        <w:rPr>
          <w:rFonts w:ascii="Times New Roman" w:eastAsia="Times New Roman" w:hAnsi="Times New Roman" w:cs="Times New Roman"/>
          <w:sz w:val="24"/>
          <w:szCs w:val="24"/>
        </w:rPr>
        <w:t xml:space="preserve"> </w:t>
      </w:r>
    </w:p>
    <w:p w:rsidR="00E7376B" w:rsidRPr="00E7376B" w:rsidRDefault="00E7376B" w:rsidP="00E7376B">
      <w:pPr>
        <w:spacing w:after="0" w:line="240" w:lineRule="auto"/>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UC DAVIS SUSTAINABLE TRANSPORTATION ENERGY PATHWAYS (STEPS) PROGRAM at THE INSTITUTE OF TRANSPORTATION STUDIES</w:t>
      </w:r>
      <w:r w:rsidRPr="00E7376B">
        <w:rPr>
          <w:rFonts w:ascii="Times New Roman" w:eastAsia="Times New Roman" w:hAnsi="Times New Roman" w:cs="Times New Roman"/>
          <w:b/>
          <w:sz w:val="20"/>
          <w:szCs w:val="20"/>
        </w:rPr>
        <w:t xml:space="preserve">, </w:t>
      </w:r>
      <w:r w:rsidRPr="00E7376B">
        <w:rPr>
          <w:rFonts w:ascii="Times New Roman" w:eastAsia="Times New Roman" w:hAnsi="Times New Roman" w:cs="Times New Roman"/>
          <w:sz w:val="20"/>
          <w:szCs w:val="20"/>
        </w:rPr>
        <w:t>June 2008 – June 2010</w:t>
      </w:r>
    </w:p>
    <w:p w:rsidR="00E7376B" w:rsidRPr="00E7376B" w:rsidRDefault="00E7376B" w:rsidP="00E7376B">
      <w:pPr>
        <w:spacing w:after="0" w:line="240" w:lineRule="auto"/>
        <w:rPr>
          <w:rFonts w:ascii="Times New Roman" w:eastAsia="Times New Roman" w:hAnsi="Times New Roman" w:cs="Times New Roman"/>
          <w:sz w:val="16"/>
          <w:szCs w:val="16"/>
        </w:rPr>
      </w:pPr>
    </w:p>
    <w:p w:rsidR="00E7376B" w:rsidRPr="00E7376B" w:rsidRDefault="00E7376B" w:rsidP="00E7376B">
      <w:pPr>
        <w:spacing w:after="0" w:line="240" w:lineRule="auto"/>
        <w:jc w:val="both"/>
        <w:rPr>
          <w:rFonts w:ascii="Times New Roman" w:eastAsia="Times New Roman" w:hAnsi="Times New Roman" w:cs="Times New Roman"/>
          <w:sz w:val="20"/>
          <w:szCs w:val="20"/>
        </w:rPr>
      </w:pPr>
      <w:proofErr w:type="gramStart"/>
      <w:r w:rsidRPr="00E7376B">
        <w:rPr>
          <w:rFonts w:ascii="Times New Roman" w:eastAsia="Times New Roman" w:hAnsi="Times New Roman" w:cs="Times New Roman"/>
          <w:sz w:val="20"/>
          <w:szCs w:val="20"/>
        </w:rPr>
        <w:t>Employed as a student researcher within the Sustainable Transportation and Energy Pathways research group (STEPS), which compares vehicle fuel pathways with regard to consumer acceptance, lifecycle costs, infrastructure, and environmental impacts.</w:t>
      </w:r>
      <w:proofErr w:type="gramEnd"/>
      <w:r w:rsidRPr="00E7376B">
        <w:rPr>
          <w:rFonts w:ascii="Times New Roman" w:eastAsia="Times New Roman" w:hAnsi="Times New Roman" w:cs="Times New Roman"/>
          <w:sz w:val="20"/>
          <w:szCs w:val="20"/>
        </w:rPr>
        <w:t xml:space="preserve"> Research was undertaken while concurrently enrolled in graduate classes and under the training and supervision of a principal investigator/ research staff member. </w:t>
      </w:r>
    </w:p>
    <w:p w:rsidR="00E7376B" w:rsidRPr="00E7376B" w:rsidRDefault="00E7376B" w:rsidP="00E7376B">
      <w:pPr>
        <w:spacing w:after="0" w:line="240" w:lineRule="auto"/>
        <w:rPr>
          <w:rFonts w:ascii="Times New Roman" w:eastAsia="Times New Roman" w:hAnsi="Times New Roman" w:cs="Times New Roman"/>
          <w:sz w:val="16"/>
          <w:szCs w:val="16"/>
        </w:rPr>
      </w:pPr>
    </w:p>
    <w:p w:rsidR="00E7376B" w:rsidRPr="00E7376B" w:rsidRDefault="00E7376B" w:rsidP="00E7376B">
      <w:pPr>
        <w:numPr>
          <w:ilvl w:val="0"/>
          <w:numId w:val="21"/>
        </w:numPr>
        <w:spacing w:after="0" w:line="240" w:lineRule="auto"/>
        <w:jc w:val="both"/>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lastRenderedPageBreak/>
        <w:t xml:space="preserve">Major contributor to an Air Resources Board and California Energy Commission funded plug-in hybrid vehicle demonstration and market research project where PHEV-conversions were deployed in households to understand consumer response and usage patterns. Responsible for project in-use vehicle data analysis, conducted in-depth 1 on 1 interviews with project participants, summarized respondents’ multiple interviews into narrative format and coded transcripts to look for broader trends and themes.  </w:t>
      </w:r>
    </w:p>
    <w:p w:rsidR="00E7376B" w:rsidRPr="00E7376B" w:rsidRDefault="00E7376B" w:rsidP="00E7376B">
      <w:pPr>
        <w:numPr>
          <w:ilvl w:val="1"/>
          <w:numId w:val="21"/>
        </w:numPr>
        <w:spacing w:after="0" w:line="240" w:lineRule="auto"/>
        <w:jc w:val="both"/>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 xml:space="preserve">Helped refine interview protocol and adjust experiment methodology based on initial vehicle deployments, maintained and updated private and confidential participant records. Tabulated, analyzed and interpreted results of consumer preference survey using MATLAB and statistical software similar to SAS. </w:t>
      </w:r>
    </w:p>
    <w:p w:rsidR="00E7376B" w:rsidRPr="00E7376B" w:rsidRDefault="00E7376B" w:rsidP="00E7376B">
      <w:pPr>
        <w:numPr>
          <w:ilvl w:val="0"/>
          <w:numId w:val="21"/>
        </w:numPr>
        <w:spacing w:after="0" w:line="240" w:lineRule="auto"/>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Participated in a number of outreach and education events and clinics for the UC Davis hydrogen fuel cell demonstration project</w:t>
      </w:r>
    </w:p>
    <w:p w:rsidR="00E7376B" w:rsidRPr="00E7376B" w:rsidRDefault="00E7376B" w:rsidP="00E7376B">
      <w:pPr>
        <w:numPr>
          <w:ilvl w:val="0"/>
          <w:numId w:val="18"/>
        </w:numPr>
        <w:spacing w:after="0" w:line="240" w:lineRule="auto"/>
        <w:rPr>
          <w:rFonts w:ascii="Times New Roman" w:eastAsia="Times New Roman" w:hAnsi="Times New Roman" w:cs="Times New Roman"/>
          <w:b/>
          <w:color w:val="000000"/>
          <w:sz w:val="20"/>
          <w:szCs w:val="20"/>
        </w:rPr>
      </w:pPr>
      <w:r w:rsidRPr="00E7376B">
        <w:rPr>
          <w:rFonts w:ascii="Times New Roman" w:eastAsia="Times New Roman" w:hAnsi="Times New Roman" w:cs="Times New Roman"/>
          <w:sz w:val="20"/>
          <w:szCs w:val="20"/>
        </w:rPr>
        <w:t>Presentation and discussion of research at industry conferences, stakeholder meetings, and for students and staff at various campus seminars</w:t>
      </w:r>
    </w:p>
    <w:p w:rsidR="00E7376B" w:rsidRPr="00E7376B" w:rsidRDefault="00E7376B" w:rsidP="00E7376B">
      <w:pPr>
        <w:spacing w:after="0" w:line="240" w:lineRule="auto"/>
        <w:ind w:left="720"/>
        <w:rPr>
          <w:rFonts w:ascii="Times New Roman" w:eastAsia="Times New Roman" w:hAnsi="Times New Roman" w:cs="Times New Roman"/>
          <w:b/>
          <w:color w:val="000000"/>
          <w:sz w:val="16"/>
          <w:szCs w:val="16"/>
        </w:rPr>
      </w:pPr>
    </w:p>
    <w:p w:rsidR="00E7376B" w:rsidRPr="00E7376B" w:rsidRDefault="00E7376B" w:rsidP="00E7376B">
      <w:pPr>
        <w:spacing w:after="0" w:line="240" w:lineRule="auto"/>
        <w:rPr>
          <w:rFonts w:ascii="Times New Roman" w:eastAsia="Times New Roman" w:hAnsi="Times New Roman" w:cs="Times New Roman"/>
          <w:b/>
          <w:sz w:val="24"/>
          <w:szCs w:val="24"/>
        </w:rPr>
      </w:pPr>
      <w:r w:rsidRPr="00E7376B">
        <w:rPr>
          <w:rFonts w:ascii="Times New Roman" w:eastAsia="Times New Roman" w:hAnsi="Times New Roman" w:cs="Times New Roman"/>
          <w:b/>
          <w:sz w:val="24"/>
          <w:szCs w:val="24"/>
        </w:rPr>
        <w:t>INTERN – Land Use &amp; Transportation Division</w:t>
      </w:r>
    </w:p>
    <w:p w:rsidR="00E7376B" w:rsidRPr="00E7376B" w:rsidRDefault="00E7376B" w:rsidP="00E7376B">
      <w:pPr>
        <w:spacing w:after="0" w:line="240" w:lineRule="auto"/>
        <w:rPr>
          <w:rFonts w:ascii="Times New Roman" w:eastAsia="Times New Roman" w:hAnsi="Times New Roman" w:cs="Times New Roman"/>
          <w:sz w:val="20"/>
          <w:szCs w:val="20"/>
        </w:rPr>
      </w:pPr>
      <w:r w:rsidRPr="00E7376B">
        <w:rPr>
          <w:rFonts w:ascii="Times New Roman" w:eastAsia="Times New Roman" w:hAnsi="Times New Roman" w:cs="Times New Roman"/>
          <w:sz w:val="24"/>
          <w:szCs w:val="24"/>
        </w:rPr>
        <w:t>S</w:t>
      </w:r>
      <w:r w:rsidRPr="00E7376B">
        <w:rPr>
          <w:rFonts w:ascii="Times New Roman" w:eastAsia="Times New Roman" w:hAnsi="Times New Roman" w:cs="Times New Roman"/>
          <w:sz w:val="20"/>
          <w:szCs w:val="20"/>
        </w:rPr>
        <w:t>ACRAMENTO METROPOLITAN AIR QUALITY MANAGEMENT DISTRICT</w:t>
      </w:r>
      <w:r w:rsidRPr="00E7376B">
        <w:rPr>
          <w:rFonts w:ascii="Times New Roman" w:eastAsia="Times New Roman" w:hAnsi="Times New Roman" w:cs="Times New Roman"/>
          <w:b/>
          <w:sz w:val="20"/>
          <w:szCs w:val="20"/>
        </w:rPr>
        <w:t xml:space="preserve">, </w:t>
      </w:r>
      <w:r w:rsidRPr="00E7376B">
        <w:rPr>
          <w:rFonts w:ascii="Times New Roman" w:eastAsia="Times New Roman" w:hAnsi="Times New Roman" w:cs="Times New Roman"/>
          <w:sz w:val="20"/>
          <w:szCs w:val="20"/>
        </w:rPr>
        <w:t>Dec. 2007 to Dec. 2008</w:t>
      </w:r>
    </w:p>
    <w:p w:rsidR="00E7376B" w:rsidRPr="00E7376B" w:rsidRDefault="00E7376B" w:rsidP="00E7376B">
      <w:pPr>
        <w:spacing w:after="0" w:line="240" w:lineRule="auto"/>
        <w:rPr>
          <w:rFonts w:ascii="Times New Roman" w:eastAsia="Times New Roman" w:hAnsi="Times New Roman" w:cs="Times New Roman"/>
          <w:sz w:val="16"/>
          <w:szCs w:val="16"/>
        </w:rPr>
      </w:pPr>
    </w:p>
    <w:p w:rsidR="00E7376B" w:rsidRPr="00E7376B" w:rsidRDefault="00E7376B" w:rsidP="00E7376B">
      <w:pPr>
        <w:spacing w:after="0" w:line="240" w:lineRule="auto"/>
        <w:jc w:val="both"/>
        <w:rPr>
          <w:rFonts w:ascii="Times New Roman" w:eastAsia="Times New Roman" w:hAnsi="Times New Roman" w:cs="Times New Roman"/>
          <w:sz w:val="20"/>
          <w:szCs w:val="20"/>
        </w:rPr>
      </w:pPr>
      <w:proofErr w:type="gramStart"/>
      <w:r w:rsidRPr="00E7376B">
        <w:rPr>
          <w:rFonts w:ascii="Times New Roman" w:eastAsia="Times New Roman" w:hAnsi="Times New Roman" w:cs="Times New Roman"/>
          <w:sz w:val="20"/>
          <w:szCs w:val="20"/>
        </w:rPr>
        <w:t>Engaged as an Intern for the Sacramento Metropolitan Air Quality Management District, the local agency responsible for controlling criteria pollutant emissions through regulation, incentives and education and outreach.</w:t>
      </w:r>
      <w:proofErr w:type="gramEnd"/>
      <w:r w:rsidRPr="00E7376B">
        <w:rPr>
          <w:rFonts w:ascii="Times New Roman" w:eastAsia="Times New Roman" w:hAnsi="Times New Roman" w:cs="Times New Roman"/>
          <w:sz w:val="20"/>
          <w:szCs w:val="20"/>
        </w:rPr>
        <w:t xml:space="preserve"> Within the district, the land use and transportation division regulates and mitigates, when necessary by law, the criteria emissions which result from new construction and the associated increase in travel. </w:t>
      </w:r>
    </w:p>
    <w:p w:rsidR="00E7376B" w:rsidRPr="00E7376B" w:rsidRDefault="00E7376B" w:rsidP="00E7376B">
      <w:pPr>
        <w:numPr>
          <w:ilvl w:val="0"/>
          <w:numId w:val="20"/>
        </w:numPr>
        <w:spacing w:after="0" w:line="240" w:lineRule="auto"/>
        <w:jc w:val="both"/>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Aided staff in evaluating the impact of new construction projects on local air quality through the use of modeling software</w:t>
      </w:r>
    </w:p>
    <w:p w:rsidR="00E7376B" w:rsidRPr="00E7376B" w:rsidRDefault="00E7376B" w:rsidP="00E7376B">
      <w:pPr>
        <w:numPr>
          <w:ilvl w:val="0"/>
          <w:numId w:val="20"/>
        </w:numPr>
        <w:spacing w:after="0" w:line="240" w:lineRule="auto"/>
        <w:jc w:val="both"/>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Contributed to commentary of project planning documents and proposed mitigation measures</w:t>
      </w:r>
    </w:p>
    <w:p w:rsidR="00E7376B" w:rsidRPr="00E7376B" w:rsidRDefault="00E7376B" w:rsidP="00E7376B">
      <w:pPr>
        <w:numPr>
          <w:ilvl w:val="0"/>
          <w:numId w:val="20"/>
        </w:numPr>
        <w:spacing w:after="0" w:line="240" w:lineRule="auto"/>
        <w:jc w:val="both"/>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Expanded staff’s knowledge of air quality and transportation issues and policies through research and the creation of white papers</w:t>
      </w:r>
    </w:p>
    <w:p w:rsidR="00E7376B" w:rsidRPr="00E7376B" w:rsidRDefault="00E7376B" w:rsidP="00E7376B">
      <w:pPr>
        <w:numPr>
          <w:ilvl w:val="0"/>
          <w:numId w:val="20"/>
        </w:numPr>
        <w:spacing w:after="0" w:line="240" w:lineRule="auto"/>
        <w:jc w:val="both"/>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Evaluated/ audited the effectiveness of district mitigation program to reduce emissions from heavy duty construction equipment</w:t>
      </w:r>
    </w:p>
    <w:p w:rsidR="00E7376B" w:rsidRPr="00E7376B" w:rsidRDefault="00E7376B" w:rsidP="00E7376B">
      <w:pPr>
        <w:numPr>
          <w:ilvl w:val="0"/>
          <w:numId w:val="20"/>
        </w:numPr>
        <w:spacing w:after="0" w:line="240" w:lineRule="auto"/>
        <w:jc w:val="both"/>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Conducted on-site inspections and evaluations to monitor compliance with permits</w:t>
      </w:r>
    </w:p>
    <w:p w:rsidR="00E7376B" w:rsidRPr="00E7376B" w:rsidRDefault="00E7376B" w:rsidP="00E7376B">
      <w:pPr>
        <w:numPr>
          <w:ilvl w:val="0"/>
          <w:numId w:val="20"/>
        </w:numPr>
        <w:spacing w:after="0" w:line="240" w:lineRule="auto"/>
        <w:jc w:val="both"/>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Participated in climate change training workshops provided by the Air Resources Board</w:t>
      </w:r>
    </w:p>
    <w:p w:rsidR="00E7376B" w:rsidRPr="00E7376B" w:rsidRDefault="00E7376B" w:rsidP="00E7376B">
      <w:pPr>
        <w:spacing w:after="0" w:line="240" w:lineRule="auto"/>
        <w:jc w:val="both"/>
        <w:rPr>
          <w:rFonts w:ascii="Times New Roman" w:eastAsia="Times New Roman" w:hAnsi="Times New Roman" w:cs="Times New Roman"/>
          <w:b/>
          <w:sz w:val="16"/>
          <w:szCs w:val="16"/>
        </w:rPr>
      </w:pPr>
    </w:p>
    <w:p w:rsidR="00E7376B" w:rsidRPr="00E7376B" w:rsidRDefault="00E7376B" w:rsidP="00E7376B">
      <w:pPr>
        <w:spacing w:after="0" w:line="240" w:lineRule="auto"/>
        <w:jc w:val="both"/>
        <w:rPr>
          <w:rFonts w:ascii="Times New Roman" w:eastAsia="Times New Roman" w:hAnsi="Times New Roman" w:cs="Times New Roman"/>
          <w:b/>
          <w:sz w:val="16"/>
          <w:szCs w:val="16"/>
        </w:rPr>
      </w:pPr>
    </w:p>
    <w:p w:rsidR="00E7376B" w:rsidRPr="00E7376B" w:rsidRDefault="00E7376B" w:rsidP="00E7376B">
      <w:pPr>
        <w:spacing w:after="0" w:line="240" w:lineRule="auto"/>
        <w:rPr>
          <w:rFonts w:ascii="Times New Roman" w:eastAsia="Times New Roman" w:hAnsi="Times New Roman" w:cs="Times New Roman"/>
          <w:b/>
          <w:i/>
          <w:sz w:val="28"/>
          <w:szCs w:val="28"/>
          <w:u w:val="single"/>
        </w:rPr>
      </w:pPr>
      <w:r w:rsidRPr="00E7376B">
        <w:rPr>
          <w:rFonts w:ascii="Times New Roman" w:eastAsia="Times New Roman" w:hAnsi="Times New Roman" w:cs="Times New Roman"/>
          <w:b/>
          <w:sz w:val="28"/>
          <w:szCs w:val="28"/>
          <w:u w:val="single"/>
        </w:rPr>
        <w:t>PROFESSIONAL SKILLS</w:t>
      </w:r>
    </w:p>
    <w:p w:rsidR="00E7376B" w:rsidRPr="00E7376B" w:rsidRDefault="00E7376B" w:rsidP="00E7376B">
      <w:pPr>
        <w:spacing w:after="0" w:line="240" w:lineRule="auto"/>
        <w:rPr>
          <w:rFonts w:ascii="Times New Roman" w:eastAsia="Times New Roman" w:hAnsi="Times New Roman" w:cs="Times New Roman"/>
          <w:b/>
          <w:sz w:val="16"/>
          <w:szCs w:val="16"/>
          <w:u w:val="single"/>
        </w:rPr>
      </w:pPr>
    </w:p>
    <w:p w:rsidR="00E7376B" w:rsidRPr="00E7376B" w:rsidRDefault="00E7376B" w:rsidP="00E7376B">
      <w:pPr>
        <w:numPr>
          <w:ilvl w:val="0"/>
          <w:numId w:val="17"/>
        </w:numPr>
        <w:spacing w:after="0" w:line="240" w:lineRule="auto"/>
        <w:jc w:val="both"/>
        <w:rPr>
          <w:rFonts w:ascii="Times New Roman" w:eastAsia="Times New Roman" w:hAnsi="Times New Roman" w:cs="Times New Roman"/>
          <w:b/>
          <w:sz w:val="20"/>
          <w:szCs w:val="20"/>
        </w:rPr>
      </w:pPr>
      <w:r w:rsidRPr="00E7376B">
        <w:rPr>
          <w:rFonts w:ascii="Times New Roman" w:eastAsia="Times New Roman" w:hAnsi="Times New Roman" w:cs="Times New Roman"/>
          <w:sz w:val="20"/>
          <w:szCs w:val="20"/>
        </w:rPr>
        <w:t xml:space="preserve">Special </w:t>
      </w:r>
      <w:proofErr w:type="gramStart"/>
      <w:r w:rsidRPr="00E7376B">
        <w:rPr>
          <w:rFonts w:ascii="Times New Roman" w:eastAsia="Times New Roman" w:hAnsi="Times New Roman" w:cs="Times New Roman"/>
          <w:sz w:val="20"/>
          <w:szCs w:val="20"/>
        </w:rPr>
        <w:t>expertise in the quantitative analysis of real world PEV use</w:t>
      </w:r>
      <w:proofErr w:type="gramEnd"/>
      <w:r w:rsidRPr="00E7376B">
        <w:rPr>
          <w:rFonts w:ascii="Times New Roman" w:eastAsia="Times New Roman" w:hAnsi="Times New Roman" w:cs="Times New Roman"/>
          <w:sz w:val="20"/>
          <w:szCs w:val="20"/>
        </w:rPr>
        <w:t xml:space="preserve"> data from OEM and conversion vehicles. </w:t>
      </w:r>
    </w:p>
    <w:p w:rsidR="00E7376B" w:rsidRPr="00E7376B" w:rsidRDefault="00E7376B" w:rsidP="00E7376B">
      <w:pPr>
        <w:spacing w:after="0" w:line="240" w:lineRule="auto"/>
        <w:rPr>
          <w:rFonts w:ascii="Times New Roman" w:eastAsia="Times New Roman" w:hAnsi="Times New Roman" w:cs="Times New Roman"/>
          <w:b/>
          <w:sz w:val="16"/>
          <w:szCs w:val="16"/>
          <w:u w:val="single"/>
        </w:rPr>
      </w:pPr>
    </w:p>
    <w:p w:rsidR="00E7376B" w:rsidRPr="00E7376B" w:rsidRDefault="00E7376B" w:rsidP="00E7376B">
      <w:pPr>
        <w:numPr>
          <w:ilvl w:val="0"/>
          <w:numId w:val="17"/>
        </w:numPr>
        <w:spacing w:after="0" w:line="240" w:lineRule="auto"/>
        <w:jc w:val="both"/>
        <w:rPr>
          <w:rFonts w:ascii="Times New Roman" w:eastAsia="Times New Roman" w:hAnsi="Times New Roman" w:cs="Times New Roman"/>
          <w:b/>
          <w:sz w:val="20"/>
          <w:szCs w:val="20"/>
        </w:rPr>
      </w:pPr>
      <w:r w:rsidRPr="00E7376B">
        <w:rPr>
          <w:rFonts w:ascii="Times New Roman" w:eastAsia="Times New Roman" w:hAnsi="Times New Roman" w:cs="Times New Roman"/>
          <w:sz w:val="20"/>
          <w:szCs w:val="20"/>
        </w:rPr>
        <w:t xml:space="preserve">Highly capable and experienced at developing models and insights based on consumer informed inputs from surveys and interviews of new car buyers with the goal of increasing realism in research. </w:t>
      </w:r>
    </w:p>
    <w:p w:rsidR="00E7376B" w:rsidRPr="00E7376B" w:rsidRDefault="00E7376B" w:rsidP="00E7376B">
      <w:pPr>
        <w:spacing w:after="0" w:line="240" w:lineRule="auto"/>
        <w:rPr>
          <w:rFonts w:ascii="Times New Roman" w:eastAsia="Times New Roman" w:hAnsi="Times New Roman" w:cs="Times New Roman"/>
          <w:b/>
          <w:sz w:val="16"/>
          <w:szCs w:val="16"/>
          <w:u w:val="single"/>
        </w:rPr>
      </w:pPr>
    </w:p>
    <w:p w:rsidR="00E7376B" w:rsidRPr="00E7376B" w:rsidRDefault="00E7376B" w:rsidP="00E7376B">
      <w:pPr>
        <w:numPr>
          <w:ilvl w:val="0"/>
          <w:numId w:val="17"/>
        </w:numPr>
        <w:spacing w:after="0" w:line="240" w:lineRule="auto"/>
        <w:jc w:val="both"/>
        <w:rPr>
          <w:rFonts w:ascii="Times New Roman" w:eastAsia="Times New Roman" w:hAnsi="Times New Roman" w:cs="Times New Roman"/>
          <w:b/>
          <w:sz w:val="20"/>
          <w:szCs w:val="20"/>
        </w:rPr>
      </w:pPr>
      <w:r w:rsidRPr="00E7376B">
        <w:rPr>
          <w:rFonts w:ascii="Times New Roman" w:eastAsia="Times New Roman" w:hAnsi="Times New Roman" w:cs="Times New Roman"/>
          <w:sz w:val="20"/>
          <w:szCs w:val="20"/>
        </w:rPr>
        <w:t>Highly skilled in pattern recognition and analytical and statistical analysis. Advanced user of Microsoft office software, MATLAB, SAS and other statistical software used for crosstabs, cluster analysis and factor analysis. Experienced in analyzing in use vehicle data and modeling PHEV impacts based on large quantities of in-use vehicle data.</w:t>
      </w:r>
    </w:p>
    <w:p w:rsidR="00E7376B" w:rsidRPr="00E7376B" w:rsidRDefault="00E7376B" w:rsidP="00E7376B">
      <w:pPr>
        <w:spacing w:after="0" w:line="240" w:lineRule="auto"/>
        <w:rPr>
          <w:rFonts w:ascii="Times New Roman" w:eastAsia="Times New Roman" w:hAnsi="Times New Roman" w:cs="Times New Roman"/>
          <w:b/>
          <w:sz w:val="16"/>
          <w:szCs w:val="16"/>
          <w:u w:val="single"/>
        </w:rPr>
      </w:pPr>
    </w:p>
    <w:p w:rsidR="00E7376B" w:rsidRPr="00E7376B" w:rsidRDefault="00E7376B" w:rsidP="00E7376B">
      <w:pPr>
        <w:numPr>
          <w:ilvl w:val="0"/>
          <w:numId w:val="17"/>
        </w:numPr>
        <w:spacing w:after="0" w:line="240" w:lineRule="auto"/>
        <w:jc w:val="both"/>
        <w:rPr>
          <w:rFonts w:ascii="Times New Roman" w:eastAsia="Times New Roman" w:hAnsi="Times New Roman" w:cs="Times New Roman"/>
          <w:b/>
          <w:color w:val="000000"/>
          <w:sz w:val="20"/>
          <w:szCs w:val="20"/>
        </w:rPr>
      </w:pPr>
      <w:r w:rsidRPr="00E7376B">
        <w:rPr>
          <w:rFonts w:ascii="Times New Roman" w:eastAsia="Times New Roman" w:hAnsi="Times New Roman" w:cs="Times New Roman"/>
          <w:sz w:val="20"/>
          <w:szCs w:val="20"/>
        </w:rPr>
        <w:t>Excellent communication abilities, written and oral. Skilled at writing research reports, peer reviewed journal article</w:t>
      </w:r>
      <w:r w:rsidRPr="00E7376B">
        <w:rPr>
          <w:rFonts w:ascii="Times New Roman" w:eastAsia="Times New Roman" w:hAnsi="Times New Roman" w:cs="Times New Roman"/>
          <w:b/>
          <w:color w:val="000000"/>
          <w:sz w:val="20"/>
          <w:szCs w:val="20"/>
        </w:rPr>
        <w:t xml:space="preserve">s </w:t>
      </w:r>
      <w:r w:rsidRPr="00E7376B">
        <w:rPr>
          <w:rFonts w:ascii="Times New Roman" w:eastAsia="Times New Roman" w:hAnsi="Times New Roman" w:cs="Times New Roman"/>
          <w:color w:val="000000"/>
          <w:sz w:val="20"/>
          <w:szCs w:val="20"/>
        </w:rPr>
        <w:t xml:space="preserve">and presenting salient findings clearly and concisely in public presentations.  </w:t>
      </w:r>
    </w:p>
    <w:p w:rsidR="00E7376B" w:rsidRPr="00E7376B" w:rsidRDefault="00E7376B" w:rsidP="00E7376B">
      <w:pPr>
        <w:spacing w:after="0" w:line="240" w:lineRule="auto"/>
        <w:rPr>
          <w:rFonts w:ascii="Times New Roman" w:eastAsia="Times New Roman" w:hAnsi="Times New Roman" w:cs="Times New Roman"/>
          <w:b/>
          <w:sz w:val="16"/>
          <w:szCs w:val="16"/>
          <w:u w:val="single"/>
        </w:rPr>
      </w:pPr>
    </w:p>
    <w:p w:rsidR="00E7376B" w:rsidRPr="00E7376B" w:rsidRDefault="00E7376B" w:rsidP="00E7376B">
      <w:pPr>
        <w:spacing w:after="0" w:line="240" w:lineRule="auto"/>
        <w:rPr>
          <w:rFonts w:ascii="Times New Roman" w:eastAsia="Times New Roman" w:hAnsi="Times New Roman" w:cs="Times New Roman"/>
          <w:b/>
          <w:sz w:val="16"/>
          <w:szCs w:val="16"/>
          <w:u w:val="single"/>
        </w:rPr>
      </w:pPr>
    </w:p>
    <w:p w:rsidR="00E7376B" w:rsidRPr="00E7376B" w:rsidRDefault="00E7376B" w:rsidP="00E7376B">
      <w:pPr>
        <w:spacing w:after="0" w:line="240" w:lineRule="auto"/>
        <w:rPr>
          <w:rFonts w:ascii="Times New Roman" w:eastAsia="Times New Roman" w:hAnsi="Times New Roman" w:cs="Times New Roman"/>
          <w:b/>
          <w:sz w:val="16"/>
          <w:szCs w:val="16"/>
          <w:u w:val="single"/>
        </w:rPr>
      </w:pPr>
    </w:p>
    <w:p w:rsidR="00E7376B" w:rsidRPr="00E7376B" w:rsidRDefault="00E7376B" w:rsidP="00E7376B">
      <w:pPr>
        <w:spacing w:after="0" w:line="240" w:lineRule="auto"/>
        <w:rPr>
          <w:rFonts w:ascii="Times New Roman" w:eastAsia="Times New Roman" w:hAnsi="Times New Roman" w:cs="Times New Roman"/>
          <w:b/>
          <w:sz w:val="16"/>
          <w:szCs w:val="16"/>
          <w:u w:val="single"/>
        </w:rPr>
      </w:pPr>
    </w:p>
    <w:p w:rsidR="00E7376B" w:rsidRPr="00E7376B" w:rsidRDefault="00E7376B" w:rsidP="00E7376B">
      <w:pPr>
        <w:spacing w:after="0" w:line="240" w:lineRule="auto"/>
        <w:rPr>
          <w:rFonts w:ascii="Times New Roman" w:eastAsia="Times New Roman" w:hAnsi="Times New Roman" w:cs="Times New Roman"/>
          <w:b/>
          <w:sz w:val="16"/>
          <w:szCs w:val="16"/>
          <w:u w:val="single"/>
        </w:rPr>
      </w:pPr>
    </w:p>
    <w:p w:rsidR="00E7376B" w:rsidRPr="00E7376B" w:rsidRDefault="00E7376B" w:rsidP="00E7376B">
      <w:pPr>
        <w:spacing w:after="0" w:line="240" w:lineRule="auto"/>
        <w:rPr>
          <w:rFonts w:ascii="Times New Roman" w:eastAsia="Times New Roman" w:hAnsi="Times New Roman" w:cs="Times New Roman"/>
          <w:b/>
          <w:sz w:val="16"/>
          <w:szCs w:val="16"/>
          <w:u w:val="single"/>
        </w:rPr>
      </w:pPr>
    </w:p>
    <w:p w:rsidR="00E7376B" w:rsidRPr="00E7376B" w:rsidRDefault="00E7376B" w:rsidP="00E7376B">
      <w:pPr>
        <w:spacing w:after="0" w:line="240" w:lineRule="auto"/>
        <w:rPr>
          <w:rFonts w:ascii="Times New Roman" w:eastAsia="Times New Roman" w:hAnsi="Times New Roman" w:cs="Times New Roman"/>
          <w:b/>
          <w:sz w:val="16"/>
          <w:szCs w:val="16"/>
          <w:u w:val="single"/>
        </w:rPr>
      </w:pPr>
    </w:p>
    <w:p w:rsidR="00E7376B" w:rsidRPr="00E7376B" w:rsidRDefault="00E7376B" w:rsidP="00E7376B">
      <w:pPr>
        <w:spacing w:after="0" w:line="240" w:lineRule="auto"/>
        <w:rPr>
          <w:rFonts w:ascii="Times New Roman" w:eastAsia="Times New Roman" w:hAnsi="Times New Roman" w:cs="Times New Roman"/>
          <w:b/>
          <w:sz w:val="16"/>
          <w:szCs w:val="16"/>
          <w:u w:val="single"/>
        </w:rPr>
      </w:pPr>
    </w:p>
    <w:p w:rsidR="00E7376B" w:rsidRPr="00E7376B" w:rsidRDefault="00E7376B" w:rsidP="00E7376B">
      <w:pPr>
        <w:spacing w:after="0" w:line="240" w:lineRule="auto"/>
        <w:rPr>
          <w:rFonts w:ascii="Times New Roman" w:eastAsia="Times New Roman" w:hAnsi="Times New Roman" w:cs="Times New Roman"/>
          <w:b/>
          <w:sz w:val="16"/>
          <w:szCs w:val="16"/>
          <w:u w:val="single"/>
        </w:rPr>
      </w:pPr>
    </w:p>
    <w:p w:rsidR="00E7376B" w:rsidRPr="00E7376B" w:rsidRDefault="00E7376B" w:rsidP="00E7376B">
      <w:pPr>
        <w:spacing w:after="0" w:line="240" w:lineRule="auto"/>
        <w:rPr>
          <w:rFonts w:ascii="Times New Roman" w:eastAsia="Times New Roman" w:hAnsi="Times New Roman" w:cs="Times New Roman"/>
          <w:b/>
          <w:sz w:val="16"/>
          <w:szCs w:val="16"/>
          <w:u w:val="single"/>
        </w:rPr>
      </w:pPr>
    </w:p>
    <w:p w:rsidR="00E7376B" w:rsidRPr="00E7376B" w:rsidRDefault="00E7376B" w:rsidP="00E7376B">
      <w:pPr>
        <w:spacing w:after="0" w:line="240" w:lineRule="auto"/>
        <w:rPr>
          <w:rFonts w:ascii="Times New Roman" w:eastAsia="Times New Roman" w:hAnsi="Times New Roman" w:cs="Times New Roman"/>
          <w:b/>
          <w:sz w:val="16"/>
          <w:szCs w:val="16"/>
          <w:u w:val="single"/>
        </w:rPr>
      </w:pPr>
    </w:p>
    <w:p w:rsidR="00E7376B" w:rsidRPr="00E7376B" w:rsidRDefault="00E7376B" w:rsidP="00E7376B">
      <w:pPr>
        <w:spacing w:after="0" w:line="240" w:lineRule="auto"/>
        <w:rPr>
          <w:rFonts w:ascii="Times New Roman" w:eastAsia="Times New Roman" w:hAnsi="Times New Roman" w:cs="Times New Roman"/>
          <w:sz w:val="20"/>
          <w:szCs w:val="20"/>
        </w:rPr>
      </w:pPr>
      <w:r w:rsidRPr="00E7376B">
        <w:rPr>
          <w:rFonts w:ascii="Times New Roman" w:eastAsia="Times New Roman" w:hAnsi="Times New Roman" w:cs="Times New Roman"/>
          <w:b/>
          <w:sz w:val="28"/>
          <w:szCs w:val="28"/>
          <w:u w:val="single"/>
        </w:rPr>
        <w:lastRenderedPageBreak/>
        <w:t>SELECT PUBLICATIONS</w:t>
      </w:r>
    </w:p>
    <w:p w:rsidR="00E7376B" w:rsidRPr="00E7376B" w:rsidRDefault="00E7376B" w:rsidP="00E7376B">
      <w:pPr>
        <w:spacing w:after="0" w:line="240" w:lineRule="auto"/>
        <w:rPr>
          <w:rFonts w:ascii="Times New Roman" w:eastAsia="Times New Roman" w:hAnsi="Times New Roman" w:cs="Times New Roman"/>
          <w:sz w:val="20"/>
          <w:szCs w:val="20"/>
        </w:rPr>
      </w:pPr>
    </w:p>
    <w:p w:rsidR="00E7376B" w:rsidRPr="00E7376B" w:rsidRDefault="00E7376B" w:rsidP="00E7376B">
      <w:pPr>
        <w:spacing w:after="0" w:line="240" w:lineRule="auto"/>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 xml:space="preserve">Davies, </w:t>
      </w:r>
      <w:proofErr w:type="gramStart"/>
      <w:r w:rsidRPr="00E7376B">
        <w:rPr>
          <w:rFonts w:ascii="Times New Roman" w:eastAsia="Times New Roman" w:hAnsi="Times New Roman" w:cs="Times New Roman"/>
          <w:sz w:val="20"/>
          <w:szCs w:val="20"/>
        </w:rPr>
        <w:t>Jamie.,</w:t>
      </w:r>
      <w:proofErr w:type="gramEnd"/>
      <w:r w:rsidRPr="00E7376B">
        <w:rPr>
          <w:rFonts w:ascii="Times New Roman" w:eastAsia="Times New Roman" w:hAnsi="Times New Roman" w:cs="Times New Roman"/>
          <w:sz w:val="20"/>
          <w:szCs w:val="20"/>
        </w:rPr>
        <w:t xml:space="preserve"> Karen Huss. </w:t>
      </w:r>
      <w:r w:rsidRPr="00E7376B">
        <w:rPr>
          <w:rFonts w:ascii="Times New Roman" w:eastAsia="Times New Roman" w:hAnsi="Times New Roman" w:cs="Times New Roman"/>
          <w:i/>
          <w:sz w:val="20"/>
          <w:szCs w:val="20"/>
        </w:rPr>
        <w:t>Cost Effectiveness and Ancillary Benefits of SMAQMD Construction Mitigation Program.</w:t>
      </w:r>
      <w:r w:rsidRPr="00E7376B">
        <w:rPr>
          <w:rFonts w:ascii="Times New Roman" w:eastAsia="Times New Roman" w:hAnsi="Times New Roman" w:cs="Times New Roman"/>
          <w:sz w:val="20"/>
          <w:szCs w:val="20"/>
        </w:rPr>
        <w:t xml:space="preserve"> Sacramento Metropolitan Air Quality Management District, Research Report (2008)</w:t>
      </w:r>
    </w:p>
    <w:p w:rsidR="00E7376B" w:rsidRPr="00E7376B" w:rsidRDefault="00E7376B" w:rsidP="00E7376B">
      <w:pPr>
        <w:spacing w:after="0" w:line="240" w:lineRule="auto"/>
        <w:rPr>
          <w:rFonts w:ascii="Times New Roman" w:eastAsia="Times New Roman" w:hAnsi="Times New Roman" w:cs="Times New Roman"/>
          <w:sz w:val="16"/>
          <w:szCs w:val="16"/>
        </w:rPr>
      </w:pPr>
    </w:p>
    <w:p w:rsidR="00E7376B" w:rsidRPr="00E7376B" w:rsidRDefault="00E7376B" w:rsidP="00E7376B">
      <w:pPr>
        <w:spacing w:after="0" w:line="240" w:lineRule="auto"/>
        <w:rPr>
          <w:rFonts w:ascii="Times New Roman" w:eastAsia="Times New Roman" w:hAnsi="Times New Roman" w:cs="Times New Roman"/>
          <w:b/>
          <w:sz w:val="20"/>
          <w:szCs w:val="20"/>
        </w:rPr>
      </w:pPr>
      <w:proofErr w:type="gramStart"/>
      <w:r w:rsidRPr="00E7376B">
        <w:rPr>
          <w:rFonts w:ascii="Times New Roman" w:eastAsia="Times New Roman" w:hAnsi="Times New Roman" w:cs="Times New Roman"/>
          <w:sz w:val="20"/>
          <w:szCs w:val="20"/>
        </w:rPr>
        <w:t xml:space="preserve">Kurani, Kenneth S., John Axsen, Nicolette Caperello, Jamie Davies, Tai Stillwater (2009) </w:t>
      </w:r>
      <w:r w:rsidRPr="00E7376B">
        <w:rPr>
          <w:rFonts w:ascii="Times New Roman" w:eastAsia="Times New Roman" w:hAnsi="Times New Roman" w:cs="Times New Roman"/>
          <w:i/>
          <w:sz w:val="20"/>
          <w:szCs w:val="20"/>
        </w:rPr>
        <w:t>Learning from Consumers: Plug-In Hybrid Electric Vehicle (PHEV) Demonstration and Consumer Education, Outreach, and Market Research Program.</w:t>
      </w:r>
      <w:proofErr w:type="gramEnd"/>
      <w:r w:rsidRPr="00E7376B">
        <w:rPr>
          <w:rFonts w:ascii="Times New Roman" w:eastAsia="Times New Roman" w:hAnsi="Times New Roman" w:cs="Times New Roman"/>
          <w:sz w:val="20"/>
          <w:szCs w:val="20"/>
        </w:rPr>
        <w:t xml:space="preserve"> Institute of Transportation Studies, University of California, Davis, Research Report UCD-ITS-RR-09-21</w:t>
      </w:r>
    </w:p>
    <w:p w:rsidR="00E7376B" w:rsidRPr="00E7376B" w:rsidRDefault="00E7376B" w:rsidP="00E7376B">
      <w:pPr>
        <w:autoSpaceDE w:val="0"/>
        <w:autoSpaceDN w:val="0"/>
        <w:adjustRightInd w:val="0"/>
        <w:spacing w:after="0" w:line="240" w:lineRule="auto"/>
        <w:rPr>
          <w:rFonts w:ascii="Times New Roman" w:eastAsia="Times New Roman" w:hAnsi="Times New Roman" w:cs="Times New Roman"/>
          <w:bCs/>
          <w:sz w:val="16"/>
          <w:szCs w:val="16"/>
        </w:rPr>
      </w:pPr>
    </w:p>
    <w:p w:rsidR="00E7376B" w:rsidRPr="00E7376B" w:rsidRDefault="00E7376B" w:rsidP="00E7376B">
      <w:pPr>
        <w:autoSpaceDE w:val="0"/>
        <w:autoSpaceDN w:val="0"/>
        <w:adjustRightInd w:val="0"/>
        <w:spacing w:after="0" w:line="240" w:lineRule="auto"/>
        <w:rPr>
          <w:rFonts w:ascii="Times New Roman" w:eastAsia="Times New Roman" w:hAnsi="Times New Roman" w:cs="Times New Roman"/>
          <w:bCs/>
          <w:sz w:val="20"/>
          <w:szCs w:val="20"/>
        </w:rPr>
      </w:pPr>
      <w:r w:rsidRPr="00E7376B">
        <w:rPr>
          <w:rFonts w:ascii="Times New Roman" w:eastAsia="Times New Roman" w:hAnsi="Times New Roman" w:cs="Times New Roman"/>
          <w:bCs/>
          <w:sz w:val="20"/>
          <w:szCs w:val="20"/>
        </w:rPr>
        <w:t xml:space="preserve">Smart, John. Jamie Davies, Matthew Shirk, Casey Quinn, Kenneth S. Kurani. </w:t>
      </w:r>
      <w:r w:rsidRPr="00E7376B">
        <w:rPr>
          <w:rFonts w:ascii="Times New Roman" w:eastAsia="Times New Roman" w:hAnsi="Times New Roman" w:cs="Times New Roman"/>
          <w:bCs/>
          <w:i/>
          <w:sz w:val="20"/>
          <w:szCs w:val="20"/>
        </w:rPr>
        <w:t>Electricity Demand of a Diverse Fleet of PHEVs: Effects of Driving and Charging Behavior.</w:t>
      </w:r>
      <w:r w:rsidRPr="00E7376B">
        <w:rPr>
          <w:rFonts w:ascii="Times New Roman" w:eastAsia="Times New Roman" w:hAnsi="Times New Roman" w:cs="Times New Roman"/>
          <w:bCs/>
          <w:sz w:val="20"/>
          <w:szCs w:val="20"/>
        </w:rPr>
        <w:t xml:space="preserve"> </w:t>
      </w:r>
      <w:proofErr w:type="gramStart"/>
      <w:r w:rsidRPr="00E7376B">
        <w:rPr>
          <w:rFonts w:ascii="Times New Roman" w:eastAsia="Times New Roman" w:hAnsi="Times New Roman" w:cs="Times New Roman"/>
          <w:bCs/>
          <w:sz w:val="20"/>
          <w:szCs w:val="20"/>
        </w:rPr>
        <w:t>Electric Vehicle Symposium 25 (2010).</w:t>
      </w:r>
      <w:proofErr w:type="gramEnd"/>
      <w:r w:rsidRPr="00E7376B">
        <w:rPr>
          <w:rFonts w:ascii="Times New Roman" w:eastAsia="Times New Roman" w:hAnsi="Times New Roman" w:cs="Times New Roman"/>
          <w:bCs/>
          <w:sz w:val="20"/>
          <w:szCs w:val="20"/>
        </w:rPr>
        <w:t xml:space="preserve"> </w:t>
      </w:r>
    </w:p>
    <w:p w:rsidR="00E7376B" w:rsidRPr="00E7376B" w:rsidRDefault="00E7376B" w:rsidP="00E7376B">
      <w:pPr>
        <w:spacing w:after="0" w:line="240" w:lineRule="auto"/>
        <w:rPr>
          <w:rFonts w:ascii="Times New Roman" w:eastAsia="Times New Roman" w:hAnsi="Times New Roman" w:cs="Times New Roman"/>
          <w:color w:val="000000"/>
          <w:sz w:val="16"/>
          <w:szCs w:val="16"/>
        </w:rPr>
      </w:pPr>
    </w:p>
    <w:p w:rsidR="00E7376B" w:rsidRPr="00E7376B" w:rsidRDefault="00E7376B" w:rsidP="00E7376B">
      <w:pPr>
        <w:spacing w:after="0" w:line="240" w:lineRule="auto"/>
        <w:rPr>
          <w:rFonts w:ascii="Times New Roman" w:eastAsia="Times New Roman" w:hAnsi="Times New Roman" w:cs="Times New Roman"/>
          <w:sz w:val="16"/>
          <w:szCs w:val="16"/>
        </w:rPr>
      </w:pPr>
      <w:r w:rsidRPr="00E7376B">
        <w:rPr>
          <w:rFonts w:ascii="Times New Roman" w:eastAsia="Times New Roman" w:hAnsi="Times New Roman" w:cs="Times New Roman"/>
          <w:sz w:val="20"/>
          <w:szCs w:val="20"/>
        </w:rPr>
        <w:t>Davies, Jamie. Kenneth S. Kurani</w:t>
      </w:r>
      <w:r w:rsidRPr="00E7376B">
        <w:rPr>
          <w:rFonts w:ascii="Times New Roman" w:eastAsia="Times New Roman" w:hAnsi="Times New Roman" w:cs="Times New Roman"/>
          <w:b/>
          <w:sz w:val="20"/>
          <w:szCs w:val="20"/>
        </w:rPr>
        <w:t xml:space="preserve">. </w:t>
      </w:r>
      <w:proofErr w:type="gramStart"/>
      <w:r w:rsidRPr="00E7376B">
        <w:rPr>
          <w:rFonts w:ascii="Times New Roman" w:eastAsia="Times New Roman" w:hAnsi="Times New Roman" w:cs="Times New Roman"/>
          <w:i/>
          <w:sz w:val="20"/>
          <w:szCs w:val="20"/>
        </w:rPr>
        <w:t>Households’ Plug-In Hybrid Electric Vehicle Recharging Behavior; Observed Variation in Households’ use of 5-kWh Blended PHEV Conversion.</w:t>
      </w:r>
      <w:proofErr w:type="gramEnd"/>
      <w:r w:rsidRPr="00E7376B">
        <w:rPr>
          <w:rFonts w:ascii="Times New Roman" w:eastAsia="Times New Roman" w:hAnsi="Times New Roman" w:cs="Times New Roman"/>
          <w:sz w:val="20"/>
          <w:szCs w:val="20"/>
        </w:rPr>
        <w:t xml:space="preserve"> </w:t>
      </w:r>
      <w:proofErr w:type="gramStart"/>
      <w:r w:rsidRPr="00E7376B">
        <w:rPr>
          <w:rFonts w:ascii="Times New Roman" w:eastAsia="Times New Roman" w:hAnsi="Times New Roman" w:cs="Times New Roman"/>
          <w:sz w:val="20"/>
          <w:szCs w:val="20"/>
        </w:rPr>
        <w:t>Transportation Research Record (2011).</w:t>
      </w:r>
      <w:proofErr w:type="gramEnd"/>
      <w:r w:rsidRPr="00E7376B">
        <w:rPr>
          <w:rFonts w:ascii="Times New Roman" w:eastAsia="Times New Roman" w:hAnsi="Times New Roman" w:cs="Times New Roman"/>
          <w:sz w:val="20"/>
          <w:szCs w:val="20"/>
        </w:rPr>
        <w:t xml:space="preserve"> </w:t>
      </w:r>
      <w:r w:rsidRPr="00E7376B">
        <w:rPr>
          <w:rFonts w:ascii="Times New Roman" w:eastAsia="Times New Roman" w:hAnsi="Times New Roman" w:cs="Times New Roman"/>
          <w:sz w:val="20"/>
          <w:szCs w:val="20"/>
        </w:rPr>
        <w:br/>
      </w:r>
    </w:p>
    <w:p w:rsidR="00E7376B" w:rsidRPr="00E7376B" w:rsidRDefault="00E7376B" w:rsidP="00E7376B">
      <w:pPr>
        <w:spacing w:after="0" w:line="240" w:lineRule="auto"/>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 xml:space="preserve">Nicholas, </w:t>
      </w:r>
      <w:proofErr w:type="gramStart"/>
      <w:r w:rsidRPr="00E7376B">
        <w:rPr>
          <w:rFonts w:ascii="Times New Roman" w:eastAsia="Times New Roman" w:hAnsi="Times New Roman" w:cs="Times New Roman"/>
          <w:sz w:val="20"/>
          <w:szCs w:val="20"/>
        </w:rPr>
        <w:t>Mike.,</w:t>
      </w:r>
      <w:proofErr w:type="gramEnd"/>
      <w:r w:rsidRPr="00E7376B">
        <w:rPr>
          <w:rFonts w:ascii="Times New Roman" w:eastAsia="Times New Roman" w:hAnsi="Times New Roman" w:cs="Times New Roman"/>
          <w:sz w:val="20"/>
          <w:szCs w:val="20"/>
        </w:rPr>
        <w:t xml:space="preserve"> Gil Tal, Jamie Davies, and Justin </w:t>
      </w:r>
      <w:proofErr w:type="spellStart"/>
      <w:r w:rsidRPr="00E7376B">
        <w:rPr>
          <w:rFonts w:ascii="Times New Roman" w:eastAsia="Times New Roman" w:hAnsi="Times New Roman" w:cs="Times New Roman"/>
          <w:sz w:val="20"/>
          <w:szCs w:val="20"/>
        </w:rPr>
        <w:t>Woodjack</w:t>
      </w:r>
      <w:proofErr w:type="spellEnd"/>
      <w:r w:rsidRPr="00E7376B">
        <w:rPr>
          <w:rFonts w:ascii="Times New Roman" w:eastAsia="Times New Roman" w:hAnsi="Times New Roman" w:cs="Times New Roman"/>
          <w:sz w:val="20"/>
          <w:szCs w:val="20"/>
        </w:rPr>
        <w:t xml:space="preserve">. </w:t>
      </w:r>
      <w:proofErr w:type="gramStart"/>
      <w:r w:rsidRPr="00E7376B">
        <w:rPr>
          <w:rFonts w:ascii="Times New Roman" w:eastAsia="Times New Roman" w:hAnsi="Times New Roman" w:cs="Times New Roman"/>
          <w:i/>
          <w:sz w:val="20"/>
          <w:szCs w:val="20"/>
        </w:rPr>
        <w:t>DC fast charging as the only public charging option?</w:t>
      </w:r>
      <w:proofErr w:type="gramEnd"/>
      <w:r w:rsidRPr="00E7376B">
        <w:rPr>
          <w:rFonts w:ascii="Times New Roman" w:eastAsia="Times New Roman" w:hAnsi="Times New Roman" w:cs="Times New Roman"/>
          <w:sz w:val="20"/>
          <w:szCs w:val="20"/>
        </w:rPr>
        <w:t xml:space="preserve"> </w:t>
      </w:r>
      <w:r w:rsidRPr="00E7376B">
        <w:rPr>
          <w:rFonts w:ascii="Times New Roman" w:eastAsia="Times New Roman" w:hAnsi="Times New Roman" w:cs="Times New Roman"/>
          <w:i/>
          <w:sz w:val="20"/>
          <w:szCs w:val="20"/>
        </w:rPr>
        <w:t>Scenario testing from GPS tracked vehicles.</w:t>
      </w:r>
      <w:r w:rsidRPr="00E7376B">
        <w:rPr>
          <w:rFonts w:ascii="Times New Roman" w:eastAsia="Times New Roman" w:hAnsi="Times New Roman" w:cs="Times New Roman"/>
          <w:sz w:val="20"/>
          <w:szCs w:val="20"/>
        </w:rPr>
        <w:t xml:space="preserve"> Transportation Research Record (manuscript in preparation)</w:t>
      </w:r>
    </w:p>
    <w:p w:rsidR="00E7376B" w:rsidRPr="00E7376B" w:rsidRDefault="00E7376B" w:rsidP="00E7376B">
      <w:pPr>
        <w:spacing w:after="0" w:line="240" w:lineRule="auto"/>
        <w:rPr>
          <w:rFonts w:ascii="Times New Roman" w:eastAsia="Times New Roman" w:hAnsi="Times New Roman" w:cs="Times New Roman"/>
          <w:sz w:val="16"/>
          <w:szCs w:val="16"/>
        </w:rPr>
      </w:pPr>
    </w:p>
    <w:p w:rsidR="00E7376B" w:rsidRPr="00E7376B" w:rsidRDefault="00E7376B" w:rsidP="00E7376B">
      <w:pPr>
        <w:spacing w:after="0" w:line="240" w:lineRule="auto"/>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 xml:space="preserve">Davies, </w:t>
      </w:r>
      <w:proofErr w:type="gramStart"/>
      <w:r w:rsidRPr="00E7376B">
        <w:rPr>
          <w:rFonts w:ascii="Times New Roman" w:eastAsia="Times New Roman" w:hAnsi="Times New Roman" w:cs="Times New Roman"/>
          <w:sz w:val="20"/>
          <w:szCs w:val="20"/>
        </w:rPr>
        <w:t>Jamie.,</w:t>
      </w:r>
      <w:proofErr w:type="gramEnd"/>
      <w:r w:rsidRPr="00E7376B">
        <w:rPr>
          <w:rFonts w:ascii="Times New Roman" w:eastAsia="Times New Roman" w:hAnsi="Times New Roman" w:cs="Times New Roman"/>
          <w:sz w:val="20"/>
          <w:szCs w:val="20"/>
        </w:rPr>
        <w:t xml:space="preserve"> Kenneth S. Kurani., </w:t>
      </w:r>
      <w:r w:rsidRPr="00E7376B">
        <w:rPr>
          <w:rFonts w:ascii="Times New Roman" w:eastAsia="Times New Roman" w:hAnsi="Times New Roman" w:cs="Times New Roman"/>
          <w:i/>
          <w:sz w:val="20"/>
          <w:szCs w:val="20"/>
        </w:rPr>
        <w:t>Replacing assumption with observation: Implications for energy and emissions impacts of plug-in hybrid electric vehicles.</w:t>
      </w:r>
      <w:r w:rsidRPr="00E7376B">
        <w:rPr>
          <w:rFonts w:ascii="Times New Roman" w:eastAsia="Times New Roman" w:hAnsi="Times New Roman" w:cs="Times New Roman"/>
          <w:sz w:val="20"/>
          <w:szCs w:val="20"/>
        </w:rPr>
        <w:t xml:space="preserve"> (In review, Energy policy)</w:t>
      </w:r>
    </w:p>
    <w:p w:rsidR="00E7376B" w:rsidRPr="00E7376B" w:rsidRDefault="00E7376B" w:rsidP="00E7376B">
      <w:pPr>
        <w:spacing w:after="0" w:line="240" w:lineRule="auto"/>
        <w:rPr>
          <w:rFonts w:ascii="Times New Roman" w:eastAsia="Times New Roman" w:hAnsi="Times New Roman" w:cs="Times New Roman"/>
          <w:sz w:val="16"/>
          <w:szCs w:val="16"/>
        </w:rPr>
      </w:pPr>
    </w:p>
    <w:p w:rsidR="00E7376B" w:rsidRPr="00E7376B" w:rsidRDefault="00E7376B" w:rsidP="00E7376B">
      <w:pPr>
        <w:spacing w:after="0" w:line="240" w:lineRule="auto"/>
        <w:rPr>
          <w:rFonts w:ascii="Times New Roman" w:eastAsia="Times New Roman" w:hAnsi="Times New Roman" w:cs="Times New Roman"/>
          <w:sz w:val="20"/>
          <w:szCs w:val="20"/>
        </w:rPr>
      </w:pPr>
      <w:proofErr w:type="spellStart"/>
      <w:r w:rsidRPr="00E7376B">
        <w:rPr>
          <w:rFonts w:ascii="Times New Roman" w:eastAsia="Times New Roman" w:hAnsi="Times New Roman" w:cs="Times New Roman"/>
          <w:sz w:val="20"/>
          <w:szCs w:val="20"/>
        </w:rPr>
        <w:t>Alizadeh</w:t>
      </w:r>
      <w:proofErr w:type="spellEnd"/>
      <w:r w:rsidRPr="00E7376B">
        <w:rPr>
          <w:rFonts w:ascii="Times New Roman" w:eastAsia="Times New Roman" w:hAnsi="Times New Roman" w:cs="Times New Roman"/>
          <w:sz w:val="20"/>
          <w:szCs w:val="20"/>
        </w:rPr>
        <w:t xml:space="preserve">, </w:t>
      </w:r>
      <w:proofErr w:type="spellStart"/>
      <w:r w:rsidRPr="00E7376B">
        <w:rPr>
          <w:rFonts w:ascii="Times New Roman" w:eastAsia="Times New Roman" w:hAnsi="Times New Roman" w:cs="Times New Roman"/>
          <w:sz w:val="20"/>
          <w:szCs w:val="20"/>
        </w:rPr>
        <w:t>Mahnooosh</w:t>
      </w:r>
      <w:proofErr w:type="spellEnd"/>
      <w:r w:rsidRPr="00E7376B">
        <w:rPr>
          <w:rFonts w:ascii="Times New Roman" w:eastAsia="Times New Roman" w:hAnsi="Times New Roman" w:cs="Times New Roman"/>
          <w:sz w:val="20"/>
          <w:szCs w:val="20"/>
        </w:rPr>
        <w:t xml:space="preserve">, Anna </w:t>
      </w:r>
      <w:proofErr w:type="spellStart"/>
      <w:r w:rsidRPr="00E7376B">
        <w:rPr>
          <w:rFonts w:ascii="Times New Roman" w:eastAsia="Times New Roman" w:hAnsi="Times New Roman" w:cs="Times New Roman"/>
          <w:sz w:val="20"/>
          <w:szCs w:val="20"/>
        </w:rPr>
        <w:t>Scaglione</w:t>
      </w:r>
      <w:proofErr w:type="spellEnd"/>
      <w:r w:rsidRPr="00E7376B">
        <w:rPr>
          <w:rFonts w:ascii="Times New Roman" w:eastAsia="Times New Roman" w:hAnsi="Times New Roman" w:cs="Times New Roman"/>
          <w:sz w:val="20"/>
          <w:szCs w:val="20"/>
        </w:rPr>
        <w:t xml:space="preserve">, Jamie Davies and Kenneth S. Kurani., </w:t>
      </w:r>
      <w:r w:rsidRPr="00E7376B">
        <w:rPr>
          <w:rFonts w:ascii="Times New Roman" w:eastAsia="Times New Roman" w:hAnsi="Times New Roman" w:cs="Times New Roman"/>
          <w:i/>
          <w:sz w:val="20"/>
          <w:szCs w:val="20"/>
        </w:rPr>
        <w:t xml:space="preserve">Scalable simulation, telemetry and forecasting for electric vehicle charging demand. </w:t>
      </w:r>
      <w:r w:rsidRPr="00E7376B">
        <w:rPr>
          <w:rFonts w:ascii="Times New Roman" w:eastAsia="Times New Roman" w:hAnsi="Times New Roman" w:cs="Times New Roman"/>
          <w:sz w:val="20"/>
          <w:szCs w:val="20"/>
        </w:rPr>
        <w:t>(In review, IEE)</w:t>
      </w:r>
    </w:p>
    <w:p w:rsidR="00E7376B" w:rsidRPr="00E7376B" w:rsidRDefault="00E7376B" w:rsidP="00E7376B">
      <w:pPr>
        <w:spacing w:after="0" w:line="240" w:lineRule="auto"/>
        <w:rPr>
          <w:rFonts w:ascii="Times New Roman" w:eastAsia="Times New Roman" w:hAnsi="Times New Roman" w:cs="Times New Roman"/>
          <w:sz w:val="20"/>
          <w:szCs w:val="20"/>
        </w:rPr>
      </w:pPr>
    </w:p>
    <w:p w:rsidR="00E7376B" w:rsidRPr="00E7376B" w:rsidRDefault="00E7376B" w:rsidP="00E7376B">
      <w:pPr>
        <w:spacing w:after="0" w:line="240" w:lineRule="auto"/>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Nesbitt, Kevin A. Thomas S. Turrentine, Jamie Davies, Dahlia M. Garas, Tobias Barr</w:t>
      </w:r>
    </w:p>
    <w:p w:rsidR="00E7376B" w:rsidRPr="00E7376B" w:rsidRDefault="00E7376B" w:rsidP="00E7376B">
      <w:pPr>
        <w:spacing w:after="0" w:line="240" w:lineRule="auto"/>
        <w:rPr>
          <w:rFonts w:ascii="Times New Roman" w:eastAsia="Times New Roman" w:hAnsi="Times New Roman" w:cs="Times New Roman"/>
          <w:sz w:val="20"/>
          <w:szCs w:val="20"/>
        </w:rPr>
      </w:pPr>
      <w:r w:rsidRPr="00E7376B">
        <w:rPr>
          <w:rFonts w:ascii="Times New Roman" w:eastAsia="Times New Roman" w:hAnsi="Times New Roman" w:cs="Times New Roman"/>
          <w:sz w:val="20"/>
          <w:szCs w:val="20"/>
        </w:rPr>
        <w:t>(2012). “Meeting the Alternative Fuels Transition Challenge: Opportunities to Move the</w:t>
      </w:r>
    </w:p>
    <w:p w:rsidR="00E7376B" w:rsidRPr="00E7376B" w:rsidRDefault="00E7376B" w:rsidP="00E7376B">
      <w:pPr>
        <w:spacing w:after="0" w:line="240" w:lineRule="auto"/>
        <w:rPr>
          <w:rFonts w:ascii="Times New Roman" w:eastAsia="Times New Roman" w:hAnsi="Times New Roman" w:cs="Times New Roman"/>
          <w:sz w:val="20"/>
          <w:szCs w:val="20"/>
        </w:rPr>
      </w:pPr>
      <w:proofErr w:type="gramStart"/>
      <w:r w:rsidRPr="00E7376B">
        <w:rPr>
          <w:rFonts w:ascii="Times New Roman" w:eastAsia="Times New Roman" w:hAnsi="Times New Roman" w:cs="Times New Roman"/>
          <w:sz w:val="20"/>
          <w:szCs w:val="20"/>
        </w:rPr>
        <w:t>Market.”</w:t>
      </w:r>
      <w:proofErr w:type="gramEnd"/>
      <w:r w:rsidRPr="00E7376B">
        <w:rPr>
          <w:rFonts w:ascii="Times New Roman" w:eastAsia="Times New Roman" w:hAnsi="Times New Roman" w:cs="Times New Roman"/>
          <w:sz w:val="20"/>
          <w:szCs w:val="20"/>
        </w:rPr>
        <w:t xml:space="preserve"> </w:t>
      </w:r>
      <w:proofErr w:type="gramStart"/>
      <w:r w:rsidRPr="00E7376B">
        <w:rPr>
          <w:rFonts w:ascii="Times New Roman" w:eastAsia="Times New Roman" w:hAnsi="Times New Roman" w:cs="Times New Roman"/>
          <w:sz w:val="20"/>
          <w:szCs w:val="20"/>
        </w:rPr>
        <w:t>Publication pending.</w:t>
      </w:r>
      <w:proofErr w:type="gramEnd"/>
    </w:p>
    <w:p w:rsidR="00E7376B" w:rsidRPr="00E7376B" w:rsidRDefault="00E7376B" w:rsidP="00E7376B">
      <w:pPr>
        <w:spacing w:after="0" w:line="240" w:lineRule="auto"/>
        <w:rPr>
          <w:rFonts w:ascii="Times New Roman" w:eastAsia="Times New Roman" w:hAnsi="Times New Roman" w:cs="Times New Roman"/>
          <w:b/>
          <w:sz w:val="24"/>
          <w:szCs w:val="24"/>
          <w:u w:val="single"/>
        </w:rPr>
      </w:pPr>
    </w:p>
    <w:p w:rsidR="00E7376B" w:rsidRPr="00E7376B" w:rsidRDefault="00E7376B" w:rsidP="00E7376B">
      <w:pPr>
        <w:spacing w:after="0" w:line="240" w:lineRule="auto"/>
        <w:rPr>
          <w:rFonts w:ascii="Times New Roman" w:eastAsia="Times New Roman" w:hAnsi="Times New Roman" w:cs="Times New Roman"/>
          <w:i/>
          <w:sz w:val="20"/>
          <w:szCs w:val="20"/>
        </w:rPr>
      </w:pPr>
      <w:r w:rsidRPr="00E7376B">
        <w:rPr>
          <w:rFonts w:ascii="Times New Roman" w:eastAsia="Times New Roman" w:hAnsi="Times New Roman" w:cs="Times New Roman"/>
          <w:b/>
          <w:sz w:val="28"/>
          <w:szCs w:val="28"/>
          <w:u w:val="single"/>
        </w:rPr>
        <w:t>SELECT PRESENTATIONS</w:t>
      </w:r>
    </w:p>
    <w:p w:rsidR="00E7376B" w:rsidRPr="00E7376B" w:rsidRDefault="00E7376B" w:rsidP="00E7376B">
      <w:pPr>
        <w:spacing w:after="0" w:line="240" w:lineRule="auto"/>
        <w:rPr>
          <w:rFonts w:ascii="Times New Roman" w:eastAsia="Times New Roman" w:hAnsi="Times New Roman" w:cs="Times New Roman"/>
          <w:i/>
          <w:sz w:val="16"/>
          <w:szCs w:val="16"/>
        </w:rPr>
      </w:pPr>
    </w:p>
    <w:p w:rsidR="00E7376B" w:rsidRPr="00E7376B" w:rsidRDefault="00E7376B" w:rsidP="00E7376B">
      <w:pPr>
        <w:spacing w:after="0" w:line="240" w:lineRule="auto"/>
        <w:rPr>
          <w:rFonts w:ascii="Times New Roman" w:eastAsia="Times New Roman" w:hAnsi="Times New Roman" w:cs="Times New Roman"/>
          <w:color w:val="000000"/>
          <w:sz w:val="20"/>
          <w:szCs w:val="20"/>
        </w:rPr>
      </w:pPr>
      <w:r w:rsidRPr="00E7376B">
        <w:rPr>
          <w:rFonts w:ascii="Times New Roman" w:eastAsia="Times New Roman" w:hAnsi="Times New Roman" w:cs="Times New Roman"/>
          <w:i/>
          <w:sz w:val="20"/>
          <w:szCs w:val="20"/>
        </w:rPr>
        <w:t>Households’ Recharging Behavior and Vehicle Use</w:t>
      </w:r>
      <w:r w:rsidRPr="00E7376B">
        <w:rPr>
          <w:rFonts w:ascii="Times New Roman" w:eastAsia="Times New Roman" w:hAnsi="Times New Roman" w:cs="Times New Roman"/>
          <w:sz w:val="20"/>
          <w:szCs w:val="20"/>
        </w:rPr>
        <w:t xml:space="preserve">: Results from the UC Davis PHEV Demonstration and Market Research Program. Presented at: </w:t>
      </w:r>
      <w:r w:rsidRPr="00E7376B">
        <w:rPr>
          <w:rFonts w:ascii="Times New Roman" w:eastAsia="Times New Roman" w:hAnsi="Times New Roman" w:cs="Times New Roman"/>
          <w:b/>
          <w:sz w:val="20"/>
          <w:szCs w:val="20"/>
        </w:rPr>
        <w:t>Plug-In 2009</w:t>
      </w:r>
      <w:r w:rsidRPr="00E7376B">
        <w:rPr>
          <w:rFonts w:ascii="Times New Roman" w:eastAsia="Times New Roman" w:hAnsi="Times New Roman" w:cs="Times New Roman"/>
          <w:sz w:val="20"/>
          <w:szCs w:val="20"/>
        </w:rPr>
        <w:t xml:space="preserve">, Long Beach CA, 2009. </w:t>
      </w:r>
    </w:p>
    <w:p w:rsidR="00E7376B" w:rsidRPr="00E7376B" w:rsidRDefault="00E7376B" w:rsidP="00E7376B">
      <w:pPr>
        <w:spacing w:after="0" w:line="240" w:lineRule="auto"/>
        <w:rPr>
          <w:rFonts w:ascii="Times New Roman" w:eastAsia="Times New Roman" w:hAnsi="Times New Roman" w:cs="Times New Roman"/>
          <w:sz w:val="16"/>
          <w:szCs w:val="16"/>
        </w:rPr>
      </w:pPr>
    </w:p>
    <w:p w:rsidR="00E7376B" w:rsidRPr="00E7376B" w:rsidRDefault="00E7376B" w:rsidP="00E7376B">
      <w:pPr>
        <w:spacing w:after="0" w:line="240" w:lineRule="auto"/>
        <w:rPr>
          <w:rFonts w:ascii="Times New Roman" w:eastAsia="Times New Roman" w:hAnsi="Times New Roman" w:cs="Times New Roman"/>
          <w:sz w:val="20"/>
          <w:szCs w:val="20"/>
        </w:rPr>
      </w:pPr>
      <w:proofErr w:type="gramStart"/>
      <w:r w:rsidRPr="00E7376B">
        <w:rPr>
          <w:rFonts w:ascii="Times New Roman" w:eastAsia="Times New Roman" w:hAnsi="Times New Roman" w:cs="Times New Roman"/>
          <w:i/>
          <w:sz w:val="20"/>
          <w:szCs w:val="20"/>
        </w:rPr>
        <w:t>Households’ Plug-In Hybrid Electric Vehicle Recharging Behavior; Observed Variation in Households’ use of 5-kWh Blended PHEV Conversion.</w:t>
      </w:r>
      <w:proofErr w:type="gramEnd"/>
      <w:r w:rsidRPr="00E7376B">
        <w:rPr>
          <w:rFonts w:ascii="Times New Roman" w:eastAsia="Times New Roman" w:hAnsi="Times New Roman" w:cs="Times New Roman"/>
          <w:sz w:val="20"/>
          <w:szCs w:val="20"/>
        </w:rPr>
        <w:t xml:space="preserve"> Presented at: </w:t>
      </w:r>
      <w:r w:rsidRPr="00E7376B">
        <w:rPr>
          <w:rFonts w:ascii="Times New Roman" w:eastAsia="Times New Roman" w:hAnsi="Times New Roman" w:cs="Times New Roman"/>
          <w:b/>
          <w:sz w:val="20"/>
          <w:szCs w:val="20"/>
        </w:rPr>
        <w:t>Transportation Research Board (TRB) 2010</w:t>
      </w:r>
      <w:r w:rsidRPr="00E7376B">
        <w:rPr>
          <w:rFonts w:ascii="Times New Roman" w:eastAsia="Times New Roman" w:hAnsi="Times New Roman" w:cs="Times New Roman"/>
          <w:sz w:val="20"/>
          <w:szCs w:val="20"/>
        </w:rPr>
        <w:t xml:space="preserve">, Washington DC, 2010. </w:t>
      </w:r>
    </w:p>
    <w:p w:rsidR="00E7376B" w:rsidRPr="00E7376B" w:rsidRDefault="00E7376B" w:rsidP="00E7376B">
      <w:pPr>
        <w:spacing w:after="0" w:line="240" w:lineRule="auto"/>
        <w:rPr>
          <w:rFonts w:ascii="Times New Roman" w:eastAsia="Times New Roman" w:hAnsi="Times New Roman" w:cs="Times New Roman"/>
          <w:sz w:val="16"/>
          <w:szCs w:val="16"/>
        </w:rPr>
      </w:pPr>
    </w:p>
    <w:p w:rsidR="00E7376B" w:rsidRPr="00E7376B" w:rsidRDefault="00E7376B" w:rsidP="00E7376B">
      <w:pPr>
        <w:tabs>
          <w:tab w:val="left" w:pos="2160"/>
        </w:tabs>
        <w:spacing w:after="0" w:line="240" w:lineRule="auto"/>
        <w:jc w:val="both"/>
        <w:rPr>
          <w:rFonts w:ascii="Times New Roman" w:eastAsia="Times New Roman" w:hAnsi="Times New Roman" w:cs="Times New Roman"/>
          <w:sz w:val="20"/>
          <w:szCs w:val="20"/>
        </w:rPr>
      </w:pPr>
      <w:r w:rsidRPr="00E7376B">
        <w:rPr>
          <w:rFonts w:ascii="Times New Roman" w:eastAsia="Times New Roman" w:hAnsi="Times New Roman" w:cs="Times New Roman"/>
          <w:i/>
          <w:sz w:val="20"/>
          <w:szCs w:val="20"/>
        </w:rPr>
        <w:t>Electricity demand of PHEVs operated by private households and commercial fleets: effects of driving and charging behavior.</w:t>
      </w:r>
      <w:r w:rsidRPr="00E7376B">
        <w:rPr>
          <w:rFonts w:ascii="Times New Roman" w:eastAsia="Times New Roman" w:hAnsi="Times New Roman" w:cs="Times New Roman"/>
          <w:sz w:val="20"/>
          <w:szCs w:val="20"/>
        </w:rPr>
        <w:t xml:space="preserve"> </w:t>
      </w:r>
      <w:proofErr w:type="gramStart"/>
      <w:r w:rsidRPr="00E7376B">
        <w:rPr>
          <w:rFonts w:ascii="Times New Roman" w:eastAsia="Times New Roman" w:hAnsi="Times New Roman" w:cs="Times New Roman"/>
          <w:sz w:val="20"/>
          <w:szCs w:val="20"/>
        </w:rPr>
        <w:t xml:space="preserve">Presented at </w:t>
      </w:r>
      <w:r w:rsidRPr="00E7376B">
        <w:rPr>
          <w:rFonts w:ascii="Times New Roman" w:eastAsia="Times New Roman" w:hAnsi="Times New Roman" w:cs="Times New Roman"/>
          <w:b/>
          <w:sz w:val="20"/>
          <w:szCs w:val="20"/>
        </w:rPr>
        <w:t>Electric Vehicle Symposium (EVS) 25</w:t>
      </w:r>
      <w:r w:rsidRPr="00E7376B">
        <w:rPr>
          <w:rFonts w:ascii="Times New Roman" w:eastAsia="Times New Roman" w:hAnsi="Times New Roman" w:cs="Times New Roman"/>
          <w:sz w:val="20"/>
          <w:szCs w:val="20"/>
        </w:rPr>
        <w:t>, Shenzhen China, 2010.</w:t>
      </w:r>
      <w:proofErr w:type="gramEnd"/>
    </w:p>
    <w:p w:rsidR="00E7376B" w:rsidRPr="00E7376B" w:rsidRDefault="00E7376B" w:rsidP="00E7376B">
      <w:pPr>
        <w:tabs>
          <w:tab w:val="left" w:pos="2160"/>
        </w:tabs>
        <w:spacing w:after="0" w:line="240" w:lineRule="auto"/>
        <w:jc w:val="both"/>
        <w:rPr>
          <w:rFonts w:ascii="Times New Roman" w:eastAsia="Times New Roman" w:hAnsi="Times New Roman" w:cs="Times New Roman"/>
          <w:sz w:val="16"/>
          <w:szCs w:val="16"/>
        </w:rPr>
      </w:pPr>
    </w:p>
    <w:p w:rsidR="00E7376B" w:rsidRPr="00E7376B" w:rsidRDefault="00E7376B" w:rsidP="00E7376B">
      <w:pPr>
        <w:tabs>
          <w:tab w:val="left" w:pos="2160"/>
        </w:tabs>
        <w:spacing w:after="0" w:line="240" w:lineRule="auto"/>
        <w:jc w:val="both"/>
        <w:rPr>
          <w:rFonts w:ascii="Times New Roman" w:eastAsia="Times New Roman" w:hAnsi="Times New Roman" w:cs="Times New Roman"/>
          <w:sz w:val="20"/>
          <w:szCs w:val="20"/>
        </w:rPr>
      </w:pPr>
      <w:proofErr w:type="gramStart"/>
      <w:r w:rsidRPr="00E7376B">
        <w:rPr>
          <w:rFonts w:ascii="Times New Roman" w:eastAsia="Times New Roman" w:hAnsi="Times New Roman" w:cs="Times New Roman"/>
          <w:i/>
          <w:sz w:val="20"/>
          <w:szCs w:val="20"/>
        </w:rPr>
        <w:t>Mitigating PHEV charging with PV energy systems.</w:t>
      </w:r>
      <w:proofErr w:type="gramEnd"/>
      <w:r w:rsidRPr="00E7376B">
        <w:rPr>
          <w:rFonts w:ascii="Times New Roman" w:eastAsia="Times New Roman" w:hAnsi="Times New Roman" w:cs="Times New Roman"/>
          <w:i/>
          <w:sz w:val="20"/>
          <w:szCs w:val="20"/>
        </w:rPr>
        <w:t xml:space="preserve"> </w:t>
      </w:r>
      <w:r w:rsidRPr="00E7376B">
        <w:rPr>
          <w:rFonts w:ascii="Times New Roman" w:eastAsia="Times New Roman" w:hAnsi="Times New Roman" w:cs="Times New Roman"/>
          <w:sz w:val="20"/>
          <w:szCs w:val="20"/>
        </w:rPr>
        <w:t xml:space="preserve">Presented at: </w:t>
      </w:r>
      <w:r w:rsidRPr="00E7376B">
        <w:rPr>
          <w:rFonts w:ascii="Times New Roman" w:eastAsia="Times New Roman" w:hAnsi="Times New Roman" w:cs="Times New Roman"/>
          <w:b/>
          <w:sz w:val="20"/>
          <w:szCs w:val="20"/>
        </w:rPr>
        <w:t>Electric vehicle symposium (EVS) 26</w:t>
      </w:r>
      <w:r w:rsidRPr="00E7376B">
        <w:rPr>
          <w:rFonts w:ascii="Times New Roman" w:eastAsia="Times New Roman" w:hAnsi="Times New Roman" w:cs="Times New Roman"/>
          <w:sz w:val="20"/>
          <w:szCs w:val="20"/>
        </w:rPr>
        <w:t xml:space="preserve">, Los Angeles, </w:t>
      </w:r>
      <w:proofErr w:type="spellStart"/>
      <w:r w:rsidRPr="00E7376B">
        <w:rPr>
          <w:rFonts w:ascii="Times New Roman" w:eastAsia="Times New Roman" w:hAnsi="Times New Roman" w:cs="Times New Roman"/>
          <w:sz w:val="20"/>
          <w:szCs w:val="20"/>
        </w:rPr>
        <w:t>Ca</w:t>
      </w:r>
      <w:proofErr w:type="spellEnd"/>
      <w:r w:rsidRPr="00E7376B">
        <w:rPr>
          <w:rFonts w:ascii="Times New Roman" w:eastAsia="Times New Roman" w:hAnsi="Times New Roman" w:cs="Times New Roman"/>
          <w:sz w:val="20"/>
          <w:szCs w:val="20"/>
        </w:rPr>
        <w:t>, 2012</w:t>
      </w:r>
    </w:p>
    <w:p w:rsidR="00E7376B" w:rsidRPr="00E7376B" w:rsidRDefault="00E7376B" w:rsidP="00E7376B">
      <w:pPr>
        <w:tabs>
          <w:tab w:val="left" w:pos="2160"/>
        </w:tabs>
        <w:spacing w:after="0" w:line="240" w:lineRule="auto"/>
        <w:jc w:val="both"/>
        <w:rPr>
          <w:rFonts w:ascii="Times New Roman" w:eastAsia="Times New Roman" w:hAnsi="Times New Roman" w:cs="Times New Roman"/>
          <w:sz w:val="16"/>
          <w:szCs w:val="16"/>
        </w:rPr>
      </w:pPr>
    </w:p>
    <w:p w:rsidR="00E7376B" w:rsidRPr="00E7376B" w:rsidRDefault="00E7376B" w:rsidP="00E7376B">
      <w:pPr>
        <w:tabs>
          <w:tab w:val="left" w:pos="2160"/>
        </w:tabs>
        <w:spacing w:after="0" w:line="240" w:lineRule="auto"/>
        <w:jc w:val="both"/>
        <w:rPr>
          <w:rFonts w:ascii="Times New Roman" w:eastAsia="Times New Roman" w:hAnsi="Times New Roman" w:cs="Times New Roman"/>
          <w:sz w:val="20"/>
          <w:szCs w:val="20"/>
        </w:rPr>
      </w:pPr>
      <w:proofErr w:type="gramStart"/>
      <w:r w:rsidRPr="00E7376B">
        <w:rPr>
          <w:rFonts w:ascii="Times New Roman" w:eastAsia="Times New Roman" w:hAnsi="Times New Roman" w:cs="Times New Roman"/>
          <w:i/>
          <w:sz w:val="20"/>
          <w:szCs w:val="20"/>
        </w:rPr>
        <w:t>Assessing the potential impact of PHEV workplace charging for a group of commuters.</w:t>
      </w:r>
      <w:proofErr w:type="gramEnd"/>
      <w:r w:rsidRPr="00E7376B">
        <w:rPr>
          <w:rFonts w:ascii="Times New Roman" w:eastAsia="Times New Roman" w:hAnsi="Times New Roman" w:cs="Times New Roman"/>
          <w:sz w:val="20"/>
          <w:szCs w:val="20"/>
        </w:rPr>
        <w:t xml:space="preserve"> Presented at </w:t>
      </w:r>
      <w:r w:rsidRPr="00E7376B">
        <w:rPr>
          <w:rFonts w:ascii="Times New Roman" w:eastAsia="Times New Roman" w:hAnsi="Times New Roman" w:cs="Times New Roman"/>
          <w:b/>
          <w:sz w:val="20"/>
          <w:szCs w:val="20"/>
        </w:rPr>
        <w:t>Electric Vehicle Symposium (EVS) 26</w:t>
      </w:r>
      <w:r w:rsidRPr="00E7376B">
        <w:rPr>
          <w:rFonts w:ascii="Times New Roman" w:eastAsia="Times New Roman" w:hAnsi="Times New Roman" w:cs="Times New Roman"/>
          <w:sz w:val="20"/>
          <w:szCs w:val="20"/>
        </w:rPr>
        <w:t xml:space="preserve">, Los Angeles </w:t>
      </w:r>
      <w:proofErr w:type="spellStart"/>
      <w:r w:rsidRPr="00E7376B">
        <w:rPr>
          <w:rFonts w:ascii="Times New Roman" w:eastAsia="Times New Roman" w:hAnsi="Times New Roman" w:cs="Times New Roman"/>
          <w:sz w:val="20"/>
          <w:szCs w:val="20"/>
        </w:rPr>
        <w:t>Ca</w:t>
      </w:r>
      <w:proofErr w:type="spellEnd"/>
      <w:r w:rsidRPr="00E7376B">
        <w:rPr>
          <w:rFonts w:ascii="Times New Roman" w:eastAsia="Times New Roman" w:hAnsi="Times New Roman" w:cs="Times New Roman"/>
          <w:sz w:val="20"/>
          <w:szCs w:val="20"/>
        </w:rPr>
        <w:t>, 2012</w:t>
      </w:r>
    </w:p>
    <w:p w:rsidR="00E7376B" w:rsidRPr="00E7376B" w:rsidRDefault="00E7376B" w:rsidP="00E7376B">
      <w:pPr>
        <w:tabs>
          <w:tab w:val="left" w:pos="2160"/>
        </w:tabs>
        <w:spacing w:after="0" w:line="240" w:lineRule="auto"/>
        <w:jc w:val="both"/>
        <w:rPr>
          <w:rFonts w:ascii="Times New Roman" w:eastAsia="Times New Roman" w:hAnsi="Times New Roman" w:cs="Times New Roman"/>
          <w:sz w:val="16"/>
          <w:szCs w:val="16"/>
        </w:rPr>
      </w:pPr>
    </w:p>
    <w:p w:rsidR="00E7376B" w:rsidRPr="00E7376B" w:rsidRDefault="00E7376B" w:rsidP="00E7376B">
      <w:pPr>
        <w:tabs>
          <w:tab w:val="left" w:pos="2160"/>
        </w:tabs>
        <w:spacing w:after="0" w:line="240" w:lineRule="auto"/>
        <w:jc w:val="both"/>
        <w:rPr>
          <w:rFonts w:ascii="Times New Roman" w:eastAsia="Times New Roman" w:hAnsi="Times New Roman" w:cs="Times New Roman"/>
          <w:color w:val="222222"/>
          <w:sz w:val="20"/>
          <w:szCs w:val="20"/>
        </w:rPr>
      </w:pPr>
      <w:r w:rsidRPr="00E7376B">
        <w:rPr>
          <w:rFonts w:ascii="Times New Roman" w:eastAsia="Times New Roman" w:hAnsi="Times New Roman" w:cs="Times New Roman"/>
          <w:i/>
          <w:color w:val="222222"/>
          <w:sz w:val="20"/>
          <w:szCs w:val="20"/>
        </w:rPr>
        <w:t>Marginal Impact of Workplace Charging on Electricity Demand and Charge-Depleting Driving: Scenarios Based on Plausible Early Market Commuters' Use of 5-kWh Conversion PHEV</w:t>
      </w:r>
      <w:r w:rsidRPr="00E7376B">
        <w:rPr>
          <w:rFonts w:ascii="Times New Roman" w:eastAsia="Times New Roman" w:hAnsi="Times New Roman" w:cs="Times New Roman"/>
          <w:color w:val="222222"/>
          <w:sz w:val="20"/>
          <w:szCs w:val="20"/>
        </w:rPr>
        <w:t xml:space="preserve">. </w:t>
      </w:r>
      <w:proofErr w:type="gramStart"/>
      <w:r w:rsidRPr="00E7376B">
        <w:rPr>
          <w:rFonts w:ascii="Times New Roman" w:eastAsia="Times New Roman" w:hAnsi="Times New Roman" w:cs="Times New Roman"/>
          <w:color w:val="222222"/>
          <w:sz w:val="20"/>
          <w:szCs w:val="20"/>
        </w:rPr>
        <w:t xml:space="preserve">Presented at </w:t>
      </w:r>
      <w:r w:rsidRPr="00E7376B">
        <w:rPr>
          <w:rFonts w:ascii="Times New Roman" w:eastAsia="Times New Roman" w:hAnsi="Times New Roman" w:cs="Times New Roman"/>
          <w:b/>
          <w:color w:val="222222"/>
          <w:sz w:val="20"/>
          <w:szCs w:val="20"/>
        </w:rPr>
        <w:t>Transportation Research Board (TRB) 2011</w:t>
      </w:r>
      <w:r w:rsidRPr="00E7376B">
        <w:rPr>
          <w:rFonts w:ascii="Times New Roman" w:eastAsia="Times New Roman" w:hAnsi="Times New Roman" w:cs="Times New Roman"/>
          <w:color w:val="222222"/>
          <w:sz w:val="20"/>
          <w:szCs w:val="20"/>
        </w:rPr>
        <w:t>, Washington DC.</w:t>
      </w:r>
      <w:proofErr w:type="gramEnd"/>
      <w:r w:rsidRPr="00E7376B">
        <w:rPr>
          <w:rFonts w:ascii="Times New Roman" w:eastAsia="Times New Roman" w:hAnsi="Times New Roman" w:cs="Times New Roman"/>
          <w:color w:val="222222"/>
          <w:sz w:val="20"/>
          <w:szCs w:val="20"/>
        </w:rPr>
        <w:t xml:space="preserve"> </w:t>
      </w:r>
    </w:p>
    <w:p w:rsidR="00E7376B" w:rsidRPr="00E7376B" w:rsidRDefault="00E7376B" w:rsidP="00E7376B">
      <w:pPr>
        <w:tabs>
          <w:tab w:val="left" w:pos="2160"/>
        </w:tabs>
        <w:spacing w:after="0" w:line="240" w:lineRule="auto"/>
        <w:jc w:val="both"/>
        <w:rPr>
          <w:rFonts w:ascii="Times New Roman" w:eastAsia="Times New Roman" w:hAnsi="Times New Roman" w:cs="Times New Roman"/>
          <w:color w:val="222222"/>
          <w:sz w:val="16"/>
          <w:szCs w:val="16"/>
        </w:rPr>
      </w:pPr>
    </w:p>
    <w:p w:rsidR="00E7376B" w:rsidRPr="00E7376B" w:rsidRDefault="00E7376B" w:rsidP="00E7376B">
      <w:pPr>
        <w:tabs>
          <w:tab w:val="left" w:pos="2160"/>
        </w:tabs>
        <w:spacing w:after="0" w:line="240" w:lineRule="auto"/>
        <w:jc w:val="both"/>
        <w:rPr>
          <w:rFonts w:ascii="Times New Roman" w:eastAsia="Times New Roman" w:hAnsi="Times New Roman" w:cs="Times New Roman"/>
          <w:sz w:val="20"/>
          <w:szCs w:val="20"/>
        </w:rPr>
      </w:pPr>
      <w:r w:rsidRPr="00E7376B">
        <w:rPr>
          <w:rFonts w:ascii="Times New Roman" w:eastAsia="Times New Roman" w:hAnsi="Times New Roman" w:cs="Times New Roman"/>
          <w:i/>
          <w:color w:val="222222"/>
          <w:sz w:val="20"/>
          <w:szCs w:val="20"/>
        </w:rPr>
        <w:t>How much is enough? Examining electric vehicle range and charging infrastructure.</w:t>
      </w:r>
      <w:r w:rsidRPr="00E7376B">
        <w:rPr>
          <w:rFonts w:ascii="Times New Roman" w:eastAsia="Times New Roman" w:hAnsi="Times New Roman" w:cs="Times New Roman"/>
          <w:color w:val="222222"/>
          <w:sz w:val="20"/>
          <w:szCs w:val="20"/>
        </w:rPr>
        <w:t xml:space="preserve"> Scheduled to present at </w:t>
      </w:r>
      <w:r w:rsidRPr="00E7376B">
        <w:rPr>
          <w:rFonts w:ascii="Times New Roman" w:eastAsia="Times New Roman" w:hAnsi="Times New Roman" w:cs="Times New Roman"/>
          <w:b/>
          <w:color w:val="222222"/>
          <w:sz w:val="20"/>
          <w:szCs w:val="20"/>
        </w:rPr>
        <w:t>Plug-in 2012</w:t>
      </w:r>
      <w:r w:rsidRPr="00E7376B">
        <w:rPr>
          <w:rFonts w:ascii="Times New Roman" w:eastAsia="Times New Roman" w:hAnsi="Times New Roman" w:cs="Times New Roman"/>
          <w:color w:val="222222"/>
          <w:sz w:val="20"/>
          <w:szCs w:val="20"/>
        </w:rPr>
        <w:t xml:space="preserve">, San Antonio Texas </w:t>
      </w:r>
    </w:p>
    <w:p w:rsidR="00175469" w:rsidRPr="00D41FEE" w:rsidRDefault="00175469" w:rsidP="00175469">
      <w:pPr>
        <w:rPr>
          <w:rFonts w:ascii="Times New Roman" w:hAnsi="Times New Roman" w:cs="Times New Roman"/>
          <w:b/>
          <w:sz w:val="24"/>
          <w:szCs w:val="24"/>
          <w:u w:val="single"/>
        </w:rPr>
      </w:pPr>
    </w:p>
    <w:sectPr w:rsidR="00175469" w:rsidRPr="00D41F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F84" w:rsidRDefault="00926F84" w:rsidP="00A267F0">
      <w:pPr>
        <w:spacing w:after="0" w:line="240" w:lineRule="auto"/>
      </w:pPr>
      <w:r>
        <w:separator/>
      </w:r>
    </w:p>
  </w:endnote>
  <w:endnote w:type="continuationSeparator" w:id="0">
    <w:p w:rsidR="00926F84" w:rsidRDefault="00926F84" w:rsidP="00A26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MS ????">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dvT001">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Black">
    <w:altName w:val="Times New Roman"/>
    <w:panose1 w:val="00000000000000000000"/>
    <w:charset w:val="4D"/>
    <w:family w:val="auto"/>
    <w:notTrueType/>
    <w:pitch w:val="variable"/>
    <w:sig w:usb0="03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F84" w:rsidRDefault="00926F84" w:rsidP="00A267F0">
      <w:pPr>
        <w:spacing w:after="0" w:line="240" w:lineRule="auto"/>
      </w:pPr>
      <w:r>
        <w:separator/>
      </w:r>
    </w:p>
  </w:footnote>
  <w:footnote w:type="continuationSeparator" w:id="0">
    <w:p w:rsidR="00926F84" w:rsidRDefault="00926F84" w:rsidP="00A267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313" w:rsidRDefault="00082313">
    <w:pPr>
      <w:pStyle w:val="Header"/>
    </w:pPr>
    <w:r>
      <w:tab/>
    </w:r>
    <w:r>
      <w:tab/>
    </w:r>
    <w:sdt>
      <w:sdtPr>
        <w:id w:val="1168209085"/>
        <w:docPartObj>
          <w:docPartGallery w:val="Page Numbers (Top of Page)"/>
          <w:docPartUnique/>
        </w:docPartObj>
      </w:sdtPr>
      <w:sdtContent>
        <w:r w:rsidRPr="00A267F0">
          <w:t xml:space="preserve">Page </w:t>
        </w:r>
        <w:r w:rsidRPr="00A267F0">
          <w:rPr>
            <w:bCs/>
            <w:sz w:val="24"/>
            <w:szCs w:val="24"/>
          </w:rPr>
          <w:fldChar w:fldCharType="begin"/>
        </w:r>
        <w:r w:rsidRPr="00A267F0">
          <w:rPr>
            <w:bCs/>
          </w:rPr>
          <w:instrText xml:space="preserve"> PAGE </w:instrText>
        </w:r>
        <w:r w:rsidRPr="00A267F0">
          <w:rPr>
            <w:bCs/>
            <w:sz w:val="24"/>
            <w:szCs w:val="24"/>
          </w:rPr>
          <w:fldChar w:fldCharType="separate"/>
        </w:r>
        <w:r w:rsidR="00E11246">
          <w:rPr>
            <w:bCs/>
            <w:noProof/>
          </w:rPr>
          <w:t>1</w:t>
        </w:r>
        <w:r w:rsidRPr="00A267F0">
          <w:rPr>
            <w:bCs/>
            <w:sz w:val="24"/>
            <w:szCs w:val="24"/>
          </w:rPr>
          <w:fldChar w:fldCharType="end"/>
        </w:r>
        <w:r w:rsidRPr="00A267F0">
          <w:t xml:space="preserve"> of </w:t>
        </w:r>
        <w:r w:rsidRPr="00A267F0">
          <w:rPr>
            <w:bCs/>
            <w:sz w:val="24"/>
            <w:szCs w:val="24"/>
          </w:rPr>
          <w:fldChar w:fldCharType="begin"/>
        </w:r>
        <w:r w:rsidRPr="00A267F0">
          <w:rPr>
            <w:bCs/>
          </w:rPr>
          <w:instrText xml:space="preserve"> NUMPAGES  </w:instrText>
        </w:r>
        <w:r w:rsidRPr="00A267F0">
          <w:rPr>
            <w:bCs/>
            <w:sz w:val="24"/>
            <w:szCs w:val="24"/>
          </w:rPr>
          <w:fldChar w:fldCharType="separate"/>
        </w:r>
        <w:r w:rsidR="00E11246">
          <w:rPr>
            <w:bCs/>
            <w:noProof/>
          </w:rPr>
          <w:t>38</w:t>
        </w:r>
        <w:r w:rsidRPr="00A267F0">
          <w:rPr>
            <w:bCs/>
            <w:sz w:val="24"/>
            <w:szCs w:val="24"/>
          </w:rPr>
          <w:fldChar w:fldCharType="end"/>
        </w:r>
      </w:sdtContent>
    </w:sdt>
  </w:p>
  <w:p w:rsidR="00082313" w:rsidRDefault="000823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04145"/>
    <w:multiLevelType w:val="hybridMultilevel"/>
    <w:tmpl w:val="4FEA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606E59"/>
    <w:multiLevelType w:val="hybridMultilevel"/>
    <w:tmpl w:val="3EB4F666"/>
    <w:lvl w:ilvl="0" w:tplc="FFFFFFFF">
      <w:start w:val="1"/>
      <w:numFmt w:val="bullet"/>
      <w:lvlText w:val="o"/>
      <w:lvlJc w:val="left"/>
      <w:pPr>
        <w:tabs>
          <w:tab w:val="num" w:pos="1512"/>
        </w:tabs>
        <w:ind w:left="1512" w:hanging="360"/>
      </w:pPr>
      <w:rPr>
        <w:rFonts w:ascii="Courier New" w:hAnsi="Courier New" w:hint="default"/>
      </w:rPr>
    </w:lvl>
    <w:lvl w:ilvl="1" w:tplc="00030409">
      <w:start w:val="1"/>
      <w:numFmt w:val="bullet"/>
      <w:lvlText w:val="o"/>
      <w:lvlJc w:val="left"/>
      <w:pPr>
        <w:tabs>
          <w:tab w:val="num" w:pos="1512"/>
        </w:tabs>
        <w:ind w:left="1512" w:hanging="360"/>
      </w:pPr>
      <w:rPr>
        <w:rFonts w:ascii="Courier New" w:hAnsi="Courier New" w:hint="default"/>
      </w:rPr>
    </w:lvl>
    <w:lvl w:ilvl="2" w:tplc="00050409" w:tentative="1">
      <w:start w:val="1"/>
      <w:numFmt w:val="bullet"/>
      <w:lvlText w:val=""/>
      <w:lvlJc w:val="left"/>
      <w:pPr>
        <w:tabs>
          <w:tab w:val="num" w:pos="2232"/>
        </w:tabs>
        <w:ind w:left="2232" w:hanging="360"/>
      </w:pPr>
      <w:rPr>
        <w:rFonts w:ascii="Wingdings" w:hAnsi="Wingdings" w:hint="default"/>
      </w:rPr>
    </w:lvl>
    <w:lvl w:ilvl="3" w:tplc="00010409" w:tentative="1">
      <w:start w:val="1"/>
      <w:numFmt w:val="bullet"/>
      <w:lvlText w:val=""/>
      <w:lvlJc w:val="left"/>
      <w:pPr>
        <w:tabs>
          <w:tab w:val="num" w:pos="2952"/>
        </w:tabs>
        <w:ind w:left="2952" w:hanging="360"/>
      </w:pPr>
      <w:rPr>
        <w:rFonts w:ascii="Symbol" w:hAnsi="Symbol" w:hint="default"/>
      </w:rPr>
    </w:lvl>
    <w:lvl w:ilvl="4" w:tplc="00030409" w:tentative="1">
      <w:start w:val="1"/>
      <w:numFmt w:val="bullet"/>
      <w:lvlText w:val="o"/>
      <w:lvlJc w:val="left"/>
      <w:pPr>
        <w:tabs>
          <w:tab w:val="num" w:pos="3672"/>
        </w:tabs>
        <w:ind w:left="3672" w:hanging="360"/>
      </w:pPr>
      <w:rPr>
        <w:rFonts w:ascii="Courier New" w:hAnsi="Courier New" w:hint="default"/>
      </w:rPr>
    </w:lvl>
    <w:lvl w:ilvl="5" w:tplc="00050409" w:tentative="1">
      <w:start w:val="1"/>
      <w:numFmt w:val="bullet"/>
      <w:lvlText w:val=""/>
      <w:lvlJc w:val="left"/>
      <w:pPr>
        <w:tabs>
          <w:tab w:val="num" w:pos="4392"/>
        </w:tabs>
        <w:ind w:left="4392" w:hanging="360"/>
      </w:pPr>
      <w:rPr>
        <w:rFonts w:ascii="Wingdings" w:hAnsi="Wingdings" w:hint="default"/>
      </w:rPr>
    </w:lvl>
    <w:lvl w:ilvl="6" w:tplc="00010409" w:tentative="1">
      <w:start w:val="1"/>
      <w:numFmt w:val="bullet"/>
      <w:lvlText w:val=""/>
      <w:lvlJc w:val="left"/>
      <w:pPr>
        <w:tabs>
          <w:tab w:val="num" w:pos="5112"/>
        </w:tabs>
        <w:ind w:left="5112" w:hanging="360"/>
      </w:pPr>
      <w:rPr>
        <w:rFonts w:ascii="Symbol" w:hAnsi="Symbol" w:hint="default"/>
      </w:rPr>
    </w:lvl>
    <w:lvl w:ilvl="7" w:tplc="00030409" w:tentative="1">
      <w:start w:val="1"/>
      <w:numFmt w:val="bullet"/>
      <w:lvlText w:val="o"/>
      <w:lvlJc w:val="left"/>
      <w:pPr>
        <w:tabs>
          <w:tab w:val="num" w:pos="5832"/>
        </w:tabs>
        <w:ind w:left="5832" w:hanging="360"/>
      </w:pPr>
      <w:rPr>
        <w:rFonts w:ascii="Courier New" w:hAnsi="Courier New" w:hint="default"/>
      </w:rPr>
    </w:lvl>
    <w:lvl w:ilvl="8" w:tplc="00050409" w:tentative="1">
      <w:start w:val="1"/>
      <w:numFmt w:val="bullet"/>
      <w:lvlText w:val=""/>
      <w:lvlJc w:val="left"/>
      <w:pPr>
        <w:tabs>
          <w:tab w:val="num" w:pos="6552"/>
        </w:tabs>
        <w:ind w:left="6552" w:hanging="360"/>
      </w:pPr>
      <w:rPr>
        <w:rFonts w:ascii="Wingdings" w:hAnsi="Wingdings" w:hint="default"/>
      </w:rPr>
    </w:lvl>
  </w:abstractNum>
  <w:abstractNum w:abstractNumId="2">
    <w:nsid w:val="22177DB8"/>
    <w:multiLevelType w:val="hybridMultilevel"/>
    <w:tmpl w:val="0A3CE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944E61"/>
    <w:multiLevelType w:val="hybridMultilevel"/>
    <w:tmpl w:val="330A6F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7D30A7"/>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102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5">
    <w:nsid w:val="2B8667C5"/>
    <w:multiLevelType w:val="hybridMultilevel"/>
    <w:tmpl w:val="B9FC90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85BBA"/>
    <w:multiLevelType w:val="hybridMultilevel"/>
    <w:tmpl w:val="906AC9AE"/>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5CC016E"/>
    <w:multiLevelType w:val="hybridMultilevel"/>
    <w:tmpl w:val="8F8A263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B5D0CEB"/>
    <w:multiLevelType w:val="hybridMultilevel"/>
    <w:tmpl w:val="A6B02B3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FFC64BB"/>
    <w:multiLevelType w:val="hybridMultilevel"/>
    <w:tmpl w:val="35DA4F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5EC2DC0"/>
    <w:multiLevelType w:val="hybridMultilevel"/>
    <w:tmpl w:val="A7563D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5933A7"/>
    <w:multiLevelType w:val="hybridMultilevel"/>
    <w:tmpl w:val="7382A0D2"/>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0305AD6"/>
    <w:multiLevelType w:val="hybridMultilevel"/>
    <w:tmpl w:val="2C32D2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B47CA"/>
    <w:multiLevelType w:val="hybridMultilevel"/>
    <w:tmpl w:val="F4EEFB08"/>
    <w:lvl w:ilvl="0" w:tplc="ABAEBC5E">
      <w:start w:val="25"/>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4A21D9"/>
    <w:multiLevelType w:val="hybridMultilevel"/>
    <w:tmpl w:val="F748364E"/>
    <w:lvl w:ilvl="0" w:tplc="E20077D0">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734435A2"/>
    <w:multiLevelType w:val="hybridMultilevel"/>
    <w:tmpl w:val="DF6EFAC2"/>
    <w:lvl w:ilvl="0" w:tplc="04090005">
      <w:start w:val="1"/>
      <w:numFmt w:val="bullet"/>
      <w:lvlText w:val=""/>
      <w:lvlJc w:val="left"/>
      <w:pPr>
        <w:tabs>
          <w:tab w:val="num" w:pos="720"/>
        </w:tabs>
        <w:ind w:left="720" w:hanging="360"/>
      </w:pPr>
      <w:rPr>
        <w:rFonts w:ascii="Wingdings" w:hAnsi="Wingdings" w:hint="default"/>
      </w:rPr>
    </w:lvl>
    <w:lvl w:ilvl="1" w:tplc="B8566FD8" w:tentative="1">
      <w:start w:val="1"/>
      <w:numFmt w:val="bullet"/>
      <w:lvlText w:val="o"/>
      <w:lvlJc w:val="left"/>
      <w:pPr>
        <w:tabs>
          <w:tab w:val="num" w:pos="1440"/>
        </w:tabs>
        <w:ind w:left="1440" w:hanging="360"/>
      </w:pPr>
      <w:rPr>
        <w:rFonts w:ascii="Courier New" w:hAnsi="Courier New" w:cs="Courier New" w:hint="default"/>
      </w:rPr>
    </w:lvl>
    <w:lvl w:ilvl="2" w:tplc="35F673C8" w:tentative="1">
      <w:start w:val="1"/>
      <w:numFmt w:val="bullet"/>
      <w:lvlText w:val=""/>
      <w:lvlJc w:val="left"/>
      <w:pPr>
        <w:tabs>
          <w:tab w:val="num" w:pos="2160"/>
        </w:tabs>
        <w:ind w:left="2160" w:hanging="360"/>
      </w:pPr>
      <w:rPr>
        <w:rFonts w:ascii="Wingdings" w:hAnsi="Wingdings" w:hint="default"/>
      </w:rPr>
    </w:lvl>
    <w:lvl w:ilvl="3" w:tplc="574A483A" w:tentative="1">
      <w:start w:val="1"/>
      <w:numFmt w:val="bullet"/>
      <w:lvlText w:val=""/>
      <w:lvlJc w:val="left"/>
      <w:pPr>
        <w:tabs>
          <w:tab w:val="num" w:pos="2880"/>
        </w:tabs>
        <w:ind w:left="2880" w:hanging="360"/>
      </w:pPr>
      <w:rPr>
        <w:rFonts w:ascii="Symbol" w:hAnsi="Symbol" w:hint="default"/>
      </w:rPr>
    </w:lvl>
    <w:lvl w:ilvl="4" w:tplc="521694AE" w:tentative="1">
      <w:start w:val="1"/>
      <w:numFmt w:val="bullet"/>
      <w:lvlText w:val="o"/>
      <w:lvlJc w:val="left"/>
      <w:pPr>
        <w:tabs>
          <w:tab w:val="num" w:pos="3600"/>
        </w:tabs>
        <w:ind w:left="3600" w:hanging="360"/>
      </w:pPr>
      <w:rPr>
        <w:rFonts w:ascii="Courier New" w:hAnsi="Courier New" w:cs="Courier New" w:hint="default"/>
      </w:rPr>
    </w:lvl>
    <w:lvl w:ilvl="5" w:tplc="73588AAA" w:tentative="1">
      <w:start w:val="1"/>
      <w:numFmt w:val="bullet"/>
      <w:lvlText w:val=""/>
      <w:lvlJc w:val="left"/>
      <w:pPr>
        <w:tabs>
          <w:tab w:val="num" w:pos="4320"/>
        </w:tabs>
        <w:ind w:left="4320" w:hanging="360"/>
      </w:pPr>
      <w:rPr>
        <w:rFonts w:ascii="Wingdings" w:hAnsi="Wingdings" w:hint="default"/>
      </w:rPr>
    </w:lvl>
    <w:lvl w:ilvl="6" w:tplc="32683A50" w:tentative="1">
      <w:start w:val="1"/>
      <w:numFmt w:val="bullet"/>
      <w:lvlText w:val=""/>
      <w:lvlJc w:val="left"/>
      <w:pPr>
        <w:tabs>
          <w:tab w:val="num" w:pos="5040"/>
        </w:tabs>
        <w:ind w:left="5040" w:hanging="360"/>
      </w:pPr>
      <w:rPr>
        <w:rFonts w:ascii="Symbol" w:hAnsi="Symbol" w:hint="default"/>
      </w:rPr>
    </w:lvl>
    <w:lvl w:ilvl="7" w:tplc="A30210CE" w:tentative="1">
      <w:start w:val="1"/>
      <w:numFmt w:val="bullet"/>
      <w:lvlText w:val="o"/>
      <w:lvlJc w:val="left"/>
      <w:pPr>
        <w:tabs>
          <w:tab w:val="num" w:pos="5760"/>
        </w:tabs>
        <w:ind w:left="5760" w:hanging="360"/>
      </w:pPr>
      <w:rPr>
        <w:rFonts w:ascii="Courier New" w:hAnsi="Courier New" w:cs="Courier New" w:hint="default"/>
      </w:rPr>
    </w:lvl>
    <w:lvl w:ilvl="8" w:tplc="1E84F260" w:tentative="1">
      <w:start w:val="1"/>
      <w:numFmt w:val="bullet"/>
      <w:lvlText w:val=""/>
      <w:lvlJc w:val="left"/>
      <w:pPr>
        <w:tabs>
          <w:tab w:val="num" w:pos="6480"/>
        </w:tabs>
        <w:ind w:left="6480" w:hanging="360"/>
      </w:pPr>
      <w:rPr>
        <w:rFonts w:ascii="Wingdings" w:hAnsi="Wingdings" w:hint="default"/>
      </w:rPr>
    </w:lvl>
  </w:abstractNum>
  <w:abstractNum w:abstractNumId="16">
    <w:nsid w:val="737E6F8E"/>
    <w:multiLevelType w:val="hybridMultilevel"/>
    <w:tmpl w:val="B4D4B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0F4CDC"/>
    <w:multiLevelType w:val="hybridMultilevel"/>
    <w:tmpl w:val="E93C6A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312472"/>
    <w:multiLevelType w:val="hybridMultilevel"/>
    <w:tmpl w:val="AB487B64"/>
    <w:lvl w:ilvl="0" w:tplc="FFFFFFFF">
      <w:start w:val="1"/>
      <w:numFmt w:val="bullet"/>
      <w:lvlText w:val="o"/>
      <w:lvlJc w:val="left"/>
      <w:pPr>
        <w:tabs>
          <w:tab w:val="num" w:pos="1440"/>
        </w:tabs>
        <w:ind w:left="1440" w:hanging="360"/>
      </w:pPr>
      <w:rPr>
        <w:rFonts w:ascii="Courier New" w:hAnsi="Courier New"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9">
    <w:nsid w:val="7F460194"/>
    <w:multiLevelType w:val="hybridMultilevel"/>
    <w:tmpl w:val="6EC2885A"/>
    <w:lvl w:ilvl="0" w:tplc="7D0C95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6"/>
  </w:num>
  <w:num w:numId="6">
    <w:abstractNumId w:val="19"/>
  </w:num>
  <w:num w:numId="7">
    <w:abstractNumId w:val="9"/>
  </w:num>
  <w:num w:numId="8">
    <w:abstractNumId w:val="11"/>
  </w:num>
  <w:num w:numId="9">
    <w:abstractNumId w:val="6"/>
  </w:num>
  <w:num w:numId="10">
    <w:abstractNumId w:val="15"/>
  </w:num>
  <w:num w:numId="11">
    <w:abstractNumId w:val="7"/>
  </w:num>
  <w:num w:numId="12">
    <w:abstractNumId w:val="8"/>
  </w:num>
  <w:num w:numId="13">
    <w:abstractNumId w:val="14"/>
  </w:num>
  <w:num w:numId="14">
    <w:abstractNumId w:val="18"/>
  </w:num>
  <w:num w:numId="15">
    <w:abstractNumId w:val="1"/>
  </w:num>
  <w:num w:numId="16">
    <w:abstractNumId w:val="0"/>
  </w:num>
  <w:num w:numId="17">
    <w:abstractNumId w:val="5"/>
  </w:num>
  <w:num w:numId="18">
    <w:abstractNumId w:val="10"/>
  </w:num>
  <w:num w:numId="19">
    <w:abstractNumId w:val="3"/>
  </w:num>
  <w:num w:numId="20">
    <w:abstractNumId w:val="2"/>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D32"/>
    <w:rsid w:val="0001266F"/>
    <w:rsid w:val="00013F64"/>
    <w:rsid w:val="00015E2B"/>
    <w:rsid w:val="000163BE"/>
    <w:rsid w:val="000225DF"/>
    <w:rsid w:val="0002378C"/>
    <w:rsid w:val="0002410D"/>
    <w:rsid w:val="00027BFD"/>
    <w:rsid w:val="00040A1E"/>
    <w:rsid w:val="00046065"/>
    <w:rsid w:val="000735FD"/>
    <w:rsid w:val="00082313"/>
    <w:rsid w:val="00092412"/>
    <w:rsid w:val="00094A96"/>
    <w:rsid w:val="00095090"/>
    <w:rsid w:val="000A1379"/>
    <w:rsid w:val="000A5F1E"/>
    <w:rsid w:val="000B3DE1"/>
    <w:rsid w:val="000B5A43"/>
    <w:rsid w:val="000C47AB"/>
    <w:rsid w:val="000C7D1C"/>
    <w:rsid w:val="000D18B9"/>
    <w:rsid w:val="000D2025"/>
    <w:rsid w:val="000D79BB"/>
    <w:rsid w:val="000E11B0"/>
    <w:rsid w:val="000F45C3"/>
    <w:rsid w:val="000F4683"/>
    <w:rsid w:val="00106B1E"/>
    <w:rsid w:val="001339DB"/>
    <w:rsid w:val="00154DF1"/>
    <w:rsid w:val="00156268"/>
    <w:rsid w:val="001565F2"/>
    <w:rsid w:val="00160E5B"/>
    <w:rsid w:val="0017053F"/>
    <w:rsid w:val="001738A3"/>
    <w:rsid w:val="00175469"/>
    <w:rsid w:val="00180A57"/>
    <w:rsid w:val="001817EB"/>
    <w:rsid w:val="001842B8"/>
    <w:rsid w:val="00184F50"/>
    <w:rsid w:val="0019003C"/>
    <w:rsid w:val="00192D32"/>
    <w:rsid w:val="00193EE4"/>
    <w:rsid w:val="00194CF8"/>
    <w:rsid w:val="001A12F4"/>
    <w:rsid w:val="001A1F1C"/>
    <w:rsid w:val="001A4A71"/>
    <w:rsid w:val="001A7E16"/>
    <w:rsid w:val="001C1833"/>
    <w:rsid w:val="001D1BF8"/>
    <w:rsid w:val="001D5355"/>
    <w:rsid w:val="001E2298"/>
    <w:rsid w:val="001E6D34"/>
    <w:rsid w:val="001F2DD7"/>
    <w:rsid w:val="001F5706"/>
    <w:rsid w:val="002038B5"/>
    <w:rsid w:val="00205E26"/>
    <w:rsid w:val="002070A7"/>
    <w:rsid w:val="00212297"/>
    <w:rsid w:val="002131E8"/>
    <w:rsid w:val="0023033D"/>
    <w:rsid w:val="00234008"/>
    <w:rsid w:val="002371C2"/>
    <w:rsid w:val="002408BE"/>
    <w:rsid w:val="0024179D"/>
    <w:rsid w:val="002442B7"/>
    <w:rsid w:val="0024686E"/>
    <w:rsid w:val="0025551C"/>
    <w:rsid w:val="00265274"/>
    <w:rsid w:val="00265C76"/>
    <w:rsid w:val="0028280B"/>
    <w:rsid w:val="002856B7"/>
    <w:rsid w:val="00286A83"/>
    <w:rsid w:val="002A2AEB"/>
    <w:rsid w:val="002A624E"/>
    <w:rsid w:val="002B7D4B"/>
    <w:rsid w:val="002D6F83"/>
    <w:rsid w:val="002E49B2"/>
    <w:rsid w:val="002F0620"/>
    <w:rsid w:val="002F612B"/>
    <w:rsid w:val="00313DBE"/>
    <w:rsid w:val="00313DE4"/>
    <w:rsid w:val="003340C6"/>
    <w:rsid w:val="0033466C"/>
    <w:rsid w:val="00341773"/>
    <w:rsid w:val="00343401"/>
    <w:rsid w:val="00343F6E"/>
    <w:rsid w:val="00356B87"/>
    <w:rsid w:val="0036261F"/>
    <w:rsid w:val="003669D6"/>
    <w:rsid w:val="0037087B"/>
    <w:rsid w:val="00371946"/>
    <w:rsid w:val="003735F9"/>
    <w:rsid w:val="00377338"/>
    <w:rsid w:val="0038151D"/>
    <w:rsid w:val="0038266D"/>
    <w:rsid w:val="00390318"/>
    <w:rsid w:val="003962FE"/>
    <w:rsid w:val="003A467C"/>
    <w:rsid w:val="003C3463"/>
    <w:rsid w:val="003C7C3E"/>
    <w:rsid w:val="003F34FA"/>
    <w:rsid w:val="003F7E81"/>
    <w:rsid w:val="004005A7"/>
    <w:rsid w:val="00405AD7"/>
    <w:rsid w:val="00405EA2"/>
    <w:rsid w:val="0041107A"/>
    <w:rsid w:val="004142CB"/>
    <w:rsid w:val="004165C4"/>
    <w:rsid w:val="004206F2"/>
    <w:rsid w:val="00421DE7"/>
    <w:rsid w:val="00422B23"/>
    <w:rsid w:val="00446931"/>
    <w:rsid w:val="004507ED"/>
    <w:rsid w:val="00456C1B"/>
    <w:rsid w:val="0046241C"/>
    <w:rsid w:val="00463571"/>
    <w:rsid w:val="00465906"/>
    <w:rsid w:val="004669AF"/>
    <w:rsid w:val="00477FB0"/>
    <w:rsid w:val="004807C4"/>
    <w:rsid w:val="00490C21"/>
    <w:rsid w:val="004B1EDF"/>
    <w:rsid w:val="004E3FC1"/>
    <w:rsid w:val="004E60BA"/>
    <w:rsid w:val="004F193F"/>
    <w:rsid w:val="004F2619"/>
    <w:rsid w:val="004F3822"/>
    <w:rsid w:val="005014F3"/>
    <w:rsid w:val="005025B4"/>
    <w:rsid w:val="0052067C"/>
    <w:rsid w:val="005246D8"/>
    <w:rsid w:val="00525566"/>
    <w:rsid w:val="00531803"/>
    <w:rsid w:val="00543C56"/>
    <w:rsid w:val="005461A8"/>
    <w:rsid w:val="005547D4"/>
    <w:rsid w:val="0055572C"/>
    <w:rsid w:val="0055606A"/>
    <w:rsid w:val="00562705"/>
    <w:rsid w:val="00580825"/>
    <w:rsid w:val="005A00EB"/>
    <w:rsid w:val="005A52E4"/>
    <w:rsid w:val="005B24A5"/>
    <w:rsid w:val="005C1E3C"/>
    <w:rsid w:val="005C5A3C"/>
    <w:rsid w:val="005C6F5A"/>
    <w:rsid w:val="005D1F49"/>
    <w:rsid w:val="005D6B31"/>
    <w:rsid w:val="005E15D6"/>
    <w:rsid w:val="005F5165"/>
    <w:rsid w:val="00632CE7"/>
    <w:rsid w:val="00645BF4"/>
    <w:rsid w:val="006533DA"/>
    <w:rsid w:val="006671FD"/>
    <w:rsid w:val="00673EB3"/>
    <w:rsid w:val="0068106C"/>
    <w:rsid w:val="0068252B"/>
    <w:rsid w:val="006827B6"/>
    <w:rsid w:val="006845A0"/>
    <w:rsid w:val="00685838"/>
    <w:rsid w:val="00690F31"/>
    <w:rsid w:val="006954F6"/>
    <w:rsid w:val="006965D9"/>
    <w:rsid w:val="006966AA"/>
    <w:rsid w:val="006A0B8F"/>
    <w:rsid w:val="006A4B9E"/>
    <w:rsid w:val="006A5583"/>
    <w:rsid w:val="006A583F"/>
    <w:rsid w:val="006A7C11"/>
    <w:rsid w:val="006B756D"/>
    <w:rsid w:val="006C6BA0"/>
    <w:rsid w:val="006E51E8"/>
    <w:rsid w:val="006E6CC5"/>
    <w:rsid w:val="006F7524"/>
    <w:rsid w:val="00725361"/>
    <w:rsid w:val="0072652A"/>
    <w:rsid w:val="007306D2"/>
    <w:rsid w:val="00734670"/>
    <w:rsid w:val="00741763"/>
    <w:rsid w:val="00745A38"/>
    <w:rsid w:val="00747E33"/>
    <w:rsid w:val="00752DF9"/>
    <w:rsid w:val="0076175B"/>
    <w:rsid w:val="007671C0"/>
    <w:rsid w:val="007672F7"/>
    <w:rsid w:val="00774CEA"/>
    <w:rsid w:val="0077779B"/>
    <w:rsid w:val="00796F75"/>
    <w:rsid w:val="007A0862"/>
    <w:rsid w:val="007B5581"/>
    <w:rsid w:val="007D304B"/>
    <w:rsid w:val="007E061C"/>
    <w:rsid w:val="007F0D96"/>
    <w:rsid w:val="00800F88"/>
    <w:rsid w:val="00820252"/>
    <w:rsid w:val="008451D3"/>
    <w:rsid w:val="00851E22"/>
    <w:rsid w:val="008813DD"/>
    <w:rsid w:val="00881B4A"/>
    <w:rsid w:val="00882066"/>
    <w:rsid w:val="0089031D"/>
    <w:rsid w:val="008955B3"/>
    <w:rsid w:val="008978DB"/>
    <w:rsid w:val="008A3301"/>
    <w:rsid w:val="008F0220"/>
    <w:rsid w:val="0090033F"/>
    <w:rsid w:val="00920676"/>
    <w:rsid w:val="009221CE"/>
    <w:rsid w:val="00926F84"/>
    <w:rsid w:val="00933357"/>
    <w:rsid w:val="00935AB3"/>
    <w:rsid w:val="0093770F"/>
    <w:rsid w:val="009401BF"/>
    <w:rsid w:val="00943780"/>
    <w:rsid w:val="00943BE6"/>
    <w:rsid w:val="00951088"/>
    <w:rsid w:val="00967D9A"/>
    <w:rsid w:val="00971435"/>
    <w:rsid w:val="00972EFA"/>
    <w:rsid w:val="009736DA"/>
    <w:rsid w:val="009746F8"/>
    <w:rsid w:val="00981B7A"/>
    <w:rsid w:val="00984719"/>
    <w:rsid w:val="00992215"/>
    <w:rsid w:val="009A143C"/>
    <w:rsid w:val="009A7F6D"/>
    <w:rsid w:val="009B4263"/>
    <w:rsid w:val="009B6285"/>
    <w:rsid w:val="009B66E1"/>
    <w:rsid w:val="009C0048"/>
    <w:rsid w:val="009C0CBE"/>
    <w:rsid w:val="009D0ADB"/>
    <w:rsid w:val="009D1277"/>
    <w:rsid w:val="009D4996"/>
    <w:rsid w:val="009F57C2"/>
    <w:rsid w:val="009F5EEA"/>
    <w:rsid w:val="009F6821"/>
    <w:rsid w:val="00A1087C"/>
    <w:rsid w:val="00A121E3"/>
    <w:rsid w:val="00A23248"/>
    <w:rsid w:val="00A2351E"/>
    <w:rsid w:val="00A2544A"/>
    <w:rsid w:val="00A267F0"/>
    <w:rsid w:val="00A34127"/>
    <w:rsid w:val="00A36480"/>
    <w:rsid w:val="00A36EB3"/>
    <w:rsid w:val="00A42573"/>
    <w:rsid w:val="00A43134"/>
    <w:rsid w:val="00A43D0C"/>
    <w:rsid w:val="00A44C8F"/>
    <w:rsid w:val="00A50748"/>
    <w:rsid w:val="00A528FD"/>
    <w:rsid w:val="00A52CE6"/>
    <w:rsid w:val="00A56867"/>
    <w:rsid w:val="00A60240"/>
    <w:rsid w:val="00A61AFF"/>
    <w:rsid w:val="00A632B2"/>
    <w:rsid w:val="00A70FAA"/>
    <w:rsid w:val="00A72890"/>
    <w:rsid w:val="00A80F4F"/>
    <w:rsid w:val="00A854DC"/>
    <w:rsid w:val="00A9186D"/>
    <w:rsid w:val="00AA76EE"/>
    <w:rsid w:val="00AE70C4"/>
    <w:rsid w:val="00AF5C5B"/>
    <w:rsid w:val="00AF757B"/>
    <w:rsid w:val="00B02422"/>
    <w:rsid w:val="00B15DEB"/>
    <w:rsid w:val="00B17B6E"/>
    <w:rsid w:val="00B439DF"/>
    <w:rsid w:val="00B454DC"/>
    <w:rsid w:val="00B508D6"/>
    <w:rsid w:val="00B57938"/>
    <w:rsid w:val="00B64BB3"/>
    <w:rsid w:val="00B738A9"/>
    <w:rsid w:val="00B770D8"/>
    <w:rsid w:val="00B77FF3"/>
    <w:rsid w:val="00B82AD6"/>
    <w:rsid w:val="00B9281B"/>
    <w:rsid w:val="00BA01DD"/>
    <w:rsid w:val="00BA312D"/>
    <w:rsid w:val="00BB4122"/>
    <w:rsid w:val="00BB71F6"/>
    <w:rsid w:val="00BD2189"/>
    <w:rsid w:val="00BD3BD1"/>
    <w:rsid w:val="00BE373F"/>
    <w:rsid w:val="00BE7C8C"/>
    <w:rsid w:val="00C046CE"/>
    <w:rsid w:val="00C05ED6"/>
    <w:rsid w:val="00C123F9"/>
    <w:rsid w:val="00C17C91"/>
    <w:rsid w:val="00C213E0"/>
    <w:rsid w:val="00C22600"/>
    <w:rsid w:val="00C407DA"/>
    <w:rsid w:val="00C41187"/>
    <w:rsid w:val="00C54FC8"/>
    <w:rsid w:val="00C5533F"/>
    <w:rsid w:val="00C60FF1"/>
    <w:rsid w:val="00C66AD1"/>
    <w:rsid w:val="00C70C69"/>
    <w:rsid w:val="00C72698"/>
    <w:rsid w:val="00C931D6"/>
    <w:rsid w:val="00CA378B"/>
    <w:rsid w:val="00CB1639"/>
    <w:rsid w:val="00CB37CC"/>
    <w:rsid w:val="00CB46CD"/>
    <w:rsid w:val="00CB5A45"/>
    <w:rsid w:val="00CB5FF8"/>
    <w:rsid w:val="00CC42B1"/>
    <w:rsid w:val="00CD699E"/>
    <w:rsid w:val="00CF3B2F"/>
    <w:rsid w:val="00CF6E7D"/>
    <w:rsid w:val="00D00734"/>
    <w:rsid w:val="00D039F2"/>
    <w:rsid w:val="00D03BF0"/>
    <w:rsid w:val="00D120F6"/>
    <w:rsid w:val="00D13603"/>
    <w:rsid w:val="00D144F4"/>
    <w:rsid w:val="00D23CDB"/>
    <w:rsid w:val="00D3193A"/>
    <w:rsid w:val="00D40F56"/>
    <w:rsid w:val="00D41FEE"/>
    <w:rsid w:val="00D43217"/>
    <w:rsid w:val="00D551BF"/>
    <w:rsid w:val="00D56F67"/>
    <w:rsid w:val="00D71C24"/>
    <w:rsid w:val="00D74C82"/>
    <w:rsid w:val="00D83511"/>
    <w:rsid w:val="00D83C14"/>
    <w:rsid w:val="00D928A9"/>
    <w:rsid w:val="00DA3F8D"/>
    <w:rsid w:val="00DA497B"/>
    <w:rsid w:val="00DA5784"/>
    <w:rsid w:val="00DB0839"/>
    <w:rsid w:val="00DE0E8F"/>
    <w:rsid w:val="00DE300F"/>
    <w:rsid w:val="00DE3050"/>
    <w:rsid w:val="00DF7CD3"/>
    <w:rsid w:val="00E00659"/>
    <w:rsid w:val="00E105D3"/>
    <w:rsid w:val="00E11246"/>
    <w:rsid w:val="00E2052B"/>
    <w:rsid w:val="00E25AD3"/>
    <w:rsid w:val="00E26158"/>
    <w:rsid w:val="00E27E94"/>
    <w:rsid w:val="00E3128A"/>
    <w:rsid w:val="00E317D5"/>
    <w:rsid w:val="00E335D3"/>
    <w:rsid w:val="00E34537"/>
    <w:rsid w:val="00E36366"/>
    <w:rsid w:val="00E47828"/>
    <w:rsid w:val="00E54767"/>
    <w:rsid w:val="00E5710F"/>
    <w:rsid w:val="00E62058"/>
    <w:rsid w:val="00E71F61"/>
    <w:rsid w:val="00E7376B"/>
    <w:rsid w:val="00E75EA7"/>
    <w:rsid w:val="00E82019"/>
    <w:rsid w:val="00E84798"/>
    <w:rsid w:val="00E96D31"/>
    <w:rsid w:val="00E970FF"/>
    <w:rsid w:val="00EA48FC"/>
    <w:rsid w:val="00EA5398"/>
    <w:rsid w:val="00EB1E4E"/>
    <w:rsid w:val="00EB34E6"/>
    <w:rsid w:val="00EB3F51"/>
    <w:rsid w:val="00EB4487"/>
    <w:rsid w:val="00EC042D"/>
    <w:rsid w:val="00EE0650"/>
    <w:rsid w:val="00EF34C4"/>
    <w:rsid w:val="00F05C69"/>
    <w:rsid w:val="00F14957"/>
    <w:rsid w:val="00F21EB7"/>
    <w:rsid w:val="00F34DB3"/>
    <w:rsid w:val="00F37E58"/>
    <w:rsid w:val="00F43A99"/>
    <w:rsid w:val="00F50C9F"/>
    <w:rsid w:val="00F62DE2"/>
    <w:rsid w:val="00F65813"/>
    <w:rsid w:val="00F80055"/>
    <w:rsid w:val="00F8479D"/>
    <w:rsid w:val="00F85E37"/>
    <w:rsid w:val="00F94C48"/>
    <w:rsid w:val="00F97371"/>
    <w:rsid w:val="00FA6607"/>
    <w:rsid w:val="00FB0F1B"/>
    <w:rsid w:val="00FB6536"/>
    <w:rsid w:val="00FB72C0"/>
    <w:rsid w:val="00FC5FBB"/>
    <w:rsid w:val="00FC6D9C"/>
    <w:rsid w:val="00FC73D5"/>
    <w:rsid w:val="00FD275A"/>
    <w:rsid w:val="00FD35B4"/>
    <w:rsid w:val="00FD496E"/>
    <w:rsid w:val="00FE210B"/>
    <w:rsid w:val="00FE3409"/>
    <w:rsid w:val="00FF49E1"/>
    <w:rsid w:val="00FF4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2070A7"/>
    <w:pPr>
      <w:pageBreakBefore/>
      <w:numPr>
        <w:numId w:val="1"/>
      </w:numPr>
      <w:spacing w:before="100" w:beforeAutospacing="1" w:after="100" w:afterAutospacing="1" w:line="240" w:lineRule="auto"/>
      <w:outlineLvl w:val="0"/>
    </w:pPr>
    <w:rPr>
      <w:rFonts w:ascii="Times New Roman" w:eastAsia="MS Mincho" w:hAnsi="Times New Roman" w:cs="Times New Roman"/>
      <w:b/>
      <w:kern w:val="36"/>
      <w:sz w:val="24"/>
      <w:szCs w:val="20"/>
      <w:u w:val="single"/>
      <w:lang w:eastAsia="ja-JP"/>
    </w:rPr>
  </w:style>
  <w:style w:type="paragraph" w:styleId="Heading2">
    <w:name w:val="heading 2"/>
    <w:basedOn w:val="Normal"/>
    <w:next w:val="Normal"/>
    <w:link w:val="Heading2Char"/>
    <w:uiPriority w:val="99"/>
    <w:qFormat/>
    <w:rsid w:val="00A43D0C"/>
    <w:pPr>
      <w:numPr>
        <w:ilvl w:val="1"/>
        <w:numId w:val="1"/>
      </w:numPr>
      <w:spacing w:before="100" w:beforeAutospacing="1" w:after="100" w:afterAutospacing="1" w:line="240" w:lineRule="auto"/>
      <w:outlineLvl w:val="1"/>
    </w:pPr>
    <w:rPr>
      <w:rFonts w:ascii="Times New Roman" w:eastAsia="MS Mincho" w:hAnsi="Times New Roman" w:cs="Times New Roman"/>
      <w:b/>
      <w:sz w:val="36"/>
      <w:szCs w:val="20"/>
      <w:lang w:eastAsia="ja-JP"/>
    </w:rPr>
  </w:style>
  <w:style w:type="paragraph" w:styleId="Heading3">
    <w:name w:val="heading 3"/>
    <w:basedOn w:val="Normal"/>
    <w:next w:val="Normal"/>
    <w:link w:val="Heading3Char"/>
    <w:uiPriority w:val="99"/>
    <w:qFormat/>
    <w:rsid w:val="00A43D0C"/>
    <w:pPr>
      <w:keepNext/>
      <w:keepLines/>
      <w:numPr>
        <w:ilvl w:val="2"/>
        <w:numId w:val="1"/>
      </w:numPr>
      <w:spacing w:before="200" w:after="0" w:line="360" w:lineRule="auto"/>
      <w:outlineLvl w:val="2"/>
    </w:pPr>
    <w:rPr>
      <w:rFonts w:ascii="Cambria" w:eastAsia="Calibri" w:hAnsi="Cambria" w:cs="Times New Roman"/>
      <w:b/>
      <w:color w:val="0000FF"/>
      <w:sz w:val="24"/>
      <w:szCs w:val="20"/>
      <w:lang w:eastAsia="ja-JP"/>
    </w:rPr>
  </w:style>
  <w:style w:type="paragraph" w:styleId="Heading4">
    <w:name w:val="heading 4"/>
    <w:basedOn w:val="Normal"/>
    <w:next w:val="Normal"/>
    <w:link w:val="Heading4Char"/>
    <w:uiPriority w:val="99"/>
    <w:qFormat/>
    <w:rsid w:val="00A43D0C"/>
    <w:pPr>
      <w:keepNext/>
      <w:numPr>
        <w:ilvl w:val="3"/>
        <w:numId w:val="1"/>
      </w:numPr>
      <w:spacing w:before="240" w:after="60" w:line="360" w:lineRule="auto"/>
      <w:outlineLvl w:val="3"/>
    </w:pPr>
    <w:rPr>
      <w:rFonts w:ascii="Calibri" w:eastAsia="MS ??" w:hAnsi="Calibri" w:cs="Times New Roman"/>
      <w:b/>
      <w:sz w:val="28"/>
      <w:szCs w:val="20"/>
      <w:lang w:eastAsia="ja-JP"/>
    </w:rPr>
  </w:style>
  <w:style w:type="paragraph" w:styleId="Heading5">
    <w:name w:val="heading 5"/>
    <w:basedOn w:val="Normal"/>
    <w:link w:val="Heading5Char"/>
    <w:uiPriority w:val="99"/>
    <w:qFormat/>
    <w:rsid w:val="00A43D0C"/>
    <w:pPr>
      <w:numPr>
        <w:ilvl w:val="4"/>
        <w:numId w:val="1"/>
      </w:numPr>
      <w:spacing w:before="100" w:beforeAutospacing="1" w:after="100" w:afterAutospacing="1" w:line="240" w:lineRule="auto"/>
      <w:outlineLvl w:val="4"/>
    </w:pPr>
    <w:rPr>
      <w:rFonts w:ascii="Times New Roman" w:eastAsia="MS Mincho" w:hAnsi="Times New Roman" w:cs="Times New Roman"/>
      <w:b/>
      <w:sz w:val="20"/>
      <w:szCs w:val="20"/>
      <w:lang w:eastAsia="ja-JP"/>
    </w:rPr>
  </w:style>
  <w:style w:type="paragraph" w:styleId="Heading6">
    <w:name w:val="heading 6"/>
    <w:basedOn w:val="Normal"/>
    <w:next w:val="Normal"/>
    <w:link w:val="Heading6Char"/>
    <w:uiPriority w:val="99"/>
    <w:qFormat/>
    <w:rsid w:val="00A43D0C"/>
    <w:pPr>
      <w:numPr>
        <w:ilvl w:val="5"/>
        <w:numId w:val="1"/>
      </w:numPr>
      <w:spacing w:before="240" w:after="60" w:line="360" w:lineRule="auto"/>
      <w:outlineLvl w:val="5"/>
    </w:pPr>
    <w:rPr>
      <w:rFonts w:ascii="Calibri" w:eastAsia="MS ??" w:hAnsi="Calibri" w:cs="Times New Roman"/>
      <w:b/>
      <w:sz w:val="24"/>
      <w:szCs w:val="20"/>
      <w:lang w:eastAsia="ja-JP"/>
    </w:rPr>
  </w:style>
  <w:style w:type="paragraph" w:styleId="Heading7">
    <w:name w:val="heading 7"/>
    <w:basedOn w:val="Normal"/>
    <w:next w:val="Normal"/>
    <w:link w:val="Heading7Char"/>
    <w:uiPriority w:val="99"/>
    <w:qFormat/>
    <w:rsid w:val="00A43D0C"/>
    <w:pPr>
      <w:numPr>
        <w:ilvl w:val="6"/>
        <w:numId w:val="1"/>
      </w:numPr>
      <w:spacing w:before="240" w:after="60" w:line="360" w:lineRule="auto"/>
      <w:outlineLvl w:val="6"/>
    </w:pPr>
    <w:rPr>
      <w:rFonts w:ascii="Calibri" w:eastAsia="MS ??" w:hAnsi="Calibri" w:cs="Times New Roman"/>
      <w:sz w:val="24"/>
      <w:szCs w:val="20"/>
      <w:lang w:eastAsia="ja-JP"/>
    </w:rPr>
  </w:style>
  <w:style w:type="paragraph" w:styleId="Heading8">
    <w:name w:val="heading 8"/>
    <w:basedOn w:val="Normal"/>
    <w:next w:val="Normal"/>
    <w:link w:val="Heading8Char"/>
    <w:uiPriority w:val="99"/>
    <w:qFormat/>
    <w:rsid w:val="00A43D0C"/>
    <w:pPr>
      <w:numPr>
        <w:ilvl w:val="7"/>
        <w:numId w:val="1"/>
      </w:numPr>
      <w:spacing w:before="240" w:after="60" w:line="360" w:lineRule="auto"/>
      <w:outlineLvl w:val="7"/>
    </w:pPr>
    <w:rPr>
      <w:rFonts w:ascii="Calibri" w:eastAsia="MS ??" w:hAnsi="Calibri" w:cs="Times New Roman"/>
      <w:i/>
      <w:sz w:val="24"/>
      <w:szCs w:val="20"/>
      <w:lang w:eastAsia="ja-JP"/>
    </w:rPr>
  </w:style>
  <w:style w:type="paragraph" w:styleId="Heading9">
    <w:name w:val="heading 9"/>
    <w:basedOn w:val="Normal"/>
    <w:next w:val="Normal"/>
    <w:link w:val="Heading9Char"/>
    <w:uiPriority w:val="99"/>
    <w:qFormat/>
    <w:rsid w:val="00A43D0C"/>
    <w:pPr>
      <w:numPr>
        <w:ilvl w:val="8"/>
        <w:numId w:val="1"/>
      </w:numPr>
      <w:spacing w:before="240" w:after="60" w:line="360" w:lineRule="auto"/>
      <w:outlineLvl w:val="8"/>
    </w:pPr>
    <w:rPr>
      <w:rFonts w:ascii="Cambria" w:eastAsia="MS ????" w:hAnsi="Cambria" w:cs="Times New Roman"/>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3F51"/>
    <w:rPr>
      <w:color w:val="0000FF"/>
      <w:u w:val="single"/>
    </w:rPr>
  </w:style>
  <w:style w:type="character" w:customStyle="1" w:styleId="apple-converted-space">
    <w:name w:val="apple-converted-space"/>
    <w:basedOn w:val="DefaultParagraphFont"/>
    <w:rsid w:val="00EB3F51"/>
  </w:style>
  <w:style w:type="character" w:customStyle="1" w:styleId="Heading1Char">
    <w:name w:val="Heading 1 Char"/>
    <w:basedOn w:val="DefaultParagraphFont"/>
    <w:link w:val="Heading1"/>
    <w:uiPriority w:val="99"/>
    <w:rsid w:val="002070A7"/>
    <w:rPr>
      <w:rFonts w:ascii="Times New Roman" w:eastAsia="MS Mincho" w:hAnsi="Times New Roman" w:cs="Times New Roman"/>
      <w:b/>
      <w:kern w:val="36"/>
      <w:sz w:val="24"/>
      <w:szCs w:val="20"/>
      <w:u w:val="single"/>
      <w:lang w:eastAsia="ja-JP"/>
    </w:rPr>
  </w:style>
  <w:style w:type="character" w:customStyle="1" w:styleId="Heading2Char">
    <w:name w:val="Heading 2 Char"/>
    <w:basedOn w:val="DefaultParagraphFont"/>
    <w:link w:val="Heading2"/>
    <w:uiPriority w:val="99"/>
    <w:rsid w:val="00A43D0C"/>
    <w:rPr>
      <w:rFonts w:ascii="Times New Roman" w:eastAsia="MS Mincho" w:hAnsi="Times New Roman" w:cs="Times New Roman"/>
      <w:b/>
      <w:sz w:val="36"/>
      <w:szCs w:val="20"/>
      <w:lang w:eastAsia="ja-JP"/>
    </w:rPr>
  </w:style>
  <w:style w:type="character" w:customStyle="1" w:styleId="Heading3Char">
    <w:name w:val="Heading 3 Char"/>
    <w:basedOn w:val="DefaultParagraphFont"/>
    <w:link w:val="Heading3"/>
    <w:uiPriority w:val="99"/>
    <w:rsid w:val="00A43D0C"/>
    <w:rPr>
      <w:rFonts w:ascii="Cambria" w:eastAsia="Calibri" w:hAnsi="Cambria" w:cs="Times New Roman"/>
      <w:b/>
      <w:color w:val="0000FF"/>
      <w:sz w:val="24"/>
      <w:szCs w:val="20"/>
      <w:lang w:eastAsia="ja-JP"/>
    </w:rPr>
  </w:style>
  <w:style w:type="character" w:customStyle="1" w:styleId="Heading4Char">
    <w:name w:val="Heading 4 Char"/>
    <w:basedOn w:val="DefaultParagraphFont"/>
    <w:link w:val="Heading4"/>
    <w:uiPriority w:val="99"/>
    <w:rsid w:val="00A43D0C"/>
    <w:rPr>
      <w:rFonts w:ascii="Calibri" w:eastAsia="MS ??" w:hAnsi="Calibri" w:cs="Times New Roman"/>
      <w:b/>
      <w:sz w:val="28"/>
      <w:szCs w:val="20"/>
      <w:lang w:eastAsia="ja-JP"/>
    </w:rPr>
  </w:style>
  <w:style w:type="character" w:customStyle="1" w:styleId="Heading5Char">
    <w:name w:val="Heading 5 Char"/>
    <w:basedOn w:val="DefaultParagraphFont"/>
    <w:link w:val="Heading5"/>
    <w:uiPriority w:val="99"/>
    <w:rsid w:val="00A43D0C"/>
    <w:rPr>
      <w:rFonts w:ascii="Times New Roman" w:eastAsia="MS Mincho" w:hAnsi="Times New Roman" w:cs="Times New Roman"/>
      <w:b/>
      <w:sz w:val="20"/>
      <w:szCs w:val="20"/>
      <w:lang w:eastAsia="ja-JP"/>
    </w:rPr>
  </w:style>
  <w:style w:type="character" w:customStyle="1" w:styleId="Heading6Char">
    <w:name w:val="Heading 6 Char"/>
    <w:basedOn w:val="DefaultParagraphFont"/>
    <w:link w:val="Heading6"/>
    <w:uiPriority w:val="99"/>
    <w:rsid w:val="00A43D0C"/>
    <w:rPr>
      <w:rFonts w:ascii="Calibri" w:eastAsia="MS ??" w:hAnsi="Calibri" w:cs="Times New Roman"/>
      <w:b/>
      <w:sz w:val="24"/>
      <w:szCs w:val="20"/>
      <w:lang w:eastAsia="ja-JP"/>
    </w:rPr>
  </w:style>
  <w:style w:type="character" w:customStyle="1" w:styleId="Heading7Char">
    <w:name w:val="Heading 7 Char"/>
    <w:basedOn w:val="DefaultParagraphFont"/>
    <w:link w:val="Heading7"/>
    <w:uiPriority w:val="99"/>
    <w:rsid w:val="00A43D0C"/>
    <w:rPr>
      <w:rFonts w:ascii="Calibri" w:eastAsia="MS ??" w:hAnsi="Calibri" w:cs="Times New Roman"/>
      <w:sz w:val="24"/>
      <w:szCs w:val="20"/>
      <w:lang w:eastAsia="ja-JP"/>
    </w:rPr>
  </w:style>
  <w:style w:type="character" w:customStyle="1" w:styleId="Heading8Char">
    <w:name w:val="Heading 8 Char"/>
    <w:basedOn w:val="DefaultParagraphFont"/>
    <w:link w:val="Heading8"/>
    <w:uiPriority w:val="99"/>
    <w:rsid w:val="00A43D0C"/>
    <w:rPr>
      <w:rFonts w:ascii="Calibri" w:eastAsia="MS ??" w:hAnsi="Calibri" w:cs="Times New Roman"/>
      <w:i/>
      <w:sz w:val="24"/>
      <w:szCs w:val="20"/>
      <w:lang w:eastAsia="ja-JP"/>
    </w:rPr>
  </w:style>
  <w:style w:type="character" w:customStyle="1" w:styleId="Heading9Char">
    <w:name w:val="Heading 9 Char"/>
    <w:basedOn w:val="DefaultParagraphFont"/>
    <w:link w:val="Heading9"/>
    <w:uiPriority w:val="99"/>
    <w:rsid w:val="00A43D0C"/>
    <w:rPr>
      <w:rFonts w:ascii="Cambria" w:eastAsia="MS ????" w:hAnsi="Cambria" w:cs="Times New Roman"/>
      <w:sz w:val="24"/>
      <w:szCs w:val="20"/>
      <w:lang w:eastAsia="ja-JP"/>
    </w:rPr>
  </w:style>
  <w:style w:type="character" w:styleId="IntenseEmphasis">
    <w:name w:val="Intense Emphasis"/>
    <w:basedOn w:val="DefaultParagraphFont"/>
    <w:uiPriority w:val="99"/>
    <w:qFormat/>
    <w:rsid w:val="00A43D0C"/>
    <w:rPr>
      <w:rFonts w:cs="Times New Roman"/>
    </w:rPr>
  </w:style>
  <w:style w:type="paragraph" w:customStyle="1" w:styleId="Default">
    <w:name w:val="Default"/>
    <w:rsid w:val="005A00E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725361"/>
    <w:pPr>
      <w:ind w:left="720"/>
      <w:contextualSpacing/>
    </w:pPr>
  </w:style>
  <w:style w:type="table" w:styleId="TableGrid">
    <w:name w:val="Table Grid"/>
    <w:basedOn w:val="TableNormal"/>
    <w:uiPriority w:val="59"/>
    <w:rsid w:val="00A61A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26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7F0"/>
  </w:style>
  <w:style w:type="paragraph" w:styleId="Footer">
    <w:name w:val="footer"/>
    <w:basedOn w:val="Normal"/>
    <w:link w:val="FooterChar"/>
    <w:uiPriority w:val="99"/>
    <w:unhideWhenUsed/>
    <w:rsid w:val="00A26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7F0"/>
  </w:style>
  <w:style w:type="character" w:customStyle="1" w:styleId="searchword">
    <w:name w:val="searchword"/>
    <w:basedOn w:val="DefaultParagraphFont"/>
    <w:rsid w:val="004E60BA"/>
  </w:style>
  <w:style w:type="character" w:styleId="Emphasis">
    <w:name w:val="Emphasis"/>
    <w:basedOn w:val="DefaultParagraphFont"/>
    <w:uiPriority w:val="20"/>
    <w:qFormat/>
    <w:rsid w:val="004E60BA"/>
    <w:rPr>
      <w:i/>
      <w:iCs/>
    </w:rPr>
  </w:style>
  <w:style w:type="paragraph" w:styleId="CommentText">
    <w:name w:val="annotation text"/>
    <w:basedOn w:val="Normal"/>
    <w:link w:val="CommentTextChar"/>
    <w:uiPriority w:val="99"/>
    <w:semiHidden/>
    <w:unhideWhenUsed/>
    <w:rsid w:val="00E26158"/>
    <w:pPr>
      <w:spacing w:line="240" w:lineRule="auto"/>
    </w:pPr>
    <w:rPr>
      <w:sz w:val="20"/>
      <w:szCs w:val="20"/>
    </w:rPr>
  </w:style>
  <w:style w:type="character" w:customStyle="1" w:styleId="CommentTextChar">
    <w:name w:val="Comment Text Char"/>
    <w:basedOn w:val="DefaultParagraphFont"/>
    <w:link w:val="CommentText"/>
    <w:uiPriority w:val="99"/>
    <w:semiHidden/>
    <w:rsid w:val="00E26158"/>
    <w:rPr>
      <w:sz w:val="20"/>
      <w:szCs w:val="20"/>
    </w:rPr>
  </w:style>
  <w:style w:type="character" w:styleId="SubtleReference">
    <w:name w:val="Subtle Reference"/>
    <w:basedOn w:val="DefaultParagraphFont"/>
    <w:uiPriority w:val="31"/>
    <w:qFormat/>
    <w:rsid w:val="002070A7"/>
    <w:rPr>
      <w:rFonts w:ascii="Times New Roman" w:hAnsi="Times New Roman"/>
      <w:smallCaps/>
      <w:color w:val="auto"/>
      <w:sz w:val="24"/>
      <w:u w:val="none"/>
    </w:rPr>
  </w:style>
  <w:style w:type="paragraph" w:styleId="NoSpacing">
    <w:name w:val="No Spacing"/>
    <w:uiPriority w:val="1"/>
    <w:qFormat/>
    <w:rsid w:val="002070A7"/>
    <w:pPr>
      <w:spacing w:after="0" w:line="240" w:lineRule="auto"/>
    </w:pPr>
  </w:style>
  <w:style w:type="paragraph" w:styleId="TOCHeading">
    <w:name w:val="TOC Heading"/>
    <w:basedOn w:val="Heading1"/>
    <w:next w:val="Normal"/>
    <w:uiPriority w:val="39"/>
    <w:semiHidden/>
    <w:unhideWhenUsed/>
    <w:qFormat/>
    <w:rsid w:val="002070A7"/>
    <w:pPr>
      <w:keepNext/>
      <w:keepLines/>
      <w:pageBreakBefore w:val="0"/>
      <w:numPr>
        <w:numId w:val="0"/>
      </w:numPr>
      <w:spacing w:before="480" w:beforeAutospacing="0" w:after="0" w:afterAutospacing="0" w:line="276" w:lineRule="auto"/>
      <w:outlineLvl w:val="9"/>
    </w:pPr>
    <w:rPr>
      <w:rFonts w:asciiTheme="majorHAnsi" w:eastAsiaTheme="majorEastAsia" w:hAnsiTheme="majorHAnsi" w:cstheme="majorBidi"/>
      <w:bCs/>
      <w:color w:val="365F91" w:themeColor="accent1" w:themeShade="BF"/>
      <w:kern w:val="0"/>
      <w:sz w:val="28"/>
      <w:szCs w:val="28"/>
      <w:u w:val="none"/>
    </w:rPr>
  </w:style>
  <w:style w:type="paragraph" w:styleId="TOC2">
    <w:name w:val="toc 2"/>
    <w:basedOn w:val="Normal"/>
    <w:next w:val="Normal"/>
    <w:autoRedefine/>
    <w:uiPriority w:val="39"/>
    <w:unhideWhenUsed/>
    <w:qFormat/>
    <w:rsid w:val="002070A7"/>
    <w:pPr>
      <w:spacing w:after="100"/>
      <w:ind w:left="220"/>
    </w:pPr>
    <w:rPr>
      <w:rFonts w:eastAsiaTheme="minorEastAsia"/>
      <w:lang w:eastAsia="ja-JP"/>
    </w:rPr>
  </w:style>
  <w:style w:type="paragraph" w:styleId="TOC1">
    <w:name w:val="toc 1"/>
    <w:basedOn w:val="Normal"/>
    <w:next w:val="Normal"/>
    <w:autoRedefine/>
    <w:uiPriority w:val="39"/>
    <w:unhideWhenUsed/>
    <w:qFormat/>
    <w:rsid w:val="002070A7"/>
    <w:pPr>
      <w:spacing w:after="100"/>
    </w:pPr>
    <w:rPr>
      <w:rFonts w:eastAsiaTheme="minorEastAsia"/>
      <w:lang w:eastAsia="ja-JP"/>
    </w:rPr>
  </w:style>
  <w:style w:type="paragraph" w:styleId="TOC3">
    <w:name w:val="toc 3"/>
    <w:basedOn w:val="Normal"/>
    <w:next w:val="Normal"/>
    <w:autoRedefine/>
    <w:uiPriority w:val="39"/>
    <w:unhideWhenUsed/>
    <w:qFormat/>
    <w:rsid w:val="002070A7"/>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207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0A7"/>
    <w:rPr>
      <w:rFonts w:ascii="Tahoma" w:hAnsi="Tahoma" w:cs="Tahoma"/>
      <w:sz w:val="16"/>
      <w:szCs w:val="16"/>
    </w:rPr>
  </w:style>
  <w:style w:type="paragraph" w:customStyle="1" w:styleId="Style1">
    <w:name w:val="Style1"/>
    <w:basedOn w:val="Heading1"/>
    <w:link w:val="Style1Char"/>
    <w:qFormat/>
    <w:rsid w:val="002070A7"/>
    <w:pPr>
      <w:numPr>
        <w:numId w:val="0"/>
      </w:numPr>
      <w:ind w:left="432" w:hanging="432"/>
    </w:pPr>
  </w:style>
  <w:style w:type="paragraph" w:styleId="HTMLPreformatted">
    <w:name w:val="HTML Preformatted"/>
    <w:basedOn w:val="Normal"/>
    <w:link w:val="HTMLPreformattedChar"/>
    <w:uiPriority w:val="99"/>
    <w:unhideWhenUsed/>
    <w:rsid w:val="0024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Style1Char">
    <w:name w:val="Style1 Char"/>
    <w:basedOn w:val="Heading1Char"/>
    <w:link w:val="Style1"/>
    <w:rsid w:val="002070A7"/>
    <w:rPr>
      <w:rFonts w:ascii="Times New Roman" w:eastAsia="MS Mincho" w:hAnsi="Times New Roman" w:cs="Times New Roman"/>
      <w:b/>
      <w:kern w:val="36"/>
      <w:sz w:val="24"/>
      <w:szCs w:val="20"/>
      <w:u w:val="single"/>
      <w:lang w:eastAsia="ja-JP"/>
    </w:rPr>
  </w:style>
  <w:style w:type="character" w:customStyle="1" w:styleId="HTMLPreformattedChar">
    <w:name w:val="HTML Preformatted Char"/>
    <w:basedOn w:val="DefaultParagraphFont"/>
    <w:link w:val="HTMLPreformatted"/>
    <w:uiPriority w:val="99"/>
    <w:rsid w:val="002408BE"/>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2070A7"/>
    <w:pPr>
      <w:pageBreakBefore/>
      <w:numPr>
        <w:numId w:val="1"/>
      </w:numPr>
      <w:spacing w:before="100" w:beforeAutospacing="1" w:after="100" w:afterAutospacing="1" w:line="240" w:lineRule="auto"/>
      <w:outlineLvl w:val="0"/>
    </w:pPr>
    <w:rPr>
      <w:rFonts w:ascii="Times New Roman" w:eastAsia="MS Mincho" w:hAnsi="Times New Roman" w:cs="Times New Roman"/>
      <w:b/>
      <w:kern w:val="36"/>
      <w:sz w:val="24"/>
      <w:szCs w:val="20"/>
      <w:u w:val="single"/>
      <w:lang w:eastAsia="ja-JP"/>
    </w:rPr>
  </w:style>
  <w:style w:type="paragraph" w:styleId="Heading2">
    <w:name w:val="heading 2"/>
    <w:basedOn w:val="Normal"/>
    <w:next w:val="Normal"/>
    <w:link w:val="Heading2Char"/>
    <w:uiPriority w:val="99"/>
    <w:qFormat/>
    <w:rsid w:val="00A43D0C"/>
    <w:pPr>
      <w:numPr>
        <w:ilvl w:val="1"/>
        <w:numId w:val="1"/>
      </w:numPr>
      <w:spacing w:before="100" w:beforeAutospacing="1" w:after="100" w:afterAutospacing="1" w:line="240" w:lineRule="auto"/>
      <w:outlineLvl w:val="1"/>
    </w:pPr>
    <w:rPr>
      <w:rFonts w:ascii="Times New Roman" w:eastAsia="MS Mincho" w:hAnsi="Times New Roman" w:cs="Times New Roman"/>
      <w:b/>
      <w:sz w:val="36"/>
      <w:szCs w:val="20"/>
      <w:lang w:eastAsia="ja-JP"/>
    </w:rPr>
  </w:style>
  <w:style w:type="paragraph" w:styleId="Heading3">
    <w:name w:val="heading 3"/>
    <w:basedOn w:val="Normal"/>
    <w:next w:val="Normal"/>
    <w:link w:val="Heading3Char"/>
    <w:uiPriority w:val="99"/>
    <w:qFormat/>
    <w:rsid w:val="00A43D0C"/>
    <w:pPr>
      <w:keepNext/>
      <w:keepLines/>
      <w:numPr>
        <w:ilvl w:val="2"/>
        <w:numId w:val="1"/>
      </w:numPr>
      <w:spacing w:before="200" w:after="0" w:line="360" w:lineRule="auto"/>
      <w:outlineLvl w:val="2"/>
    </w:pPr>
    <w:rPr>
      <w:rFonts w:ascii="Cambria" w:eastAsia="Calibri" w:hAnsi="Cambria" w:cs="Times New Roman"/>
      <w:b/>
      <w:color w:val="0000FF"/>
      <w:sz w:val="24"/>
      <w:szCs w:val="20"/>
      <w:lang w:eastAsia="ja-JP"/>
    </w:rPr>
  </w:style>
  <w:style w:type="paragraph" w:styleId="Heading4">
    <w:name w:val="heading 4"/>
    <w:basedOn w:val="Normal"/>
    <w:next w:val="Normal"/>
    <w:link w:val="Heading4Char"/>
    <w:uiPriority w:val="99"/>
    <w:qFormat/>
    <w:rsid w:val="00A43D0C"/>
    <w:pPr>
      <w:keepNext/>
      <w:numPr>
        <w:ilvl w:val="3"/>
        <w:numId w:val="1"/>
      </w:numPr>
      <w:spacing w:before="240" w:after="60" w:line="360" w:lineRule="auto"/>
      <w:outlineLvl w:val="3"/>
    </w:pPr>
    <w:rPr>
      <w:rFonts w:ascii="Calibri" w:eastAsia="MS ??" w:hAnsi="Calibri" w:cs="Times New Roman"/>
      <w:b/>
      <w:sz w:val="28"/>
      <w:szCs w:val="20"/>
      <w:lang w:eastAsia="ja-JP"/>
    </w:rPr>
  </w:style>
  <w:style w:type="paragraph" w:styleId="Heading5">
    <w:name w:val="heading 5"/>
    <w:basedOn w:val="Normal"/>
    <w:link w:val="Heading5Char"/>
    <w:uiPriority w:val="99"/>
    <w:qFormat/>
    <w:rsid w:val="00A43D0C"/>
    <w:pPr>
      <w:numPr>
        <w:ilvl w:val="4"/>
        <w:numId w:val="1"/>
      </w:numPr>
      <w:spacing w:before="100" w:beforeAutospacing="1" w:after="100" w:afterAutospacing="1" w:line="240" w:lineRule="auto"/>
      <w:outlineLvl w:val="4"/>
    </w:pPr>
    <w:rPr>
      <w:rFonts w:ascii="Times New Roman" w:eastAsia="MS Mincho" w:hAnsi="Times New Roman" w:cs="Times New Roman"/>
      <w:b/>
      <w:sz w:val="20"/>
      <w:szCs w:val="20"/>
      <w:lang w:eastAsia="ja-JP"/>
    </w:rPr>
  </w:style>
  <w:style w:type="paragraph" w:styleId="Heading6">
    <w:name w:val="heading 6"/>
    <w:basedOn w:val="Normal"/>
    <w:next w:val="Normal"/>
    <w:link w:val="Heading6Char"/>
    <w:uiPriority w:val="99"/>
    <w:qFormat/>
    <w:rsid w:val="00A43D0C"/>
    <w:pPr>
      <w:numPr>
        <w:ilvl w:val="5"/>
        <w:numId w:val="1"/>
      </w:numPr>
      <w:spacing w:before="240" w:after="60" w:line="360" w:lineRule="auto"/>
      <w:outlineLvl w:val="5"/>
    </w:pPr>
    <w:rPr>
      <w:rFonts w:ascii="Calibri" w:eastAsia="MS ??" w:hAnsi="Calibri" w:cs="Times New Roman"/>
      <w:b/>
      <w:sz w:val="24"/>
      <w:szCs w:val="20"/>
      <w:lang w:eastAsia="ja-JP"/>
    </w:rPr>
  </w:style>
  <w:style w:type="paragraph" w:styleId="Heading7">
    <w:name w:val="heading 7"/>
    <w:basedOn w:val="Normal"/>
    <w:next w:val="Normal"/>
    <w:link w:val="Heading7Char"/>
    <w:uiPriority w:val="99"/>
    <w:qFormat/>
    <w:rsid w:val="00A43D0C"/>
    <w:pPr>
      <w:numPr>
        <w:ilvl w:val="6"/>
        <w:numId w:val="1"/>
      </w:numPr>
      <w:spacing w:before="240" w:after="60" w:line="360" w:lineRule="auto"/>
      <w:outlineLvl w:val="6"/>
    </w:pPr>
    <w:rPr>
      <w:rFonts w:ascii="Calibri" w:eastAsia="MS ??" w:hAnsi="Calibri" w:cs="Times New Roman"/>
      <w:sz w:val="24"/>
      <w:szCs w:val="20"/>
      <w:lang w:eastAsia="ja-JP"/>
    </w:rPr>
  </w:style>
  <w:style w:type="paragraph" w:styleId="Heading8">
    <w:name w:val="heading 8"/>
    <w:basedOn w:val="Normal"/>
    <w:next w:val="Normal"/>
    <w:link w:val="Heading8Char"/>
    <w:uiPriority w:val="99"/>
    <w:qFormat/>
    <w:rsid w:val="00A43D0C"/>
    <w:pPr>
      <w:numPr>
        <w:ilvl w:val="7"/>
        <w:numId w:val="1"/>
      </w:numPr>
      <w:spacing w:before="240" w:after="60" w:line="360" w:lineRule="auto"/>
      <w:outlineLvl w:val="7"/>
    </w:pPr>
    <w:rPr>
      <w:rFonts w:ascii="Calibri" w:eastAsia="MS ??" w:hAnsi="Calibri" w:cs="Times New Roman"/>
      <w:i/>
      <w:sz w:val="24"/>
      <w:szCs w:val="20"/>
      <w:lang w:eastAsia="ja-JP"/>
    </w:rPr>
  </w:style>
  <w:style w:type="paragraph" w:styleId="Heading9">
    <w:name w:val="heading 9"/>
    <w:basedOn w:val="Normal"/>
    <w:next w:val="Normal"/>
    <w:link w:val="Heading9Char"/>
    <w:uiPriority w:val="99"/>
    <w:qFormat/>
    <w:rsid w:val="00A43D0C"/>
    <w:pPr>
      <w:numPr>
        <w:ilvl w:val="8"/>
        <w:numId w:val="1"/>
      </w:numPr>
      <w:spacing w:before="240" w:after="60" w:line="360" w:lineRule="auto"/>
      <w:outlineLvl w:val="8"/>
    </w:pPr>
    <w:rPr>
      <w:rFonts w:ascii="Cambria" w:eastAsia="MS ????" w:hAnsi="Cambria" w:cs="Times New Roman"/>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3F51"/>
    <w:rPr>
      <w:color w:val="0000FF"/>
      <w:u w:val="single"/>
    </w:rPr>
  </w:style>
  <w:style w:type="character" w:customStyle="1" w:styleId="apple-converted-space">
    <w:name w:val="apple-converted-space"/>
    <w:basedOn w:val="DefaultParagraphFont"/>
    <w:rsid w:val="00EB3F51"/>
  </w:style>
  <w:style w:type="character" w:customStyle="1" w:styleId="Heading1Char">
    <w:name w:val="Heading 1 Char"/>
    <w:basedOn w:val="DefaultParagraphFont"/>
    <w:link w:val="Heading1"/>
    <w:uiPriority w:val="99"/>
    <w:rsid w:val="002070A7"/>
    <w:rPr>
      <w:rFonts w:ascii="Times New Roman" w:eastAsia="MS Mincho" w:hAnsi="Times New Roman" w:cs="Times New Roman"/>
      <w:b/>
      <w:kern w:val="36"/>
      <w:sz w:val="24"/>
      <w:szCs w:val="20"/>
      <w:u w:val="single"/>
      <w:lang w:eastAsia="ja-JP"/>
    </w:rPr>
  </w:style>
  <w:style w:type="character" w:customStyle="1" w:styleId="Heading2Char">
    <w:name w:val="Heading 2 Char"/>
    <w:basedOn w:val="DefaultParagraphFont"/>
    <w:link w:val="Heading2"/>
    <w:uiPriority w:val="99"/>
    <w:rsid w:val="00A43D0C"/>
    <w:rPr>
      <w:rFonts w:ascii="Times New Roman" w:eastAsia="MS Mincho" w:hAnsi="Times New Roman" w:cs="Times New Roman"/>
      <w:b/>
      <w:sz w:val="36"/>
      <w:szCs w:val="20"/>
      <w:lang w:eastAsia="ja-JP"/>
    </w:rPr>
  </w:style>
  <w:style w:type="character" w:customStyle="1" w:styleId="Heading3Char">
    <w:name w:val="Heading 3 Char"/>
    <w:basedOn w:val="DefaultParagraphFont"/>
    <w:link w:val="Heading3"/>
    <w:uiPriority w:val="99"/>
    <w:rsid w:val="00A43D0C"/>
    <w:rPr>
      <w:rFonts w:ascii="Cambria" w:eastAsia="Calibri" w:hAnsi="Cambria" w:cs="Times New Roman"/>
      <w:b/>
      <w:color w:val="0000FF"/>
      <w:sz w:val="24"/>
      <w:szCs w:val="20"/>
      <w:lang w:eastAsia="ja-JP"/>
    </w:rPr>
  </w:style>
  <w:style w:type="character" w:customStyle="1" w:styleId="Heading4Char">
    <w:name w:val="Heading 4 Char"/>
    <w:basedOn w:val="DefaultParagraphFont"/>
    <w:link w:val="Heading4"/>
    <w:uiPriority w:val="99"/>
    <w:rsid w:val="00A43D0C"/>
    <w:rPr>
      <w:rFonts w:ascii="Calibri" w:eastAsia="MS ??" w:hAnsi="Calibri" w:cs="Times New Roman"/>
      <w:b/>
      <w:sz w:val="28"/>
      <w:szCs w:val="20"/>
      <w:lang w:eastAsia="ja-JP"/>
    </w:rPr>
  </w:style>
  <w:style w:type="character" w:customStyle="1" w:styleId="Heading5Char">
    <w:name w:val="Heading 5 Char"/>
    <w:basedOn w:val="DefaultParagraphFont"/>
    <w:link w:val="Heading5"/>
    <w:uiPriority w:val="99"/>
    <w:rsid w:val="00A43D0C"/>
    <w:rPr>
      <w:rFonts w:ascii="Times New Roman" w:eastAsia="MS Mincho" w:hAnsi="Times New Roman" w:cs="Times New Roman"/>
      <w:b/>
      <w:sz w:val="20"/>
      <w:szCs w:val="20"/>
      <w:lang w:eastAsia="ja-JP"/>
    </w:rPr>
  </w:style>
  <w:style w:type="character" w:customStyle="1" w:styleId="Heading6Char">
    <w:name w:val="Heading 6 Char"/>
    <w:basedOn w:val="DefaultParagraphFont"/>
    <w:link w:val="Heading6"/>
    <w:uiPriority w:val="99"/>
    <w:rsid w:val="00A43D0C"/>
    <w:rPr>
      <w:rFonts w:ascii="Calibri" w:eastAsia="MS ??" w:hAnsi="Calibri" w:cs="Times New Roman"/>
      <w:b/>
      <w:sz w:val="24"/>
      <w:szCs w:val="20"/>
      <w:lang w:eastAsia="ja-JP"/>
    </w:rPr>
  </w:style>
  <w:style w:type="character" w:customStyle="1" w:styleId="Heading7Char">
    <w:name w:val="Heading 7 Char"/>
    <w:basedOn w:val="DefaultParagraphFont"/>
    <w:link w:val="Heading7"/>
    <w:uiPriority w:val="99"/>
    <w:rsid w:val="00A43D0C"/>
    <w:rPr>
      <w:rFonts w:ascii="Calibri" w:eastAsia="MS ??" w:hAnsi="Calibri" w:cs="Times New Roman"/>
      <w:sz w:val="24"/>
      <w:szCs w:val="20"/>
      <w:lang w:eastAsia="ja-JP"/>
    </w:rPr>
  </w:style>
  <w:style w:type="character" w:customStyle="1" w:styleId="Heading8Char">
    <w:name w:val="Heading 8 Char"/>
    <w:basedOn w:val="DefaultParagraphFont"/>
    <w:link w:val="Heading8"/>
    <w:uiPriority w:val="99"/>
    <w:rsid w:val="00A43D0C"/>
    <w:rPr>
      <w:rFonts w:ascii="Calibri" w:eastAsia="MS ??" w:hAnsi="Calibri" w:cs="Times New Roman"/>
      <w:i/>
      <w:sz w:val="24"/>
      <w:szCs w:val="20"/>
      <w:lang w:eastAsia="ja-JP"/>
    </w:rPr>
  </w:style>
  <w:style w:type="character" w:customStyle="1" w:styleId="Heading9Char">
    <w:name w:val="Heading 9 Char"/>
    <w:basedOn w:val="DefaultParagraphFont"/>
    <w:link w:val="Heading9"/>
    <w:uiPriority w:val="99"/>
    <w:rsid w:val="00A43D0C"/>
    <w:rPr>
      <w:rFonts w:ascii="Cambria" w:eastAsia="MS ????" w:hAnsi="Cambria" w:cs="Times New Roman"/>
      <w:sz w:val="24"/>
      <w:szCs w:val="20"/>
      <w:lang w:eastAsia="ja-JP"/>
    </w:rPr>
  </w:style>
  <w:style w:type="character" w:styleId="IntenseEmphasis">
    <w:name w:val="Intense Emphasis"/>
    <w:basedOn w:val="DefaultParagraphFont"/>
    <w:uiPriority w:val="99"/>
    <w:qFormat/>
    <w:rsid w:val="00A43D0C"/>
    <w:rPr>
      <w:rFonts w:cs="Times New Roman"/>
    </w:rPr>
  </w:style>
  <w:style w:type="paragraph" w:customStyle="1" w:styleId="Default">
    <w:name w:val="Default"/>
    <w:rsid w:val="005A00E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725361"/>
    <w:pPr>
      <w:ind w:left="720"/>
      <w:contextualSpacing/>
    </w:pPr>
  </w:style>
  <w:style w:type="table" w:styleId="TableGrid">
    <w:name w:val="Table Grid"/>
    <w:basedOn w:val="TableNormal"/>
    <w:uiPriority w:val="59"/>
    <w:rsid w:val="00A61A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26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7F0"/>
  </w:style>
  <w:style w:type="paragraph" w:styleId="Footer">
    <w:name w:val="footer"/>
    <w:basedOn w:val="Normal"/>
    <w:link w:val="FooterChar"/>
    <w:uiPriority w:val="99"/>
    <w:unhideWhenUsed/>
    <w:rsid w:val="00A26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7F0"/>
  </w:style>
  <w:style w:type="character" w:customStyle="1" w:styleId="searchword">
    <w:name w:val="searchword"/>
    <w:basedOn w:val="DefaultParagraphFont"/>
    <w:rsid w:val="004E60BA"/>
  </w:style>
  <w:style w:type="character" w:styleId="Emphasis">
    <w:name w:val="Emphasis"/>
    <w:basedOn w:val="DefaultParagraphFont"/>
    <w:uiPriority w:val="20"/>
    <w:qFormat/>
    <w:rsid w:val="004E60BA"/>
    <w:rPr>
      <w:i/>
      <w:iCs/>
    </w:rPr>
  </w:style>
  <w:style w:type="paragraph" w:styleId="CommentText">
    <w:name w:val="annotation text"/>
    <w:basedOn w:val="Normal"/>
    <w:link w:val="CommentTextChar"/>
    <w:uiPriority w:val="99"/>
    <w:semiHidden/>
    <w:unhideWhenUsed/>
    <w:rsid w:val="00E26158"/>
    <w:pPr>
      <w:spacing w:line="240" w:lineRule="auto"/>
    </w:pPr>
    <w:rPr>
      <w:sz w:val="20"/>
      <w:szCs w:val="20"/>
    </w:rPr>
  </w:style>
  <w:style w:type="character" w:customStyle="1" w:styleId="CommentTextChar">
    <w:name w:val="Comment Text Char"/>
    <w:basedOn w:val="DefaultParagraphFont"/>
    <w:link w:val="CommentText"/>
    <w:uiPriority w:val="99"/>
    <w:semiHidden/>
    <w:rsid w:val="00E26158"/>
    <w:rPr>
      <w:sz w:val="20"/>
      <w:szCs w:val="20"/>
    </w:rPr>
  </w:style>
  <w:style w:type="character" w:styleId="SubtleReference">
    <w:name w:val="Subtle Reference"/>
    <w:basedOn w:val="DefaultParagraphFont"/>
    <w:uiPriority w:val="31"/>
    <w:qFormat/>
    <w:rsid w:val="002070A7"/>
    <w:rPr>
      <w:rFonts w:ascii="Times New Roman" w:hAnsi="Times New Roman"/>
      <w:smallCaps/>
      <w:color w:val="auto"/>
      <w:sz w:val="24"/>
      <w:u w:val="none"/>
    </w:rPr>
  </w:style>
  <w:style w:type="paragraph" w:styleId="NoSpacing">
    <w:name w:val="No Spacing"/>
    <w:uiPriority w:val="1"/>
    <w:qFormat/>
    <w:rsid w:val="002070A7"/>
    <w:pPr>
      <w:spacing w:after="0" w:line="240" w:lineRule="auto"/>
    </w:pPr>
  </w:style>
  <w:style w:type="paragraph" w:styleId="TOCHeading">
    <w:name w:val="TOC Heading"/>
    <w:basedOn w:val="Heading1"/>
    <w:next w:val="Normal"/>
    <w:uiPriority w:val="39"/>
    <w:semiHidden/>
    <w:unhideWhenUsed/>
    <w:qFormat/>
    <w:rsid w:val="002070A7"/>
    <w:pPr>
      <w:keepNext/>
      <w:keepLines/>
      <w:pageBreakBefore w:val="0"/>
      <w:numPr>
        <w:numId w:val="0"/>
      </w:numPr>
      <w:spacing w:before="480" w:beforeAutospacing="0" w:after="0" w:afterAutospacing="0" w:line="276" w:lineRule="auto"/>
      <w:outlineLvl w:val="9"/>
    </w:pPr>
    <w:rPr>
      <w:rFonts w:asciiTheme="majorHAnsi" w:eastAsiaTheme="majorEastAsia" w:hAnsiTheme="majorHAnsi" w:cstheme="majorBidi"/>
      <w:bCs/>
      <w:color w:val="365F91" w:themeColor="accent1" w:themeShade="BF"/>
      <w:kern w:val="0"/>
      <w:sz w:val="28"/>
      <w:szCs w:val="28"/>
      <w:u w:val="none"/>
    </w:rPr>
  </w:style>
  <w:style w:type="paragraph" w:styleId="TOC2">
    <w:name w:val="toc 2"/>
    <w:basedOn w:val="Normal"/>
    <w:next w:val="Normal"/>
    <w:autoRedefine/>
    <w:uiPriority w:val="39"/>
    <w:unhideWhenUsed/>
    <w:qFormat/>
    <w:rsid w:val="002070A7"/>
    <w:pPr>
      <w:spacing w:after="100"/>
      <w:ind w:left="220"/>
    </w:pPr>
    <w:rPr>
      <w:rFonts w:eastAsiaTheme="minorEastAsia"/>
      <w:lang w:eastAsia="ja-JP"/>
    </w:rPr>
  </w:style>
  <w:style w:type="paragraph" w:styleId="TOC1">
    <w:name w:val="toc 1"/>
    <w:basedOn w:val="Normal"/>
    <w:next w:val="Normal"/>
    <w:autoRedefine/>
    <w:uiPriority w:val="39"/>
    <w:unhideWhenUsed/>
    <w:qFormat/>
    <w:rsid w:val="002070A7"/>
    <w:pPr>
      <w:spacing w:after="100"/>
    </w:pPr>
    <w:rPr>
      <w:rFonts w:eastAsiaTheme="minorEastAsia"/>
      <w:lang w:eastAsia="ja-JP"/>
    </w:rPr>
  </w:style>
  <w:style w:type="paragraph" w:styleId="TOC3">
    <w:name w:val="toc 3"/>
    <w:basedOn w:val="Normal"/>
    <w:next w:val="Normal"/>
    <w:autoRedefine/>
    <w:uiPriority w:val="39"/>
    <w:unhideWhenUsed/>
    <w:qFormat/>
    <w:rsid w:val="002070A7"/>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207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0A7"/>
    <w:rPr>
      <w:rFonts w:ascii="Tahoma" w:hAnsi="Tahoma" w:cs="Tahoma"/>
      <w:sz w:val="16"/>
      <w:szCs w:val="16"/>
    </w:rPr>
  </w:style>
  <w:style w:type="paragraph" w:customStyle="1" w:styleId="Style1">
    <w:name w:val="Style1"/>
    <w:basedOn w:val="Heading1"/>
    <w:link w:val="Style1Char"/>
    <w:qFormat/>
    <w:rsid w:val="002070A7"/>
    <w:pPr>
      <w:numPr>
        <w:numId w:val="0"/>
      </w:numPr>
      <w:ind w:left="432" w:hanging="432"/>
    </w:pPr>
  </w:style>
  <w:style w:type="paragraph" w:styleId="HTMLPreformatted">
    <w:name w:val="HTML Preformatted"/>
    <w:basedOn w:val="Normal"/>
    <w:link w:val="HTMLPreformattedChar"/>
    <w:uiPriority w:val="99"/>
    <w:unhideWhenUsed/>
    <w:rsid w:val="0024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Style1Char">
    <w:name w:val="Style1 Char"/>
    <w:basedOn w:val="Heading1Char"/>
    <w:link w:val="Style1"/>
    <w:rsid w:val="002070A7"/>
    <w:rPr>
      <w:rFonts w:ascii="Times New Roman" w:eastAsia="MS Mincho" w:hAnsi="Times New Roman" w:cs="Times New Roman"/>
      <w:b/>
      <w:kern w:val="36"/>
      <w:sz w:val="24"/>
      <w:szCs w:val="20"/>
      <w:u w:val="single"/>
      <w:lang w:eastAsia="ja-JP"/>
    </w:rPr>
  </w:style>
  <w:style w:type="character" w:customStyle="1" w:styleId="HTMLPreformattedChar">
    <w:name w:val="HTML Preformatted Char"/>
    <w:basedOn w:val="DefaultParagraphFont"/>
    <w:link w:val="HTMLPreformatted"/>
    <w:uiPriority w:val="99"/>
    <w:rsid w:val="002408B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57903">
      <w:bodyDiv w:val="1"/>
      <w:marLeft w:val="0"/>
      <w:marRight w:val="0"/>
      <w:marTop w:val="0"/>
      <w:marBottom w:val="0"/>
      <w:divBdr>
        <w:top w:val="none" w:sz="0" w:space="0" w:color="auto"/>
        <w:left w:val="none" w:sz="0" w:space="0" w:color="auto"/>
        <w:bottom w:val="none" w:sz="0" w:space="0" w:color="auto"/>
        <w:right w:val="none" w:sz="0" w:space="0" w:color="auto"/>
      </w:divBdr>
    </w:div>
    <w:div w:id="238641349">
      <w:bodyDiv w:val="1"/>
      <w:marLeft w:val="0"/>
      <w:marRight w:val="0"/>
      <w:marTop w:val="0"/>
      <w:marBottom w:val="0"/>
      <w:divBdr>
        <w:top w:val="none" w:sz="0" w:space="0" w:color="auto"/>
        <w:left w:val="none" w:sz="0" w:space="0" w:color="auto"/>
        <w:bottom w:val="none" w:sz="0" w:space="0" w:color="auto"/>
        <w:right w:val="none" w:sz="0" w:space="0" w:color="auto"/>
      </w:divBdr>
    </w:div>
    <w:div w:id="321012285">
      <w:bodyDiv w:val="1"/>
      <w:marLeft w:val="0"/>
      <w:marRight w:val="0"/>
      <w:marTop w:val="0"/>
      <w:marBottom w:val="0"/>
      <w:divBdr>
        <w:top w:val="none" w:sz="0" w:space="0" w:color="auto"/>
        <w:left w:val="none" w:sz="0" w:space="0" w:color="auto"/>
        <w:bottom w:val="none" w:sz="0" w:space="0" w:color="auto"/>
        <w:right w:val="none" w:sz="0" w:space="0" w:color="auto"/>
      </w:divBdr>
    </w:div>
    <w:div w:id="448858207">
      <w:bodyDiv w:val="1"/>
      <w:marLeft w:val="0"/>
      <w:marRight w:val="0"/>
      <w:marTop w:val="0"/>
      <w:marBottom w:val="0"/>
      <w:divBdr>
        <w:top w:val="none" w:sz="0" w:space="0" w:color="auto"/>
        <w:left w:val="none" w:sz="0" w:space="0" w:color="auto"/>
        <w:bottom w:val="none" w:sz="0" w:space="0" w:color="auto"/>
        <w:right w:val="none" w:sz="0" w:space="0" w:color="auto"/>
      </w:divBdr>
    </w:div>
    <w:div w:id="529806204">
      <w:bodyDiv w:val="1"/>
      <w:marLeft w:val="0"/>
      <w:marRight w:val="0"/>
      <w:marTop w:val="0"/>
      <w:marBottom w:val="0"/>
      <w:divBdr>
        <w:top w:val="none" w:sz="0" w:space="0" w:color="auto"/>
        <w:left w:val="none" w:sz="0" w:space="0" w:color="auto"/>
        <w:bottom w:val="none" w:sz="0" w:space="0" w:color="auto"/>
        <w:right w:val="none" w:sz="0" w:space="0" w:color="auto"/>
      </w:divBdr>
    </w:div>
    <w:div w:id="545921066">
      <w:bodyDiv w:val="1"/>
      <w:marLeft w:val="0"/>
      <w:marRight w:val="0"/>
      <w:marTop w:val="0"/>
      <w:marBottom w:val="0"/>
      <w:divBdr>
        <w:top w:val="none" w:sz="0" w:space="0" w:color="auto"/>
        <w:left w:val="none" w:sz="0" w:space="0" w:color="auto"/>
        <w:bottom w:val="none" w:sz="0" w:space="0" w:color="auto"/>
        <w:right w:val="none" w:sz="0" w:space="0" w:color="auto"/>
      </w:divBdr>
    </w:div>
    <w:div w:id="562982602">
      <w:bodyDiv w:val="1"/>
      <w:marLeft w:val="0"/>
      <w:marRight w:val="0"/>
      <w:marTop w:val="0"/>
      <w:marBottom w:val="0"/>
      <w:divBdr>
        <w:top w:val="none" w:sz="0" w:space="0" w:color="auto"/>
        <w:left w:val="none" w:sz="0" w:space="0" w:color="auto"/>
        <w:bottom w:val="none" w:sz="0" w:space="0" w:color="auto"/>
        <w:right w:val="none" w:sz="0" w:space="0" w:color="auto"/>
      </w:divBdr>
    </w:div>
    <w:div w:id="607204858">
      <w:bodyDiv w:val="1"/>
      <w:marLeft w:val="0"/>
      <w:marRight w:val="0"/>
      <w:marTop w:val="0"/>
      <w:marBottom w:val="0"/>
      <w:divBdr>
        <w:top w:val="none" w:sz="0" w:space="0" w:color="auto"/>
        <w:left w:val="none" w:sz="0" w:space="0" w:color="auto"/>
        <w:bottom w:val="none" w:sz="0" w:space="0" w:color="auto"/>
        <w:right w:val="none" w:sz="0" w:space="0" w:color="auto"/>
      </w:divBdr>
    </w:div>
    <w:div w:id="922762441">
      <w:bodyDiv w:val="1"/>
      <w:marLeft w:val="0"/>
      <w:marRight w:val="0"/>
      <w:marTop w:val="0"/>
      <w:marBottom w:val="0"/>
      <w:divBdr>
        <w:top w:val="none" w:sz="0" w:space="0" w:color="auto"/>
        <w:left w:val="none" w:sz="0" w:space="0" w:color="auto"/>
        <w:bottom w:val="none" w:sz="0" w:space="0" w:color="auto"/>
        <w:right w:val="none" w:sz="0" w:space="0" w:color="auto"/>
      </w:divBdr>
    </w:div>
    <w:div w:id="1066685202">
      <w:bodyDiv w:val="1"/>
      <w:marLeft w:val="0"/>
      <w:marRight w:val="0"/>
      <w:marTop w:val="0"/>
      <w:marBottom w:val="0"/>
      <w:divBdr>
        <w:top w:val="none" w:sz="0" w:space="0" w:color="auto"/>
        <w:left w:val="none" w:sz="0" w:space="0" w:color="auto"/>
        <w:bottom w:val="none" w:sz="0" w:space="0" w:color="auto"/>
        <w:right w:val="none" w:sz="0" w:space="0" w:color="auto"/>
      </w:divBdr>
    </w:div>
    <w:div w:id="1098406023">
      <w:bodyDiv w:val="1"/>
      <w:marLeft w:val="0"/>
      <w:marRight w:val="0"/>
      <w:marTop w:val="0"/>
      <w:marBottom w:val="0"/>
      <w:divBdr>
        <w:top w:val="none" w:sz="0" w:space="0" w:color="auto"/>
        <w:left w:val="none" w:sz="0" w:space="0" w:color="auto"/>
        <w:bottom w:val="none" w:sz="0" w:space="0" w:color="auto"/>
        <w:right w:val="none" w:sz="0" w:space="0" w:color="auto"/>
      </w:divBdr>
    </w:div>
    <w:div w:id="1513452090">
      <w:bodyDiv w:val="1"/>
      <w:marLeft w:val="0"/>
      <w:marRight w:val="0"/>
      <w:marTop w:val="0"/>
      <w:marBottom w:val="0"/>
      <w:divBdr>
        <w:top w:val="none" w:sz="0" w:space="0" w:color="auto"/>
        <w:left w:val="none" w:sz="0" w:space="0" w:color="auto"/>
        <w:bottom w:val="none" w:sz="0" w:space="0" w:color="auto"/>
        <w:right w:val="none" w:sz="0" w:space="0" w:color="auto"/>
      </w:divBdr>
    </w:div>
    <w:div w:id="167595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davies@ucdavis.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ydrogen.its.ucdavis.edu/workshops/Workshops/Demand/resolveuid/b6a3121f9d28bed9454873fb10355c7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evcollaborative.org/"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trb.org/Publications/Public/Publications.aspx"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MS ????">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dvT001">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Black">
    <w:altName w:val="Times New Roman"/>
    <w:panose1 w:val="00000000000000000000"/>
    <w:charset w:val="4D"/>
    <w:family w:val="auto"/>
    <w:notTrueType/>
    <w:pitch w:val="variable"/>
    <w:sig w:usb0="03000000"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C38"/>
    <w:rsid w:val="000D2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43B2A04E41DF8E0B5EBD660DB725">
    <w:name w:val="6E6443B2A04E41DF8E0B5EBD660DB725"/>
    <w:rsid w:val="000D2C38"/>
  </w:style>
  <w:style w:type="paragraph" w:customStyle="1" w:styleId="465AE9CDA3484BD59EABB47A6CBF8F00">
    <w:name w:val="465AE9CDA3484BD59EABB47A6CBF8F00"/>
    <w:rsid w:val="000D2C38"/>
  </w:style>
  <w:style w:type="paragraph" w:customStyle="1" w:styleId="1AA308BB8C0F4982A58888EADD60C5F6">
    <w:name w:val="1AA308BB8C0F4982A58888EADD60C5F6"/>
    <w:rsid w:val="000D2C3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43B2A04E41DF8E0B5EBD660DB725">
    <w:name w:val="6E6443B2A04E41DF8E0B5EBD660DB725"/>
    <w:rsid w:val="000D2C38"/>
  </w:style>
  <w:style w:type="paragraph" w:customStyle="1" w:styleId="465AE9CDA3484BD59EABB47A6CBF8F00">
    <w:name w:val="465AE9CDA3484BD59EABB47A6CBF8F00"/>
    <w:rsid w:val="000D2C38"/>
  </w:style>
  <w:style w:type="paragraph" w:customStyle="1" w:styleId="1AA308BB8C0F4982A58888EADD60C5F6">
    <w:name w:val="1AA308BB8C0F4982A58888EADD60C5F6"/>
    <w:rsid w:val="000D2C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1425B-918F-4C48-989B-D5DB0A1CB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38</Pages>
  <Words>11984</Words>
  <Characters>68315</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Office</dc:creator>
  <cp:lastModifiedBy>l-knesbitt</cp:lastModifiedBy>
  <cp:revision>26</cp:revision>
  <cp:lastPrinted>2013-01-31T22:21:00Z</cp:lastPrinted>
  <dcterms:created xsi:type="dcterms:W3CDTF">2013-01-31T18:51:00Z</dcterms:created>
  <dcterms:modified xsi:type="dcterms:W3CDTF">2013-02-01T00:28:00Z</dcterms:modified>
</cp:coreProperties>
</file>