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2E2A" w14:textId="6457FC85" w:rsidR="00AD7DD3" w:rsidRPr="00AD7DD3" w:rsidRDefault="00AD7DD3" w:rsidP="00AD7DD3">
      <w:pPr>
        <w:pStyle w:val="Sinespaciado"/>
        <w:jc w:val="center"/>
        <w:rPr>
          <w:b/>
        </w:rPr>
      </w:pPr>
      <w:r w:rsidRPr="00AD7DD3">
        <w:rPr>
          <w:b/>
        </w:rPr>
        <w:t>Uso del índice Blue/Red para la caracterización espacio-temporal del fitoplancton en la Bahía de Cartagena y su relación con variables ambientales y climáticas</w:t>
      </w: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01FAB168" w14:textId="77777777" w:rsidR="00714B77" w:rsidRDefault="00714B77" w:rsidP="004174B3">
      <w:pPr>
        <w:pStyle w:val="Sinespaciado"/>
        <w:jc w:val="center"/>
      </w:pPr>
    </w:p>
    <w:p w14:paraId="219B00E6" w14:textId="77777777" w:rsidR="00714B77" w:rsidRDefault="00714B77" w:rsidP="004174B3">
      <w:pPr>
        <w:pStyle w:val="Sinespaciado"/>
        <w:jc w:val="center"/>
      </w:pPr>
    </w:p>
    <w:p w14:paraId="5AE16AA0" w14:textId="77777777" w:rsidR="00714B77" w:rsidRDefault="00714B77" w:rsidP="004174B3">
      <w:pPr>
        <w:pStyle w:val="Sinespaciado"/>
        <w:jc w:val="center"/>
      </w:pPr>
    </w:p>
    <w:p w14:paraId="7A436DFE" w14:textId="77777777" w:rsidR="004174B3" w:rsidRPr="004174B3" w:rsidRDefault="004174B3" w:rsidP="004174B3">
      <w:pPr>
        <w:pStyle w:val="Sinespaciado"/>
        <w:jc w:val="center"/>
      </w:pPr>
    </w:p>
    <w:p w14:paraId="4C2691A1" w14:textId="309513BF" w:rsidR="00DA3CE2" w:rsidRPr="004174B3" w:rsidRDefault="00714B77" w:rsidP="004174B3">
      <w:pPr>
        <w:pStyle w:val="Sinespaciado"/>
        <w:jc w:val="center"/>
      </w:pPr>
      <w:r w:rsidRPr="00714B77">
        <w:t>Omar Enrique Gamboa Posada</w:t>
      </w: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7830CFA" w14:textId="77777777" w:rsidR="00DA3CE2" w:rsidRDefault="00DA3CE2" w:rsidP="004174B3">
      <w:pPr>
        <w:pStyle w:val="Sinespaciado"/>
        <w:jc w:val="center"/>
      </w:pPr>
    </w:p>
    <w:p w14:paraId="4CDE7672" w14:textId="77777777" w:rsidR="00714B77" w:rsidRDefault="00714B77" w:rsidP="004174B3">
      <w:pPr>
        <w:pStyle w:val="Sinespaciado"/>
        <w:jc w:val="center"/>
      </w:pPr>
    </w:p>
    <w:p w14:paraId="0AAE8BF7" w14:textId="77777777" w:rsidR="00714B77" w:rsidRDefault="00714B77" w:rsidP="004174B3">
      <w:pPr>
        <w:pStyle w:val="Sinespaciado"/>
        <w:jc w:val="center"/>
      </w:pPr>
    </w:p>
    <w:p w14:paraId="6D0FE72D" w14:textId="77777777" w:rsidR="00714B77" w:rsidRPr="004174B3" w:rsidRDefault="00714B77" w:rsidP="004174B3">
      <w:pPr>
        <w:pStyle w:val="Sinespaciado"/>
        <w:jc w:val="center"/>
      </w:pPr>
    </w:p>
    <w:p w14:paraId="72DBE9B6" w14:textId="77777777" w:rsidR="00DA3CE2" w:rsidRDefault="00DA3CE2" w:rsidP="004174B3">
      <w:pPr>
        <w:pStyle w:val="Sinespaciado"/>
        <w:jc w:val="center"/>
      </w:pPr>
    </w:p>
    <w:p w14:paraId="12CCDA44" w14:textId="77777777" w:rsidR="008D0435" w:rsidRPr="004174B3" w:rsidRDefault="008D0435" w:rsidP="004174B3">
      <w:pPr>
        <w:pStyle w:val="Sinespaciado"/>
        <w:jc w:val="center"/>
      </w:pPr>
    </w:p>
    <w:p w14:paraId="2A7E1EC1" w14:textId="630C2175" w:rsidR="004174B3" w:rsidRDefault="004174B3" w:rsidP="00135532">
      <w:pPr>
        <w:pStyle w:val="Sinespaciado"/>
        <w:jc w:val="center"/>
      </w:pPr>
    </w:p>
    <w:p w14:paraId="76B1FEF2" w14:textId="0BF354CE" w:rsidR="00714B77" w:rsidRPr="00714B77" w:rsidRDefault="00714B77" w:rsidP="00714B77">
      <w:pPr>
        <w:jc w:val="center"/>
        <w:rPr>
          <w:rFonts w:cs="Arial"/>
          <w:bCs/>
          <w:szCs w:val="24"/>
        </w:rPr>
      </w:pPr>
      <w:r w:rsidRPr="00714B77">
        <w:rPr>
          <w:rFonts w:cs="Arial"/>
          <w:bCs/>
          <w:szCs w:val="24"/>
        </w:rPr>
        <w:t>Escuela Naval De Cadetes “Almirante Padilla”</w:t>
      </w:r>
    </w:p>
    <w:p w14:paraId="258E8BEB" w14:textId="7AA6365C" w:rsidR="00714B77" w:rsidRPr="00714B77" w:rsidRDefault="00714B77" w:rsidP="00714B77">
      <w:pPr>
        <w:jc w:val="center"/>
        <w:rPr>
          <w:rFonts w:cs="Arial"/>
          <w:bCs/>
          <w:szCs w:val="24"/>
        </w:rPr>
      </w:pPr>
      <w:r w:rsidRPr="00714B77">
        <w:rPr>
          <w:rFonts w:cs="Arial"/>
          <w:bCs/>
          <w:szCs w:val="24"/>
        </w:rPr>
        <w:t xml:space="preserve">Facultad De Oceanografía Física </w:t>
      </w:r>
    </w:p>
    <w:p w14:paraId="689A6F8A" w14:textId="2DEC7B8F" w:rsidR="00714B77" w:rsidRPr="00714B77" w:rsidRDefault="00714B77" w:rsidP="00714B77">
      <w:pPr>
        <w:jc w:val="center"/>
        <w:rPr>
          <w:rFonts w:cs="Arial"/>
          <w:bCs/>
          <w:szCs w:val="24"/>
        </w:rPr>
      </w:pPr>
      <w:proofErr w:type="spellStart"/>
      <w:r w:rsidRPr="00714B77">
        <w:rPr>
          <w:rFonts w:cs="Arial"/>
          <w:bCs/>
          <w:szCs w:val="24"/>
        </w:rPr>
        <w:t>Maestria</w:t>
      </w:r>
      <w:proofErr w:type="spellEnd"/>
      <w:r w:rsidRPr="00714B77">
        <w:rPr>
          <w:rFonts w:cs="Arial"/>
          <w:bCs/>
          <w:szCs w:val="24"/>
        </w:rPr>
        <w:t xml:space="preserve"> En Oceanografía</w:t>
      </w:r>
    </w:p>
    <w:p w14:paraId="07B5F1AE" w14:textId="39CB2CCB" w:rsidR="00714B77" w:rsidRPr="00714B77" w:rsidRDefault="00714B77" w:rsidP="00714B77">
      <w:pPr>
        <w:jc w:val="center"/>
        <w:rPr>
          <w:rFonts w:cs="Arial"/>
          <w:bCs/>
          <w:szCs w:val="24"/>
        </w:rPr>
      </w:pPr>
      <w:r w:rsidRPr="00714B77">
        <w:rPr>
          <w:rFonts w:cs="Arial"/>
          <w:bCs/>
        </w:rPr>
        <w:t>Cartagena De Indias, D. T. Y C.</w:t>
      </w:r>
    </w:p>
    <w:p w14:paraId="6A054CF1" w14:textId="4FABD23A" w:rsidR="00714B77" w:rsidRPr="00714B77" w:rsidRDefault="00714B77" w:rsidP="00714B77">
      <w:pPr>
        <w:jc w:val="center"/>
        <w:rPr>
          <w:bCs/>
        </w:rPr>
      </w:pPr>
      <w:r>
        <w:rPr>
          <w:rFonts w:cs="Arial"/>
          <w:bCs/>
        </w:rPr>
        <w:t>2025</w:t>
      </w:r>
    </w:p>
    <w:p w14:paraId="633E2A01" w14:textId="77777777" w:rsidR="00714B77" w:rsidRPr="00AD7DD3" w:rsidRDefault="00714B77" w:rsidP="00714B77">
      <w:pPr>
        <w:pStyle w:val="Sinespaciado"/>
        <w:jc w:val="center"/>
        <w:rPr>
          <w:b/>
        </w:rPr>
      </w:pPr>
      <w:r w:rsidRPr="00AD7DD3">
        <w:rPr>
          <w:b/>
        </w:rPr>
        <w:lastRenderedPageBreak/>
        <w:t>Uso del índice Blue/Red para la caracterización espacio-temporal del fitoplancton en la Bahía de Cartagena y su relación con variables ambientales y climáticas</w:t>
      </w:r>
    </w:p>
    <w:p w14:paraId="62DE4114" w14:textId="77777777" w:rsidR="00714B77" w:rsidRPr="004174B3" w:rsidRDefault="00714B77" w:rsidP="00714B77">
      <w:pPr>
        <w:pStyle w:val="Sinespaciado"/>
        <w:jc w:val="center"/>
      </w:pPr>
    </w:p>
    <w:p w14:paraId="03737882" w14:textId="77777777" w:rsidR="00714B77" w:rsidRPr="004174B3" w:rsidRDefault="00714B77" w:rsidP="00714B77">
      <w:pPr>
        <w:pStyle w:val="Sinespaciado"/>
        <w:jc w:val="center"/>
      </w:pPr>
    </w:p>
    <w:p w14:paraId="7FE2B757" w14:textId="77777777" w:rsidR="00714B77" w:rsidRDefault="00714B77" w:rsidP="00714B77">
      <w:pPr>
        <w:pStyle w:val="Sinespaciado"/>
        <w:jc w:val="center"/>
      </w:pPr>
    </w:p>
    <w:p w14:paraId="7664E6E5" w14:textId="77777777" w:rsidR="00714B77" w:rsidRPr="004174B3" w:rsidRDefault="00714B77" w:rsidP="00714B77">
      <w:pPr>
        <w:pStyle w:val="Sinespaciado"/>
      </w:pPr>
    </w:p>
    <w:p w14:paraId="17FAD608" w14:textId="3F5B837E" w:rsidR="00714B77" w:rsidRDefault="008D0435" w:rsidP="00714B77">
      <w:pPr>
        <w:pStyle w:val="Sinespaciado"/>
        <w:jc w:val="center"/>
      </w:pPr>
      <w:r>
        <w:t xml:space="preserve">      </w:t>
      </w:r>
      <w:r w:rsidR="00714B77" w:rsidRPr="00714B77">
        <w:t>Omar Enrique Gamboa Posada</w:t>
      </w:r>
    </w:p>
    <w:p w14:paraId="0586C246" w14:textId="2E839041" w:rsidR="00714B77" w:rsidRPr="00714B77" w:rsidRDefault="00714B77" w:rsidP="00714B77">
      <w:pPr>
        <w:jc w:val="center"/>
        <w:rPr>
          <w:rFonts w:cs="Arial"/>
          <w:bCs/>
          <w:szCs w:val="24"/>
        </w:rPr>
      </w:pPr>
      <w:r w:rsidRPr="00714B77">
        <w:rPr>
          <w:rFonts w:cs="Arial"/>
          <w:bCs/>
          <w:szCs w:val="24"/>
        </w:rPr>
        <w:t>Anteproyecto como requisito parcial para optar al título de</w:t>
      </w:r>
      <w:r>
        <w:rPr>
          <w:rFonts w:cs="Arial"/>
          <w:bCs/>
          <w:szCs w:val="24"/>
        </w:rPr>
        <w:t xml:space="preserve"> </w:t>
      </w:r>
      <w:r w:rsidRPr="00714B77">
        <w:rPr>
          <w:rFonts w:cs="Arial"/>
          <w:bCs/>
          <w:szCs w:val="24"/>
        </w:rPr>
        <w:t>Magister en Oceanografía</w:t>
      </w:r>
    </w:p>
    <w:p w14:paraId="1E0808B2" w14:textId="77777777" w:rsidR="00714B77" w:rsidRDefault="00714B77" w:rsidP="00714B77">
      <w:pPr>
        <w:jc w:val="center"/>
        <w:rPr>
          <w:rFonts w:cs="Arial"/>
          <w:bCs/>
          <w:szCs w:val="24"/>
        </w:rPr>
      </w:pPr>
    </w:p>
    <w:p w14:paraId="4CFE45EB" w14:textId="77777777" w:rsidR="00714B77" w:rsidRDefault="00714B77" w:rsidP="00714B77">
      <w:pPr>
        <w:jc w:val="center"/>
        <w:rPr>
          <w:rFonts w:cs="Arial"/>
          <w:bCs/>
          <w:szCs w:val="24"/>
        </w:rPr>
      </w:pPr>
    </w:p>
    <w:p w14:paraId="47BCEB3C" w14:textId="34D059CE" w:rsidR="00714B77" w:rsidRDefault="008D0435" w:rsidP="00714B77">
      <w:pPr>
        <w:jc w:val="center"/>
        <w:rPr>
          <w:rFonts w:cs="Arial"/>
          <w:bCs/>
          <w:szCs w:val="24"/>
        </w:rPr>
      </w:pPr>
      <w:r>
        <w:rPr>
          <w:rFonts w:cs="Arial"/>
          <w:bCs/>
          <w:szCs w:val="24"/>
        </w:rPr>
        <w:t xml:space="preserve"> </w:t>
      </w:r>
    </w:p>
    <w:p w14:paraId="04A8D356" w14:textId="51CD3025" w:rsidR="00714B77" w:rsidRPr="00714B77" w:rsidRDefault="00714B77" w:rsidP="00714B77">
      <w:pPr>
        <w:jc w:val="center"/>
        <w:rPr>
          <w:rFonts w:cs="Arial"/>
          <w:bCs/>
          <w:szCs w:val="24"/>
        </w:rPr>
      </w:pPr>
      <w:r w:rsidRPr="00714B77">
        <w:rPr>
          <w:rFonts w:cs="Arial"/>
          <w:bCs/>
          <w:szCs w:val="24"/>
        </w:rPr>
        <w:t>Director:</w:t>
      </w:r>
    </w:p>
    <w:p w14:paraId="5BC040F0" w14:textId="48759902" w:rsidR="00714B77" w:rsidRPr="00714B77" w:rsidRDefault="00714B77" w:rsidP="00714B77">
      <w:pPr>
        <w:jc w:val="center"/>
        <w:rPr>
          <w:rFonts w:cs="Arial"/>
          <w:bCs/>
          <w:szCs w:val="24"/>
        </w:rPr>
      </w:pPr>
      <w:proofErr w:type="spellStart"/>
      <w:r w:rsidRPr="00714B77">
        <w:rPr>
          <w:rFonts w:cs="Arial"/>
          <w:bCs/>
          <w:szCs w:val="24"/>
        </w:rPr>
        <w:t>Ph.D</w:t>
      </w:r>
      <w:proofErr w:type="spellEnd"/>
      <w:r w:rsidRPr="00714B77">
        <w:rPr>
          <w:rFonts w:cs="Arial"/>
          <w:bCs/>
          <w:szCs w:val="24"/>
        </w:rPr>
        <w:t xml:space="preserve">. Stella Patricia </w:t>
      </w:r>
      <w:proofErr w:type="spellStart"/>
      <w:r w:rsidRPr="00714B77">
        <w:rPr>
          <w:rFonts w:cs="Arial"/>
          <w:bCs/>
          <w:szCs w:val="24"/>
        </w:rPr>
        <w:t>Bentancur</w:t>
      </w:r>
      <w:proofErr w:type="spellEnd"/>
      <w:r w:rsidRPr="00714B77">
        <w:rPr>
          <w:rFonts w:cs="Arial"/>
          <w:bCs/>
          <w:szCs w:val="24"/>
        </w:rPr>
        <w:t xml:space="preserve"> </w:t>
      </w:r>
      <w:proofErr w:type="spellStart"/>
      <w:r w:rsidRPr="00714B77">
        <w:rPr>
          <w:rFonts w:cs="Arial"/>
          <w:bCs/>
          <w:szCs w:val="24"/>
        </w:rPr>
        <w:t>Turizo</w:t>
      </w:r>
      <w:proofErr w:type="spellEnd"/>
    </w:p>
    <w:p w14:paraId="69232B02" w14:textId="4ECE9422" w:rsidR="00714B77" w:rsidRPr="00714B77" w:rsidRDefault="00714B77" w:rsidP="00714B77">
      <w:pPr>
        <w:pStyle w:val="Sinespaciado"/>
        <w:jc w:val="center"/>
        <w:rPr>
          <w:bCs/>
        </w:rPr>
      </w:pPr>
      <w:r w:rsidRPr="00714B77">
        <w:rPr>
          <w:rFonts w:cs="Arial"/>
          <w:bCs/>
          <w:szCs w:val="24"/>
        </w:rPr>
        <w:t xml:space="preserve">   </w:t>
      </w:r>
      <w:r>
        <w:rPr>
          <w:rFonts w:cs="Arial"/>
          <w:bCs/>
          <w:szCs w:val="24"/>
        </w:rPr>
        <w:t xml:space="preserve">      </w:t>
      </w:r>
      <w:r w:rsidRPr="00714B77">
        <w:rPr>
          <w:rFonts w:cs="Arial"/>
          <w:bCs/>
          <w:szCs w:val="24"/>
        </w:rPr>
        <w:t xml:space="preserve"> Doctor en Oceanografía Costera</w:t>
      </w:r>
    </w:p>
    <w:p w14:paraId="0535CA71" w14:textId="77777777" w:rsidR="00714B77" w:rsidRPr="00714B77" w:rsidRDefault="00714B77" w:rsidP="00714B77">
      <w:pPr>
        <w:pStyle w:val="Sinespaciado"/>
        <w:jc w:val="center"/>
        <w:rPr>
          <w:bCs/>
        </w:rPr>
      </w:pPr>
    </w:p>
    <w:p w14:paraId="45345FCE" w14:textId="77777777" w:rsidR="00714B77" w:rsidRDefault="00714B77" w:rsidP="00714B77">
      <w:pPr>
        <w:pStyle w:val="Sinespaciado"/>
        <w:jc w:val="center"/>
      </w:pPr>
    </w:p>
    <w:p w14:paraId="2FA4F10D" w14:textId="77777777" w:rsidR="00714B77" w:rsidRDefault="00714B77" w:rsidP="00714B77">
      <w:pPr>
        <w:pStyle w:val="Sinespaciado"/>
        <w:jc w:val="center"/>
      </w:pPr>
    </w:p>
    <w:p w14:paraId="78121BD6" w14:textId="77777777" w:rsidR="008D0435" w:rsidRDefault="008D0435" w:rsidP="00714B77">
      <w:pPr>
        <w:pStyle w:val="Sinespaciado"/>
        <w:jc w:val="center"/>
      </w:pPr>
    </w:p>
    <w:p w14:paraId="751F8B84" w14:textId="77777777" w:rsidR="008D0435" w:rsidRDefault="008D0435" w:rsidP="00714B77">
      <w:pPr>
        <w:pStyle w:val="Sinespaciado"/>
        <w:jc w:val="center"/>
      </w:pPr>
    </w:p>
    <w:p w14:paraId="47484447" w14:textId="77777777" w:rsidR="008D0435" w:rsidRDefault="008D0435" w:rsidP="00714B77">
      <w:pPr>
        <w:pStyle w:val="Sinespaciado"/>
        <w:jc w:val="center"/>
      </w:pPr>
    </w:p>
    <w:p w14:paraId="000EFC2C" w14:textId="77777777" w:rsidR="00714B77" w:rsidRDefault="00714B77" w:rsidP="00714B77">
      <w:pPr>
        <w:pStyle w:val="Sinespaciado"/>
        <w:jc w:val="center"/>
      </w:pPr>
    </w:p>
    <w:p w14:paraId="054C2919" w14:textId="0D1F3650" w:rsidR="00714B77" w:rsidRPr="00714B77" w:rsidRDefault="00714B77" w:rsidP="008D0435">
      <w:pPr>
        <w:ind w:firstLine="0"/>
        <w:jc w:val="center"/>
        <w:rPr>
          <w:rFonts w:cs="Arial"/>
          <w:bCs/>
          <w:szCs w:val="24"/>
        </w:rPr>
      </w:pPr>
      <w:r w:rsidRPr="00714B77">
        <w:rPr>
          <w:rFonts w:cs="Arial"/>
          <w:bCs/>
          <w:szCs w:val="24"/>
        </w:rPr>
        <w:t>Escuela Naval De Cadetes “Almirante Padilla”</w:t>
      </w:r>
    </w:p>
    <w:p w14:paraId="55D14D97" w14:textId="0173404E" w:rsidR="00714B77" w:rsidRPr="00714B77" w:rsidRDefault="00714B77" w:rsidP="008D0435">
      <w:pPr>
        <w:ind w:firstLine="0"/>
        <w:jc w:val="center"/>
        <w:rPr>
          <w:rFonts w:cs="Arial"/>
          <w:bCs/>
          <w:szCs w:val="24"/>
        </w:rPr>
      </w:pPr>
      <w:r w:rsidRPr="00714B77">
        <w:rPr>
          <w:rFonts w:cs="Arial"/>
          <w:bCs/>
          <w:szCs w:val="24"/>
        </w:rPr>
        <w:t>Facultad De Oceanografía Física</w:t>
      </w:r>
    </w:p>
    <w:p w14:paraId="599A8BD2" w14:textId="77777777" w:rsidR="00714B77" w:rsidRPr="00714B77" w:rsidRDefault="00714B77" w:rsidP="008D0435">
      <w:pPr>
        <w:ind w:firstLine="0"/>
        <w:jc w:val="center"/>
        <w:rPr>
          <w:rFonts w:cs="Arial"/>
          <w:bCs/>
          <w:szCs w:val="24"/>
        </w:rPr>
      </w:pPr>
      <w:proofErr w:type="spellStart"/>
      <w:r w:rsidRPr="00714B77">
        <w:rPr>
          <w:rFonts w:cs="Arial"/>
          <w:bCs/>
          <w:szCs w:val="24"/>
        </w:rPr>
        <w:t>Maestria</w:t>
      </w:r>
      <w:proofErr w:type="spellEnd"/>
      <w:r w:rsidRPr="00714B77">
        <w:rPr>
          <w:rFonts w:cs="Arial"/>
          <w:bCs/>
          <w:szCs w:val="24"/>
        </w:rPr>
        <w:t xml:space="preserve"> En Oceanografía</w:t>
      </w:r>
    </w:p>
    <w:p w14:paraId="18F2DBB2" w14:textId="77777777" w:rsidR="00714B77" w:rsidRPr="00714B77" w:rsidRDefault="00714B77" w:rsidP="008D0435">
      <w:pPr>
        <w:ind w:firstLine="0"/>
        <w:jc w:val="center"/>
        <w:rPr>
          <w:rFonts w:cs="Arial"/>
          <w:bCs/>
          <w:szCs w:val="24"/>
        </w:rPr>
      </w:pPr>
      <w:r w:rsidRPr="00714B77">
        <w:rPr>
          <w:rFonts w:cs="Arial"/>
          <w:bCs/>
        </w:rPr>
        <w:t>Cartagena De Indias, D. T. Y C.</w:t>
      </w:r>
    </w:p>
    <w:p w14:paraId="37E2FE6D" w14:textId="0A03872D" w:rsidR="00714B77" w:rsidRPr="00714B77" w:rsidRDefault="00714B77" w:rsidP="008D0435">
      <w:pPr>
        <w:ind w:firstLine="0"/>
        <w:jc w:val="center"/>
        <w:rPr>
          <w:bCs/>
        </w:rPr>
      </w:pPr>
      <w:r>
        <w:rPr>
          <w:rFonts w:cs="Arial"/>
          <w:bCs/>
        </w:rPr>
        <w:t>2025</w:t>
      </w:r>
    </w:p>
    <w:p w14:paraId="57689015" w14:textId="33F45B4D" w:rsidR="00802AF6" w:rsidRPr="004174B3" w:rsidRDefault="00802AF6" w:rsidP="008D0435">
      <w:pPr>
        <w:pStyle w:val="Sinespaciado"/>
        <w:spacing w:line="360" w:lineRule="auto"/>
        <w:jc w:val="center"/>
        <w:rPr>
          <w:b/>
          <w:szCs w:val="24"/>
        </w:rPr>
      </w:pPr>
      <w:r w:rsidRPr="004174B3">
        <w:rPr>
          <w:b/>
          <w:szCs w:val="24"/>
        </w:rPr>
        <w:lastRenderedPageBreak/>
        <w:t>Dedicatoria</w:t>
      </w:r>
    </w:p>
    <w:p w14:paraId="405F75BC" w14:textId="77777777" w:rsidR="004A4761" w:rsidRDefault="004A4761" w:rsidP="008D0435">
      <w:pPr>
        <w:pStyle w:val="Sinespaciado"/>
        <w:spacing w:line="360" w:lineRule="auto"/>
      </w:pPr>
    </w:p>
    <w:p w14:paraId="5EB86F77" w14:textId="77777777" w:rsidR="008D0435" w:rsidRPr="004174B3" w:rsidRDefault="008D0435" w:rsidP="008D0435">
      <w:pPr>
        <w:pStyle w:val="Sinespaciado"/>
        <w:spacing w:line="360" w:lineRule="auto"/>
      </w:pPr>
    </w:p>
    <w:p w14:paraId="3618FA83" w14:textId="774F50B9" w:rsidR="003404C0" w:rsidRPr="004174B3" w:rsidRDefault="003404C0" w:rsidP="008D0435">
      <w:pPr>
        <w:pStyle w:val="Sinespaciado"/>
        <w:spacing w:line="360" w:lineRule="auto"/>
      </w:pPr>
    </w:p>
    <w:p w14:paraId="38D8C0F1" w14:textId="6E6EC194" w:rsidR="003404C0" w:rsidRPr="004174B3" w:rsidRDefault="003404C0" w:rsidP="008D0435">
      <w:pPr>
        <w:pStyle w:val="Sinespaciado"/>
        <w:spacing w:line="360" w:lineRule="auto"/>
      </w:pPr>
    </w:p>
    <w:p w14:paraId="2A05376A" w14:textId="77777777" w:rsidR="003404C0" w:rsidRPr="004174B3" w:rsidRDefault="003404C0" w:rsidP="008D0435">
      <w:pPr>
        <w:pStyle w:val="Sinespaciado"/>
        <w:spacing w:line="360" w:lineRule="auto"/>
      </w:pPr>
    </w:p>
    <w:p w14:paraId="09BF2247" w14:textId="77777777" w:rsidR="00802AF6" w:rsidRPr="004174B3" w:rsidRDefault="00802AF6" w:rsidP="008D0435">
      <w:pPr>
        <w:pStyle w:val="Sinespaciado"/>
        <w:spacing w:line="360" w:lineRule="auto"/>
      </w:pPr>
    </w:p>
    <w:p w14:paraId="0AF51240" w14:textId="77777777" w:rsidR="00802AF6" w:rsidRPr="004174B3" w:rsidRDefault="00802AF6" w:rsidP="008D0435">
      <w:pPr>
        <w:pStyle w:val="Sinespaciado"/>
        <w:spacing w:line="360" w:lineRule="auto"/>
      </w:pPr>
    </w:p>
    <w:p w14:paraId="38740F6C" w14:textId="77777777" w:rsidR="00802AF6" w:rsidRPr="004174B3" w:rsidRDefault="00802AF6" w:rsidP="008D0435">
      <w:pPr>
        <w:pStyle w:val="Sinespaciado"/>
        <w:spacing w:line="360" w:lineRule="auto"/>
      </w:pPr>
    </w:p>
    <w:p w14:paraId="780AAC3A" w14:textId="77777777" w:rsidR="00802AF6" w:rsidRPr="004174B3" w:rsidRDefault="00802AF6" w:rsidP="008D0435">
      <w:pPr>
        <w:pStyle w:val="Sinespaciado"/>
        <w:spacing w:line="360" w:lineRule="auto"/>
      </w:pPr>
    </w:p>
    <w:p w14:paraId="1C209045" w14:textId="77777777" w:rsidR="00802AF6" w:rsidRPr="004174B3" w:rsidRDefault="00802AF6" w:rsidP="008D0435">
      <w:pPr>
        <w:pStyle w:val="Sinespaciado"/>
        <w:spacing w:line="360" w:lineRule="auto"/>
      </w:pPr>
    </w:p>
    <w:p w14:paraId="709218FF" w14:textId="77777777" w:rsidR="00802AF6" w:rsidRPr="004174B3" w:rsidRDefault="00802AF6" w:rsidP="008D0435">
      <w:pPr>
        <w:pStyle w:val="Sinespaciado"/>
        <w:spacing w:line="360" w:lineRule="auto"/>
      </w:pPr>
    </w:p>
    <w:p w14:paraId="3DCB1955" w14:textId="77777777" w:rsidR="00802AF6" w:rsidRPr="004174B3" w:rsidRDefault="00802AF6" w:rsidP="008D0435">
      <w:pPr>
        <w:pStyle w:val="Sinespaciado"/>
        <w:spacing w:line="360" w:lineRule="auto"/>
      </w:pPr>
    </w:p>
    <w:p w14:paraId="5BE8ABEC" w14:textId="77777777" w:rsidR="00802AF6" w:rsidRPr="004174B3" w:rsidRDefault="00802AF6" w:rsidP="008D0435">
      <w:pPr>
        <w:pStyle w:val="Sinespaciado"/>
        <w:spacing w:line="360" w:lineRule="auto"/>
      </w:pPr>
    </w:p>
    <w:p w14:paraId="2892F904" w14:textId="77777777" w:rsidR="00802AF6" w:rsidRPr="004174B3" w:rsidRDefault="00802AF6" w:rsidP="008D0435">
      <w:pPr>
        <w:pStyle w:val="Sinespaciado"/>
        <w:spacing w:line="360" w:lineRule="auto"/>
      </w:pPr>
    </w:p>
    <w:p w14:paraId="0FFA116F" w14:textId="77777777" w:rsidR="00802AF6" w:rsidRPr="004174B3" w:rsidRDefault="00802AF6" w:rsidP="008D0435">
      <w:pPr>
        <w:pStyle w:val="Sinespaciado"/>
        <w:spacing w:line="360" w:lineRule="auto"/>
      </w:pPr>
    </w:p>
    <w:p w14:paraId="28642380" w14:textId="77777777" w:rsidR="00802AF6" w:rsidRPr="004174B3" w:rsidRDefault="00802AF6" w:rsidP="008D0435">
      <w:pPr>
        <w:pStyle w:val="Sinespaciado"/>
        <w:spacing w:line="360" w:lineRule="auto"/>
      </w:pPr>
    </w:p>
    <w:p w14:paraId="753B829D" w14:textId="17539718" w:rsidR="00802AF6" w:rsidRPr="004174B3" w:rsidRDefault="00802AF6" w:rsidP="008D0435">
      <w:pPr>
        <w:pStyle w:val="Sinespaciado"/>
        <w:spacing w:line="360" w:lineRule="auto"/>
      </w:pPr>
    </w:p>
    <w:p w14:paraId="7CD8411E" w14:textId="55B449D9" w:rsidR="004A4761" w:rsidRPr="004174B3" w:rsidRDefault="004A4761" w:rsidP="008D0435">
      <w:pPr>
        <w:pStyle w:val="Sinespaciado"/>
        <w:spacing w:line="360" w:lineRule="auto"/>
      </w:pPr>
    </w:p>
    <w:p w14:paraId="0081F176" w14:textId="1418F75D" w:rsidR="00143F13" w:rsidRDefault="00143F13" w:rsidP="008D0435">
      <w:pPr>
        <w:pStyle w:val="Sinespaciado"/>
        <w:spacing w:line="360" w:lineRule="auto"/>
      </w:pPr>
    </w:p>
    <w:p w14:paraId="6608DCF7" w14:textId="77777777" w:rsidR="008D0435" w:rsidRDefault="008D0435" w:rsidP="008D0435">
      <w:pPr>
        <w:pStyle w:val="Sinespaciado"/>
        <w:spacing w:line="360" w:lineRule="auto"/>
      </w:pPr>
    </w:p>
    <w:p w14:paraId="2FCA8810" w14:textId="77777777" w:rsidR="008D0435" w:rsidRDefault="008D0435" w:rsidP="008D0435">
      <w:pPr>
        <w:pStyle w:val="Sinespaciado"/>
        <w:spacing w:line="360" w:lineRule="auto"/>
      </w:pPr>
    </w:p>
    <w:p w14:paraId="376B03DC" w14:textId="77777777" w:rsidR="008D0435" w:rsidRDefault="008D0435" w:rsidP="008D0435">
      <w:pPr>
        <w:pStyle w:val="Sinespaciado"/>
        <w:spacing w:line="360" w:lineRule="auto"/>
      </w:pPr>
    </w:p>
    <w:p w14:paraId="05B8B90E" w14:textId="77777777" w:rsidR="008D0435" w:rsidRDefault="008D0435" w:rsidP="008D0435">
      <w:pPr>
        <w:pStyle w:val="Sinespaciado"/>
        <w:spacing w:line="360" w:lineRule="auto"/>
      </w:pPr>
    </w:p>
    <w:p w14:paraId="0768C2FD" w14:textId="77777777" w:rsidR="008D0435" w:rsidRDefault="008D0435" w:rsidP="008D0435">
      <w:pPr>
        <w:pStyle w:val="Sinespaciado"/>
        <w:spacing w:line="360" w:lineRule="auto"/>
      </w:pPr>
    </w:p>
    <w:p w14:paraId="6635C369" w14:textId="77777777" w:rsidR="008D0435" w:rsidRDefault="008D0435" w:rsidP="008D0435">
      <w:pPr>
        <w:pStyle w:val="Sinespaciado"/>
        <w:spacing w:line="360" w:lineRule="auto"/>
      </w:pPr>
    </w:p>
    <w:p w14:paraId="24832752" w14:textId="77777777" w:rsidR="008D0435" w:rsidRDefault="008D0435" w:rsidP="008D0435">
      <w:pPr>
        <w:pStyle w:val="Sinespaciado"/>
        <w:spacing w:line="360" w:lineRule="auto"/>
      </w:pPr>
    </w:p>
    <w:p w14:paraId="418BBE38" w14:textId="77777777" w:rsidR="008D0435" w:rsidRDefault="008D0435" w:rsidP="008D0435">
      <w:pPr>
        <w:pStyle w:val="Sinespaciado"/>
        <w:spacing w:line="360" w:lineRule="auto"/>
      </w:pPr>
    </w:p>
    <w:p w14:paraId="7C5C97FC" w14:textId="77777777" w:rsidR="008D0435" w:rsidRPr="004174B3" w:rsidRDefault="008D0435" w:rsidP="008D0435">
      <w:pPr>
        <w:pStyle w:val="Sinespaciado"/>
        <w:spacing w:line="360" w:lineRule="auto"/>
      </w:pPr>
    </w:p>
    <w:p w14:paraId="1CD666CE" w14:textId="6832BEC5" w:rsidR="00143F13" w:rsidRPr="004174B3" w:rsidRDefault="00143F13" w:rsidP="008D0435">
      <w:pPr>
        <w:pStyle w:val="Sinespaciado"/>
        <w:spacing w:line="360" w:lineRule="auto"/>
      </w:pPr>
    </w:p>
    <w:p w14:paraId="7DCD6A29" w14:textId="57F08713" w:rsidR="00143F13" w:rsidRDefault="00143F13" w:rsidP="008D0435">
      <w:pPr>
        <w:pStyle w:val="Sinespaciado"/>
        <w:spacing w:line="360" w:lineRule="auto"/>
      </w:pPr>
    </w:p>
    <w:p w14:paraId="29A05C24" w14:textId="77777777" w:rsidR="004174B3" w:rsidRPr="004174B3" w:rsidRDefault="004174B3" w:rsidP="008D0435">
      <w:pPr>
        <w:pStyle w:val="Sinespaciado"/>
        <w:spacing w:line="360" w:lineRule="auto"/>
      </w:pPr>
    </w:p>
    <w:p w14:paraId="7A51DFB5" w14:textId="2A6F2B7F" w:rsidR="00802AF6" w:rsidRPr="004174B3" w:rsidRDefault="00802AF6" w:rsidP="008D0435">
      <w:pPr>
        <w:pStyle w:val="Sinespaciado"/>
        <w:spacing w:line="360" w:lineRule="auto"/>
        <w:jc w:val="center"/>
        <w:rPr>
          <w:b/>
        </w:rPr>
      </w:pPr>
      <w:r w:rsidRPr="004174B3">
        <w:rPr>
          <w:b/>
        </w:rPr>
        <w:t>Agradecimientos</w:t>
      </w:r>
    </w:p>
    <w:p w14:paraId="4F50F221" w14:textId="77777777" w:rsidR="00D968E7" w:rsidRDefault="00D968E7" w:rsidP="008D0435">
      <w:pPr>
        <w:pStyle w:val="Sinespaciado"/>
        <w:spacing w:line="360" w:lineRule="auto"/>
      </w:pPr>
    </w:p>
    <w:p w14:paraId="5DF3F292" w14:textId="77777777" w:rsidR="008D0435" w:rsidRPr="004A4761" w:rsidRDefault="008D0435" w:rsidP="008D0435">
      <w:pPr>
        <w:pStyle w:val="Sinespaciado"/>
        <w:spacing w:line="360" w:lineRule="auto"/>
      </w:pPr>
    </w:p>
    <w:p w14:paraId="2A7C2905" w14:textId="77777777" w:rsidR="00D968E7" w:rsidRPr="004A4761" w:rsidRDefault="00D968E7" w:rsidP="008D0435">
      <w:pPr>
        <w:pStyle w:val="Sinespaciado"/>
        <w:spacing w:line="360" w:lineRule="auto"/>
      </w:pPr>
    </w:p>
    <w:p w14:paraId="0D016D93" w14:textId="77777777" w:rsidR="00D968E7" w:rsidRPr="004A4761" w:rsidRDefault="00D968E7" w:rsidP="008D0435">
      <w:pPr>
        <w:pStyle w:val="Sinespaciado"/>
        <w:spacing w:line="360" w:lineRule="auto"/>
      </w:pPr>
    </w:p>
    <w:p w14:paraId="34A3B48D" w14:textId="77777777" w:rsidR="00D968E7" w:rsidRPr="004A4761" w:rsidRDefault="00D968E7" w:rsidP="008D0435">
      <w:pPr>
        <w:pStyle w:val="Sinespaciado"/>
        <w:spacing w:line="360" w:lineRule="auto"/>
      </w:pPr>
    </w:p>
    <w:p w14:paraId="7AC8A081" w14:textId="69CB76EF" w:rsidR="00D968E7" w:rsidRPr="004A4761" w:rsidRDefault="00D968E7" w:rsidP="008D0435">
      <w:pPr>
        <w:pStyle w:val="Sinespaciado"/>
        <w:spacing w:line="360" w:lineRule="auto"/>
      </w:pPr>
    </w:p>
    <w:p w14:paraId="3D9EA2E3" w14:textId="09DBC62B" w:rsidR="00FA4082" w:rsidRPr="004A4761" w:rsidRDefault="00FA4082" w:rsidP="008D0435">
      <w:pPr>
        <w:pStyle w:val="Sinespaciado"/>
        <w:spacing w:line="360" w:lineRule="auto"/>
      </w:pPr>
    </w:p>
    <w:p w14:paraId="4F4E2215" w14:textId="77777777" w:rsidR="00FA4082" w:rsidRPr="004A4761" w:rsidRDefault="00FA4082" w:rsidP="008D0435">
      <w:pPr>
        <w:pStyle w:val="Sinespaciado"/>
        <w:spacing w:line="360" w:lineRule="auto"/>
      </w:pPr>
    </w:p>
    <w:p w14:paraId="25997B60" w14:textId="4810B9F8" w:rsidR="00D968E7" w:rsidRPr="004A4761" w:rsidRDefault="00D968E7" w:rsidP="008D0435">
      <w:pPr>
        <w:pStyle w:val="Sinespaciado"/>
        <w:spacing w:line="360" w:lineRule="auto"/>
      </w:pPr>
    </w:p>
    <w:p w14:paraId="44BB41B3" w14:textId="77777777" w:rsidR="003C6104" w:rsidRPr="004A4761" w:rsidRDefault="003C6104" w:rsidP="008D0435">
      <w:pPr>
        <w:pStyle w:val="Sinespaciado"/>
        <w:spacing w:line="360" w:lineRule="auto"/>
      </w:pPr>
    </w:p>
    <w:p w14:paraId="7D4B1980" w14:textId="438553BD" w:rsidR="00513D58" w:rsidRDefault="00513D58" w:rsidP="008D0435">
      <w:pPr>
        <w:pStyle w:val="Sinespaciado"/>
        <w:spacing w:line="360" w:lineRule="auto"/>
      </w:pPr>
    </w:p>
    <w:p w14:paraId="6CEA5E5D" w14:textId="7632F46B" w:rsidR="00E236F9" w:rsidRDefault="00E236F9" w:rsidP="008D0435">
      <w:pPr>
        <w:pStyle w:val="Sinespaciado"/>
        <w:spacing w:line="360" w:lineRule="auto"/>
      </w:pPr>
    </w:p>
    <w:p w14:paraId="1BD79699" w14:textId="38B92A73" w:rsidR="00E236F9" w:rsidRDefault="00E236F9" w:rsidP="008D0435">
      <w:pPr>
        <w:pStyle w:val="Sinespaciado"/>
        <w:spacing w:line="360" w:lineRule="auto"/>
      </w:pPr>
    </w:p>
    <w:p w14:paraId="329E4077" w14:textId="7C1BE207" w:rsidR="00E236F9" w:rsidRDefault="00E236F9" w:rsidP="008D0435">
      <w:pPr>
        <w:pStyle w:val="Sinespaciado"/>
        <w:spacing w:line="360" w:lineRule="auto"/>
      </w:pPr>
    </w:p>
    <w:p w14:paraId="0C728834" w14:textId="77777777" w:rsidR="008D0435" w:rsidRDefault="008D0435" w:rsidP="008D0435">
      <w:pPr>
        <w:pStyle w:val="Sinespaciado"/>
        <w:spacing w:line="360" w:lineRule="auto"/>
      </w:pPr>
    </w:p>
    <w:p w14:paraId="4ABD5CFD" w14:textId="77777777" w:rsidR="008D0435" w:rsidRDefault="008D0435" w:rsidP="008D0435">
      <w:pPr>
        <w:pStyle w:val="Sinespaciado"/>
        <w:spacing w:line="360" w:lineRule="auto"/>
      </w:pPr>
    </w:p>
    <w:p w14:paraId="273C525E" w14:textId="77777777" w:rsidR="008D0435" w:rsidRDefault="008D0435" w:rsidP="008D0435">
      <w:pPr>
        <w:pStyle w:val="Sinespaciado"/>
        <w:spacing w:line="360" w:lineRule="auto"/>
      </w:pPr>
    </w:p>
    <w:p w14:paraId="78677010" w14:textId="77777777" w:rsidR="008D0435" w:rsidRDefault="008D0435" w:rsidP="008D0435">
      <w:pPr>
        <w:pStyle w:val="Sinespaciado"/>
        <w:spacing w:line="360" w:lineRule="auto"/>
      </w:pPr>
    </w:p>
    <w:p w14:paraId="0D0C8201" w14:textId="77777777" w:rsidR="008D0435" w:rsidRDefault="008D0435" w:rsidP="008D0435">
      <w:pPr>
        <w:pStyle w:val="Sinespaciado"/>
        <w:spacing w:line="360" w:lineRule="auto"/>
      </w:pPr>
    </w:p>
    <w:p w14:paraId="50A8E777" w14:textId="77777777" w:rsidR="008D0435" w:rsidRDefault="008D0435" w:rsidP="008D0435">
      <w:pPr>
        <w:pStyle w:val="Sinespaciado"/>
        <w:spacing w:line="360" w:lineRule="auto"/>
      </w:pPr>
    </w:p>
    <w:p w14:paraId="64CD2566" w14:textId="77777777" w:rsidR="008D0435" w:rsidRDefault="008D0435" w:rsidP="008D0435">
      <w:pPr>
        <w:pStyle w:val="Sinespaciado"/>
        <w:spacing w:line="360" w:lineRule="auto"/>
      </w:pPr>
    </w:p>
    <w:p w14:paraId="55F9084F" w14:textId="77777777" w:rsidR="008D0435" w:rsidRDefault="008D0435" w:rsidP="008D0435">
      <w:pPr>
        <w:pStyle w:val="Sinespaciado"/>
        <w:spacing w:line="360" w:lineRule="auto"/>
      </w:pPr>
    </w:p>
    <w:p w14:paraId="74ADC981" w14:textId="77777777" w:rsidR="008D0435" w:rsidRDefault="008D0435" w:rsidP="008D0435">
      <w:pPr>
        <w:pStyle w:val="Sinespaciado"/>
        <w:spacing w:line="360" w:lineRule="auto"/>
      </w:pPr>
    </w:p>
    <w:p w14:paraId="20922EF7" w14:textId="77777777" w:rsidR="008D0435" w:rsidRDefault="008D0435" w:rsidP="008D0435">
      <w:pPr>
        <w:pStyle w:val="Sinespaciado"/>
        <w:spacing w:line="360" w:lineRule="auto"/>
      </w:pPr>
    </w:p>
    <w:p w14:paraId="2DC27F29" w14:textId="77777777" w:rsidR="008D0435" w:rsidRDefault="008D0435" w:rsidP="008D0435">
      <w:pPr>
        <w:pStyle w:val="Sinespaciado"/>
        <w:spacing w:line="360" w:lineRule="auto"/>
      </w:pPr>
    </w:p>
    <w:p w14:paraId="54BB2DB6" w14:textId="2BD59308" w:rsidR="00E236F9" w:rsidRDefault="00E236F9" w:rsidP="008D0435">
      <w:pPr>
        <w:pStyle w:val="Sinespaciado"/>
        <w:spacing w:line="360" w:lineRule="auto"/>
      </w:pPr>
    </w:p>
    <w:p w14:paraId="3B7673AC" w14:textId="4A405830" w:rsidR="00E236F9" w:rsidRDefault="00E236F9" w:rsidP="008D0435">
      <w:pPr>
        <w:pStyle w:val="Sinespaciado"/>
        <w:spacing w:line="360" w:lineRule="auto"/>
      </w:pPr>
    </w:p>
    <w:p w14:paraId="218406F3" w14:textId="41945CB8" w:rsidR="00E236F9" w:rsidRDefault="00E236F9" w:rsidP="008D0435">
      <w:pPr>
        <w:pStyle w:val="Sinespaciado"/>
        <w:spacing w:line="360" w:lineRule="auto"/>
      </w:pPr>
    </w:p>
    <w:p w14:paraId="1C29B405" w14:textId="77777777" w:rsidR="004174B3" w:rsidRDefault="004174B3" w:rsidP="008D0435">
      <w:pPr>
        <w:pStyle w:val="Sinespaciado"/>
        <w:spacing w:line="360" w:lineRule="auto"/>
      </w:pPr>
    </w:p>
    <w:p w14:paraId="1E8A1320" w14:textId="2DCEAEAB" w:rsidR="00D968E7" w:rsidRPr="004174B3" w:rsidRDefault="00D968E7" w:rsidP="008D0435">
      <w:pPr>
        <w:pStyle w:val="Sinespaciado"/>
        <w:spacing w:line="360" w:lineRule="auto"/>
        <w:jc w:val="center"/>
        <w:rPr>
          <w:b/>
        </w:rPr>
      </w:pPr>
      <w:r w:rsidRPr="004174B3">
        <w:rPr>
          <w:b/>
        </w:rPr>
        <w:lastRenderedPageBreak/>
        <w:t>Resumen</w:t>
      </w:r>
    </w:p>
    <w:p w14:paraId="43112A9A" w14:textId="77777777" w:rsidR="00447B33" w:rsidRPr="00447B33" w:rsidRDefault="00447B33" w:rsidP="00447B33">
      <w:pPr>
        <w:rPr>
          <w:rFonts w:eastAsia="Calibri" w:cs="Calibri"/>
          <w:color w:val="000000"/>
          <w:lang w:eastAsia="es-CO"/>
        </w:rPr>
      </w:pPr>
      <w:r w:rsidRPr="00447B33">
        <w:rPr>
          <w:rFonts w:eastAsia="Calibri" w:cs="Calibri"/>
          <w:color w:val="000000"/>
          <w:lang w:eastAsia="es-CO"/>
        </w:rPr>
        <w:t xml:space="preserve">El análisis de la variabilidad estacional de la comunidad fitoplanctónica en sistemas costeros, a través del índice Blue/Red, permite identificar asociaciones entre los tamaños dominantes del fitoplancton y las condiciones ambientales locales y regionales. La metodología se basa en el cálculo del índice Blue/Red a partir de mediciones </w:t>
      </w:r>
      <w:r w:rsidRPr="00447B33">
        <w:rPr>
          <w:rFonts w:eastAsia="Calibri" w:cs="Calibri"/>
          <w:i/>
          <w:iCs/>
          <w:color w:val="000000"/>
          <w:lang w:eastAsia="es-CO"/>
        </w:rPr>
        <w:t>in situ</w:t>
      </w:r>
      <w:r w:rsidRPr="00447B33">
        <w:rPr>
          <w:rFonts w:eastAsia="Calibri" w:cs="Calibri"/>
          <w:color w:val="000000"/>
          <w:lang w:eastAsia="es-CO"/>
        </w:rPr>
        <w:t xml:space="preserve"> del coeficiente de absorción del fitoplancton en las longitudes de onda azul (440 nm) y roja (675 nm), estableciendo tres clases de tamaño: picofitoplancton (índice &gt; 3.0), nanofitoplancton (índice entre 2.5 y 3.0) y microfitoplancton (índice &lt; 2.5). Este índice será aplicado para caracterizar el dominio de tamaños del fitoplancton en la Bahía de Cartagena y sus zonas adyacentes durante el periodo 2021–2023, evaluando su relación con la estacionalidad climática. Las condiciones ambientales serán complementadas con datos satelitales mediante el cálculo de anomalías estandarizadas de la temperatura superficial del mar (SST), lo que permitirá contextualizar los cambios observados en función de la variabilidad climática interanual. Los resultados de este estudio aportarán insumos clave para comprender la dinámica ecológica del fitoplancton costero y fortalecer la toma de decisiones en torno a la gestión y conservación de ecosistemas marinos vulnerables.</w:t>
      </w:r>
    </w:p>
    <w:p w14:paraId="049C2812" w14:textId="7403FDF2" w:rsidR="00447B33" w:rsidRPr="00447B33" w:rsidRDefault="00447B33" w:rsidP="00447B33">
      <w:pPr>
        <w:rPr>
          <w:rFonts w:eastAsia="Calibri" w:cs="Calibri"/>
          <w:color w:val="000000"/>
          <w:lang w:eastAsia="es-CO"/>
        </w:rPr>
      </w:pPr>
      <w:r w:rsidRPr="00447B33">
        <w:rPr>
          <w:rFonts w:eastAsia="Calibri" w:cs="Calibri"/>
          <w:i/>
          <w:iCs/>
          <w:color w:val="000000"/>
          <w:lang w:eastAsia="es-CO"/>
        </w:rPr>
        <w:t>Palabras clave</w:t>
      </w:r>
      <w:r w:rsidRPr="00447B33">
        <w:rPr>
          <w:rFonts w:eastAsia="Calibri" w:cs="Calibri"/>
          <w:color w:val="000000"/>
          <w:lang w:eastAsia="es-CO"/>
        </w:rPr>
        <w:t>: Fitoplancton, variabilidad estacional, índice Blue/Red, temperatura superficial del mar, Bahía de Cartagena</w:t>
      </w:r>
      <w:r>
        <w:rPr>
          <w:rFonts w:eastAsia="Calibri" w:cs="Calibri"/>
          <w:color w:val="000000"/>
          <w:lang w:eastAsia="es-CO"/>
        </w:rPr>
        <w:t>.</w:t>
      </w:r>
    </w:p>
    <w:p w14:paraId="75B9F102" w14:textId="18754429" w:rsidR="00447B33" w:rsidRPr="00447B33" w:rsidRDefault="00447B33" w:rsidP="00447B33">
      <w:pPr>
        <w:rPr>
          <w:rFonts w:eastAsia="Calibri" w:cs="Calibri"/>
          <w:color w:val="000000"/>
          <w:lang w:eastAsia="es-CO"/>
        </w:rPr>
      </w:pPr>
      <w:r w:rsidRPr="00447B33">
        <w:rPr>
          <w:rFonts w:eastAsia="Calibri" w:cs="Calibri"/>
          <w:color w:val="000000"/>
          <w:lang w:eastAsia="es-CO"/>
        </w:rPr>
        <w:t>Línea de investigación: Ecología marina aplicada al poder marítimo</w:t>
      </w:r>
      <w:r>
        <w:rPr>
          <w:rFonts w:eastAsia="Calibri" w:cs="Calibri"/>
          <w:color w:val="000000"/>
          <w:lang w:eastAsia="es-CO"/>
        </w:rPr>
        <w:t>.</w:t>
      </w:r>
      <w:r w:rsidRPr="00447B33">
        <w:rPr>
          <w:rFonts w:eastAsia="Calibri" w:cs="Calibri"/>
          <w:color w:val="000000"/>
          <w:lang w:eastAsia="es-CO"/>
        </w:rPr>
        <w:br/>
      </w:r>
      <w:proofErr w:type="spellStart"/>
      <w:r w:rsidRPr="00447B33">
        <w:rPr>
          <w:rFonts w:eastAsia="Calibri" w:cs="Calibri"/>
          <w:color w:val="000000"/>
          <w:lang w:eastAsia="es-CO"/>
        </w:rPr>
        <w:t>Sublínea</w:t>
      </w:r>
      <w:proofErr w:type="spellEnd"/>
      <w:r w:rsidRPr="00447B33">
        <w:rPr>
          <w:rFonts w:eastAsia="Calibri" w:cs="Calibri"/>
          <w:color w:val="000000"/>
          <w:lang w:eastAsia="es-CO"/>
        </w:rPr>
        <w:t>: Estudio de ecosistemas estratégicos como contribución a la protección de recursos marinos y al ejercicio de la soberanía nacional</w:t>
      </w:r>
      <w:r>
        <w:rPr>
          <w:rFonts w:eastAsia="Calibri" w:cs="Calibri"/>
          <w:color w:val="000000"/>
          <w:lang w:eastAsia="es-CO"/>
        </w:rPr>
        <w:t>.</w:t>
      </w:r>
    </w:p>
    <w:p w14:paraId="5862C093" w14:textId="77777777" w:rsidR="00D968E7" w:rsidRPr="00135532" w:rsidRDefault="00D968E7" w:rsidP="008D0435"/>
    <w:p w14:paraId="31CAE027" w14:textId="77777777" w:rsidR="00D968E7" w:rsidRPr="00135532" w:rsidRDefault="00D968E7" w:rsidP="008D0435"/>
    <w:p w14:paraId="3380EFD8" w14:textId="77777777" w:rsidR="00D968E7" w:rsidRPr="00135532" w:rsidRDefault="00D968E7" w:rsidP="008D0435"/>
    <w:p w14:paraId="211797CC" w14:textId="77777777" w:rsidR="00D968E7" w:rsidRPr="00135532" w:rsidRDefault="00D968E7" w:rsidP="008D0435"/>
    <w:p w14:paraId="10F9D968" w14:textId="4567D524" w:rsidR="00E236F9" w:rsidRPr="00135532" w:rsidRDefault="00E236F9" w:rsidP="008D0435"/>
    <w:p w14:paraId="3B689C79" w14:textId="320C8D34" w:rsidR="00385501" w:rsidRPr="00135532" w:rsidRDefault="00385501" w:rsidP="008D0435"/>
    <w:p w14:paraId="2691CAD9" w14:textId="421FC132" w:rsidR="004174B3" w:rsidRPr="00135532" w:rsidRDefault="004174B3" w:rsidP="008D0435"/>
    <w:p w14:paraId="57437740" w14:textId="5242B528" w:rsidR="004174B3" w:rsidRPr="00135532" w:rsidRDefault="004174B3" w:rsidP="008D0435"/>
    <w:p w14:paraId="642C9061" w14:textId="1CABB2B5" w:rsidR="004174B3" w:rsidRPr="00135532" w:rsidRDefault="004174B3" w:rsidP="008D0435"/>
    <w:p w14:paraId="0AE9E7DA" w14:textId="77777777" w:rsidR="008D0435" w:rsidRDefault="008D0435" w:rsidP="00447B33">
      <w:pPr>
        <w:ind w:firstLine="0"/>
      </w:pPr>
    </w:p>
    <w:p w14:paraId="5228AD40" w14:textId="77777777" w:rsidR="008D0435" w:rsidRDefault="008D0435" w:rsidP="008D0435"/>
    <w:p w14:paraId="649A40DE" w14:textId="5FEC111C" w:rsidR="00802AF6" w:rsidRPr="004A4761" w:rsidRDefault="00802AF6" w:rsidP="008D0435">
      <w:pPr>
        <w:pStyle w:val="TtuloTDC"/>
        <w:rPr>
          <w:szCs w:val="24"/>
        </w:rPr>
      </w:pPr>
      <w:proofErr w:type="spellStart"/>
      <w:r w:rsidRPr="004A4761">
        <w:rPr>
          <w:szCs w:val="24"/>
        </w:rPr>
        <w:t>Abstract</w:t>
      </w:r>
      <w:proofErr w:type="spellEnd"/>
    </w:p>
    <w:p w14:paraId="74555BCB" w14:textId="77777777" w:rsidR="00447B33" w:rsidRPr="00447B33" w:rsidRDefault="00447B33" w:rsidP="00447B33">
      <w:pPr>
        <w:rPr>
          <w:lang w:eastAsia="es-CO"/>
        </w:rPr>
      </w:pPr>
      <w:proofErr w:type="spellStart"/>
      <w:r w:rsidRPr="00447B33">
        <w:rPr>
          <w:lang w:eastAsia="es-CO"/>
        </w:rPr>
        <w:t>The</w:t>
      </w:r>
      <w:proofErr w:type="spellEnd"/>
      <w:r w:rsidRPr="00447B33">
        <w:rPr>
          <w:lang w:eastAsia="es-CO"/>
        </w:rPr>
        <w:t xml:space="preserve"> </w:t>
      </w:r>
      <w:proofErr w:type="spellStart"/>
      <w:r w:rsidRPr="00447B33">
        <w:rPr>
          <w:lang w:eastAsia="es-CO"/>
        </w:rPr>
        <w:t>analysis</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seasonal</w:t>
      </w:r>
      <w:proofErr w:type="spellEnd"/>
      <w:r w:rsidRPr="00447B33">
        <w:rPr>
          <w:lang w:eastAsia="es-CO"/>
        </w:rPr>
        <w:t xml:space="preserve"> </w:t>
      </w:r>
      <w:proofErr w:type="spellStart"/>
      <w:r w:rsidRPr="00447B33">
        <w:rPr>
          <w:lang w:eastAsia="es-CO"/>
        </w:rPr>
        <w:t>variability</w:t>
      </w:r>
      <w:proofErr w:type="spellEnd"/>
      <w:r w:rsidRPr="00447B33">
        <w:rPr>
          <w:lang w:eastAsia="es-CO"/>
        </w:rPr>
        <w:t xml:space="preserve"> in </w:t>
      </w:r>
      <w:proofErr w:type="spellStart"/>
      <w:r w:rsidRPr="00447B33">
        <w:rPr>
          <w:lang w:eastAsia="es-CO"/>
        </w:rPr>
        <w:t>phytoplankton</w:t>
      </w:r>
      <w:proofErr w:type="spellEnd"/>
      <w:r w:rsidRPr="00447B33">
        <w:rPr>
          <w:lang w:eastAsia="es-CO"/>
        </w:rPr>
        <w:t xml:space="preserve"> </w:t>
      </w:r>
      <w:proofErr w:type="spellStart"/>
      <w:r w:rsidRPr="00447B33">
        <w:rPr>
          <w:lang w:eastAsia="es-CO"/>
        </w:rPr>
        <w:t>communities</w:t>
      </w:r>
      <w:proofErr w:type="spellEnd"/>
      <w:r w:rsidRPr="00447B33">
        <w:rPr>
          <w:lang w:eastAsia="es-CO"/>
        </w:rPr>
        <w:t xml:space="preserve"> in </w:t>
      </w:r>
      <w:proofErr w:type="spellStart"/>
      <w:r w:rsidRPr="00447B33">
        <w:rPr>
          <w:lang w:eastAsia="es-CO"/>
        </w:rPr>
        <w:t>coastal</w:t>
      </w:r>
      <w:proofErr w:type="spellEnd"/>
      <w:r w:rsidRPr="00447B33">
        <w:rPr>
          <w:lang w:eastAsia="es-CO"/>
        </w:rPr>
        <w:t xml:space="preserve"> </w:t>
      </w:r>
      <w:proofErr w:type="spellStart"/>
      <w:r w:rsidRPr="00447B33">
        <w:rPr>
          <w:lang w:eastAsia="es-CO"/>
        </w:rPr>
        <w:t>systems</w:t>
      </w:r>
      <w:proofErr w:type="spellEnd"/>
      <w:r w:rsidRPr="00447B33">
        <w:rPr>
          <w:lang w:eastAsia="es-CO"/>
        </w:rPr>
        <w:t xml:space="preserve"> </w:t>
      </w:r>
      <w:proofErr w:type="spellStart"/>
      <w:r w:rsidRPr="00447B33">
        <w:rPr>
          <w:lang w:eastAsia="es-CO"/>
        </w:rPr>
        <w:t>through</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Blue/Red ratio </w:t>
      </w:r>
      <w:proofErr w:type="spellStart"/>
      <w:r w:rsidRPr="00447B33">
        <w:rPr>
          <w:lang w:eastAsia="es-CO"/>
        </w:rPr>
        <w:t>enables</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identification</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associations</w:t>
      </w:r>
      <w:proofErr w:type="spellEnd"/>
      <w:r w:rsidRPr="00447B33">
        <w:rPr>
          <w:lang w:eastAsia="es-CO"/>
        </w:rPr>
        <w:t xml:space="preserve"> </w:t>
      </w:r>
      <w:proofErr w:type="spellStart"/>
      <w:r w:rsidRPr="00447B33">
        <w:rPr>
          <w:lang w:eastAsia="es-CO"/>
        </w:rPr>
        <w:t>between</w:t>
      </w:r>
      <w:proofErr w:type="spellEnd"/>
      <w:r w:rsidRPr="00447B33">
        <w:rPr>
          <w:lang w:eastAsia="es-CO"/>
        </w:rPr>
        <w:t xml:space="preserve"> </w:t>
      </w:r>
      <w:proofErr w:type="spellStart"/>
      <w:r w:rsidRPr="00447B33">
        <w:rPr>
          <w:lang w:eastAsia="es-CO"/>
        </w:rPr>
        <w:t>dominant</w:t>
      </w:r>
      <w:proofErr w:type="spellEnd"/>
      <w:r w:rsidRPr="00447B33">
        <w:rPr>
          <w:lang w:eastAsia="es-CO"/>
        </w:rPr>
        <w:t xml:space="preserve"> </w:t>
      </w:r>
      <w:proofErr w:type="spellStart"/>
      <w:r w:rsidRPr="00447B33">
        <w:rPr>
          <w:lang w:eastAsia="es-CO"/>
        </w:rPr>
        <w:t>size</w:t>
      </w:r>
      <w:proofErr w:type="spellEnd"/>
      <w:r w:rsidRPr="00447B33">
        <w:rPr>
          <w:lang w:eastAsia="es-CO"/>
        </w:rPr>
        <w:t xml:space="preserve"> </w:t>
      </w:r>
      <w:proofErr w:type="spellStart"/>
      <w:r w:rsidRPr="00447B33">
        <w:rPr>
          <w:lang w:eastAsia="es-CO"/>
        </w:rPr>
        <w:t>classes</w:t>
      </w:r>
      <w:proofErr w:type="spellEnd"/>
      <w:r w:rsidRPr="00447B33">
        <w:rPr>
          <w:lang w:eastAsia="es-CO"/>
        </w:rPr>
        <w:t xml:space="preserve"> and local and regional </w:t>
      </w:r>
      <w:proofErr w:type="spellStart"/>
      <w:r w:rsidRPr="00447B33">
        <w:rPr>
          <w:lang w:eastAsia="es-CO"/>
        </w:rPr>
        <w:t>environmental</w:t>
      </w:r>
      <w:proofErr w:type="spellEnd"/>
      <w:r w:rsidRPr="00447B33">
        <w:rPr>
          <w:lang w:eastAsia="es-CO"/>
        </w:rPr>
        <w:t xml:space="preserve"> </w:t>
      </w:r>
      <w:proofErr w:type="spellStart"/>
      <w:r w:rsidRPr="00447B33">
        <w:rPr>
          <w:lang w:eastAsia="es-CO"/>
        </w:rPr>
        <w:t>conditions</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methodology</w:t>
      </w:r>
      <w:proofErr w:type="spellEnd"/>
      <w:r w:rsidRPr="00447B33">
        <w:rPr>
          <w:lang w:eastAsia="es-CO"/>
        </w:rPr>
        <w:t xml:space="preserve"> </w:t>
      </w:r>
      <w:proofErr w:type="spellStart"/>
      <w:r w:rsidRPr="00447B33">
        <w:rPr>
          <w:lang w:eastAsia="es-CO"/>
        </w:rPr>
        <w:t>is</w:t>
      </w:r>
      <w:proofErr w:type="spellEnd"/>
      <w:r w:rsidRPr="00447B33">
        <w:rPr>
          <w:lang w:eastAsia="es-CO"/>
        </w:rPr>
        <w:t xml:space="preserve"> </w:t>
      </w:r>
      <w:proofErr w:type="spellStart"/>
      <w:r w:rsidRPr="00447B33">
        <w:rPr>
          <w:lang w:eastAsia="es-CO"/>
        </w:rPr>
        <w:t>based</w:t>
      </w:r>
      <w:proofErr w:type="spellEnd"/>
      <w:r w:rsidRPr="00447B33">
        <w:rPr>
          <w:lang w:eastAsia="es-CO"/>
        </w:rPr>
        <w:t xml:space="preserve"> </w:t>
      </w:r>
      <w:proofErr w:type="spellStart"/>
      <w:r w:rsidRPr="00447B33">
        <w:rPr>
          <w:lang w:eastAsia="es-CO"/>
        </w:rPr>
        <w:t>on</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calculation</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Blue/Red </w:t>
      </w:r>
      <w:proofErr w:type="spellStart"/>
      <w:r w:rsidRPr="00447B33">
        <w:rPr>
          <w:lang w:eastAsia="es-CO"/>
        </w:rPr>
        <w:t>index</w:t>
      </w:r>
      <w:proofErr w:type="spellEnd"/>
      <w:r w:rsidRPr="00447B33">
        <w:rPr>
          <w:lang w:eastAsia="es-CO"/>
        </w:rPr>
        <w:t xml:space="preserve"> </w:t>
      </w:r>
      <w:proofErr w:type="spellStart"/>
      <w:r w:rsidRPr="00447B33">
        <w:rPr>
          <w:lang w:eastAsia="es-CO"/>
        </w:rPr>
        <w:t>using</w:t>
      </w:r>
      <w:proofErr w:type="spellEnd"/>
      <w:r w:rsidRPr="00447B33">
        <w:rPr>
          <w:lang w:eastAsia="es-CO"/>
        </w:rPr>
        <w:t xml:space="preserve"> </w:t>
      </w:r>
      <w:r w:rsidRPr="00447B33">
        <w:rPr>
          <w:i/>
          <w:iCs/>
          <w:lang w:eastAsia="es-CO"/>
        </w:rPr>
        <w:t>in situ</w:t>
      </w:r>
      <w:r w:rsidRPr="00447B33">
        <w:rPr>
          <w:lang w:eastAsia="es-CO"/>
        </w:rPr>
        <w:t xml:space="preserve"> </w:t>
      </w:r>
      <w:proofErr w:type="spellStart"/>
      <w:r w:rsidRPr="00447B33">
        <w:rPr>
          <w:lang w:eastAsia="es-CO"/>
        </w:rPr>
        <w:t>measurements</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phytoplankton</w:t>
      </w:r>
      <w:proofErr w:type="spellEnd"/>
      <w:r w:rsidRPr="00447B33">
        <w:rPr>
          <w:lang w:eastAsia="es-CO"/>
        </w:rPr>
        <w:t xml:space="preserve"> </w:t>
      </w:r>
      <w:proofErr w:type="spellStart"/>
      <w:r w:rsidRPr="00447B33">
        <w:rPr>
          <w:lang w:eastAsia="es-CO"/>
        </w:rPr>
        <w:t>absorption</w:t>
      </w:r>
      <w:proofErr w:type="spellEnd"/>
      <w:r w:rsidRPr="00447B33">
        <w:rPr>
          <w:lang w:eastAsia="es-CO"/>
        </w:rPr>
        <w:t xml:space="preserve"> </w:t>
      </w:r>
      <w:proofErr w:type="spellStart"/>
      <w:r w:rsidRPr="00447B33">
        <w:rPr>
          <w:lang w:eastAsia="es-CO"/>
        </w:rPr>
        <w:t>coefficient</w:t>
      </w:r>
      <w:proofErr w:type="spellEnd"/>
      <w:r w:rsidRPr="00447B33">
        <w:rPr>
          <w:lang w:eastAsia="es-CO"/>
        </w:rPr>
        <w:t xml:space="preserve"> at blue (440 nm) and red (675 nm) </w:t>
      </w:r>
      <w:proofErr w:type="spellStart"/>
      <w:r w:rsidRPr="00447B33">
        <w:rPr>
          <w:lang w:eastAsia="es-CO"/>
        </w:rPr>
        <w:t>wavelengths</w:t>
      </w:r>
      <w:proofErr w:type="spellEnd"/>
      <w:r w:rsidRPr="00447B33">
        <w:rPr>
          <w:lang w:eastAsia="es-CO"/>
        </w:rPr>
        <w:t xml:space="preserve">, </w:t>
      </w:r>
      <w:proofErr w:type="spellStart"/>
      <w:r w:rsidRPr="00447B33">
        <w:rPr>
          <w:lang w:eastAsia="es-CO"/>
        </w:rPr>
        <w:t>classifying</w:t>
      </w:r>
      <w:proofErr w:type="spellEnd"/>
      <w:r w:rsidRPr="00447B33">
        <w:rPr>
          <w:lang w:eastAsia="es-CO"/>
        </w:rPr>
        <w:t xml:space="preserve"> </w:t>
      </w:r>
      <w:proofErr w:type="spellStart"/>
      <w:r w:rsidRPr="00447B33">
        <w:rPr>
          <w:lang w:eastAsia="es-CO"/>
        </w:rPr>
        <w:t>phytoplankton</w:t>
      </w:r>
      <w:proofErr w:type="spellEnd"/>
      <w:r w:rsidRPr="00447B33">
        <w:rPr>
          <w:lang w:eastAsia="es-CO"/>
        </w:rPr>
        <w:t xml:space="preserve"> </w:t>
      </w:r>
      <w:proofErr w:type="spellStart"/>
      <w:r w:rsidRPr="00447B33">
        <w:rPr>
          <w:lang w:eastAsia="es-CO"/>
        </w:rPr>
        <w:t>into</w:t>
      </w:r>
      <w:proofErr w:type="spellEnd"/>
      <w:r w:rsidRPr="00447B33">
        <w:rPr>
          <w:lang w:eastAsia="es-CO"/>
        </w:rPr>
        <w:t xml:space="preserve"> </w:t>
      </w:r>
      <w:proofErr w:type="spellStart"/>
      <w:r w:rsidRPr="00447B33">
        <w:rPr>
          <w:lang w:eastAsia="es-CO"/>
        </w:rPr>
        <w:t>three</w:t>
      </w:r>
      <w:proofErr w:type="spellEnd"/>
      <w:r w:rsidRPr="00447B33">
        <w:rPr>
          <w:lang w:eastAsia="es-CO"/>
        </w:rPr>
        <w:t xml:space="preserve"> </w:t>
      </w:r>
      <w:proofErr w:type="spellStart"/>
      <w:r w:rsidRPr="00447B33">
        <w:rPr>
          <w:lang w:eastAsia="es-CO"/>
        </w:rPr>
        <w:t>size</w:t>
      </w:r>
      <w:proofErr w:type="spellEnd"/>
      <w:r w:rsidRPr="00447B33">
        <w:rPr>
          <w:lang w:eastAsia="es-CO"/>
        </w:rPr>
        <w:t xml:space="preserve"> </w:t>
      </w:r>
      <w:proofErr w:type="spellStart"/>
      <w:r w:rsidRPr="00447B33">
        <w:rPr>
          <w:lang w:eastAsia="es-CO"/>
        </w:rPr>
        <w:t>categories</w:t>
      </w:r>
      <w:proofErr w:type="spellEnd"/>
      <w:r w:rsidRPr="00447B33">
        <w:rPr>
          <w:lang w:eastAsia="es-CO"/>
        </w:rPr>
        <w:t xml:space="preserve">: </w:t>
      </w:r>
      <w:proofErr w:type="spellStart"/>
      <w:r w:rsidRPr="00447B33">
        <w:rPr>
          <w:lang w:eastAsia="es-CO"/>
        </w:rPr>
        <w:t>picophytoplankton</w:t>
      </w:r>
      <w:proofErr w:type="spellEnd"/>
      <w:r w:rsidRPr="00447B33">
        <w:rPr>
          <w:lang w:eastAsia="es-CO"/>
        </w:rPr>
        <w:t xml:space="preserve"> (</w:t>
      </w:r>
      <w:proofErr w:type="spellStart"/>
      <w:r w:rsidRPr="00447B33">
        <w:rPr>
          <w:lang w:eastAsia="es-CO"/>
        </w:rPr>
        <w:t>index</w:t>
      </w:r>
      <w:proofErr w:type="spellEnd"/>
      <w:r w:rsidRPr="00447B33">
        <w:rPr>
          <w:lang w:eastAsia="es-CO"/>
        </w:rPr>
        <w:t xml:space="preserve"> &gt; 3.0), </w:t>
      </w:r>
      <w:proofErr w:type="spellStart"/>
      <w:r w:rsidRPr="00447B33">
        <w:rPr>
          <w:lang w:eastAsia="es-CO"/>
        </w:rPr>
        <w:t>nanophytoplankton</w:t>
      </w:r>
      <w:proofErr w:type="spellEnd"/>
      <w:r w:rsidRPr="00447B33">
        <w:rPr>
          <w:lang w:eastAsia="es-CO"/>
        </w:rPr>
        <w:t xml:space="preserve"> (</w:t>
      </w:r>
      <w:proofErr w:type="spellStart"/>
      <w:r w:rsidRPr="00447B33">
        <w:rPr>
          <w:lang w:eastAsia="es-CO"/>
        </w:rPr>
        <w:t>index</w:t>
      </w:r>
      <w:proofErr w:type="spellEnd"/>
      <w:r w:rsidRPr="00447B33">
        <w:rPr>
          <w:lang w:eastAsia="es-CO"/>
        </w:rPr>
        <w:t xml:space="preserve"> </w:t>
      </w:r>
      <w:proofErr w:type="spellStart"/>
      <w:r w:rsidRPr="00447B33">
        <w:rPr>
          <w:lang w:eastAsia="es-CO"/>
        </w:rPr>
        <w:t>between</w:t>
      </w:r>
      <w:proofErr w:type="spellEnd"/>
      <w:r w:rsidRPr="00447B33">
        <w:rPr>
          <w:lang w:eastAsia="es-CO"/>
        </w:rPr>
        <w:t xml:space="preserve"> 2.5 and 3.0), and </w:t>
      </w:r>
      <w:proofErr w:type="spellStart"/>
      <w:r w:rsidRPr="00447B33">
        <w:rPr>
          <w:lang w:eastAsia="es-CO"/>
        </w:rPr>
        <w:t>microphytoplankton</w:t>
      </w:r>
      <w:proofErr w:type="spellEnd"/>
      <w:r w:rsidRPr="00447B33">
        <w:rPr>
          <w:lang w:eastAsia="es-CO"/>
        </w:rPr>
        <w:t xml:space="preserve"> (</w:t>
      </w:r>
      <w:proofErr w:type="spellStart"/>
      <w:r w:rsidRPr="00447B33">
        <w:rPr>
          <w:lang w:eastAsia="es-CO"/>
        </w:rPr>
        <w:t>index</w:t>
      </w:r>
      <w:proofErr w:type="spellEnd"/>
      <w:r w:rsidRPr="00447B33">
        <w:rPr>
          <w:lang w:eastAsia="es-CO"/>
        </w:rPr>
        <w:t xml:space="preserve"> &lt; 2.5). </w:t>
      </w:r>
      <w:proofErr w:type="spellStart"/>
      <w:r w:rsidRPr="00447B33">
        <w:rPr>
          <w:lang w:eastAsia="es-CO"/>
        </w:rPr>
        <w:t>This</w:t>
      </w:r>
      <w:proofErr w:type="spellEnd"/>
      <w:r w:rsidRPr="00447B33">
        <w:rPr>
          <w:lang w:eastAsia="es-CO"/>
        </w:rPr>
        <w:t xml:space="preserve"> </w:t>
      </w:r>
      <w:proofErr w:type="spellStart"/>
      <w:r w:rsidRPr="00447B33">
        <w:rPr>
          <w:lang w:eastAsia="es-CO"/>
        </w:rPr>
        <w:t>index</w:t>
      </w:r>
      <w:proofErr w:type="spellEnd"/>
      <w:r w:rsidRPr="00447B33">
        <w:rPr>
          <w:lang w:eastAsia="es-CO"/>
        </w:rPr>
        <w:t xml:space="preserve"> </w:t>
      </w:r>
      <w:proofErr w:type="spellStart"/>
      <w:r w:rsidRPr="00447B33">
        <w:rPr>
          <w:lang w:eastAsia="es-CO"/>
        </w:rPr>
        <w:t>will</w:t>
      </w:r>
      <w:proofErr w:type="spellEnd"/>
      <w:r w:rsidRPr="00447B33">
        <w:rPr>
          <w:lang w:eastAsia="es-CO"/>
        </w:rPr>
        <w:t xml:space="preserve"> be </w:t>
      </w:r>
      <w:proofErr w:type="spellStart"/>
      <w:r w:rsidRPr="00447B33">
        <w:rPr>
          <w:lang w:eastAsia="es-CO"/>
        </w:rPr>
        <w:t>applied</w:t>
      </w:r>
      <w:proofErr w:type="spellEnd"/>
      <w:r w:rsidRPr="00447B33">
        <w:rPr>
          <w:lang w:eastAsia="es-CO"/>
        </w:rPr>
        <w:t xml:space="preserve"> </w:t>
      </w:r>
      <w:proofErr w:type="spellStart"/>
      <w:r w:rsidRPr="00447B33">
        <w:rPr>
          <w:lang w:eastAsia="es-CO"/>
        </w:rPr>
        <w:t>to</w:t>
      </w:r>
      <w:proofErr w:type="spellEnd"/>
      <w:r w:rsidRPr="00447B33">
        <w:rPr>
          <w:lang w:eastAsia="es-CO"/>
        </w:rPr>
        <w:t xml:space="preserve"> </w:t>
      </w:r>
      <w:proofErr w:type="spellStart"/>
      <w:r w:rsidRPr="00447B33">
        <w:rPr>
          <w:lang w:eastAsia="es-CO"/>
        </w:rPr>
        <w:t>characterize</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size</w:t>
      </w:r>
      <w:proofErr w:type="spellEnd"/>
      <w:r w:rsidRPr="00447B33">
        <w:rPr>
          <w:lang w:eastAsia="es-CO"/>
        </w:rPr>
        <w:t xml:space="preserve"> </w:t>
      </w:r>
      <w:proofErr w:type="spellStart"/>
      <w:r w:rsidRPr="00447B33">
        <w:rPr>
          <w:lang w:eastAsia="es-CO"/>
        </w:rPr>
        <w:t>structure</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phytoplankton</w:t>
      </w:r>
      <w:proofErr w:type="spellEnd"/>
      <w:r w:rsidRPr="00447B33">
        <w:rPr>
          <w:lang w:eastAsia="es-CO"/>
        </w:rPr>
        <w:t xml:space="preserve"> in Cartagena Bay and </w:t>
      </w:r>
      <w:proofErr w:type="spellStart"/>
      <w:r w:rsidRPr="00447B33">
        <w:rPr>
          <w:lang w:eastAsia="es-CO"/>
        </w:rPr>
        <w:t>adjacent</w:t>
      </w:r>
      <w:proofErr w:type="spellEnd"/>
      <w:r w:rsidRPr="00447B33">
        <w:rPr>
          <w:lang w:eastAsia="es-CO"/>
        </w:rPr>
        <w:t xml:space="preserve"> </w:t>
      </w:r>
      <w:proofErr w:type="spellStart"/>
      <w:r w:rsidRPr="00447B33">
        <w:rPr>
          <w:lang w:eastAsia="es-CO"/>
        </w:rPr>
        <w:t>areas</w:t>
      </w:r>
      <w:proofErr w:type="spellEnd"/>
      <w:r w:rsidRPr="00447B33">
        <w:rPr>
          <w:lang w:eastAsia="es-CO"/>
        </w:rPr>
        <w:t xml:space="preserve"> </w:t>
      </w:r>
      <w:proofErr w:type="spellStart"/>
      <w:r w:rsidRPr="00447B33">
        <w:rPr>
          <w:lang w:eastAsia="es-CO"/>
        </w:rPr>
        <w:t>during</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2021–2023 </w:t>
      </w:r>
      <w:proofErr w:type="spellStart"/>
      <w:r w:rsidRPr="00447B33">
        <w:rPr>
          <w:lang w:eastAsia="es-CO"/>
        </w:rPr>
        <w:t>period</w:t>
      </w:r>
      <w:proofErr w:type="spellEnd"/>
      <w:r w:rsidRPr="00447B33">
        <w:rPr>
          <w:lang w:eastAsia="es-CO"/>
        </w:rPr>
        <w:t xml:space="preserve">, in </w:t>
      </w:r>
      <w:proofErr w:type="spellStart"/>
      <w:r w:rsidRPr="00447B33">
        <w:rPr>
          <w:lang w:eastAsia="es-CO"/>
        </w:rPr>
        <w:t>relation</w:t>
      </w:r>
      <w:proofErr w:type="spellEnd"/>
      <w:r w:rsidRPr="00447B33">
        <w:rPr>
          <w:lang w:eastAsia="es-CO"/>
        </w:rPr>
        <w:t xml:space="preserve"> </w:t>
      </w:r>
      <w:proofErr w:type="spellStart"/>
      <w:r w:rsidRPr="00447B33">
        <w:rPr>
          <w:lang w:eastAsia="es-CO"/>
        </w:rPr>
        <w:t>to</w:t>
      </w:r>
      <w:proofErr w:type="spellEnd"/>
      <w:r w:rsidRPr="00447B33">
        <w:rPr>
          <w:lang w:eastAsia="es-CO"/>
        </w:rPr>
        <w:t xml:space="preserve"> </w:t>
      </w:r>
      <w:proofErr w:type="spellStart"/>
      <w:r w:rsidRPr="00447B33">
        <w:rPr>
          <w:lang w:eastAsia="es-CO"/>
        </w:rPr>
        <w:t>seasonal</w:t>
      </w:r>
      <w:proofErr w:type="spellEnd"/>
      <w:r w:rsidRPr="00447B33">
        <w:rPr>
          <w:lang w:eastAsia="es-CO"/>
        </w:rPr>
        <w:t xml:space="preserve"> </w:t>
      </w:r>
      <w:proofErr w:type="spellStart"/>
      <w:r w:rsidRPr="00447B33">
        <w:rPr>
          <w:lang w:eastAsia="es-CO"/>
        </w:rPr>
        <w:t>climatic</w:t>
      </w:r>
      <w:proofErr w:type="spellEnd"/>
      <w:r w:rsidRPr="00447B33">
        <w:rPr>
          <w:lang w:eastAsia="es-CO"/>
        </w:rPr>
        <w:t xml:space="preserve"> </w:t>
      </w:r>
      <w:proofErr w:type="spellStart"/>
      <w:r w:rsidRPr="00447B33">
        <w:rPr>
          <w:lang w:eastAsia="es-CO"/>
        </w:rPr>
        <w:t>patterns</w:t>
      </w:r>
      <w:proofErr w:type="spellEnd"/>
      <w:r w:rsidRPr="00447B33">
        <w:rPr>
          <w:lang w:eastAsia="es-CO"/>
        </w:rPr>
        <w:t xml:space="preserve">. </w:t>
      </w:r>
      <w:proofErr w:type="spellStart"/>
      <w:r w:rsidRPr="00447B33">
        <w:rPr>
          <w:lang w:eastAsia="es-CO"/>
        </w:rPr>
        <w:t>Environmental</w:t>
      </w:r>
      <w:proofErr w:type="spellEnd"/>
      <w:r w:rsidRPr="00447B33">
        <w:rPr>
          <w:lang w:eastAsia="es-CO"/>
        </w:rPr>
        <w:t xml:space="preserve"> </w:t>
      </w:r>
      <w:proofErr w:type="spellStart"/>
      <w:r w:rsidRPr="00447B33">
        <w:rPr>
          <w:lang w:eastAsia="es-CO"/>
        </w:rPr>
        <w:t>conditions</w:t>
      </w:r>
      <w:proofErr w:type="spellEnd"/>
      <w:r w:rsidRPr="00447B33">
        <w:rPr>
          <w:lang w:eastAsia="es-CO"/>
        </w:rPr>
        <w:t xml:space="preserve"> </w:t>
      </w:r>
      <w:proofErr w:type="spellStart"/>
      <w:r w:rsidRPr="00447B33">
        <w:rPr>
          <w:lang w:eastAsia="es-CO"/>
        </w:rPr>
        <w:t>will</w:t>
      </w:r>
      <w:proofErr w:type="spellEnd"/>
      <w:r w:rsidRPr="00447B33">
        <w:rPr>
          <w:lang w:eastAsia="es-CO"/>
        </w:rPr>
        <w:t xml:space="preserve"> be </w:t>
      </w:r>
      <w:proofErr w:type="spellStart"/>
      <w:r w:rsidRPr="00447B33">
        <w:rPr>
          <w:lang w:eastAsia="es-CO"/>
        </w:rPr>
        <w:t>complemented</w:t>
      </w:r>
      <w:proofErr w:type="spellEnd"/>
      <w:r w:rsidRPr="00447B33">
        <w:rPr>
          <w:lang w:eastAsia="es-CO"/>
        </w:rPr>
        <w:t xml:space="preserve"> </w:t>
      </w:r>
      <w:proofErr w:type="spellStart"/>
      <w:r w:rsidRPr="00447B33">
        <w:rPr>
          <w:lang w:eastAsia="es-CO"/>
        </w:rPr>
        <w:t>with</w:t>
      </w:r>
      <w:proofErr w:type="spellEnd"/>
      <w:r w:rsidRPr="00447B33">
        <w:rPr>
          <w:lang w:eastAsia="es-CO"/>
        </w:rPr>
        <w:t xml:space="preserve"> </w:t>
      </w:r>
      <w:proofErr w:type="spellStart"/>
      <w:r w:rsidRPr="00447B33">
        <w:rPr>
          <w:lang w:eastAsia="es-CO"/>
        </w:rPr>
        <w:t>satellite-derived</w:t>
      </w:r>
      <w:proofErr w:type="spellEnd"/>
      <w:r w:rsidRPr="00447B33">
        <w:rPr>
          <w:lang w:eastAsia="es-CO"/>
        </w:rPr>
        <w:t xml:space="preserve"> sea </w:t>
      </w:r>
      <w:proofErr w:type="spellStart"/>
      <w:r w:rsidRPr="00447B33">
        <w:rPr>
          <w:lang w:eastAsia="es-CO"/>
        </w:rPr>
        <w:t>surface</w:t>
      </w:r>
      <w:proofErr w:type="spellEnd"/>
      <w:r w:rsidRPr="00447B33">
        <w:rPr>
          <w:lang w:eastAsia="es-CO"/>
        </w:rPr>
        <w:t xml:space="preserve"> </w:t>
      </w:r>
      <w:proofErr w:type="spellStart"/>
      <w:r w:rsidRPr="00447B33">
        <w:rPr>
          <w:lang w:eastAsia="es-CO"/>
        </w:rPr>
        <w:t>temperature</w:t>
      </w:r>
      <w:proofErr w:type="spellEnd"/>
      <w:r w:rsidRPr="00447B33">
        <w:rPr>
          <w:lang w:eastAsia="es-CO"/>
        </w:rPr>
        <w:t xml:space="preserve"> (SST) data </w:t>
      </w:r>
      <w:proofErr w:type="spellStart"/>
      <w:r w:rsidRPr="00447B33">
        <w:rPr>
          <w:lang w:eastAsia="es-CO"/>
        </w:rPr>
        <w:t>through</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calculation</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standardized</w:t>
      </w:r>
      <w:proofErr w:type="spellEnd"/>
      <w:r w:rsidRPr="00447B33">
        <w:rPr>
          <w:lang w:eastAsia="es-CO"/>
        </w:rPr>
        <w:t xml:space="preserve"> </w:t>
      </w:r>
      <w:proofErr w:type="spellStart"/>
      <w:r w:rsidRPr="00447B33">
        <w:rPr>
          <w:lang w:eastAsia="es-CO"/>
        </w:rPr>
        <w:t>anomalies</w:t>
      </w:r>
      <w:proofErr w:type="spellEnd"/>
      <w:r w:rsidRPr="00447B33">
        <w:rPr>
          <w:lang w:eastAsia="es-CO"/>
        </w:rPr>
        <w:t xml:space="preserve">, </w:t>
      </w:r>
      <w:proofErr w:type="spellStart"/>
      <w:r w:rsidRPr="00447B33">
        <w:rPr>
          <w:lang w:eastAsia="es-CO"/>
        </w:rPr>
        <w:t>providing</w:t>
      </w:r>
      <w:proofErr w:type="spellEnd"/>
      <w:r w:rsidRPr="00447B33">
        <w:rPr>
          <w:lang w:eastAsia="es-CO"/>
        </w:rPr>
        <w:t xml:space="preserve"> a </w:t>
      </w:r>
      <w:proofErr w:type="spellStart"/>
      <w:r w:rsidRPr="00447B33">
        <w:rPr>
          <w:lang w:eastAsia="es-CO"/>
        </w:rPr>
        <w:t>broader</w:t>
      </w:r>
      <w:proofErr w:type="spellEnd"/>
      <w:r w:rsidRPr="00447B33">
        <w:rPr>
          <w:lang w:eastAsia="es-CO"/>
        </w:rPr>
        <w:t xml:space="preserve"> </w:t>
      </w:r>
      <w:proofErr w:type="spellStart"/>
      <w:r w:rsidRPr="00447B33">
        <w:rPr>
          <w:lang w:eastAsia="es-CO"/>
        </w:rPr>
        <w:t>understanding</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interannual</w:t>
      </w:r>
      <w:proofErr w:type="spellEnd"/>
      <w:r w:rsidRPr="00447B33">
        <w:rPr>
          <w:lang w:eastAsia="es-CO"/>
        </w:rPr>
        <w:t xml:space="preserve"> </w:t>
      </w:r>
      <w:proofErr w:type="spellStart"/>
      <w:r w:rsidRPr="00447B33">
        <w:rPr>
          <w:lang w:eastAsia="es-CO"/>
        </w:rPr>
        <w:t>climatic</w:t>
      </w:r>
      <w:proofErr w:type="spellEnd"/>
      <w:r w:rsidRPr="00447B33">
        <w:rPr>
          <w:lang w:eastAsia="es-CO"/>
        </w:rPr>
        <w:t xml:space="preserve"> </w:t>
      </w:r>
      <w:proofErr w:type="spellStart"/>
      <w:r w:rsidRPr="00447B33">
        <w:rPr>
          <w:lang w:eastAsia="es-CO"/>
        </w:rPr>
        <w:t>variability</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findings</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this</w:t>
      </w:r>
      <w:proofErr w:type="spellEnd"/>
      <w:r w:rsidRPr="00447B33">
        <w:rPr>
          <w:lang w:eastAsia="es-CO"/>
        </w:rPr>
        <w:t xml:space="preserve"> </w:t>
      </w:r>
      <w:proofErr w:type="spellStart"/>
      <w:r w:rsidRPr="00447B33">
        <w:rPr>
          <w:lang w:eastAsia="es-CO"/>
        </w:rPr>
        <w:t>study</w:t>
      </w:r>
      <w:proofErr w:type="spellEnd"/>
      <w:r w:rsidRPr="00447B33">
        <w:rPr>
          <w:lang w:eastAsia="es-CO"/>
        </w:rPr>
        <w:t xml:space="preserve"> </w:t>
      </w:r>
      <w:proofErr w:type="spellStart"/>
      <w:r w:rsidRPr="00447B33">
        <w:rPr>
          <w:lang w:eastAsia="es-CO"/>
        </w:rPr>
        <w:t>aim</w:t>
      </w:r>
      <w:proofErr w:type="spellEnd"/>
      <w:r w:rsidRPr="00447B33">
        <w:rPr>
          <w:lang w:eastAsia="es-CO"/>
        </w:rPr>
        <w:t xml:space="preserve"> </w:t>
      </w:r>
      <w:proofErr w:type="spellStart"/>
      <w:r w:rsidRPr="00447B33">
        <w:rPr>
          <w:lang w:eastAsia="es-CO"/>
        </w:rPr>
        <w:t>to</w:t>
      </w:r>
      <w:proofErr w:type="spellEnd"/>
      <w:r w:rsidRPr="00447B33">
        <w:rPr>
          <w:lang w:eastAsia="es-CO"/>
        </w:rPr>
        <w:t xml:space="preserve"> </w:t>
      </w:r>
      <w:proofErr w:type="spellStart"/>
      <w:r w:rsidRPr="00447B33">
        <w:rPr>
          <w:lang w:eastAsia="es-CO"/>
        </w:rPr>
        <w:t>contribute</w:t>
      </w:r>
      <w:proofErr w:type="spellEnd"/>
      <w:r w:rsidRPr="00447B33">
        <w:rPr>
          <w:lang w:eastAsia="es-CO"/>
        </w:rPr>
        <w:t xml:space="preserve"> </w:t>
      </w:r>
      <w:proofErr w:type="spellStart"/>
      <w:r w:rsidRPr="00447B33">
        <w:rPr>
          <w:lang w:eastAsia="es-CO"/>
        </w:rPr>
        <w:t>to</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understanding</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phytoplankton</w:t>
      </w:r>
      <w:proofErr w:type="spellEnd"/>
      <w:r w:rsidRPr="00447B33">
        <w:rPr>
          <w:lang w:eastAsia="es-CO"/>
        </w:rPr>
        <w:t xml:space="preserve"> </w:t>
      </w:r>
      <w:proofErr w:type="spellStart"/>
      <w:r w:rsidRPr="00447B33">
        <w:rPr>
          <w:lang w:eastAsia="es-CO"/>
        </w:rPr>
        <w:t>dynamics</w:t>
      </w:r>
      <w:proofErr w:type="spellEnd"/>
      <w:r w:rsidRPr="00447B33">
        <w:rPr>
          <w:lang w:eastAsia="es-CO"/>
        </w:rPr>
        <w:t xml:space="preserve"> in </w:t>
      </w:r>
      <w:proofErr w:type="spellStart"/>
      <w:r w:rsidRPr="00447B33">
        <w:rPr>
          <w:lang w:eastAsia="es-CO"/>
        </w:rPr>
        <w:t>coastal</w:t>
      </w:r>
      <w:proofErr w:type="spellEnd"/>
      <w:r w:rsidRPr="00447B33">
        <w:rPr>
          <w:lang w:eastAsia="es-CO"/>
        </w:rPr>
        <w:t xml:space="preserve"> </w:t>
      </w:r>
      <w:proofErr w:type="spellStart"/>
      <w:r w:rsidRPr="00447B33">
        <w:rPr>
          <w:lang w:eastAsia="es-CO"/>
        </w:rPr>
        <w:t>ecosystems</w:t>
      </w:r>
      <w:proofErr w:type="spellEnd"/>
      <w:r w:rsidRPr="00447B33">
        <w:rPr>
          <w:lang w:eastAsia="es-CO"/>
        </w:rPr>
        <w:t xml:space="preserve"> and </w:t>
      </w:r>
      <w:proofErr w:type="spellStart"/>
      <w:r w:rsidRPr="00447B33">
        <w:rPr>
          <w:lang w:eastAsia="es-CO"/>
        </w:rPr>
        <w:t>provide</w:t>
      </w:r>
      <w:proofErr w:type="spellEnd"/>
      <w:r w:rsidRPr="00447B33">
        <w:rPr>
          <w:lang w:eastAsia="es-CO"/>
        </w:rPr>
        <w:t xml:space="preserve"> </w:t>
      </w:r>
      <w:proofErr w:type="spellStart"/>
      <w:r w:rsidRPr="00447B33">
        <w:rPr>
          <w:lang w:eastAsia="es-CO"/>
        </w:rPr>
        <w:t>key</w:t>
      </w:r>
      <w:proofErr w:type="spellEnd"/>
      <w:r w:rsidRPr="00447B33">
        <w:rPr>
          <w:lang w:eastAsia="es-CO"/>
        </w:rPr>
        <w:t xml:space="preserve"> </w:t>
      </w:r>
      <w:proofErr w:type="spellStart"/>
      <w:r w:rsidRPr="00447B33">
        <w:rPr>
          <w:lang w:eastAsia="es-CO"/>
        </w:rPr>
        <w:t>information</w:t>
      </w:r>
      <w:proofErr w:type="spellEnd"/>
      <w:r w:rsidRPr="00447B33">
        <w:rPr>
          <w:lang w:eastAsia="es-CO"/>
        </w:rPr>
        <w:t xml:space="preserve"> </w:t>
      </w:r>
      <w:proofErr w:type="spellStart"/>
      <w:r w:rsidRPr="00447B33">
        <w:rPr>
          <w:lang w:eastAsia="es-CO"/>
        </w:rPr>
        <w:t>for</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environmental</w:t>
      </w:r>
      <w:proofErr w:type="spellEnd"/>
      <w:r w:rsidRPr="00447B33">
        <w:rPr>
          <w:lang w:eastAsia="es-CO"/>
        </w:rPr>
        <w:t xml:space="preserve"> </w:t>
      </w:r>
      <w:proofErr w:type="spellStart"/>
      <w:r w:rsidRPr="00447B33">
        <w:rPr>
          <w:lang w:eastAsia="es-CO"/>
        </w:rPr>
        <w:t>management</w:t>
      </w:r>
      <w:proofErr w:type="spellEnd"/>
      <w:r w:rsidRPr="00447B33">
        <w:rPr>
          <w:lang w:eastAsia="es-CO"/>
        </w:rPr>
        <w:t xml:space="preserve"> and </w:t>
      </w:r>
      <w:proofErr w:type="spellStart"/>
      <w:r w:rsidRPr="00447B33">
        <w:rPr>
          <w:lang w:eastAsia="es-CO"/>
        </w:rPr>
        <w:t>conservation</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vulnerable marine </w:t>
      </w:r>
      <w:proofErr w:type="spellStart"/>
      <w:r w:rsidRPr="00447B33">
        <w:rPr>
          <w:lang w:eastAsia="es-CO"/>
        </w:rPr>
        <w:t>areas</w:t>
      </w:r>
      <w:proofErr w:type="spellEnd"/>
      <w:r w:rsidRPr="00447B33">
        <w:rPr>
          <w:lang w:eastAsia="es-CO"/>
        </w:rPr>
        <w:t>.</w:t>
      </w:r>
    </w:p>
    <w:p w14:paraId="09AF679F" w14:textId="65C4A877" w:rsidR="00447B33" w:rsidRPr="00447B33" w:rsidRDefault="00447B33" w:rsidP="00447B33">
      <w:pPr>
        <w:rPr>
          <w:lang w:eastAsia="es-CO"/>
        </w:rPr>
      </w:pPr>
      <w:proofErr w:type="spellStart"/>
      <w:r w:rsidRPr="00447B33">
        <w:rPr>
          <w:i/>
          <w:iCs/>
          <w:lang w:eastAsia="es-CO"/>
        </w:rPr>
        <w:t>Keywords</w:t>
      </w:r>
      <w:proofErr w:type="spellEnd"/>
      <w:r w:rsidRPr="00447B33">
        <w:rPr>
          <w:lang w:eastAsia="es-CO"/>
        </w:rPr>
        <w:t xml:space="preserve">: </w:t>
      </w:r>
      <w:proofErr w:type="spellStart"/>
      <w:r w:rsidRPr="00447B33">
        <w:rPr>
          <w:lang w:eastAsia="es-CO"/>
        </w:rPr>
        <w:t>Phytoplankton</w:t>
      </w:r>
      <w:proofErr w:type="spellEnd"/>
      <w:r w:rsidRPr="00447B33">
        <w:rPr>
          <w:lang w:eastAsia="es-CO"/>
        </w:rPr>
        <w:t xml:space="preserve">, </w:t>
      </w:r>
      <w:proofErr w:type="spellStart"/>
      <w:r w:rsidRPr="00447B33">
        <w:rPr>
          <w:lang w:eastAsia="es-CO"/>
        </w:rPr>
        <w:t>seasonal</w:t>
      </w:r>
      <w:proofErr w:type="spellEnd"/>
      <w:r w:rsidRPr="00447B33">
        <w:rPr>
          <w:lang w:eastAsia="es-CO"/>
        </w:rPr>
        <w:t xml:space="preserve"> </w:t>
      </w:r>
      <w:proofErr w:type="spellStart"/>
      <w:r w:rsidRPr="00447B33">
        <w:rPr>
          <w:lang w:eastAsia="es-CO"/>
        </w:rPr>
        <w:t>variability</w:t>
      </w:r>
      <w:proofErr w:type="spellEnd"/>
      <w:r w:rsidRPr="00447B33">
        <w:rPr>
          <w:lang w:eastAsia="es-CO"/>
        </w:rPr>
        <w:t xml:space="preserve">, Blue/Red ratio, sea </w:t>
      </w:r>
      <w:proofErr w:type="spellStart"/>
      <w:r w:rsidRPr="00447B33">
        <w:rPr>
          <w:lang w:eastAsia="es-CO"/>
        </w:rPr>
        <w:t>surface</w:t>
      </w:r>
      <w:proofErr w:type="spellEnd"/>
      <w:r w:rsidRPr="00447B33">
        <w:rPr>
          <w:lang w:eastAsia="es-CO"/>
        </w:rPr>
        <w:t xml:space="preserve"> </w:t>
      </w:r>
      <w:proofErr w:type="spellStart"/>
      <w:r w:rsidRPr="00447B33">
        <w:rPr>
          <w:lang w:eastAsia="es-CO"/>
        </w:rPr>
        <w:t>temperature</w:t>
      </w:r>
      <w:proofErr w:type="spellEnd"/>
      <w:r w:rsidRPr="00447B33">
        <w:rPr>
          <w:lang w:eastAsia="es-CO"/>
        </w:rPr>
        <w:t xml:space="preserve"> (SST), Cartagena Bay</w:t>
      </w:r>
      <w:r>
        <w:rPr>
          <w:lang w:eastAsia="es-CO"/>
        </w:rPr>
        <w:t>.</w:t>
      </w:r>
    </w:p>
    <w:p w14:paraId="2926EF64" w14:textId="77CF0376" w:rsidR="00447B33" w:rsidRPr="00447B33" w:rsidRDefault="00447B33" w:rsidP="00447B33">
      <w:pPr>
        <w:rPr>
          <w:lang w:eastAsia="es-CO"/>
        </w:rPr>
      </w:pPr>
      <w:proofErr w:type="spellStart"/>
      <w:r w:rsidRPr="00447B33">
        <w:rPr>
          <w:lang w:eastAsia="es-CO"/>
        </w:rPr>
        <w:t>Research</w:t>
      </w:r>
      <w:proofErr w:type="spellEnd"/>
      <w:r w:rsidRPr="00447B33">
        <w:rPr>
          <w:lang w:eastAsia="es-CO"/>
        </w:rPr>
        <w:t xml:space="preserve"> line: Marine </w:t>
      </w:r>
      <w:proofErr w:type="spellStart"/>
      <w:r w:rsidRPr="00447B33">
        <w:rPr>
          <w:lang w:eastAsia="es-CO"/>
        </w:rPr>
        <w:t>ecology</w:t>
      </w:r>
      <w:proofErr w:type="spellEnd"/>
      <w:r w:rsidRPr="00447B33">
        <w:rPr>
          <w:lang w:eastAsia="es-CO"/>
        </w:rPr>
        <w:t xml:space="preserve"> </w:t>
      </w:r>
      <w:proofErr w:type="spellStart"/>
      <w:r w:rsidRPr="00447B33">
        <w:rPr>
          <w:lang w:eastAsia="es-CO"/>
        </w:rPr>
        <w:t>applied</w:t>
      </w:r>
      <w:proofErr w:type="spellEnd"/>
      <w:r w:rsidRPr="00447B33">
        <w:rPr>
          <w:lang w:eastAsia="es-CO"/>
        </w:rPr>
        <w:t xml:space="preserve"> </w:t>
      </w:r>
      <w:proofErr w:type="spellStart"/>
      <w:r w:rsidRPr="00447B33">
        <w:rPr>
          <w:lang w:eastAsia="es-CO"/>
        </w:rPr>
        <w:t>to</w:t>
      </w:r>
      <w:proofErr w:type="spellEnd"/>
      <w:r w:rsidRPr="00447B33">
        <w:rPr>
          <w:lang w:eastAsia="es-CO"/>
        </w:rPr>
        <w:t xml:space="preserve"> </w:t>
      </w:r>
      <w:proofErr w:type="spellStart"/>
      <w:r w:rsidRPr="00447B33">
        <w:rPr>
          <w:lang w:eastAsia="es-CO"/>
        </w:rPr>
        <w:t>maritime</w:t>
      </w:r>
      <w:proofErr w:type="spellEnd"/>
      <w:r w:rsidRPr="00447B33">
        <w:rPr>
          <w:lang w:eastAsia="es-CO"/>
        </w:rPr>
        <w:t xml:space="preserve"> </w:t>
      </w:r>
      <w:proofErr w:type="spellStart"/>
      <w:r w:rsidRPr="00447B33">
        <w:rPr>
          <w:lang w:eastAsia="es-CO"/>
        </w:rPr>
        <w:t>power</w:t>
      </w:r>
      <w:proofErr w:type="spellEnd"/>
      <w:r>
        <w:rPr>
          <w:lang w:eastAsia="es-CO"/>
        </w:rPr>
        <w:t>.</w:t>
      </w:r>
      <w:r w:rsidRPr="00447B33">
        <w:rPr>
          <w:lang w:eastAsia="es-CO"/>
        </w:rPr>
        <w:br/>
      </w:r>
      <w:proofErr w:type="spellStart"/>
      <w:r w:rsidRPr="00447B33">
        <w:rPr>
          <w:lang w:eastAsia="es-CO"/>
        </w:rPr>
        <w:t>Subline</w:t>
      </w:r>
      <w:proofErr w:type="spellEnd"/>
      <w:r w:rsidRPr="00447B33">
        <w:rPr>
          <w:lang w:eastAsia="es-CO"/>
        </w:rPr>
        <w:t xml:space="preserve">: </w:t>
      </w:r>
      <w:proofErr w:type="spellStart"/>
      <w:r w:rsidRPr="00447B33">
        <w:rPr>
          <w:lang w:eastAsia="es-CO"/>
        </w:rPr>
        <w:t>Study</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w:t>
      </w:r>
      <w:proofErr w:type="spellStart"/>
      <w:r w:rsidRPr="00447B33">
        <w:rPr>
          <w:lang w:eastAsia="es-CO"/>
        </w:rPr>
        <w:t>strategic</w:t>
      </w:r>
      <w:proofErr w:type="spellEnd"/>
      <w:r w:rsidRPr="00447B33">
        <w:rPr>
          <w:lang w:eastAsia="es-CO"/>
        </w:rPr>
        <w:t xml:space="preserve"> </w:t>
      </w:r>
      <w:proofErr w:type="spellStart"/>
      <w:r w:rsidRPr="00447B33">
        <w:rPr>
          <w:lang w:eastAsia="es-CO"/>
        </w:rPr>
        <w:t>ecosystems</w:t>
      </w:r>
      <w:proofErr w:type="spellEnd"/>
      <w:r w:rsidRPr="00447B33">
        <w:rPr>
          <w:lang w:eastAsia="es-CO"/>
        </w:rPr>
        <w:t xml:space="preserve"> as a </w:t>
      </w:r>
      <w:proofErr w:type="spellStart"/>
      <w:r w:rsidRPr="00447B33">
        <w:rPr>
          <w:lang w:eastAsia="es-CO"/>
        </w:rPr>
        <w:t>contribution</w:t>
      </w:r>
      <w:proofErr w:type="spellEnd"/>
      <w:r w:rsidRPr="00447B33">
        <w:rPr>
          <w:lang w:eastAsia="es-CO"/>
        </w:rPr>
        <w:t xml:space="preserve"> </w:t>
      </w:r>
      <w:proofErr w:type="spellStart"/>
      <w:r w:rsidRPr="00447B33">
        <w:rPr>
          <w:lang w:eastAsia="es-CO"/>
        </w:rPr>
        <w:t>to</w:t>
      </w:r>
      <w:proofErr w:type="spellEnd"/>
      <w:r w:rsidRPr="00447B33">
        <w:rPr>
          <w:lang w:eastAsia="es-CO"/>
        </w:rPr>
        <w:t xml:space="preserve"> </w:t>
      </w:r>
      <w:proofErr w:type="spellStart"/>
      <w:r w:rsidRPr="00447B33">
        <w:rPr>
          <w:lang w:eastAsia="es-CO"/>
        </w:rPr>
        <w:t>the</w:t>
      </w:r>
      <w:proofErr w:type="spellEnd"/>
      <w:r w:rsidRPr="00447B33">
        <w:rPr>
          <w:lang w:eastAsia="es-CO"/>
        </w:rPr>
        <w:t xml:space="preserve"> </w:t>
      </w:r>
      <w:proofErr w:type="spellStart"/>
      <w:r w:rsidRPr="00447B33">
        <w:rPr>
          <w:lang w:eastAsia="es-CO"/>
        </w:rPr>
        <w:t>protection</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marine </w:t>
      </w:r>
      <w:proofErr w:type="spellStart"/>
      <w:r w:rsidRPr="00447B33">
        <w:rPr>
          <w:lang w:eastAsia="es-CO"/>
        </w:rPr>
        <w:t>resources</w:t>
      </w:r>
      <w:proofErr w:type="spellEnd"/>
      <w:r w:rsidRPr="00447B33">
        <w:rPr>
          <w:lang w:eastAsia="es-CO"/>
        </w:rPr>
        <w:t xml:space="preserve"> and </w:t>
      </w:r>
      <w:proofErr w:type="spellStart"/>
      <w:r w:rsidRPr="00447B33">
        <w:rPr>
          <w:lang w:eastAsia="es-CO"/>
        </w:rPr>
        <w:t>the</w:t>
      </w:r>
      <w:proofErr w:type="spellEnd"/>
      <w:r w:rsidRPr="00447B33">
        <w:rPr>
          <w:lang w:eastAsia="es-CO"/>
        </w:rPr>
        <w:t xml:space="preserve"> </w:t>
      </w:r>
      <w:proofErr w:type="spellStart"/>
      <w:r w:rsidRPr="00447B33">
        <w:rPr>
          <w:lang w:eastAsia="es-CO"/>
        </w:rPr>
        <w:t>exercise</w:t>
      </w:r>
      <w:proofErr w:type="spellEnd"/>
      <w:r w:rsidRPr="00447B33">
        <w:rPr>
          <w:lang w:eastAsia="es-CO"/>
        </w:rPr>
        <w:t xml:space="preserve"> </w:t>
      </w:r>
      <w:proofErr w:type="spellStart"/>
      <w:r w:rsidRPr="00447B33">
        <w:rPr>
          <w:lang w:eastAsia="es-CO"/>
        </w:rPr>
        <w:t>of</w:t>
      </w:r>
      <w:proofErr w:type="spellEnd"/>
      <w:r w:rsidRPr="00447B33">
        <w:rPr>
          <w:lang w:eastAsia="es-CO"/>
        </w:rPr>
        <w:t xml:space="preserve"> national </w:t>
      </w:r>
      <w:proofErr w:type="spellStart"/>
      <w:r w:rsidRPr="00447B33">
        <w:rPr>
          <w:lang w:eastAsia="es-CO"/>
        </w:rPr>
        <w:t>sovereignty</w:t>
      </w:r>
      <w:proofErr w:type="spellEnd"/>
      <w:r>
        <w:rPr>
          <w:lang w:eastAsia="es-CO"/>
        </w:rPr>
        <w:t>.</w:t>
      </w:r>
    </w:p>
    <w:p w14:paraId="2ABF6252" w14:textId="0B2BB098" w:rsidR="003404C0" w:rsidRPr="00447B33" w:rsidRDefault="003404C0" w:rsidP="008D0435">
      <w:pPr>
        <w:ind w:left="720" w:firstLine="0"/>
      </w:pPr>
    </w:p>
    <w:p w14:paraId="3961AE02" w14:textId="77777777" w:rsidR="003404C0" w:rsidRPr="00D46656" w:rsidRDefault="003404C0" w:rsidP="008D0435">
      <w:pPr>
        <w:ind w:left="720" w:firstLine="0"/>
      </w:pPr>
    </w:p>
    <w:p w14:paraId="54023476" w14:textId="77777777" w:rsidR="003404C0" w:rsidRPr="00D46656" w:rsidRDefault="003404C0" w:rsidP="008D0435">
      <w:pPr>
        <w:ind w:left="720" w:firstLine="0"/>
      </w:pPr>
    </w:p>
    <w:p w14:paraId="30EF6225" w14:textId="77777777" w:rsidR="00D73FF4" w:rsidRPr="00D46656" w:rsidRDefault="00D73FF4" w:rsidP="008D0435">
      <w:pPr>
        <w:ind w:left="720" w:firstLine="0"/>
      </w:pPr>
    </w:p>
    <w:p w14:paraId="39F1A956" w14:textId="7FB3698D" w:rsidR="00802AF6" w:rsidRPr="00D46656" w:rsidRDefault="00802AF6" w:rsidP="008D0435">
      <w:pPr>
        <w:ind w:left="720" w:firstLine="0"/>
      </w:pPr>
    </w:p>
    <w:p w14:paraId="20E55377" w14:textId="77777777" w:rsidR="00D968E7" w:rsidRPr="00D46656" w:rsidRDefault="00D968E7" w:rsidP="008D0435">
      <w:pPr>
        <w:ind w:left="720" w:firstLine="0"/>
      </w:pPr>
    </w:p>
    <w:p w14:paraId="421D5247" w14:textId="79EA563D" w:rsidR="00802AF6" w:rsidRPr="00D46656" w:rsidRDefault="00802AF6" w:rsidP="008D0435">
      <w:pPr>
        <w:ind w:left="720" w:firstLine="0"/>
      </w:pPr>
    </w:p>
    <w:p w14:paraId="2DFB6A4E" w14:textId="212A0DD3" w:rsidR="00802AF6" w:rsidRPr="00D46656" w:rsidRDefault="00802AF6" w:rsidP="008D0435">
      <w:pPr>
        <w:ind w:left="720" w:firstLine="0"/>
      </w:pPr>
    </w:p>
    <w:p w14:paraId="6561292C" w14:textId="5B756ECD" w:rsidR="00802AF6" w:rsidRDefault="00802AF6" w:rsidP="008D0435">
      <w:pPr>
        <w:ind w:left="720" w:firstLine="0"/>
      </w:pPr>
    </w:p>
    <w:p w14:paraId="63EDD60B" w14:textId="2BCBC4A1" w:rsidR="00135532" w:rsidRDefault="00135532" w:rsidP="00447B33">
      <w:pPr>
        <w:ind w:firstLine="0"/>
      </w:pPr>
    </w:p>
    <w:p w14:paraId="43431B25" w14:textId="54D62B06" w:rsidR="00927FDA" w:rsidRPr="00927FDA" w:rsidRDefault="00927FDA" w:rsidP="008D0435">
      <w:pPr>
        <w:pStyle w:val="Sinespaciado"/>
        <w:spacing w:line="360" w:lineRule="auto"/>
        <w:jc w:val="center"/>
        <w:rPr>
          <w:b/>
        </w:rPr>
      </w:pPr>
      <w:r>
        <w:rPr>
          <w:b/>
        </w:rPr>
        <w:lastRenderedPageBreak/>
        <w:t>Tabla de Contenido</w:t>
      </w:r>
    </w:p>
    <w:p w14:paraId="11E7BF9C" w14:textId="6DDF2879" w:rsidR="00447B33" w:rsidRDefault="000D7D4A">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"1-5" \h \z \u </w:instrText>
      </w:r>
      <w:r>
        <w:fldChar w:fldCharType="separate"/>
      </w:r>
      <w:hyperlink w:anchor="_Toc200787428" w:history="1">
        <w:r w:rsidR="00447B33" w:rsidRPr="00183823">
          <w:rPr>
            <w:rStyle w:val="Hipervnculo"/>
            <w:noProof/>
          </w:rPr>
          <w:t>Introducción y Antecededentes</w:t>
        </w:r>
        <w:r w:rsidR="00447B33">
          <w:rPr>
            <w:noProof/>
            <w:webHidden/>
          </w:rPr>
          <w:tab/>
        </w:r>
        <w:r w:rsidR="00447B33">
          <w:rPr>
            <w:noProof/>
            <w:webHidden/>
          </w:rPr>
          <w:fldChar w:fldCharType="begin"/>
        </w:r>
        <w:r w:rsidR="00447B33">
          <w:rPr>
            <w:noProof/>
            <w:webHidden/>
          </w:rPr>
          <w:instrText xml:space="preserve"> PAGEREF _Toc200787428 \h </w:instrText>
        </w:r>
        <w:r w:rsidR="00447B33">
          <w:rPr>
            <w:noProof/>
            <w:webHidden/>
          </w:rPr>
        </w:r>
        <w:r w:rsidR="00447B33">
          <w:rPr>
            <w:noProof/>
            <w:webHidden/>
          </w:rPr>
          <w:fldChar w:fldCharType="separate"/>
        </w:r>
        <w:r w:rsidR="00AE77FB">
          <w:rPr>
            <w:noProof/>
            <w:webHidden/>
          </w:rPr>
          <w:t>10</w:t>
        </w:r>
        <w:r w:rsidR="00447B33">
          <w:rPr>
            <w:noProof/>
            <w:webHidden/>
          </w:rPr>
          <w:fldChar w:fldCharType="end"/>
        </w:r>
      </w:hyperlink>
    </w:p>
    <w:p w14:paraId="02AE8B02" w14:textId="705AE228"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29" w:history="1">
        <w:r w:rsidRPr="00183823">
          <w:rPr>
            <w:rStyle w:val="Hipervnculo"/>
            <w:noProof/>
          </w:rPr>
          <w:t>Planteamiento Del Problema</w:t>
        </w:r>
        <w:r>
          <w:rPr>
            <w:noProof/>
            <w:webHidden/>
          </w:rPr>
          <w:tab/>
        </w:r>
        <w:r>
          <w:rPr>
            <w:noProof/>
            <w:webHidden/>
          </w:rPr>
          <w:fldChar w:fldCharType="begin"/>
        </w:r>
        <w:r>
          <w:rPr>
            <w:noProof/>
            <w:webHidden/>
          </w:rPr>
          <w:instrText xml:space="preserve"> PAGEREF _Toc200787429 \h </w:instrText>
        </w:r>
        <w:r>
          <w:rPr>
            <w:noProof/>
            <w:webHidden/>
          </w:rPr>
        </w:r>
        <w:r>
          <w:rPr>
            <w:noProof/>
            <w:webHidden/>
          </w:rPr>
          <w:fldChar w:fldCharType="separate"/>
        </w:r>
        <w:r w:rsidR="00AE77FB">
          <w:rPr>
            <w:noProof/>
            <w:webHidden/>
          </w:rPr>
          <w:t>16</w:t>
        </w:r>
        <w:r>
          <w:rPr>
            <w:noProof/>
            <w:webHidden/>
          </w:rPr>
          <w:fldChar w:fldCharType="end"/>
        </w:r>
      </w:hyperlink>
    </w:p>
    <w:p w14:paraId="7D177C34" w14:textId="2C558B88"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0" w:history="1">
        <w:r w:rsidRPr="00183823">
          <w:rPr>
            <w:rStyle w:val="Hipervnculo"/>
            <w:noProof/>
          </w:rPr>
          <w:t>Justificación</w:t>
        </w:r>
        <w:r>
          <w:rPr>
            <w:noProof/>
            <w:webHidden/>
          </w:rPr>
          <w:tab/>
        </w:r>
        <w:r>
          <w:rPr>
            <w:noProof/>
            <w:webHidden/>
          </w:rPr>
          <w:fldChar w:fldCharType="begin"/>
        </w:r>
        <w:r>
          <w:rPr>
            <w:noProof/>
            <w:webHidden/>
          </w:rPr>
          <w:instrText xml:space="preserve"> PAGEREF _Toc200787430 \h </w:instrText>
        </w:r>
        <w:r>
          <w:rPr>
            <w:noProof/>
            <w:webHidden/>
          </w:rPr>
        </w:r>
        <w:r>
          <w:rPr>
            <w:noProof/>
            <w:webHidden/>
          </w:rPr>
          <w:fldChar w:fldCharType="separate"/>
        </w:r>
        <w:r w:rsidR="00AE77FB">
          <w:rPr>
            <w:noProof/>
            <w:webHidden/>
          </w:rPr>
          <w:t>18</w:t>
        </w:r>
        <w:r>
          <w:rPr>
            <w:noProof/>
            <w:webHidden/>
          </w:rPr>
          <w:fldChar w:fldCharType="end"/>
        </w:r>
      </w:hyperlink>
    </w:p>
    <w:p w14:paraId="0904C4BE" w14:textId="0F130750"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1" w:history="1">
        <w:r w:rsidRPr="00183823">
          <w:rPr>
            <w:rStyle w:val="Hipervnculo"/>
            <w:noProof/>
          </w:rPr>
          <w:t>Objetivos</w:t>
        </w:r>
        <w:r>
          <w:rPr>
            <w:noProof/>
            <w:webHidden/>
          </w:rPr>
          <w:tab/>
        </w:r>
        <w:r>
          <w:rPr>
            <w:noProof/>
            <w:webHidden/>
          </w:rPr>
          <w:fldChar w:fldCharType="begin"/>
        </w:r>
        <w:r>
          <w:rPr>
            <w:noProof/>
            <w:webHidden/>
          </w:rPr>
          <w:instrText xml:space="preserve"> PAGEREF _Toc200787431 \h </w:instrText>
        </w:r>
        <w:r>
          <w:rPr>
            <w:noProof/>
            <w:webHidden/>
          </w:rPr>
        </w:r>
        <w:r>
          <w:rPr>
            <w:noProof/>
            <w:webHidden/>
          </w:rPr>
          <w:fldChar w:fldCharType="separate"/>
        </w:r>
        <w:r w:rsidR="00AE77FB">
          <w:rPr>
            <w:noProof/>
            <w:webHidden/>
          </w:rPr>
          <w:t>20</w:t>
        </w:r>
        <w:r>
          <w:rPr>
            <w:noProof/>
            <w:webHidden/>
          </w:rPr>
          <w:fldChar w:fldCharType="end"/>
        </w:r>
      </w:hyperlink>
    </w:p>
    <w:p w14:paraId="16FC5C28" w14:textId="3B93A96E" w:rsidR="00447B33" w:rsidRDefault="00447B33">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00787432" w:history="1">
        <w:r w:rsidRPr="00183823">
          <w:rPr>
            <w:rStyle w:val="Hipervnculo"/>
            <w:noProof/>
          </w:rPr>
          <w:t>Objetivo</w:t>
        </w:r>
        <w:r w:rsidRPr="00183823">
          <w:rPr>
            <w:rStyle w:val="Hipervnculo"/>
            <w:noProof/>
            <w:spacing w:val="-5"/>
          </w:rPr>
          <w:t xml:space="preserve"> </w:t>
        </w:r>
        <w:r w:rsidRPr="00183823">
          <w:rPr>
            <w:rStyle w:val="Hipervnculo"/>
            <w:noProof/>
          </w:rPr>
          <w:t>General</w:t>
        </w:r>
        <w:r>
          <w:rPr>
            <w:noProof/>
            <w:webHidden/>
          </w:rPr>
          <w:tab/>
        </w:r>
        <w:r>
          <w:rPr>
            <w:noProof/>
            <w:webHidden/>
          </w:rPr>
          <w:fldChar w:fldCharType="begin"/>
        </w:r>
        <w:r>
          <w:rPr>
            <w:noProof/>
            <w:webHidden/>
          </w:rPr>
          <w:instrText xml:space="preserve"> PAGEREF _Toc200787432 \h </w:instrText>
        </w:r>
        <w:r>
          <w:rPr>
            <w:noProof/>
            <w:webHidden/>
          </w:rPr>
        </w:r>
        <w:r>
          <w:rPr>
            <w:noProof/>
            <w:webHidden/>
          </w:rPr>
          <w:fldChar w:fldCharType="separate"/>
        </w:r>
        <w:r w:rsidR="00AE77FB">
          <w:rPr>
            <w:noProof/>
            <w:webHidden/>
          </w:rPr>
          <w:t>20</w:t>
        </w:r>
        <w:r>
          <w:rPr>
            <w:noProof/>
            <w:webHidden/>
          </w:rPr>
          <w:fldChar w:fldCharType="end"/>
        </w:r>
      </w:hyperlink>
    </w:p>
    <w:p w14:paraId="6A6827AC" w14:textId="30D2BFE5" w:rsidR="00447B33" w:rsidRDefault="00447B33">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00787433" w:history="1">
        <w:r w:rsidRPr="00183823">
          <w:rPr>
            <w:rStyle w:val="Hipervnculo"/>
            <w:noProof/>
          </w:rPr>
          <w:t>Objetivos</w:t>
        </w:r>
        <w:r w:rsidRPr="00183823">
          <w:rPr>
            <w:rStyle w:val="Hipervnculo"/>
            <w:noProof/>
            <w:spacing w:val="-3"/>
          </w:rPr>
          <w:t xml:space="preserve"> </w:t>
        </w:r>
        <w:r w:rsidRPr="00183823">
          <w:rPr>
            <w:rStyle w:val="Hipervnculo"/>
            <w:noProof/>
          </w:rPr>
          <w:t>Específicos</w:t>
        </w:r>
        <w:r>
          <w:rPr>
            <w:noProof/>
            <w:webHidden/>
          </w:rPr>
          <w:tab/>
        </w:r>
        <w:r>
          <w:rPr>
            <w:noProof/>
            <w:webHidden/>
          </w:rPr>
          <w:fldChar w:fldCharType="begin"/>
        </w:r>
        <w:r>
          <w:rPr>
            <w:noProof/>
            <w:webHidden/>
          </w:rPr>
          <w:instrText xml:space="preserve"> PAGEREF _Toc200787433 \h </w:instrText>
        </w:r>
        <w:r>
          <w:rPr>
            <w:noProof/>
            <w:webHidden/>
          </w:rPr>
        </w:r>
        <w:r>
          <w:rPr>
            <w:noProof/>
            <w:webHidden/>
          </w:rPr>
          <w:fldChar w:fldCharType="separate"/>
        </w:r>
        <w:r w:rsidR="00AE77FB">
          <w:rPr>
            <w:noProof/>
            <w:webHidden/>
          </w:rPr>
          <w:t>20</w:t>
        </w:r>
        <w:r>
          <w:rPr>
            <w:noProof/>
            <w:webHidden/>
          </w:rPr>
          <w:fldChar w:fldCharType="end"/>
        </w:r>
      </w:hyperlink>
    </w:p>
    <w:p w14:paraId="38C6D3B7" w14:textId="69A5F3B9"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4" w:history="1">
        <w:r w:rsidRPr="00183823">
          <w:rPr>
            <w:rStyle w:val="Hipervnculo"/>
            <w:noProof/>
          </w:rPr>
          <w:t>Metodología Propuesta</w:t>
        </w:r>
        <w:r>
          <w:rPr>
            <w:noProof/>
            <w:webHidden/>
          </w:rPr>
          <w:tab/>
        </w:r>
        <w:r>
          <w:rPr>
            <w:noProof/>
            <w:webHidden/>
          </w:rPr>
          <w:fldChar w:fldCharType="begin"/>
        </w:r>
        <w:r>
          <w:rPr>
            <w:noProof/>
            <w:webHidden/>
          </w:rPr>
          <w:instrText xml:space="preserve"> PAGEREF _Toc200787434 \h </w:instrText>
        </w:r>
        <w:r>
          <w:rPr>
            <w:noProof/>
            <w:webHidden/>
          </w:rPr>
        </w:r>
        <w:r>
          <w:rPr>
            <w:noProof/>
            <w:webHidden/>
          </w:rPr>
          <w:fldChar w:fldCharType="separate"/>
        </w:r>
        <w:r w:rsidR="00AE77FB">
          <w:rPr>
            <w:noProof/>
            <w:webHidden/>
          </w:rPr>
          <w:t>21</w:t>
        </w:r>
        <w:r>
          <w:rPr>
            <w:noProof/>
            <w:webHidden/>
          </w:rPr>
          <w:fldChar w:fldCharType="end"/>
        </w:r>
      </w:hyperlink>
    </w:p>
    <w:p w14:paraId="3EB4F257" w14:textId="4502DC81"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5" w:history="1">
        <w:r w:rsidRPr="00183823">
          <w:rPr>
            <w:rStyle w:val="Hipervnculo"/>
            <w:noProof/>
          </w:rPr>
          <w:t>Cronograma De Actividades</w:t>
        </w:r>
        <w:r>
          <w:rPr>
            <w:noProof/>
            <w:webHidden/>
          </w:rPr>
          <w:tab/>
        </w:r>
        <w:r>
          <w:rPr>
            <w:noProof/>
            <w:webHidden/>
          </w:rPr>
          <w:fldChar w:fldCharType="begin"/>
        </w:r>
        <w:r>
          <w:rPr>
            <w:noProof/>
            <w:webHidden/>
          </w:rPr>
          <w:instrText xml:space="preserve"> PAGEREF _Toc200787435 \h </w:instrText>
        </w:r>
        <w:r>
          <w:rPr>
            <w:noProof/>
            <w:webHidden/>
          </w:rPr>
        </w:r>
        <w:r>
          <w:rPr>
            <w:noProof/>
            <w:webHidden/>
          </w:rPr>
          <w:fldChar w:fldCharType="separate"/>
        </w:r>
        <w:r w:rsidR="00AE77FB">
          <w:rPr>
            <w:noProof/>
            <w:webHidden/>
          </w:rPr>
          <w:t>28</w:t>
        </w:r>
        <w:r>
          <w:rPr>
            <w:noProof/>
            <w:webHidden/>
          </w:rPr>
          <w:fldChar w:fldCharType="end"/>
        </w:r>
      </w:hyperlink>
    </w:p>
    <w:p w14:paraId="3EC1CBCC" w14:textId="2B012C74"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6" w:history="1">
        <w:r w:rsidRPr="00183823">
          <w:rPr>
            <w:rStyle w:val="Hipervnculo"/>
            <w:noProof/>
          </w:rPr>
          <w:t>Resultados esperados</w:t>
        </w:r>
        <w:r>
          <w:rPr>
            <w:noProof/>
            <w:webHidden/>
          </w:rPr>
          <w:tab/>
        </w:r>
        <w:r>
          <w:rPr>
            <w:noProof/>
            <w:webHidden/>
          </w:rPr>
          <w:fldChar w:fldCharType="begin"/>
        </w:r>
        <w:r>
          <w:rPr>
            <w:noProof/>
            <w:webHidden/>
          </w:rPr>
          <w:instrText xml:space="preserve"> PAGEREF _Toc200787436 \h </w:instrText>
        </w:r>
        <w:r>
          <w:rPr>
            <w:noProof/>
            <w:webHidden/>
          </w:rPr>
        </w:r>
        <w:r>
          <w:rPr>
            <w:noProof/>
            <w:webHidden/>
          </w:rPr>
          <w:fldChar w:fldCharType="separate"/>
        </w:r>
        <w:r w:rsidR="00AE77FB">
          <w:rPr>
            <w:noProof/>
            <w:webHidden/>
          </w:rPr>
          <w:t>31</w:t>
        </w:r>
        <w:r>
          <w:rPr>
            <w:noProof/>
            <w:webHidden/>
          </w:rPr>
          <w:fldChar w:fldCharType="end"/>
        </w:r>
      </w:hyperlink>
    </w:p>
    <w:p w14:paraId="2BB422EF" w14:textId="660718FC"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7" w:history="1">
        <w:r w:rsidRPr="00183823">
          <w:rPr>
            <w:rStyle w:val="Hipervnculo"/>
            <w:noProof/>
          </w:rPr>
          <w:t>Presupuesto</w:t>
        </w:r>
        <w:r>
          <w:rPr>
            <w:noProof/>
            <w:webHidden/>
          </w:rPr>
          <w:tab/>
        </w:r>
        <w:r>
          <w:rPr>
            <w:noProof/>
            <w:webHidden/>
          </w:rPr>
          <w:fldChar w:fldCharType="begin"/>
        </w:r>
        <w:r>
          <w:rPr>
            <w:noProof/>
            <w:webHidden/>
          </w:rPr>
          <w:instrText xml:space="preserve"> PAGEREF _Toc200787437 \h </w:instrText>
        </w:r>
        <w:r>
          <w:rPr>
            <w:noProof/>
            <w:webHidden/>
          </w:rPr>
        </w:r>
        <w:r>
          <w:rPr>
            <w:noProof/>
            <w:webHidden/>
          </w:rPr>
          <w:fldChar w:fldCharType="separate"/>
        </w:r>
        <w:r w:rsidR="00AE77FB">
          <w:rPr>
            <w:noProof/>
            <w:webHidden/>
          </w:rPr>
          <w:t>32</w:t>
        </w:r>
        <w:r>
          <w:rPr>
            <w:noProof/>
            <w:webHidden/>
          </w:rPr>
          <w:fldChar w:fldCharType="end"/>
        </w:r>
      </w:hyperlink>
    </w:p>
    <w:p w14:paraId="38ACEBCA" w14:textId="4349C3C7"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8" w:history="1">
        <w:r w:rsidRPr="00183823">
          <w:rPr>
            <w:rStyle w:val="Hipervnculo"/>
            <w:noProof/>
          </w:rPr>
          <w:t>Referencias Bibliográficas</w:t>
        </w:r>
        <w:r>
          <w:rPr>
            <w:noProof/>
            <w:webHidden/>
          </w:rPr>
          <w:tab/>
        </w:r>
        <w:r>
          <w:rPr>
            <w:noProof/>
            <w:webHidden/>
          </w:rPr>
          <w:fldChar w:fldCharType="begin"/>
        </w:r>
        <w:r>
          <w:rPr>
            <w:noProof/>
            <w:webHidden/>
          </w:rPr>
          <w:instrText xml:space="preserve"> PAGEREF _Toc200787438 \h </w:instrText>
        </w:r>
        <w:r>
          <w:rPr>
            <w:noProof/>
            <w:webHidden/>
          </w:rPr>
        </w:r>
        <w:r>
          <w:rPr>
            <w:noProof/>
            <w:webHidden/>
          </w:rPr>
          <w:fldChar w:fldCharType="separate"/>
        </w:r>
        <w:r w:rsidR="00AE77FB">
          <w:rPr>
            <w:noProof/>
            <w:webHidden/>
          </w:rPr>
          <w:t>34</w:t>
        </w:r>
        <w:r>
          <w:rPr>
            <w:noProof/>
            <w:webHidden/>
          </w:rPr>
          <w:fldChar w:fldCharType="end"/>
        </w:r>
      </w:hyperlink>
    </w:p>
    <w:p w14:paraId="2AE4232C" w14:textId="5CDE6A5D" w:rsidR="00927FDA" w:rsidRDefault="000D7D4A" w:rsidP="008D0435">
      <w:pPr>
        <w:rPr>
          <w:lang w:val="en-US"/>
        </w:rPr>
      </w:pPr>
      <w:r>
        <w:rPr>
          <w:rFonts w:eastAsia="Times New Roman" w:cs="Times New Roman"/>
          <w:szCs w:val="24"/>
          <w:lang w:val="en-US"/>
        </w:rPr>
        <w:fldChar w:fldCharType="end"/>
      </w:r>
    </w:p>
    <w:p w14:paraId="09A3133A" w14:textId="50255848" w:rsidR="00927FDA" w:rsidRDefault="00927FDA" w:rsidP="008D0435">
      <w:pPr>
        <w:rPr>
          <w:lang w:val="en-US"/>
        </w:rPr>
      </w:pPr>
    </w:p>
    <w:p w14:paraId="43B8B58C" w14:textId="20198B36" w:rsidR="00927FDA" w:rsidRDefault="00927FDA" w:rsidP="008D0435">
      <w:pPr>
        <w:rPr>
          <w:lang w:val="en-US"/>
        </w:rPr>
      </w:pPr>
    </w:p>
    <w:p w14:paraId="0EFE57CF" w14:textId="4E7B54B9" w:rsidR="00927FDA" w:rsidRDefault="00927FDA" w:rsidP="008D0435">
      <w:pPr>
        <w:rPr>
          <w:lang w:val="en-US"/>
        </w:rPr>
      </w:pPr>
    </w:p>
    <w:p w14:paraId="3F04FEDD" w14:textId="77777777" w:rsidR="008D0435" w:rsidRDefault="008D0435" w:rsidP="008D0435">
      <w:pPr>
        <w:rPr>
          <w:lang w:val="en-US"/>
        </w:rPr>
      </w:pPr>
    </w:p>
    <w:p w14:paraId="3CCE9DDC" w14:textId="77777777" w:rsidR="008D0435" w:rsidRDefault="008D0435" w:rsidP="008D0435">
      <w:pPr>
        <w:rPr>
          <w:lang w:val="en-US"/>
        </w:rPr>
      </w:pPr>
    </w:p>
    <w:p w14:paraId="34CBC76F" w14:textId="77777777" w:rsidR="008D0435" w:rsidRDefault="008D0435" w:rsidP="008D0435">
      <w:pPr>
        <w:rPr>
          <w:lang w:val="en-US"/>
        </w:rPr>
      </w:pPr>
    </w:p>
    <w:p w14:paraId="6C6E23B5" w14:textId="585CC32D" w:rsidR="00927FDA" w:rsidRDefault="00927FDA" w:rsidP="008D0435">
      <w:pPr>
        <w:rPr>
          <w:lang w:val="en-US"/>
        </w:rPr>
      </w:pPr>
    </w:p>
    <w:p w14:paraId="285C8E79" w14:textId="77777777" w:rsidR="008D0435" w:rsidRDefault="008D0435" w:rsidP="008D0435">
      <w:pPr>
        <w:rPr>
          <w:lang w:val="en-US"/>
        </w:rPr>
      </w:pPr>
    </w:p>
    <w:p w14:paraId="0594D7C5" w14:textId="77777777" w:rsidR="008D0435" w:rsidRDefault="008D0435" w:rsidP="008D0435">
      <w:pPr>
        <w:rPr>
          <w:lang w:val="en-US"/>
        </w:rPr>
      </w:pPr>
    </w:p>
    <w:p w14:paraId="6A3CA0A0" w14:textId="77777777" w:rsidR="008D0435" w:rsidRDefault="008D0435" w:rsidP="008D0435">
      <w:pPr>
        <w:rPr>
          <w:lang w:val="en-US"/>
        </w:rPr>
      </w:pPr>
    </w:p>
    <w:p w14:paraId="001BBD2B" w14:textId="77777777" w:rsidR="008D0435" w:rsidRDefault="008D0435" w:rsidP="008D0435">
      <w:pPr>
        <w:rPr>
          <w:lang w:val="en-US"/>
        </w:rPr>
      </w:pPr>
    </w:p>
    <w:p w14:paraId="58B72A94" w14:textId="77777777" w:rsidR="008D0435" w:rsidRDefault="008D0435" w:rsidP="008D0435">
      <w:pPr>
        <w:rPr>
          <w:lang w:val="en-US"/>
        </w:rPr>
      </w:pPr>
    </w:p>
    <w:p w14:paraId="6268E917" w14:textId="77777777" w:rsidR="008D0435" w:rsidRDefault="008D0435" w:rsidP="008D0435">
      <w:pPr>
        <w:rPr>
          <w:lang w:val="en-US"/>
        </w:rPr>
      </w:pPr>
    </w:p>
    <w:p w14:paraId="6D2CDFFE" w14:textId="77777777" w:rsidR="008D0435" w:rsidRDefault="008D0435" w:rsidP="008D0435">
      <w:pPr>
        <w:rPr>
          <w:lang w:val="en-US"/>
        </w:rPr>
      </w:pPr>
    </w:p>
    <w:p w14:paraId="7FF802E2" w14:textId="77777777" w:rsidR="00447B33" w:rsidRDefault="00447B33" w:rsidP="008D0435">
      <w:pPr>
        <w:rPr>
          <w:lang w:val="en-US"/>
        </w:rPr>
      </w:pPr>
    </w:p>
    <w:p w14:paraId="041DB40F" w14:textId="77777777" w:rsidR="00447B33" w:rsidRDefault="00447B33" w:rsidP="008D0435">
      <w:pPr>
        <w:rPr>
          <w:lang w:val="en-US"/>
        </w:rPr>
      </w:pPr>
    </w:p>
    <w:p w14:paraId="1E97FE90" w14:textId="77777777" w:rsidR="00447B33" w:rsidRDefault="00447B33" w:rsidP="008D0435">
      <w:pPr>
        <w:rPr>
          <w:lang w:val="en-US"/>
        </w:rPr>
      </w:pPr>
    </w:p>
    <w:p w14:paraId="4D278E7C" w14:textId="77777777" w:rsidR="00447B33" w:rsidRDefault="00447B33" w:rsidP="008D0435">
      <w:pPr>
        <w:rPr>
          <w:lang w:val="en-US"/>
        </w:rPr>
      </w:pPr>
    </w:p>
    <w:p w14:paraId="4B1DBEBD" w14:textId="77777777" w:rsidR="008D0435" w:rsidRDefault="008D0435" w:rsidP="008D0435">
      <w:pPr>
        <w:rPr>
          <w:lang w:val="en-US"/>
        </w:rPr>
      </w:pPr>
    </w:p>
    <w:p w14:paraId="31D2FFB1" w14:textId="6CD462EE" w:rsidR="00401AEB" w:rsidRPr="00D46656" w:rsidRDefault="00401AEB" w:rsidP="008D0435">
      <w:pPr>
        <w:pStyle w:val="Sinespaciado"/>
        <w:spacing w:line="360" w:lineRule="auto"/>
        <w:jc w:val="center"/>
        <w:rPr>
          <w:b/>
        </w:rPr>
      </w:pPr>
      <w:r w:rsidRPr="00D46656">
        <w:rPr>
          <w:b/>
        </w:rPr>
        <w:t xml:space="preserve">Lista de </w:t>
      </w:r>
      <w:r w:rsidR="00573582" w:rsidRPr="00D46656">
        <w:rPr>
          <w:b/>
        </w:rPr>
        <w:t>F</w:t>
      </w:r>
      <w:r w:rsidRPr="00D46656">
        <w:rPr>
          <w:b/>
        </w:rPr>
        <w:t>iguras</w:t>
      </w:r>
    </w:p>
    <w:p w14:paraId="11D11255" w14:textId="18208853" w:rsidR="00447B33" w:rsidRDefault="00927FD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r>
      <w:r>
        <w:instrText xml:space="preserve"> TOC \h \z \c "Figura" </w:instrText>
      </w:r>
      <w:r>
        <w:fldChar w:fldCharType="separate"/>
      </w:r>
      <w:hyperlink w:anchor="_Toc200787115" w:history="1">
        <w:r w:rsidR="00447B33" w:rsidRPr="00447B33">
          <w:rPr>
            <w:rStyle w:val="Hipervnculo"/>
            <w:b/>
            <w:bCs/>
            <w:noProof/>
          </w:rPr>
          <w:t>Figura 1</w:t>
        </w:r>
        <w:r w:rsidR="00447B33" w:rsidRPr="003F0185">
          <w:rPr>
            <w:rStyle w:val="Hipervnculo"/>
            <w:noProof/>
          </w:rPr>
          <w:t>.</w:t>
        </w:r>
        <w:r w:rsidR="00447B33" w:rsidRPr="00447B33">
          <w:rPr>
            <w:rStyle w:val="Hipervnculo"/>
            <w:i/>
            <w:iCs/>
            <w:noProof/>
          </w:rPr>
          <w:t>Espectro de absorción de luz por los diferentes constituyentes del agua, donde (λ) es la longitud de onda, a</w:t>
        </w:r>
        <w:r w:rsidR="00447B33" w:rsidRPr="00447B33">
          <w:rPr>
            <w:rStyle w:val="Hipervnculo"/>
            <w:i/>
            <w:iCs/>
            <w:noProof/>
            <w:vertAlign w:val="subscript"/>
          </w:rPr>
          <w:t xml:space="preserve">w </w:t>
        </w:r>
        <w:r w:rsidR="00447B33" w:rsidRPr="00447B33">
          <w:rPr>
            <w:rStyle w:val="Hipervnculo"/>
            <w:i/>
            <w:iCs/>
            <w:noProof/>
          </w:rPr>
          <w:t>es absorción como resultado del agua ópticamente pura, a</w:t>
        </w:r>
        <w:r w:rsidR="00447B33" w:rsidRPr="00447B33">
          <w:rPr>
            <w:rStyle w:val="Hipervnculo"/>
            <w:i/>
            <w:iCs/>
            <w:noProof/>
            <w:vertAlign w:val="subscript"/>
          </w:rPr>
          <w:t>p</w:t>
        </w:r>
        <w:r w:rsidR="00447B33" w:rsidRPr="00447B33">
          <w:rPr>
            <w:rStyle w:val="Hipervnculo"/>
            <w:i/>
            <w:iCs/>
            <w:noProof/>
          </w:rPr>
          <w:t xml:space="preserve"> absorción por partículas en suspensión, a</w:t>
        </w:r>
        <w:r w:rsidR="00447B33" w:rsidRPr="00447B33">
          <w:rPr>
            <w:rStyle w:val="Hipervnculo"/>
            <w:i/>
            <w:iCs/>
            <w:noProof/>
            <w:vertAlign w:val="subscript"/>
          </w:rPr>
          <w:t>phy</w:t>
        </w:r>
        <w:r w:rsidR="00447B33" w:rsidRPr="00447B33">
          <w:rPr>
            <w:rStyle w:val="Hipervnculo"/>
            <w:i/>
            <w:iCs/>
            <w:noProof/>
          </w:rPr>
          <w:t xml:space="preserve"> absorción de fitoplancton, a</w:t>
        </w:r>
        <w:r w:rsidR="00447B33" w:rsidRPr="00447B33">
          <w:rPr>
            <w:rStyle w:val="Hipervnculo"/>
            <w:i/>
            <w:iCs/>
            <w:noProof/>
            <w:vertAlign w:val="subscript"/>
          </w:rPr>
          <w:t>d</w:t>
        </w:r>
        <w:r w:rsidR="00447B33" w:rsidRPr="00447B33">
          <w:rPr>
            <w:rStyle w:val="Hipervnculo"/>
            <w:i/>
            <w:iCs/>
            <w:noProof/>
          </w:rPr>
          <w:t xml:space="preserve"> absorción por el material no algal, comúnmente conocido como detritos, a</w:t>
        </w:r>
        <w:r w:rsidR="00447B33" w:rsidRPr="00447B33">
          <w:rPr>
            <w:rStyle w:val="Hipervnculo"/>
            <w:i/>
            <w:iCs/>
            <w:noProof/>
            <w:vertAlign w:val="subscript"/>
          </w:rPr>
          <w:t>cdom</w:t>
        </w:r>
        <w:r w:rsidR="00447B33" w:rsidRPr="00447B33">
          <w:rPr>
            <w:rStyle w:val="Hipervnculo"/>
            <w:i/>
            <w:iCs/>
            <w:noProof/>
          </w:rPr>
          <w:t xml:space="preserve"> absorción de la materia orgánica disuelta cromofórica. Fuente </w:t>
        </w:r>
        <w:r w:rsidR="00447B33" w:rsidRPr="00447B33">
          <w:rPr>
            <w:rStyle w:val="Hipervnculo"/>
            <w:rFonts w:cs="Arial"/>
            <w:i/>
            <w:iCs/>
            <w:noProof/>
          </w:rPr>
          <w:t>(Santamaría-del-Angel et al., 2015)</w:t>
        </w:r>
        <w:r w:rsidR="00447B33">
          <w:rPr>
            <w:noProof/>
            <w:webHidden/>
          </w:rPr>
          <w:tab/>
        </w:r>
        <w:r w:rsidR="00447B33">
          <w:rPr>
            <w:noProof/>
            <w:webHidden/>
          </w:rPr>
          <w:fldChar w:fldCharType="begin"/>
        </w:r>
        <w:r w:rsidR="00447B33">
          <w:rPr>
            <w:noProof/>
            <w:webHidden/>
          </w:rPr>
          <w:instrText xml:space="preserve"> PAGEREF _Toc200787115 \h </w:instrText>
        </w:r>
        <w:r w:rsidR="00447B33">
          <w:rPr>
            <w:noProof/>
            <w:webHidden/>
          </w:rPr>
        </w:r>
        <w:r w:rsidR="00447B33">
          <w:rPr>
            <w:noProof/>
            <w:webHidden/>
          </w:rPr>
          <w:fldChar w:fldCharType="separate"/>
        </w:r>
        <w:r w:rsidR="00AE77FB">
          <w:rPr>
            <w:noProof/>
            <w:webHidden/>
          </w:rPr>
          <w:t>12</w:t>
        </w:r>
        <w:r w:rsidR="00447B33">
          <w:rPr>
            <w:noProof/>
            <w:webHidden/>
          </w:rPr>
          <w:fldChar w:fldCharType="end"/>
        </w:r>
      </w:hyperlink>
    </w:p>
    <w:p w14:paraId="1CB911BC" w14:textId="1F2311DE" w:rsidR="00447B33" w:rsidRDefault="00447B3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116" w:history="1">
        <w:r w:rsidRPr="003F0185">
          <w:rPr>
            <w:rStyle w:val="Hipervnculo"/>
            <w:rFonts w:cs="Arial"/>
            <w:b/>
            <w:bCs/>
            <w:noProof/>
          </w:rPr>
          <w:t>Figura 2</w:t>
        </w:r>
        <w:r w:rsidRPr="003F0185">
          <w:rPr>
            <w:rStyle w:val="Hipervnculo"/>
            <w:rFonts w:cs="Arial"/>
            <w:noProof/>
          </w:rPr>
          <w:t xml:space="preserve">. </w:t>
        </w:r>
        <w:r w:rsidRPr="003F0185">
          <w:rPr>
            <w:rStyle w:val="Hipervnculo"/>
            <w:rFonts w:cs="Arial"/>
            <w:i/>
            <w:iCs/>
            <w:noProof/>
          </w:rPr>
          <w:t>Zona de estudio en donde se observa la desembocadura del canal del dique en el sector suroccidental de la Bahía de Cartagena. Fuente Google Earth.</w:t>
        </w:r>
        <w:r>
          <w:rPr>
            <w:noProof/>
            <w:webHidden/>
          </w:rPr>
          <w:tab/>
        </w:r>
        <w:r>
          <w:rPr>
            <w:noProof/>
            <w:webHidden/>
          </w:rPr>
          <w:fldChar w:fldCharType="begin"/>
        </w:r>
        <w:r>
          <w:rPr>
            <w:noProof/>
            <w:webHidden/>
          </w:rPr>
          <w:instrText xml:space="preserve"> PAGEREF _Toc200787116 \h </w:instrText>
        </w:r>
        <w:r>
          <w:rPr>
            <w:noProof/>
            <w:webHidden/>
          </w:rPr>
        </w:r>
        <w:r>
          <w:rPr>
            <w:noProof/>
            <w:webHidden/>
          </w:rPr>
          <w:fldChar w:fldCharType="separate"/>
        </w:r>
        <w:r w:rsidR="00AE77FB">
          <w:rPr>
            <w:noProof/>
            <w:webHidden/>
          </w:rPr>
          <w:t>15</w:t>
        </w:r>
        <w:r>
          <w:rPr>
            <w:noProof/>
            <w:webHidden/>
          </w:rPr>
          <w:fldChar w:fldCharType="end"/>
        </w:r>
      </w:hyperlink>
    </w:p>
    <w:p w14:paraId="02EA1E63" w14:textId="529E8ED0" w:rsidR="00447B33" w:rsidRDefault="00447B3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117" w:history="1">
        <w:r>
          <w:rPr>
            <w:rStyle w:val="Hipervnculo"/>
            <w:b/>
            <w:bCs/>
            <w:noProof/>
          </w:rPr>
          <w:t>F</w:t>
        </w:r>
        <w:r w:rsidRPr="00447B33">
          <w:rPr>
            <w:rStyle w:val="Hipervnculo"/>
            <w:b/>
            <w:bCs/>
            <w:noProof/>
          </w:rPr>
          <w:t>igura 3</w:t>
        </w:r>
        <w:r w:rsidRPr="003F0185">
          <w:rPr>
            <w:rStyle w:val="Hipervnculo"/>
            <w:noProof/>
          </w:rPr>
          <w:t xml:space="preserve">. </w:t>
        </w:r>
        <w:r w:rsidRPr="00447B33">
          <w:rPr>
            <w:rStyle w:val="Hipervnculo"/>
            <w:i/>
            <w:iCs/>
            <w:noProof/>
          </w:rPr>
          <w:t>a) Distribución espacial de estaciones y b) coordenadas correspondientes a los datos in situ que integran la base de datos de la Bahía de Cartagena. Fuente propia</w:t>
        </w:r>
        <w:r>
          <w:rPr>
            <w:noProof/>
            <w:webHidden/>
          </w:rPr>
          <w:tab/>
        </w:r>
        <w:r>
          <w:rPr>
            <w:noProof/>
            <w:webHidden/>
          </w:rPr>
          <w:fldChar w:fldCharType="begin"/>
        </w:r>
        <w:r>
          <w:rPr>
            <w:noProof/>
            <w:webHidden/>
          </w:rPr>
          <w:instrText xml:space="preserve"> PAGEREF _Toc200787117 \h </w:instrText>
        </w:r>
        <w:r>
          <w:rPr>
            <w:noProof/>
            <w:webHidden/>
          </w:rPr>
        </w:r>
        <w:r>
          <w:rPr>
            <w:noProof/>
            <w:webHidden/>
          </w:rPr>
          <w:fldChar w:fldCharType="separate"/>
        </w:r>
        <w:r w:rsidR="00AE77FB">
          <w:rPr>
            <w:noProof/>
            <w:webHidden/>
          </w:rPr>
          <w:t>21</w:t>
        </w:r>
        <w:r>
          <w:rPr>
            <w:noProof/>
            <w:webHidden/>
          </w:rPr>
          <w:fldChar w:fldCharType="end"/>
        </w:r>
      </w:hyperlink>
    </w:p>
    <w:p w14:paraId="6A9C5B35" w14:textId="6492B46A" w:rsidR="00447B33" w:rsidRDefault="00447B3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118" w:history="1">
        <w:r>
          <w:rPr>
            <w:rStyle w:val="Hipervnculo"/>
            <w:b/>
            <w:bCs/>
            <w:noProof/>
          </w:rPr>
          <w:t>F</w:t>
        </w:r>
        <w:r w:rsidRPr="00447B33">
          <w:rPr>
            <w:rStyle w:val="Hipervnculo"/>
            <w:b/>
            <w:bCs/>
            <w:noProof/>
          </w:rPr>
          <w:t>igura 4</w:t>
        </w:r>
        <w:r w:rsidRPr="003F0185">
          <w:rPr>
            <w:rStyle w:val="Hipervnculo"/>
            <w:noProof/>
          </w:rPr>
          <w:t xml:space="preserve">. </w:t>
        </w:r>
        <w:r w:rsidRPr="00447B33">
          <w:rPr>
            <w:rStyle w:val="Hipervnculo"/>
            <w:rFonts w:cs="Arial"/>
            <w:i/>
            <w:iCs/>
            <w:noProof/>
          </w:rPr>
          <w:t>Posición geográfica de las imágenes mensuales de SST de 1 km de resolución, utilizada para la extracción de las series temporales comprendidas entre junio de 2002 y septiembre del 2024</w:t>
        </w:r>
        <w:r>
          <w:rPr>
            <w:noProof/>
            <w:webHidden/>
          </w:rPr>
          <w:tab/>
        </w:r>
        <w:r>
          <w:rPr>
            <w:noProof/>
            <w:webHidden/>
          </w:rPr>
          <w:fldChar w:fldCharType="begin"/>
        </w:r>
        <w:r>
          <w:rPr>
            <w:noProof/>
            <w:webHidden/>
          </w:rPr>
          <w:instrText xml:space="preserve"> PAGEREF _Toc200787118 \h </w:instrText>
        </w:r>
        <w:r>
          <w:rPr>
            <w:noProof/>
            <w:webHidden/>
          </w:rPr>
        </w:r>
        <w:r>
          <w:rPr>
            <w:noProof/>
            <w:webHidden/>
          </w:rPr>
          <w:fldChar w:fldCharType="separate"/>
        </w:r>
        <w:r w:rsidR="00AE77FB">
          <w:rPr>
            <w:noProof/>
            <w:webHidden/>
          </w:rPr>
          <w:t>24</w:t>
        </w:r>
        <w:r>
          <w:rPr>
            <w:noProof/>
            <w:webHidden/>
          </w:rPr>
          <w:fldChar w:fldCharType="end"/>
        </w:r>
      </w:hyperlink>
    </w:p>
    <w:p w14:paraId="71613007" w14:textId="0B63F6A5" w:rsidR="00927FDA" w:rsidRDefault="00927FDA" w:rsidP="008D0435">
      <w:pPr>
        <w:pStyle w:val="Sinespaciado"/>
        <w:spacing w:line="360" w:lineRule="auto"/>
      </w:pPr>
      <w:r>
        <w:fldChar w:fldCharType="end"/>
      </w:r>
    </w:p>
    <w:p w14:paraId="17DC3EF7" w14:textId="66C6614F" w:rsidR="00927FDA" w:rsidRDefault="00927FDA" w:rsidP="008D0435">
      <w:pPr>
        <w:pStyle w:val="Sinespaciado"/>
        <w:spacing w:line="360" w:lineRule="auto"/>
      </w:pPr>
    </w:p>
    <w:p w14:paraId="63900E94" w14:textId="288C3FC6" w:rsidR="00927FDA" w:rsidRDefault="00927FDA" w:rsidP="008D0435">
      <w:pPr>
        <w:pStyle w:val="Sinespaciado"/>
        <w:spacing w:line="360" w:lineRule="auto"/>
      </w:pPr>
    </w:p>
    <w:p w14:paraId="27775A02" w14:textId="28C4D8B8" w:rsidR="00927FDA" w:rsidRDefault="00927FDA" w:rsidP="008D0435">
      <w:pPr>
        <w:pStyle w:val="Sinespaciado"/>
        <w:spacing w:line="360" w:lineRule="auto"/>
      </w:pPr>
    </w:p>
    <w:p w14:paraId="22BAC417" w14:textId="72017780" w:rsidR="00927FDA" w:rsidRDefault="00927FDA" w:rsidP="008D0435">
      <w:pPr>
        <w:pStyle w:val="Sinespaciado"/>
        <w:spacing w:line="360" w:lineRule="auto"/>
      </w:pPr>
    </w:p>
    <w:p w14:paraId="3D525ED7" w14:textId="1C0D22F8" w:rsidR="00927FDA" w:rsidRDefault="00927FDA" w:rsidP="008D0435">
      <w:pPr>
        <w:pStyle w:val="Sinespaciado"/>
        <w:spacing w:line="360" w:lineRule="auto"/>
      </w:pPr>
    </w:p>
    <w:p w14:paraId="3F0334CC" w14:textId="790D527E" w:rsidR="00927FDA" w:rsidRDefault="00927FDA" w:rsidP="008D0435">
      <w:pPr>
        <w:pStyle w:val="Sinespaciado"/>
        <w:spacing w:line="360" w:lineRule="auto"/>
      </w:pPr>
    </w:p>
    <w:p w14:paraId="0F22AA8E" w14:textId="3FF5C9F3" w:rsidR="00927FDA" w:rsidRDefault="00927FDA" w:rsidP="008D0435">
      <w:pPr>
        <w:pStyle w:val="Sinespaciado"/>
        <w:spacing w:line="360" w:lineRule="auto"/>
      </w:pPr>
    </w:p>
    <w:p w14:paraId="53514A3D" w14:textId="7099F3A1" w:rsidR="00927FDA" w:rsidRDefault="00927FDA" w:rsidP="008D0435">
      <w:pPr>
        <w:pStyle w:val="Sinespaciado"/>
        <w:spacing w:line="360" w:lineRule="auto"/>
      </w:pPr>
    </w:p>
    <w:p w14:paraId="5D244FC9" w14:textId="5515CC3A" w:rsidR="00927FDA" w:rsidRDefault="00927FDA" w:rsidP="008D0435">
      <w:pPr>
        <w:pStyle w:val="Sinespaciado"/>
        <w:spacing w:line="360" w:lineRule="auto"/>
      </w:pPr>
    </w:p>
    <w:p w14:paraId="4048B0BA" w14:textId="3FB09960" w:rsidR="00927FDA" w:rsidRDefault="00927FDA" w:rsidP="008D0435">
      <w:pPr>
        <w:pStyle w:val="Sinespaciado"/>
        <w:spacing w:line="360" w:lineRule="auto"/>
      </w:pPr>
    </w:p>
    <w:p w14:paraId="74F8CE7D" w14:textId="081690B8" w:rsidR="00927FDA" w:rsidRDefault="00927FDA" w:rsidP="008D0435">
      <w:pPr>
        <w:pStyle w:val="Sinespaciado"/>
        <w:spacing w:line="360" w:lineRule="auto"/>
      </w:pPr>
    </w:p>
    <w:p w14:paraId="64BA8755" w14:textId="62E6B353" w:rsidR="00927FDA" w:rsidRDefault="00927FDA" w:rsidP="008D0435">
      <w:pPr>
        <w:pStyle w:val="Sinespaciado"/>
        <w:spacing w:line="360" w:lineRule="auto"/>
      </w:pPr>
    </w:p>
    <w:p w14:paraId="5E26F66D" w14:textId="17C8ABA3" w:rsidR="00927FDA" w:rsidRDefault="00927FDA" w:rsidP="008D0435">
      <w:pPr>
        <w:pStyle w:val="Sinespaciado"/>
        <w:spacing w:line="360" w:lineRule="auto"/>
      </w:pPr>
    </w:p>
    <w:p w14:paraId="086D3F3F" w14:textId="621FFBBF" w:rsidR="00927FDA" w:rsidRDefault="00927FDA" w:rsidP="008D0435">
      <w:pPr>
        <w:pStyle w:val="Sinespaciado"/>
        <w:spacing w:line="360" w:lineRule="auto"/>
      </w:pPr>
    </w:p>
    <w:p w14:paraId="0009C082" w14:textId="112AE0D8" w:rsidR="00927FDA" w:rsidRDefault="00927FDA" w:rsidP="008D0435">
      <w:pPr>
        <w:pStyle w:val="Sinespaciado"/>
        <w:spacing w:line="360" w:lineRule="auto"/>
      </w:pPr>
    </w:p>
    <w:p w14:paraId="206DB2A7" w14:textId="2B6B657E" w:rsidR="000D7D4A" w:rsidRDefault="000D7D4A" w:rsidP="008D0435">
      <w:pPr>
        <w:pStyle w:val="Sinespaciado"/>
        <w:spacing w:line="360" w:lineRule="auto"/>
      </w:pPr>
    </w:p>
    <w:p w14:paraId="523DE46C" w14:textId="6A3AC82D" w:rsidR="00401AEB" w:rsidRPr="004A4761" w:rsidRDefault="00927FDA" w:rsidP="008D0435">
      <w:pPr>
        <w:pStyle w:val="Sinespaciado"/>
        <w:spacing w:line="360" w:lineRule="auto"/>
        <w:jc w:val="center"/>
        <w:rPr>
          <w:rFonts w:cs="Times New Roman"/>
          <w:szCs w:val="24"/>
        </w:rPr>
      </w:pPr>
      <w:r>
        <w:rPr>
          <w:b/>
        </w:rPr>
        <w:lastRenderedPageBreak/>
        <w:t>Lista de Tablas</w:t>
      </w:r>
    </w:p>
    <w:p w14:paraId="76EFA5CA" w14:textId="4A85C801" w:rsidR="00F24003" w:rsidRDefault="00927FD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r>
      <w:r>
        <w:instrText xml:space="preserve"> TOC \h \z \c "Tabla" </w:instrText>
      </w:r>
      <w:r>
        <w:fldChar w:fldCharType="separate"/>
      </w:r>
      <w:hyperlink w:anchor="_Toc200787492" w:history="1">
        <w:r w:rsidR="00F24003" w:rsidRPr="00E031EC">
          <w:rPr>
            <w:rStyle w:val="Hipervnculo"/>
            <w:noProof/>
          </w:rPr>
          <w:t>Tabla 1. Coordenadas geográficas de las series temporales de SST satelitales</w:t>
        </w:r>
        <w:r w:rsidR="00F24003">
          <w:rPr>
            <w:noProof/>
            <w:webHidden/>
          </w:rPr>
          <w:tab/>
        </w:r>
        <w:r w:rsidR="00F24003">
          <w:rPr>
            <w:noProof/>
            <w:webHidden/>
          </w:rPr>
          <w:fldChar w:fldCharType="begin"/>
        </w:r>
        <w:r w:rsidR="00F24003">
          <w:rPr>
            <w:noProof/>
            <w:webHidden/>
          </w:rPr>
          <w:instrText xml:space="preserve"> PAGEREF _Toc200787492 \h </w:instrText>
        </w:r>
        <w:r w:rsidR="00F24003">
          <w:rPr>
            <w:noProof/>
            <w:webHidden/>
          </w:rPr>
        </w:r>
        <w:r w:rsidR="00F24003">
          <w:rPr>
            <w:noProof/>
            <w:webHidden/>
          </w:rPr>
          <w:fldChar w:fldCharType="separate"/>
        </w:r>
        <w:r w:rsidR="00AE77FB">
          <w:rPr>
            <w:noProof/>
            <w:webHidden/>
          </w:rPr>
          <w:t>25</w:t>
        </w:r>
        <w:r w:rsidR="00F24003">
          <w:rPr>
            <w:noProof/>
            <w:webHidden/>
          </w:rPr>
          <w:fldChar w:fldCharType="end"/>
        </w:r>
      </w:hyperlink>
    </w:p>
    <w:p w14:paraId="62B83B9B" w14:textId="5C742514" w:rsidR="00F24003" w:rsidRDefault="00F2400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493" w:history="1">
        <w:r w:rsidRPr="00E031EC">
          <w:rPr>
            <w:rStyle w:val="Hipervnculo"/>
            <w:noProof/>
          </w:rPr>
          <w:t>Tabla 2. Cronograma de actividades del proyecto</w:t>
        </w:r>
        <w:r>
          <w:rPr>
            <w:noProof/>
            <w:webHidden/>
          </w:rPr>
          <w:tab/>
        </w:r>
        <w:r>
          <w:rPr>
            <w:noProof/>
            <w:webHidden/>
          </w:rPr>
          <w:fldChar w:fldCharType="begin"/>
        </w:r>
        <w:r>
          <w:rPr>
            <w:noProof/>
            <w:webHidden/>
          </w:rPr>
          <w:instrText xml:space="preserve"> PAGEREF _Toc200787493 \h </w:instrText>
        </w:r>
        <w:r>
          <w:rPr>
            <w:noProof/>
            <w:webHidden/>
          </w:rPr>
        </w:r>
        <w:r>
          <w:rPr>
            <w:noProof/>
            <w:webHidden/>
          </w:rPr>
          <w:fldChar w:fldCharType="separate"/>
        </w:r>
        <w:r w:rsidR="00AE77FB">
          <w:rPr>
            <w:noProof/>
            <w:webHidden/>
          </w:rPr>
          <w:t>29</w:t>
        </w:r>
        <w:r>
          <w:rPr>
            <w:noProof/>
            <w:webHidden/>
          </w:rPr>
          <w:fldChar w:fldCharType="end"/>
        </w:r>
      </w:hyperlink>
    </w:p>
    <w:p w14:paraId="50D381A6" w14:textId="3DF1E3CE" w:rsidR="00F24003" w:rsidRDefault="00F2400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494" w:history="1">
        <w:r w:rsidRPr="00E031EC">
          <w:rPr>
            <w:rStyle w:val="Hipervnculo"/>
            <w:noProof/>
          </w:rPr>
          <w:t>Tabla 3. Descripción presupuestal</w:t>
        </w:r>
        <w:r>
          <w:rPr>
            <w:noProof/>
            <w:webHidden/>
          </w:rPr>
          <w:tab/>
        </w:r>
        <w:r>
          <w:rPr>
            <w:noProof/>
            <w:webHidden/>
          </w:rPr>
          <w:fldChar w:fldCharType="begin"/>
        </w:r>
        <w:r>
          <w:rPr>
            <w:noProof/>
            <w:webHidden/>
          </w:rPr>
          <w:instrText xml:space="preserve"> PAGEREF _Toc200787494 \h </w:instrText>
        </w:r>
        <w:r>
          <w:rPr>
            <w:noProof/>
            <w:webHidden/>
          </w:rPr>
        </w:r>
        <w:r>
          <w:rPr>
            <w:noProof/>
            <w:webHidden/>
          </w:rPr>
          <w:fldChar w:fldCharType="separate"/>
        </w:r>
        <w:r w:rsidR="00AE77FB">
          <w:rPr>
            <w:noProof/>
            <w:webHidden/>
          </w:rPr>
          <w:t>32</w:t>
        </w:r>
        <w:r>
          <w:rPr>
            <w:noProof/>
            <w:webHidden/>
          </w:rPr>
          <w:fldChar w:fldCharType="end"/>
        </w:r>
      </w:hyperlink>
    </w:p>
    <w:p w14:paraId="2B70F726" w14:textId="5D219D10" w:rsidR="00401AEB" w:rsidRPr="00927FDA" w:rsidRDefault="00927FDA" w:rsidP="008D0435">
      <w:pPr>
        <w:pStyle w:val="Sinespaciado"/>
        <w:spacing w:line="360" w:lineRule="auto"/>
      </w:pPr>
      <w:r>
        <w:fldChar w:fldCharType="end"/>
      </w:r>
    </w:p>
    <w:p w14:paraId="27C64692" w14:textId="13A9FA33" w:rsidR="00401AEB" w:rsidRDefault="00401AEB" w:rsidP="008D0435">
      <w:pPr>
        <w:pStyle w:val="Sinespaciado"/>
        <w:spacing w:line="360" w:lineRule="auto"/>
      </w:pPr>
    </w:p>
    <w:p w14:paraId="7AF04340" w14:textId="6E50EE73" w:rsidR="00927FDA" w:rsidRDefault="00927FDA" w:rsidP="008D0435">
      <w:pPr>
        <w:pStyle w:val="Sinespaciado"/>
        <w:spacing w:line="360" w:lineRule="auto"/>
      </w:pPr>
    </w:p>
    <w:p w14:paraId="31D8A9E3" w14:textId="5FFA49E5" w:rsidR="00927FDA" w:rsidRDefault="00927FDA" w:rsidP="008D0435">
      <w:pPr>
        <w:pStyle w:val="Sinespaciado"/>
        <w:spacing w:line="360" w:lineRule="auto"/>
      </w:pPr>
    </w:p>
    <w:p w14:paraId="1FF1CDA1" w14:textId="1A6A617F" w:rsidR="00927FDA" w:rsidRDefault="00927FDA" w:rsidP="008D0435">
      <w:pPr>
        <w:pStyle w:val="Sinespaciado"/>
        <w:spacing w:line="360" w:lineRule="auto"/>
      </w:pPr>
    </w:p>
    <w:p w14:paraId="7E2B0DF7" w14:textId="54C3ABD9" w:rsidR="00927FDA" w:rsidRDefault="00927FDA" w:rsidP="008D0435">
      <w:pPr>
        <w:pStyle w:val="Sinespaciado"/>
        <w:spacing w:line="360" w:lineRule="auto"/>
      </w:pPr>
    </w:p>
    <w:p w14:paraId="71A48C0E" w14:textId="509DE853" w:rsidR="00927FDA" w:rsidRDefault="00927FDA" w:rsidP="008D0435">
      <w:pPr>
        <w:pStyle w:val="Sinespaciado"/>
        <w:spacing w:line="360" w:lineRule="auto"/>
      </w:pPr>
    </w:p>
    <w:p w14:paraId="54E6A014" w14:textId="2E97F6A2" w:rsidR="00927FDA" w:rsidRDefault="00927FDA" w:rsidP="008D0435">
      <w:pPr>
        <w:pStyle w:val="Sinespaciado"/>
        <w:spacing w:line="360" w:lineRule="auto"/>
      </w:pPr>
    </w:p>
    <w:p w14:paraId="16DD76C0" w14:textId="49216BAE" w:rsidR="00927FDA" w:rsidRDefault="00927FDA" w:rsidP="008D0435">
      <w:pPr>
        <w:pStyle w:val="Sinespaciado"/>
        <w:spacing w:line="360" w:lineRule="auto"/>
      </w:pPr>
    </w:p>
    <w:p w14:paraId="222CDA70" w14:textId="2DC4C791" w:rsidR="00927FDA" w:rsidRDefault="00927FDA" w:rsidP="008D0435">
      <w:pPr>
        <w:pStyle w:val="Sinespaciado"/>
        <w:spacing w:line="360" w:lineRule="auto"/>
      </w:pPr>
    </w:p>
    <w:p w14:paraId="7128C716" w14:textId="446A86C9" w:rsidR="00927FDA" w:rsidRDefault="00927FDA" w:rsidP="008D0435">
      <w:pPr>
        <w:pStyle w:val="Sinespaciado"/>
        <w:spacing w:line="360" w:lineRule="auto"/>
      </w:pPr>
    </w:p>
    <w:p w14:paraId="45C1A729" w14:textId="31369714" w:rsidR="00927FDA" w:rsidRDefault="00927FDA" w:rsidP="008D0435">
      <w:pPr>
        <w:pStyle w:val="Sinespaciado"/>
        <w:spacing w:line="360" w:lineRule="auto"/>
      </w:pPr>
    </w:p>
    <w:p w14:paraId="164EA32C" w14:textId="61D69EB5" w:rsidR="00927FDA" w:rsidRDefault="00927FDA" w:rsidP="008D0435">
      <w:pPr>
        <w:pStyle w:val="Sinespaciado"/>
        <w:spacing w:line="360" w:lineRule="auto"/>
      </w:pPr>
    </w:p>
    <w:p w14:paraId="019369CA" w14:textId="0F4E0A4E" w:rsidR="00927FDA" w:rsidRDefault="00927FDA" w:rsidP="008D0435">
      <w:pPr>
        <w:pStyle w:val="Sinespaciado"/>
        <w:spacing w:line="360" w:lineRule="auto"/>
      </w:pPr>
    </w:p>
    <w:p w14:paraId="3FEE1459" w14:textId="2B8F80A6" w:rsidR="00927FDA" w:rsidRDefault="00927FDA" w:rsidP="008D0435">
      <w:pPr>
        <w:pStyle w:val="Sinespaciado"/>
        <w:spacing w:line="360" w:lineRule="auto"/>
      </w:pPr>
    </w:p>
    <w:p w14:paraId="3B472816" w14:textId="33D9AE48" w:rsidR="00927FDA" w:rsidRDefault="00927FDA" w:rsidP="008D0435">
      <w:pPr>
        <w:pStyle w:val="Sinespaciado"/>
        <w:spacing w:line="360" w:lineRule="auto"/>
      </w:pPr>
    </w:p>
    <w:p w14:paraId="40FFD546" w14:textId="31A5C575" w:rsidR="00927FDA" w:rsidRDefault="00927FDA" w:rsidP="008D0435">
      <w:pPr>
        <w:pStyle w:val="Sinespaciado"/>
        <w:spacing w:line="360" w:lineRule="auto"/>
      </w:pPr>
    </w:p>
    <w:p w14:paraId="3F94E9FA" w14:textId="4EE0F8CE" w:rsidR="00927FDA" w:rsidRDefault="00927FDA" w:rsidP="008D0435">
      <w:pPr>
        <w:pStyle w:val="Sinespaciado"/>
        <w:spacing w:line="360" w:lineRule="auto"/>
      </w:pPr>
    </w:p>
    <w:p w14:paraId="27B5E0A3" w14:textId="077792FA" w:rsidR="00927FDA" w:rsidRDefault="00927FDA" w:rsidP="008D0435">
      <w:pPr>
        <w:pStyle w:val="Sinespaciado"/>
        <w:spacing w:line="360" w:lineRule="auto"/>
      </w:pPr>
    </w:p>
    <w:p w14:paraId="29592E18" w14:textId="7B374069" w:rsidR="00927FDA" w:rsidRDefault="00927FDA" w:rsidP="008D0435">
      <w:pPr>
        <w:ind w:firstLine="0"/>
        <w:rPr>
          <w:rFonts w:cs="Times New Roman"/>
          <w:szCs w:val="24"/>
          <w:lang w:val="es-ES"/>
        </w:rPr>
      </w:pPr>
    </w:p>
    <w:p w14:paraId="11AEFD8D" w14:textId="30241E7A" w:rsidR="00927FDA" w:rsidRDefault="00927FDA" w:rsidP="008D0435">
      <w:pPr>
        <w:ind w:firstLine="0"/>
        <w:rPr>
          <w:rFonts w:cs="Times New Roman"/>
          <w:szCs w:val="24"/>
          <w:lang w:val="es-ES"/>
        </w:rPr>
      </w:pPr>
    </w:p>
    <w:p w14:paraId="2426E0E6" w14:textId="77777777" w:rsidR="008D0435" w:rsidRDefault="008D0435" w:rsidP="008D0435">
      <w:pPr>
        <w:ind w:firstLine="0"/>
        <w:rPr>
          <w:rFonts w:cs="Times New Roman"/>
          <w:szCs w:val="24"/>
          <w:lang w:val="es-ES"/>
        </w:rPr>
      </w:pPr>
    </w:p>
    <w:p w14:paraId="74B1F3ED" w14:textId="5F55D5A7" w:rsidR="00927FDA" w:rsidRDefault="00927FDA" w:rsidP="008D0435">
      <w:pPr>
        <w:ind w:firstLine="0"/>
        <w:rPr>
          <w:rFonts w:cs="Times New Roman"/>
          <w:szCs w:val="24"/>
          <w:lang w:val="es-ES"/>
        </w:rPr>
      </w:pPr>
    </w:p>
    <w:p w14:paraId="4E4B4C1E" w14:textId="77777777" w:rsidR="00927FDA" w:rsidRDefault="00927FDA" w:rsidP="008D0435">
      <w:pPr>
        <w:ind w:firstLine="0"/>
        <w:rPr>
          <w:rFonts w:cs="Times New Roman"/>
          <w:szCs w:val="24"/>
          <w:lang w:val="es-ES"/>
        </w:rPr>
      </w:pPr>
    </w:p>
    <w:p w14:paraId="31002B27" w14:textId="77777777" w:rsidR="008D0435" w:rsidRDefault="008D0435" w:rsidP="008D0435">
      <w:pPr>
        <w:ind w:firstLine="0"/>
        <w:rPr>
          <w:rFonts w:cs="Times New Roman"/>
          <w:szCs w:val="24"/>
          <w:lang w:val="es-ES"/>
        </w:rPr>
      </w:pPr>
    </w:p>
    <w:p w14:paraId="4FD7D1DA" w14:textId="77777777" w:rsidR="008D0435" w:rsidRDefault="008D0435" w:rsidP="008D0435">
      <w:pPr>
        <w:ind w:firstLine="0"/>
        <w:rPr>
          <w:rFonts w:cs="Times New Roman"/>
          <w:szCs w:val="24"/>
          <w:lang w:val="es-ES"/>
        </w:rPr>
      </w:pPr>
    </w:p>
    <w:p w14:paraId="0A9CF31B" w14:textId="77777777" w:rsidR="008D0435" w:rsidRPr="004A4761" w:rsidRDefault="008D0435" w:rsidP="008D0435">
      <w:pPr>
        <w:ind w:firstLine="0"/>
        <w:rPr>
          <w:rFonts w:cs="Times New Roman"/>
          <w:szCs w:val="24"/>
          <w:lang w:val="es-ES"/>
        </w:rPr>
      </w:pPr>
    </w:p>
    <w:p w14:paraId="6B7EF70F" w14:textId="7BF7DCB5" w:rsidR="00196EE5" w:rsidRPr="004A4761" w:rsidRDefault="00196EE5" w:rsidP="008D0435">
      <w:pPr>
        <w:pStyle w:val="Ttulo1"/>
      </w:pPr>
      <w:bookmarkStart w:id="0" w:name="_Toc200787428"/>
      <w:r w:rsidRPr="00D16184">
        <w:lastRenderedPageBreak/>
        <w:t>Introducción</w:t>
      </w:r>
      <w:r w:rsidR="00714B77">
        <w:t xml:space="preserve"> y </w:t>
      </w:r>
      <w:proofErr w:type="spellStart"/>
      <w:r w:rsidR="00714B77">
        <w:t>Antecededentes</w:t>
      </w:r>
      <w:bookmarkEnd w:id="0"/>
      <w:proofErr w:type="spellEnd"/>
      <w:r w:rsidR="00714B77">
        <w:t xml:space="preserve"> </w:t>
      </w:r>
    </w:p>
    <w:p w14:paraId="61FEA947" w14:textId="2E7F381A" w:rsidR="00D86103" w:rsidRPr="00D86103" w:rsidRDefault="00D86103" w:rsidP="00D86103">
      <w:bookmarkStart w:id="1" w:name="_Ref180328735"/>
      <w:bookmarkStart w:id="2" w:name="_Hlk178934293"/>
      <w:bookmarkStart w:id="3" w:name="_Toc200787115"/>
      <w:bookmarkStart w:id="4" w:name="_Hlk200789383"/>
      <w:r w:rsidRPr="00D86103">
        <w:t>El fitoplancton marino constituye la base fundamental de los ecosistemas acuáticos, siendo responsable de aproximadamente el 50% de la producción primaria global y desempeñando un papel crucial en los ciclos biogeoquímicos oceánicos (</w:t>
      </w:r>
      <w:proofErr w:type="spellStart"/>
      <w:r w:rsidRPr="00D86103">
        <w:t>Falkowski</w:t>
      </w:r>
      <w:proofErr w:type="spellEnd"/>
      <w:r w:rsidRPr="00D86103">
        <w:t>, 2012; Boyce et al., 2010; Guardo et al., 2023). Estos microorganismos fotosintéticos no solo sustentan las redes tróficas marinas, sino que también actúan como indicadores sensibles de los cambios ambientales, respondiendo rápidamente a variaciones en temperatura, salinidad, disponibilidad de nutrientes y condiciones de luz (</w:t>
      </w:r>
      <w:proofErr w:type="spellStart"/>
      <w:r w:rsidRPr="00D86103">
        <w:t>Litchman</w:t>
      </w:r>
      <w:proofErr w:type="spellEnd"/>
      <w:r w:rsidRPr="00D86103">
        <w:t xml:space="preserve"> et al., 2007; </w:t>
      </w:r>
      <w:proofErr w:type="spellStart"/>
      <w:r w:rsidRPr="00D86103">
        <w:t>Behrenfeld</w:t>
      </w:r>
      <w:proofErr w:type="spellEnd"/>
      <w:r w:rsidRPr="00D86103">
        <w:t xml:space="preserve"> &amp; Boss, 2014; </w:t>
      </w:r>
      <w:proofErr w:type="spellStart"/>
      <w:r w:rsidRPr="00D86103">
        <w:t>Polovina</w:t>
      </w:r>
      <w:proofErr w:type="spellEnd"/>
      <w:r w:rsidRPr="00D86103">
        <w:t xml:space="preserve"> et al., 2008; Richardson &amp; </w:t>
      </w:r>
      <w:proofErr w:type="spellStart"/>
      <w:r w:rsidRPr="00D86103">
        <w:t>Schoeman</w:t>
      </w:r>
      <w:proofErr w:type="spellEnd"/>
      <w:r w:rsidRPr="00D86103">
        <w:t>, 2004).</w:t>
      </w:r>
    </w:p>
    <w:p w14:paraId="01B0FA9D" w14:textId="7FC19809" w:rsidR="00D86103" w:rsidRPr="00D86103" w:rsidRDefault="00D86103" w:rsidP="00D86103">
      <w:r w:rsidRPr="00D86103">
        <w:t xml:space="preserve">Los ecosistemas costeros y lacustres, caracterizados por su naturaleza dinámica y alta productividad, constituyen áreas especialmente sensibles a los cambios ambientales. En estos entornos, las floraciones fitoplanctónicas no solo sustentan la producción primaria, sino que también controlan el flujo de energía en la red trófica marina (Guardo et al., 2023; </w:t>
      </w:r>
      <w:proofErr w:type="spellStart"/>
      <w:r w:rsidRPr="00D86103">
        <w:t>Glibert</w:t>
      </w:r>
      <w:proofErr w:type="spellEnd"/>
      <w:r w:rsidRPr="00D86103">
        <w:t xml:space="preserve">, 2020; </w:t>
      </w:r>
      <w:proofErr w:type="spellStart"/>
      <w:r w:rsidRPr="00D86103">
        <w:t>Cloern</w:t>
      </w:r>
      <w:proofErr w:type="spellEnd"/>
      <w:r w:rsidRPr="00D86103">
        <w:t xml:space="preserve"> et al., 2014). Estas floraciones suelen intensificarse durante estaciones específicas, generalmente primavera y otoño, en respuesta al aumento de la luz y del aporte de nutrientes. Sin embargo, la literatura señala que aún existe una brecha entre los modelos teóricos y las observaciones empíricas, particularmente en ecosistemas costeros someros, donde las interacciones tróficas y los ciclos biogeoquímicos son más complejos y menos predecibles (</w:t>
      </w:r>
      <w:proofErr w:type="spellStart"/>
      <w:r w:rsidRPr="00D86103">
        <w:t>Glibert</w:t>
      </w:r>
      <w:proofErr w:type="spellEnd"/>
      <w:r w:rsidRPr="00D86103">
        <w:t xml:space="preserve">, 2020; </w:t>
      </w:r>
      <w:proofErr w:type="spellStart"/>
      <w:r w:rsidRPr="00D86103">
        <w:t>Cloern</w:t>
      </w:r>
      <w:proofErr w:type="spellEnd"/>
      <w:r w:rsidRPr="00D86103">
        <w:t xml:space="preserve"> &amp; </w:t>
      </w:r>
      <w:proofErr w:type="spellStart"/>
      <w:r w:rsidRPr="00D86103">
        <w:t>Jassby</w:t>
      </w:r>
      <w:proofErr w:type="spellEnd"/>
      <w:r w:rsidRPr="00D86103">
        <w:t>, 2010).</w:t>
      </w:r>
    </w:p>
    <w:p w14:paraId="7D8B0923" w14:textId="7E6926E1" w:rsidR="00D86103" w:rsidRPr="00D86103" w:rsidRDefault="00D86103" w:rsidP="00D86103">
      <w:r w:rsidRPr="00D86103">
        <w:t xml:space="preserve">Aunque las zonas costeras representan solo cerca del 6% de la superficie terrestre, son responsables de entre el 20% y el 40% de la producción primaria oceánica y de un porcentaje elevado de los servicios ecosistémicos globales (Trombetta et al., 2019; </w:t>
      </w:r>
      <w:proofErr w:type="spellStart"/>
      <w:r w:rsidRPr="00D86103">
        <w:t>Crossland</w:t>
      </w:r>
      <w:proofErr w:type="spellEnd"/>
      <w:r w:rsidRPr="00D86103">
        <w:t xml:space="preserve"> et al., 2005). Además de su valor ecológico, estas zonas son de vital importancia para la seguridad alimentaria, el turismo y el comercio marítimo. No obstante, su proximidad a asentamientos humanos y su exposición a fenómenos climáticos extremos las hacen altamente vulnerables al cambio climático y a las perturbaciones antropogénicas (</w:t>
      </w:r>
      <w:proofErr w:type="spellStart"/>
      <w:r w:rsidRPr="00D86103">
        <w:t>Paerl</w:t>
      </w:r>
      <w:proofErr w:type="spellEnd"/>
      <w:r w:rsidRPr="00D86103">
        <w:t xml:space="preserve"> et al., 2014; </w:t>
      </w:r>
      <w:proofErr w:type="spellStart"/>
      <w:r w:rsidRPr="00D86103">
        <w:t>Doney</w:t>
      </w:r>
      <w:proofErr w:type="spellEnd"/>
      <w:r w:rsidRPr="00D86103">
        <w:t xml:space="preserve"> et al., 2012).</w:t>
      </w:r>
    </w:p>
    <w:p w14:paraId="59EA7515" w14:textId="77777777" w:rsidR="00D86103" w:rsidRPr="00D86103" w:rsidRDefault="00D86103" w:rsidP="00D86103">
      <w:r w:rsidRPr="00D86103">
        <w:t xml:space="preserve">En aguas oceánicas abiertas, el calentamiento global ha provocado alteraciones significativas en los patrones de floración del fitoplancton, afectando tanto su fenología como su intensidad. Estos cambios inciden en la disponibilidad de alimento para especies marinas de valor comercial y en la eficiencia del transporte de carbono en la columna de agua (Winder &amp; </w:t>
      </w:r>
      <w:proofErr w:type="spellStart"/>
      <w:r w:rsidRPr="00D86103">
        <w:t>Sommer</w:t>
      </w:r>
      <w:proofErr w:type="spellEnd"/>
      <w:r w:rsidRPr="00D86103">
        <w:t xml:space="preserve">, 2012; Edwards &amp; Richardson, 2004; </w:t>
      </w:r>
      <w:proofErr w:type="spellStart"/>
      <w:r w:rsidRPr="00D86103">
        <w:t>Hays</w:t>
      </w:r>
      <w:proofErr w:type="spellEnd"/>
      <w:r w:rsidRPr="00D86103">
        <w:t xml:space="preserve"> et al., 2005). Además, se ha documentado </w:t>
      </w:r>
      <w:r w:rsidRPr="00D86103">
        <w:lastRenderedPageBreak/>
        <w:t>que el aumento de la temperatura del mar modifica la estructura de las comunidades planctónicas, promoviendo especies más pequeñas y menos eficientes desde el punto de vista trófico (Morán et al., 2010; Li et al., 2009; Marañón, 2015).</w:t>
      </w:r>
    </w:p>
    <w:p w14:paraId="129A90A8" w14:textId="77777777" w:rsidR="00D86103" w:rsidRPr="00D86103" w:rsidRDefault="00D86103" w:rsidP="00D86103">
      <w:pPr>
        <w:rPr>
          <w:b/>
          <w:bCs/>
        </w:rPr>
      </w:pPr>
      <w:r w:rsidRPr="00D86103">
        <w:rPr>
          <w:b/>
          <w:bCs/>
        </w:rPr>
        <w:t>MARCO REFERENCIAL</w:t>
      </w:r>
    </w:p>
    <w:p w14:paraId="4EAC3155" w14:textId="77777777" w:rsidR="00D86103" w:rsidRPr="00D86103" w:rsidRDefault="00D86103" w:rsidP="00D86103">
      <w:pPr>
        <w:rPr>
          <w:b/>
          <w:bCs/>
        </w:rPr>
      </w:pPr>
      <w:r w:rsidRPr="00D86103">
        <w:rPr>
          <w:b/>
          <w:bCs/>
        </w:rPr>
        <w:t>Marco Teórico</w:t>
      </w:r>
    </w:p>
    <w:p w14:paraId="3EED5B7A" w14:textId="77777777" w:rsidR="00D86103" w:rsidRPr="00D86103" w:rsidRDefault="00D86103" w:rsidP="00D86103">
      <w:pPr>
        <w:rPr>
          <w:b/>
          <w:bCs/>
        </w:rPr>
      </w:pPr>
      <w:r w:rsidRPr="00D86103">
        <w:rPr>
          <w:b/>
          <w:bCs/>
        </w:rPr>
        <w:t>Fitoplancton como Bioindicador Ambiental</w:t>
      </w:r>
    </w:p>
    <w:p w14:paraId="32DB29BE" w14:textId="77777777" w:rsidR="00D86103" w:rsidRPr="00D86103" w:rsidRDefault="00D86103" w:rsidP="00D86103">
      <w:r w:rsidRPr="00D86103">
        <w:t xml:space="preserve">El fitoplancton marino, por su corto ciclo de vida y alta sensibilidad ambiental, es un excelente bioindicador de las condiciones del entorno acuático. Su composición y tamaño celular no solo determinan su eficiencia fotosintética, sino también su capacidad para integrarse en distintos niveles de la red trófica (Wang et al., 2022; </w:t>
      </w:r>
      <w:proofErr w:type="spellStart"/>
      <w:r w:rsidRPr="00D86103">
        <w:t>Paerl</w:t>
      </w:r>
      <w:proofErr w:type="spellEnd"/>
      <w:r w:rsidRPr="00D86103">
        <w:t xml:space="preserve"> et al., 2014; Reynolds, 2006; </w:t>
      </w:r>
      <w:proofErr w:type="spellStart"/>
      <w:r w:rsidRPr="00D86103">
        <w:t>Hays</w:t>
      </w:r>
      <w:proofErr w:type="spellEnd"/>
      <w:r w:rsidRPr="00D86103">
        <w:t xml:space="preserve"> et al., 2005). De este modo, su análisis permite evaluar la calidad del agua, la estabilidad de los ecosistemas marinos y la respuesta de estos ante perturbaciones ambientales.</w:t>
      </w:r>
    </w:p>
    <w:p w14:paraId="1CDD305F" w14:textId="0C6EA896" w:rsidR="00D86103" w:rsidRPr="00D86103" w:rsidRDefault="00D86103" w:rsidP="00D86103">
      <w:r w:rsidRPr="00D86103">
        <w:t>Asimismo, los pigmentos fotosintéticos, la composición de especies y la biomasa fitoplanctónica actúan como indicadores clave para el monitoreo ambiental. Evaluaciones a largo plazo que integran estos datos con mediciones químicas y físicas permiten establecer el estado trófico de los cuerpos de agua y predecir escenarios de deterioro ecológico (</w:t>
      </w:r>
      <w:proofErr w:type="spellStart"/>
      <w:r w:rsidRPr="00D86103">
        <w:t>Gökçe</w:t>
      </w:r>
      <w:proofErr w:type="spellEnd"/>
      <w:r w:rsidRPr="00D86103">
        <w:t xml:space="preserve">, 2022; </w:t>
      </w:r>
      <w:proofErr w:type="spellStart"/>
      <w:r w:rsidRPr="00D86103">
        <w:t>Cloern</w:t>
      </w:r>
      <w:proofErr w:type="spellEnd"/>
      <w:r w:rsidRPr="00D86103">
        <w:t xml:space="preserve"> &amp; </w:t>
      </w:r>
      <w:proofErr w:type="spellStart"/>
      <w:r w:rsidRPr="00D86103">
        <w:t>Jassby</w:t>
      </w:r>
      <w:proofErr w:type="spellEnd"/>
      <w:r w:rsidRPr="00D86103">
        <w:t>, 2010; Anderson et al., 2002). Este enfoque integral resulta particularmente valioso en regiones costeras expuestas a descargas fluviales, como es el caso de la Bahía de Cartagena.</w:t>
      </w:r>
    </w:p>
    <w:p w14:paraId="6C9577E3" w14:textId="77777777" w:rsidR="00D86103" w:rsidRPr="00D86103" w:rsidRDefault="00D86103" w:rsidP="00D86103">
      <w:pPr>
        <w:rPr>
          <w:b/>
          <w:bCs/>
        </w:rPr>
      </w:pPr>
      <w:r w:rsidRPr="00D86103">
        <w:rPr>
          <w:b/>
          <w:bCs/>
        </w:rPr>
        <w:t>Propiedades Ópticas del Agua y Clasificación Bio-óptica</w:t>
      </w:r>
    </w:p>
    <w:p w14:paraId="7D546972" w14:textId="444891C0" w:rsidR="00D86103" w:rsidRDefault="00D86103" w:rsidP="00D86103">
      <w:r w:rsidRPr="00D86103">
        <w:t>Complementariamente, la clasificación de los cuerpos de agua mediante las propiedades ópticas aparentes (AOP) e inherentes (IOP) resulta esencial para comprender la interacción entre la luz y los componentes acuáticos. Las AOP dependen de la geometría de la incidencia de luz, mientras que las IOP reflejan las características internas del agua, incluyendo la absorción por fitoplancton, materia orgánica disuelta y detritos, que presentan patrones espectrales únicos (Figura 1), los cuales permiten el estudio de la contribución que cada constituyente puede tener en diversos cuerpos de aguas marinos y costeros (Kirk, 2010).</w:t>
      </w:r>
    </w:p>
    <w:p w14:paraId="05EE8E04" w14:textId="77777777" w:rsidR="00B17575" w:rsidRDefault="00B17575" w:rsidP="00D86103"/>
    <w:p w14:paraId="1911EEFB" w14:textId="77777777" w:rsidR="00D86103" w:rsidRPr="00DF06F3" w:rsidRDefault="00D86103" w:rsidP="00D86103">
      <w:pPr>
        <w:pStyle w:val="Descripcin"/>
        <w:spacing w:line="360" w:lineRule="auto"/>
        <w:jc w:val="both"/>
        <w:rPr>
          <w:noProof/>
          <w:color w:val="000000" w:themeColor="text1"/>
        </w:rPr>
      </w:pPr>
      <w:r w:rsidRPr="00DF06F3">
        <w:rPr>
          <w:i w:val="0"/>
          <w:iCs w:val="0"/>
          <w:color w:val="000000" w:themeColor="text1"/>
        </w:rPr>
        <w:t xml:space="preserve">Figura </w:t>
      </w:r>
      <w:r w:rsidRPr="00DF06F3">
        <w:rPr>
          <w:i w:val="0"/>
          <w:iCs w:val="0"/>
          <w:color w:val="000000" w:themeColor="text1"/>
        </w:rPr>
        <w:fldChar w:fldCharType="begin"/>
      </w:r>
      <w:r w:rsidRPr="00DF06F3">
        <w:rPr>
          <w:i w:val="0"/>
          <w:iCs w:val="0"/>
          <w:color w:val="000000" w:themeColor="text1"/>
        </w:rPr>
        <w:instrText xml:space="preserve"> SEQ Figura \* ARABIC </w:instrText>
      </w:r>
      <w:r w:rsidRPr="00DF06F3">
        <w:rPr>
          <w:i w:val="0"/>
          <w:iCs w:val="0"/>
          <w:color w:val="000000" w:themeColor="text1"/>
        </w:rPr>
        <w:fldChar w:fldCharType="separate"/>
      </w:r>
      <w:r w:rsidRPr="00DF06F3">
        <w:rPr>
          <w:i w:val="0"/>
          <w:iCs w:val="0"/>
          <w:noProof/>
          <w:color w:val="000000" w:themeColor="text1"/>
        </w:rPr>
        <w:t>1</w:t>
      </w:r>
      <w:r w:rsidRPr="00DF06F3">
        <w:rPr>
          <w:i w:val="0"/>
          <w:iCs w:val="0"/>
          <w:noProof/>
          <w:color w:val="000000" w:themeColor="text1"/>
        </w:rPr>
        <w:fldChar w:fldCharType="end"/>
      </w:r>
      <w:r w:rsidRPr="00DF06F3">
        <w:rPr>
          <w:i w:val="0"/>
          <w:iCs w:val="0"/>
          <w:noProof/>
          <w:color w:val="000000" w:themeColor="text1"/>
        </w:rPr>
        <w:t>.</w:t>
      </w:r>
      <w:r w:rsidRPr="00DF06F3">
        <w:rPr>
          <w:noProof/>
          <w:color w:val="000000" w:themeColor="text1"/>
        </w:rPr>
        <w:t>Espectro de absorción de luz por los diferentes constituyentes del agua, donde (λ) es la longitud de onda, a</w:t>
      </w:r>
      <w:r w:rsidRPr="00DF06F3">
        <w:rPr>
          <w:noProof/>
          <w:color w:val="000000" w:themeColor="text1"/>
          <w:vertAlign w:val="subscript"/>
        </w:rPr>
        <w:t xml:space="preserve">w </w:t>
      </w:r>
      <w:r w:rsidRPr="00DF06F3">
        <w:rPr>
          <w:noProof/>
          <w:color w:val="000000" w:themeColor="text1"/>
        </w:rPr>
        <w:t>es absorción como resultado del agua ópticamente pura, a</w:t>
      </w:r>
      <w:r w:rsidRPr="00DF06F3">
        <w:rPr>
          <w:noProof/>
          <w:color w:val="000000" w:themeColor="text1"/>
          <w:vertAlign w:val="subscript"/>
        </w:rPr>
        <w:t>p</w:t>
      </w:r>
      <w:r w:rsidRPr="00DF06F3">
        <w:rPr>
          <w:noProof/>
          <w:color w:val="000000" w:themeColor="text1"/>
        </w:rPr>
        <w:t xml:space="preserve"> absorción por partículas en suspensión, a</w:t>
      </w:r>
      <w:r w:rsidRPr="00DF06F3">
        <w:rPr>
          <w:noProof/>
          <w:color w:val="000000" w:themeColor="text1"/>
          <w:vertAlign w:val="subscript"/>
        </w:rPr>
        <w:t>phy</w:t>
      </w:r>
      <w:r w:rsidRPr="00DF06F3">
        <w:rPr>
          <w:noProof/>
          <w:color w:val="000000" w:themeColor="text1"/>
        </w:rPr>
        <w:t xml:space="preserve"> absorción de fitoplancton, a</w:t>
      </w:r>
      <w:r w:rsidRPr="00DF06F3">
        <w:rPr>
          <w:noProof/>
          <w:color w:val="000000" w:themeColor="text1"/>
          <w:vertAlign w:val="subscript"/>
        </w:rPr>
        <w:t>d</w:t>
      </w:r>
      <w:r w:rsidRPr="00DF06F3">
        <w:rPr>
          <w:noProof/>
          <w:color w:val="000000" w:themeColor="text1"/>
        </w:rPr>
        <w:t xml:space="preserve"> absorción por el material no algal, comúnmente conocido como detritos, a</w:t>
      </w:r>
      <w:r w:rsidRPr="00DF06F3">
        <w:rPr>
          <w:noProof/>
          <w:color w:val="000000" w:themeColor="text1"/>
          <w:vertAlign w:val="subscript"/>
        </w:rPr>
        <w:t>cdom</w:t>
      </w:r>
      <w:r w:rsidRPr="00DF06F3">
        <w:rPr>
          <w:noProof/>
          <w:color w:val="000000" w:themeColor="text1"/>
        </w:rPr>
        <w:t xml:space="preserve"> absorción de la materia orgánica disuelta cromofórica. Fuente </w:t>
      </w:r>
      <w:r w:rsidRPr="00DF06F3">
        <w:rPr>
          <w:noProof/>
          <w:color w:val="000000" w:themeColor="text1"/>
          <w:lang w:val="es-ES"/>
        </w:rPr>
        <w:fldChar w:fldCharType="begin"/>
      </w:r>
      <w:r w:rsidRPr="00DF06F3">
        <w:rPr>
          <w:noProof/>
          <w:color w:val="000000" w:themeColor="text1"/>
          <w:lang w:val="es-ES"/>
        </w:rPr>
        <w:instrText xml:space="preserve"> ADDIN ZOTERO_ITEM CSL_CITATION {"citationID":"jYZh83lZ","properties":{"formattedCitation":"(Santamar\\uc0\\u237{}a-del-Angel et\\uc0\\u160{}al., 2015)","plainCitation":"(Santamaría-del-Angel et al., 2015)","noteIndex":0},"citationItems":[{"id":1132,"uris":["http://zotero.org/users/1588578/items/2JXYVJQ4"],"itemData":{"id":1132,"type":"chapter","abstract":"En este capítulo los autores proponen una nueva aproximación para evaluar florecimientos algales nocivos tomando en cuenta las propiedades ópticas inherentes y aparentes de los cuerpos de agua, en especial del fitoplancton y sus productos de degradación. Los datos que llevan al desarrollo de la aproximación son obtenidos en la Península de Yucatán pero se propone la aproximación para cualquier tipo de agua y de florecimientos.","ISBN":"978-1-63482-151-3","page":"32","source":"ResearchGate","title":"Phytoplankton Blooms: New Initiative Using Marine Optics as a Basis for Monitoring Programs.","title-short":"Phytoplankton Blooms","author":[{"family":"Santamaría-del-Angel","given":"Eduardo"},{"family":"Soto","given":"I."},{"family":"Millan-Nuñez","given":"Roberto"},{"family":"Gonzalez-Silvera","given":"Adriana"},{"family":"Wolny","given":"Jennifer"},{"family":"Cerdeira-Estrada","given":"Sergio"},{"family":"Cajal","given":"Ramon"},{"family":"Muller-Karger","given":"Frank"},{"family":"Cannizzaro","given":"Jennifer"},{"family":"Padilla-Rosas","given":"Yolo"},{"family":"Mercado-Santana","given":"Alfredo"},{"family":"Gracia-Escobar","given":"Maria"},{"family":"Alvarez Torres","given":"Porfirio"},{"family":"Ruiz-de la Torre","given":"Mary"}],"issued":{"date-parts":[["2015",5,1]]}}}],"schema":"https://github.com/citation-style-language/schema/raw/master/csl-citation.json"} </w:instrText>
      </w:r>
      <w:r w:rsidRPr="00DF06F3">
        <w:rPr>
          <w:noProof/>
          <w:color w:val="000000" w:themeColor="text1"/>
          <w:lang w:val="es-ES"/>
        </w:rPr>
        <w:fldChar w:fldCharType="separate"/>
      </w:r>
      <w:r w:rsidRPr="00DF06F3">
        <w:rPr>
          <w:rFonts w:cs="Arial"/>
          <w:color w:val="000000" w:themeColor="text1"/>
        </w:rPr>
        <w:t>(Santamaría-del-Angel et al., 2015)</w:t>
      </w:r>
      <w:r w:rsidRPr="00DF06F3">
        <w:rPr>
          <w:noProof/>
          <w:color w:val="000000" w:themeColor="text1"/>
          <w:lang w:val="es-ES"/>
        </w:rPr>
        <w:fldChar w:fldCharType="end"/>
      </w:r>
    </w:p>
    <w:p w14:paraId="6009C2C3" w14:textId="77777777" w:rsidR="00D86103" w:rsidRDefault="00D86103" w:rsidP="00D86103">
      <w:pPr>
        <w:tabs>
          <w:tab w:val="left" w:pos="426"/>
          <w:tab w:val="left" w:pos="993"/>
        </w:tabs>
        <w:ind w:firstLine="425"/>
        <w:jc w:val="center"/>
        <w:rPr>
          <w:rFonts w:eastAsia="Times New Roman" w:cs="Arial"/>
          <w:szCs w:val="24"/>
        </w:rPr>
      </w:pPr>
      <w:r w:rsidRPr="008835B6">
        <w:rPr>
          <w:rFonts w:eastAsia="Times New Roman" w:cs="Arial"/>
          <w:noProof/>
          <w:szCs w:val="24"/>
        </w:rPr>
        <w:lastRenderedPageBreak/>
        <w:drawing>
          <wp:inline distT="0" distB="0" distL="0" distR="0" wp14:anchorId="13F5CA41" wp14:editId="0BA04637">
            <wp:extent cx="2974521" cy="2610620"/>
            <wp:effectExtent l="19050" t="19050" r="16510" b="18415"/>
            <wp:docPr id="5" name="Picture 4">
              <a:extLst xmlns:a="http://schemas.openxmlformats.org/drawingml/2006/main">
                <a:ext uri="{FF2B5EF4-FFF2-40B4-BE49-F238E27FC236}">
                  <a16:creationId xmlns:a16="http://schemas.microsoft.com/office/drawing/2014/main" id="{88B1E324-5BD7-4505-AA3E-BC4F60BB05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8B1E324-5BD7-4505-AA3E-BC4F60BB0560}"/>
                        </a:ext>
                      </a:extLst>
                    </pic:cNvPr>
                    <pic:cNvPicPr>
                      <a:picLocks noChangeAspect="1"/>
                    </pic:cNvPicPr>
                  </pic:nvPicPr>
                  <pic:blipFill rotWithShape="1">
                    <a:blip r:embed="rId10"/>
                    <a:srcRect l="27233" t="23042" r="31699" b="12880"/>
                    <a:stretch/>
                  </pic:blipFill>
                  <pic:spPr>
                    <a:xfrm>
                      <a:off x="0" y="0"/>
                      <a:ext cx="3006084" cy="2638322"/>
                    </a:xfrm>
                    <a:prstGeom prst="rect">
                      <a:avLst/>
                    </a:prstGeom>
                    <a:ln>
                      <a:solidFill>
                        <a:schemeClr val="tx1"/>
                      </a:solidFill>
                    </a:ln>
                  </pic:spPr>
                </pic:pic>
              </a:graphicData>
            </a:graphic>
          </wp:inline>
        </w:drawing>
      </w:r>
    </w:p>
    <w:p w14:paraId="718199CA" w14:textId="77777777" w:rsidR="00D86103" w:rsidRDefault="00D86103" w:rsidP="00D86103">
      <w:pPr>
        <w:ind w:firstLine="708"/>
      </w:pPr>
    </w:p>
    <w:p w14:paraId="3DB79418" w14:textId="6D1C535B" w:rsidR="00D86103" w:rsidRPr="00D86103" w:rsidRDefault="00D86103" w:rsidP="00D86103">
      <w:r>
        <w:t>En este orden de ideas, g</w:t>
      </w:r>
      <w:r w:rsidRPr="00D86103">
        <w:t xml:space="preserve">racias al conocimiento de las IOPs, se han desarrollado índices de calidad ambiental, como el índice de IOP propuesto por Santamaría-del-Ángel et al. (2015). Este índice permite evaluar la presencia y fase de proliferación de fitoplancton en cuerpos de agua mediante el análisis de propiedades ópticas, tales como los coeficientes de absorción del fitoplancton (aphy), de la materia orgánica disuelta </w:t>
      </w:r>
      <w:proofErr w:type="spellStart"/>
      <w:r w:rsidRPr="00D86103">
        <w:t>cromofórica</w:t>
      </w:r>
      <w:proofErr w:type="spellEnd"/>
      <w:r w:rsidRPr="00D86103">
        <w:t xml:space="preserve"> (</w:t>
      </w:r>
      <w:proofErr w:type="spellStart"/>
      <w:r w:rsidRPr="00D86103">
        <w:t>aCDOM</w:t>
      </w:r>
      <w:proofErr w:type="spellEnd"/>
      <w:r w:rsidRPr="00D86103">
        <w:t>) y del material orgánico no fitoplanctónico o detrito (aNAP). Basado en una función empírica ortogonal, el índice clasifica las condiciones de las muestras en presencia o ausencia de florecimientos (</w:t>
      </w:r>
      <w:proofErr w:type="spellStart"/>
      <w:r w:rsidRPr="00D86103">
        <w:t>blooms</w:t>
      </w:r>
      <w:proofErr w:type="spellEnd"/>
      <w:r w:rsidRPr="00D86103">
        <w:t>) de fitoplancton, facilitando la identificación y caracterización de estos eventos a través del análisis de las propiedades ópticas del agua (</w:t>
      </w:r>
      <w:proofErr w:type="spellStart"/>
      <w:r w:rsidRPr="00D86103">
        <w:t>Babin</w:t>
      </w:r>
      <w:proofErr w:type="spellEnd"/>
      <w:r w:rsidRPr="00D86103">
        <w:t xml:space="preserve"> et al., 2003).</w:t>
      </w:r>
    </w:p>
    <w:p w14:paraId="46B93FD9" w14:textId="77777777" w:rsidR="00D86103" w:rsidRDefault="00D86103" w:rsidP="00D86103">
      <w:r w:rsidRPr="00D86103">
        <w:t>Los principios de las propiedades ópticas han sido utilizados para profundizar en diversos aspectos de los constituyentes ópticos. En particular, se ha explorado la relación de los picos de absorción de la clorofila a para estimar las clases de tamaño del fitoplancton utilizando un índice llamado Blue/Red, en función de los dos picos absorción del fitoplancton a 443 nm (longitud de onda del azul) y 675 nm (longitud de onda del rojo). Varios trabajos han aplicado este método para clasificar el fitoplancton en grupos de tamaño como picofitoplancton, nanofitoplancton y microfitoplancton (</w:t>
      </w:r>
      <w:proofErr w:type="spellStart"/>
      <w:r w:rsidRPr="00D86103">
        <w:t>Ciotti</w:t>
      </w:r>
      <w:proofErr w:type="spellEnd"/>
      <w:r w:rsidRPr="00D86103">
        <w:t xml:space="preserve"> &amp; </w:t>
      </w:r>
      <w:proofErr w:type="spellStart"/>
      <w:r w:rsidRPr="00D86103">
        <w:t>Bricaud</w:t>
      </w:r>
      <w:proofErr w:type="spellEnd"/>
      <w:r w:rsidRPr="00D86103">
        <w:t xml:space="preserve">, 2006; </w:t>
      </w:r>
      <w:proofErr w:type="spellStart"/>
      <w:r w:rsidRPr="00D86103">
        <w:t>Bricaud</w:t>
      </w:r>
      <w:proofErr w:type="spellEnd"/>
      <w:r w:rsidRPr="00D86103">
        <w:t xml:space="preserve"> et al., 2004; </w:t>
      </w:r>
      <w:proofErr w:type="spellStart"/>
      <w:r w:rsidRPr="00D86103">
        <w:t>Devred</w:t>
      </w:r>
      <w:proofErr w:type="spellEnd"/>
      <w:r w:rsidRPr="00D86103">
        <w:t xml:space="preserve"> et al., 2006). Estudios como los de </w:t>
      </w:r>
      <w:proofErr w:type="spellStart"/>
      <w:r w:rsidRPr="00D86103">
        <w:t>Ciotti</w:t>
      </w:r>
      <w:proofErr w:type="spellEnd"/>
      <w:r w:rsidRPr="00D86103">
        <w:t xml:space="preserve"> y </w:t>
      </w:r>
      <w:proofErr w:type="spellStart"/>
      <w:r w:rsidRPr="00D86103">
        <w:t>Bricaud</w:t>
      </w:r>
      <w:proofErr w:type="spellEnd"/>
      <w:r w:rsidRPr="00D86103">
        <w:t xml:space="preserve"> (2006) y </w:t>
      </w:r>
      <w:proofErr w:type="spellStart"/>
      <w:r w:rsidRPr="00D86103">
        <w:t>Verma</w:t>
      </w:r>
      <w:proofErr w:type="spellEnd"/>
      <w:r w:rsidRPr="00D86103">
        <w:t xml:space="preserve"> et al. (2021) demuestran cómo las mediciones hiperespectrales y los datos in situ pueden proporcionar información sobre las distribuciones de tamaño del fitoplancton, utilizando la proporción de azul para estimar las características de </w:t>
      </w:r>
      <w:r w:rsidRPr="00D86103">
        <w:lastRenderedPageBreak/>
        <w:t>absorción del fitoplancton, que pueden vincularse a clasificaciones de tamaño basadas en propiedades bio-ópticas.</w:t>
      </w:r>
    </w:p>
    <w:p w14:paraId="002C17CE" w14:textId="77777777" w:rsidR="00005B5E" w:rsidRPr="00D86103" w:rsidRDefault="00005B5E" w:rsidP="00D86103"/>
    <w:p w14:paraId="4BD34D96" w14:textId="77777777" w:rsidR="00D86103" w:rsidRPr="00D86103" w:rsidRDefault="00D86103" w:rsidP="00D86103">
      <w:pPr>
        <w:rPr>
          <w:b/>
          <w:bCs/>
        </w:rPr>
      </w:pPr>
      <w:r w:rsidRPr="00D86103">
        <w:rPr>
          <w:b/>
          <w:bCs/>
        </w:rPr>
        <w:t>ESTADO DEL ARTE</w:t>
      </w:r>
    </w:p>
    <w:p w14:paraId="04544099" w14:textId="77777777" w:rsidR="00D86103" w:rsidRPr="00D86103" w:rsidRDefault="00D86103" w:rsidP="00D86103">
      <w:pPr>
        <w:rPr>
          <w:b/>
          <w:bCs/>
        </w:rPr>
      </w:pPr>
      <w:r w:rsidRPr="00D86103">
        <w:rPr>
          <w:b/>
          <w:bCs/>
        </w:rPr>
        <w:t>Estudios Globales y Regionales</w:t>
      </w:r>
    </w:p>
    <w:p w14:paraId="2F3EDD8A" w14:textId="77777777" w:rsidR="00D86103" w:rsidRPr="00D86103" w:rsidRDefault="00D86103" w:rsidP="00D86103">
      <w:r w:rsidRPr="00D86103">
        <w:t xml:space="preserve">A nivel global, los estudios sobre fitoplancton utilizando propiedades ópticas han experimentado un desarrollo significativo. </w:t>
      </w:r>
      <w:proofErr w:type="spellStart"/>
      <w:r w:rsidRPr="00D86103">
        <w:t>Ciotti</w:t>
      </w:r>
      <w:proofErr w:type="spellEnd"/>
      <w:r w:rsidRPr="00D86103">
        <w:t xml:space="preserve"> y </w:t>
      </w:r>
      <w:proofErr w:type="spellStart"/>
      <w:r w:rsidRPr="00D86103">
        <w:t>Bricaud</w:t>
      </w:r>
      <w:proofErr w:type="spellEnd"/>
      <w:r w:rsidRPr="00D86103">
        <w:t xml:space="preserve"> (2006) establecieron las bases teóricas del índice Blue/Red mediante análisis extensivos en diferentes regiones oceánicas, demostrando la correlación entre las propiedades espectrales de absorción y la estructura de tamaños fitoplanctónicos. Posteriormente, investigaciones como las de </w:t>
      </w:r>
      <w:proofErr w:type="spellStart"/>
      <w:r w:rsidRPr="00D86103">
        <w:t>Brewin</w:t>
      </w:r>
      <w:proofErr w:type="spellEnd"/>
      <w:r w:rsidRPr="00D86103">
        <w:t xml:space="preserve"> et al. (2010) y </w:t>
      </w:r>
      <w:proofErr w:type="spellStart"/>
      <w:r w:rsidRPr="00D86103">
        <w:t>Hirata</w:t>
      </w:r>
      <w:proofErr w:type="spellEnd"/>
      <w:r w:rsidRPr="00D86103">
        <w:t xml:space="preserve"> et al. (2011) han refinado estos enfoques mediante el desarrollo de algoritmos más sofisticados y la incorporación de datos satelitales, validando sus resultados con mediciones in situ en múltiples regiones oceánicas.</w:t>
      </w:r>
    </w:p>
    <w:p w14:paraId="19C5B434" w14:textId="77777777" w:rsidR="00D86103" w:rsidRPr="00D86103" w:rsidRDefault="00D86103" w:rsidP="00D86103">
      <w:r w:rsidRPr="00D86103">
        <w:t xml:space="preserve">En ecosistemas costeros tropicales, los estudios han destacado la complejidad óptica de estas aguas debido a la presencia de múltiples constituyentes y la influencia de aportes terrestres. </w:t>
      </w:r>
      <w:proofErr w:type="spellStart"/>
      <w:r w:rsidRPr="00D86103">
        <w:t>Verma</w:t>
      </w:r>
      <w:proofErr w:type="spellEnd"/>
      <w:r w:rsidRPr="00D86103">
        <w:t xml:space="preserve"> et al. (2021) aplicaron técnicas de clasificación espectral en aguas costeras del Océano Índico, identificando patrones estacionales en la dominancia de diferentes clases de tamaño fitoplanctónico relacionados con monzones y aportes fluviales. Similarmente, en el Caribe, estudios como los de Müller-</w:t>
      </w:r>
      <w:proofErr w:type="spellStart"/>
      <w:r w:rsidRPr="00D86103">
        <w:t>Karger</w:t>
      </w:r>
      <w:proofErr w:type="spellEnd"/>
      <w:r w:rsidRPr="00D86103">
        <w:t xml:space="preserve"> et al. (2019) han documentado la variabilidad espacio-temporal del fitoplancton utilizando sensores remotos, identificando la influencia de descargas fluviales, surgencias costeras y eventos climáticos extremos sobre la estructura de las comunidades planctónicas.</w:t>
      </w:r>
    </w:p>
    <w:p w14:paraId="509EE3CA" w14:textId="77777777" w:rsidR="00D86103" w:rsidRPr="00D86103" w:rsidRDefault="00D86103" w:rsidP="00D86103">
      <w:pPr>
        <w:rPr>
          <w:b/>
          <w:bCs/>
        </w:rPr>
      </w:pPr>
      <w:r w:rsidRPr="00D86103">
        <w:rPr>
          <w:b/>
          <w:bCs/>
        </w:rPr>
        <w:t>Estudios en Aguas Costeras Complejas</w:t>
      </w:r>
    </w:p>
    <w:p w14:paraId="7A959F5C" w14:textId="77777777" w:rsidR="00D86103" w:rsidRPr="00D86103" w:rsidRDefault="00D86103" w:rsidP="00D86103">
      <w:r w:rsidRPr="00D86103">
        <w:t>El análisis de los coeficientes de absorción es especialmente importante para el estudio de aguas ópticamente complejas como la Bahía de Cartagena, donde se ha estudiado la variabilidad del material particulado y disuelto en función de las condiciones estacionales dominantes (Betancur-</w:t>
      </w:r>
      <w:proofErr w:type="spellStart"/>
      <w:r w:rsidRPr="00D86103">
        <w:t>Turizo</w:t>
      </w:r>
      <w:proofErr w:type="spellEnd"/>
      <w:r w:rsidRPr="00D86103">
        <w:t xml:space="preserve"> et al., 2024). En este contexto, se han encontrado cambios en los dominios de cada constituyente a escalas espaciales y temporales (Eljaiek-Urzola et al., 2025), evidenciando la complejidad de estos sistemas estuarinos tropicales.</w:t>
      </w:r>
    </w:p>
    <w:p w14:paraId="590F8A9A" w14:textId="77777777" w:rsidR="00D86103" w:rsidRPr="00D86103" w:rsidRDefault="00D86103" w:rsidP="00D86103">
      <w:r w:rsidRPr="00D86103">
        <w:t xml:space="preserve">Un estudio previo realizado por Marín-Amado et al. (2022) en la zona suroeste de la Bahía de Cartagena aplicó el índice Blue/Red (B/R) para evaluar el tamaño dominante en la </w:t>
      </w:r>
      <w:r w:rsidRPr="00D86103">
        <w:lastRenderedPageBreak/>
        <w:t>comunidad fitoplanctónica durante dos épocas climáticas contrastantes: lluviosa y seca. Los resultados mostraron un dominio compartido de nanofitoplancton (30%), picofitoplancton (30%) y microfitoplancton (40%) en la época lluviosa, mientras que en la época seca la comunidad estuvo dominada mayormente por el microfitoplancton (80%). Estos resultados fueron consistentes con los reportes taxonómicos de especies fitoplanctónicas para la Bahía de Cartagena, validando la aplicabilidad del método bio-óptico en este sistema costero tropical.</w:t>
      </w:r>
    </w:p>
    <w:p w14:paraId="44450B4A" w14:textId="16B5BD73" w:rsidR="00D86103" w:rsidRPr="00D86103" w:rsidRDefault="00D86103" w:rsidP="00D86103">
      <w:pPr>
        <w:rPr>
          <w:b/>
          <w:bCs/>
        </w:rPr>
      </w:pPr>
      <w:bookmarkStart w:id="5" w:name="_Hlk200795017"/>
      <w:r>
        <w:rPr>
          <w:b/>
          <w:bCs/>
        </w:rPr>
        <w:t>B</w:t>
      </w:r>
      <w:r w:rsidRPr="00D86103">
        <w:rPr>
          <w:b/>
          <w:bCs/>
        </w:rPr>
        <w:t>rechas identificadas y aporte del presente estudio</w:t>
      </w:r>
      <w:r>
        <w:rPr>
          <w:b/>
          <w:bCs/>
        </w:rPr>
        <w:t>:</w:t>
      </w:r>
    </w:p>
    <w:bookmarkEnd w:id="5"/>
    <w:p w14:paraId="27CEEB74" w14:textId="77777777" w:rsidR="00D86103" w:rsidRPr="00D86103" w:rsidRDefault="00D86103" w:rsidP="00D86103">
      <w:r w:rsidRPr="00D86103">
        <w:t>A pesar de los avances realizados por estudios como los de Marín-Amado et al. (2022) y Eljaiek-Urzola et al. (2025) en la aplicación del índice Blue/Red en la Bahía de Cartagena, persisten limitaciones importantes que este trabajo busca abordar.</w:t>
      </w:r>
    </w:p>
    <w:p w14:paraId="482B8540" w14:textId="77777777" w:rsidR="00D86103" w:rsidRPr="00D86103" w:rsidRDefault="00D86103" w:rsidP="00D86103">
      <w:r w:rsidRPr="00D86103">
        <w:t>Limitaciones de los Estudios Previos</w:t>
      </w:r>
    </w:p>
    <w:p w14:paraId="48A3C65C" w14:textId="77777777" w:rsidR="00D86103" w:rsidRPr="00D86103" w:rsidRDefault="00D86103" w:rsidP="00D86103">
      <w:r w:rsidRPr="00D86103">
        <w:t>En primer lugar, la mayoría de los estudios previos han realizado análisis espaciales o estacionales de forma aislada, sin integrar completamente la dimensión espacio-temporal. Además, muchos de estos trabajos se han enfocado en periodos climáticos puntuales (época seca o lluviosa), lo que limita la comprensión de la variabilidad interanual y la dinámica continua del fitoplancton en relación con las condiciones ambientales (Marín-Amado et al., 2022; Betancur-</w:t>
      </w:r>
      <w:proofErr w:type="spellStart"/>
      <w:r w:rsidRPr="00D86103">
        <w:t>Turizo</w:t>
      </w:r>
      <w:proofErr w:type="spellEnd"/>
      <w:r w:rsidRPr="00D86103">
        <w:t xml:space="preserve"> et al., 2024).</w:t>
      </w:r>
    </w:p>
    <w:p w14:paraId="4DFD96A8" w14:textId="77777777" w:rsidR="00D86103" w:rsidRPr="00D86103" w:rsidRDefault="00D86103" w:rsidP="00D86103">
      <w:r w:rsidRPr="00D86103">
        <w:t>Por otra parte, las investigaciones existentes han empleado el índice Blue/Red para estimar el tamaño del fitoplancton, pero no han profundizado en la relación estadística directa entre estos tamaños y variables ambientales y climáticas clave, como temperatura superficial del mar (SST), turbidez, salinidad y aporte de sedimentos. Tampoco se ha construido un modelo descriptivo que permita anticipar cómo dichas variables pueden influir en la dominancia de clases de fitoplancton en escenarios de cambio climático o impacto antrópico (Eljaiek-Urzola et al., 2025).</w:t>
      </w:r>
    </w:p>
    <w:p w14:paraId="14897FB4" w14:textId="77777777" w:rsidR="00D86103" w:rsidRPr="00D86103" w:rsidRDefault="00D86103" w:rsidP="00D86103">
      <w:pPr>
        <w:rPr>
          <w:b/>
          <w:bCs/>
        </w:rPr>
      </w:pPr>
      <w:r w:rsidRPr="00D86103">
        <w:rPr>
          <w:b/>
          <w:bCs/>
        </w:rPr>
        <w:t>Contribuciones del Presente Estudio</w:t>
      </w:r>
    </w:p>
    <w:p w14:paraId="79F4D99B" w14:textId="77777777" w:rsidR="00D86103" w:rsidRPr="00D86103" w:rsidRDefault="00D86103" w:rsidP="00D86103">
      <w:r w:rsidRPr="00D86103">
        <w:t>Este anteproyecto propone una aproximación más integral mediante:</w:t>
      </w:r>
    </w:p>
    <w:p w14:paraId="414CF882" w14:textId="77777777" w:rsidR="00D86103" w:rsidRPr="00D86103" w:rsidRDefault="00D86103" w:rsidP="00D86103">
      <w:pPr>
        <w:numPr>
          <w:ilvl w:val="0"/>
          <w:numId w:val="34"/>
        </w:numPr>
      </w:pPr>
      <w:r w:rsidRPr="00D86103">
        <w:rPr>
          <w:b/>
          <w:bCs/>
        </w:rPr>
        <w:t>Análisis espacio-temporal detallado:</w:t>
      </w:r>
      <w:r w:rsidRPr="00D86103">
        <w:t xml:space="preserve"> Realizar un análisis espacio-temporal detallado durante un periodo representativo (2021–2023), permitiendo identificar patrones emergentes y procesos de conectividad entre diferentes zonas de la bahía.</w:t>
      </w:r>
    </w:p>
    <w:p w14:paraId="40E66DF7" w14:textId="77777777" w:rsidR="00D86103" w:rsidRPr="00D86103" w:rsidRDefault="00D86103" w:rsidP="00D86103">
      <w:pPr>
        <w:numPr>
          <w:ilvl w:val="0"/>
          <w:numId w:val="34"/>
        </w:numPr>
      </w:pPr>
      <w:r w:rsidRPr="00D86103">
        <w:rPr>
          <w:b/>
          <w:bCs/>
        </w:rPr>
        <w:lastRenderedPageBreak/>
        <w:t>Integración multivariable:</w:t>
      </w:r>
      <w:r w:rsidRPr="00D86103">
        <w:t xml:space="preserve"> Vincular las clases de tamaño de fitoplancton estimadas con el índice Blue/Red a múltiples variables ambientales y climáticas simultáneamente, utilizando técnicas de análisis estadístico multivariado.</w:t>
      </w:r>
    </w:p>
    <w:p w14:paraId="6315754B" w14:textId="77777777" w:rsidR="00D86103" w:rsidRPr="00D86103" w:rsidRDefault="00D86103" w:rsidP="00D86103">
      <w:pPr>
        <w:numPr>
          <w:ilvl w:val="0"/>
          <w:numId w:val="34"/>
        </w:numPr>
      </w:pPr>
      <w:r w:rsidRPr="00D86103">
        <w:rPr>
          <w:b/>
          <w:bCs/>
        </w:rPr>
        <w:t>Desarrollo de modelos predictivos:</w:t>
      </w:r>
      <w:r w:rsidRPr="00D86103">
        <w:t xml:space="preserve"> Desarrollar un modelo descriptivo que permita establecer patrones de comportamiento fitoplanctónico en función de variables ambientales, facilitando la anticipación de respuestas ante cambios climáticos o impactos antropogénicos.</w:t>
      </w:r>
    </w:p>
    <w:p w14:paraId="4941B2E9" w14:textId="77777777" w:rsidR="00D86103" w:rsidRPr="00D86103" w:rsidRDefault="00D86103" w:rsidP="00D86103">
      <w:pPr>
        <w:numPr>
          <w:ilvl w:val="0"/>
          <w:numId w:val="34"/>
        </w:numPr>
      </w:pPr>
      <w:r w:rsidRPr="00D86103">
        <w:rPr>
          <w:b/>
          <w:bCs/>
        </w:rPr>
        <w:t>Herramientas de gestión:</w:t>
      </w:r>
      <w:r w:rsidRPr="00D86103">
        <w:t xml:space="preserve"> Generar herramientas útiles para el monitoreo ecológico, la gestión ambiental costera y la toma de decisiones basadas en evidencia científica en contextos como la Bahía de Cartagena.</w:t>
      </w:r>
    </w:p>
    <w:p w14:paraId="7879675D" w14:textId="77777777" w:rsidR="00D86103" w:rsidRPr="00D86103" w:rsidRDefault="00D86103" w:rsidP="00D86103">
      <w:r w:rsidRPr="00D86103">
        <w:t>Con estos enfoques, se espera contribuir significativamente a la comprensión de la dinámica fitoplanctónica en ecosistemas costeros tropicales complejos, proporcionando además metodologías replicables para sistemas similares en la región del Caribe.</w:t>
      </w:r>
    </w:p>
    <w:p w14:paraId="647F4901" w14:textId="6A434BF0" w:rsidR="00D86103" w:rsidRPr="00D86103" w:rsidRDefault="00D86103" w:rsidP="00D86103">
      <w:pPr>
        <w:rPr>
          <w:b/>
          <w:bCs/>
        </w:rPr>
      </w:pPr>
      <w:r w:rsidRPr="00D86103">
        <w:rPr>
          <w:b/>
          <w:bCs/>
        </w:rPr>
        <w:t>Área De Estudio</w:t>
      </w:r>
    </w:p>
    <w:p w14:paraId="02208CB3" w14:textId="77777777" w:rsidR="00D86103" w:rsidRPr="00D86103" w:rsidRDefault="00D86103" w:rsidP="00D86103">
      <w:r w:rsidRPr="00D86103">
        <w:t>En este contexto, se plantea un estudio que no solo profundiza en la dimensión espacio-temporal del fitoplancton en la Bahía de Cartagena, sino que también vincula esta dinámica con variables ambientales clave. Para ello, se seleccionó un área representativa con alta influencia del Canal del Dique, descrita a continuación.</w:t>
      </w:r>
    </w:p>
    <w:p w14:paraId="35C260A1" w14:textId="77777777" w:rsidR="00D86103" w:rsidRPr="00D86103" w:rsidRDefault="00D86103" w:rsidP="00D86103">
      <w:pPr>
        <w:rPr>
          <w:b/>
          <w:bCs/>
        </w:rPr>
      </w:pPr>
      <w:r w:rsidRPr="00D86103">
        <w:rPr>
          <w:b/>
          <w:bCs/>
        </w:rPr>
        <w:t>Características Generales</w:t>
      </w:r>
    </w:p>
    <w:p w14:paraId="7D01E3C4" w14:textId="77777777" w:rsidR="00D86103" w:rsidRDefault="00D86103" w:rsidP="00D86103">
      <w:r w:rsidRPr="00D86103">
        <w:t xml:space="preserve">La Bahía de Cartagena, ubicada en el norte de Colombia, es uno de los estuarios más relevantes de la región caribeña. Esta bahía alberga un complejo portuario que maneja una parte significativa del tráfico marítimo del país, representando el 25% de la carga total movilizada en Colombia en 2022, siendo el puerto de Cartagena el más grande de la región del Caribe colombiano (Sociedad Portuaria Regional de Cartagena, 2024). Además de su importancia económica como centro portuario, Cartagena es una ciudad costera con una población cercana al millón de habitantes, cuyo desarrollo económico se sustenta también en el turismo (Olivero </w:t>
      </w:r>
      <w:proofErr w:type="spellStart"/>
      <w:r w:rsidRPr="00D86103">
        <w:t>Verbel</w:t>
      </w:r>
      <w:proofErr w:type="spellEnd"/>
      <w:r w:rsidRPr="00D86103">
        <w:t xml:space="preserve"> &amp; León Ledesma, 2011). Por consiguiente, la bahía desempeña un papel central en la infraestructura turística de la ciudad, conectando playas, muelles, islas y cruceros, lo que la convierte en un motor clave para el sector turístico.</w:t>
      </w:r>
    </w:p>
    <w:p w14:paraId="3D74CC9F" w14:textId="77777777" w:rsidR="00005B5E" w:rsidRDefault="00005B5E" w:rsidP="00D86103"/>
    <w:p w14:paraId="19D39AD8" w14:textId="77777777" w:rsidR="00005B5E" w:rsidRPr="00D86103" w:rsidRDefault="00005B5E" w:rsidP="00D86103"/>
    <w:p w14:paraId="4C8BE0E5" w14:textId="77777777" w:rsidR="00D86103" w:rsidRPr="00D86103" w:rsidRDefault="00D86103" w:rsidP="00D86103">
      <w:pPr>
        <w:rPr>
          <w:b/>
          <w:bCs/>
        </w:rPr>
      </w:pPr>
      <w:r w:rsidRPr="00D86103">
        <w:rPr>
          <w:b/>
          <w:bCs/>
        </w:rPr>
        <w:lastRenderedPageBreak/>
        <w:t>Valor Ecológico y Biodiversidad</w:t>
      </w:r>
    </w:p>
    <w:p w14:paraId="2D3F936D" w14:textId="77777777" w:rsidR="00D86103" w:rsidRPr="00D86103" w:rsidRDefault="00D86103" w:rsidP="00D86103">
      <w:r w:rsidRPr="00D86103">
        <w:t>Desde una perspectiva ambiental, la Bahía de Cartagena tiene un valor distintivo debido a la convergencia de diversos ecosistemas adyacentes, como manglares y lagunas costeras (Restrepo et al., 2006). Estos ecosistemas, reconocidos por su alta biodiversidad, representan un importante patrimonio biológico y son especialmente sensibles a las variaciones ambientales (Eljaiek-Urzola et al., 2023). La riqueza y diversidad de flora y fauna en estos hábitats destacan su importancia ecológica, mientras que su vulnerabilidad resalta la necesidad de una gestión ambiental efectiva (</w:t>
      </w:r>
      <w:proofErr w:type="spellStart"/>
      <w:r w:rsidRPr="00D86103">
        <w:t>Cloern</w:t>
      </w:r>
      <w:proofErr w:type="spellEnd"/>
      <w:r w:rsidRPr="00D86103">
        <w:t xml:space="preserve"> &amp; </w:t>
      </w:r>
      <w:proofErr w:type="spellStart"/>
      <w:r w:rsidRPr="00D86103">
        <w:t>Jassby</w:t>
      </w:r>
      <w:proofErr w:type="spellEnd"/>
      <w:r w:rsidRPr="00D86103">
        <w:t>, 2010).</w:t>
      </w:r>
    </w:p>
    <w:p w14:paraId="7B077517" w14:textId="77777777" w:rsidR="00D86103" w:rsidRPr="00D86103" w:rsidRDefault="00D86103" w:rsidP="00D86103">
      <w:pPr>
        <w:rPr>
          <w:b/>
          <w:bCs/>
        </w:rPr>
      </w:pPr>
      <w:r w:rsidRPr="00D86103">
        <w:rPr>
          <w:b/>
          <w:bCs/>
        </w:rPr>
        <w:t>Características Climáticas</w:t>
      </w:r>
    </w:p>
    <w:p w14:paraId="6823F1E8" w14:textId="77777777" w:rsidR="00D86103" w:rsidRPr="00D86103" w:rsidRDefault="00D86103" w:rsidP="00D86103">
      <w:r w:rsidRPr="00D86103">
        <w:t>El clima en la Bahía de Cartagena está marcado por una estacionalidad bien definida, con dos periodos principales: la estación seca y la estación lluviosa (Maza et al., 2006). La estación seca, que se extiende de diciembre a abril, se caracteriza por precipitaciones escasas y vientos alisios predominantes del noreste. En contraste, la estación lluviosa, que ocurre de mayo a noviembre, presenta una precipitación media de 125 mm y vientos más débiles, que cambian de dirección hacia el suroeste entre agosto y noviembre (Maza et al., 2006). Durante la estación seca, la temperatura del agua permanece relativamente uniforme entre la superficie y el fondo, mientras que en la estación lluviosa se observa una diferencia de hasta 1,5 °C, con una diferencia media de 0,75 °C en el periodo de mayor actividad.</w:t>
      </w:r>
    </w:p>
    <w:p w14:paraId="4604498B" w14:textId="77777777" w:rsidR="00D86103" w:rsidRPr="00D86103" w:rsidRDefault="00D86103" w:rsidP="00D86103">
      <w:pPr>
        <w:rPr>
          <w:b/>
          <w:bCs/>
        </w:rPr>
      </w:pPr>
      <w:r w:rsidRPr="00D86103">
        <w:rPr>
          <w:b/>
          <w:bCs/>
        </w:rPr>
        <w:t>Hidrodinámica y Conexión Oceánica</w:t>
      </w:r>
    </w:p>
    <w:p w14:paraId="76E23C8C" w14:textId="583D8D98" w:rsidR="00D86103" w:rsidRPr="00D86103" w:rsidRDefault="00D86103" w:rsidP="00D86103">
      <w:r w:rsidRPr="00D86103">
        <w:t xml:space="preserve">La bahía intercambia aguas con el Mar Caribe a través de dos estrechos: </w:t>
      </w:r>
      <w:proofErr w:type="spellStart"/>
      <w:r w:rsidRPr="00D86103">
        <w:t>Bocagrande</w:t>
      </w:r>
      <w:proofErr w:type="spellEnd"/>
      <w:r w:rsidRPr="00D86103">
        <w:t xml:space="preserve"> y Bocachica (Figura 2). Además, recibe grandes volúmenes de agua fluvial provenientes del Canal del Dique, una bifurcación del Río Magdalena, que descarga aproximadamente 1,7 millones de toneladas de sedimentos anualmente en la bahía (Eljaiek-Urzola et al., 2023). Esta afluencia de sedimentos genera una "pluma fluvial" cuya extensión y dirección varían según la temporada, controlando en gran medida la dinámica sedimentaria en la bahía.</w:t>
      </w:r>
    </w:p>
    <w:p w14:paraId="565C9942" w14:textId="65E7FF72" w:rsidR="00D86103" w:rsidRPr="00005B5E" w:rsidRDefault="00D86103" w:rsidP="00005B5E">
      <w:r w:rsidRPr="00D86103">
        <w:t xml:space="preserve">Durante los meses de mayor precipitación, en septiembre, octubre y noviembre, la descarga de sedimentos alcanza su punto máximo, cubriendo casi toda la bahía. La turbidez de las aguas superficiales de la bahía varía significativamente, entre 1,5 y 30 NTU a lo largo del año, mientras que los niveles de turbidez del canal pueden oscilar entre 80 y 450 NTU, con un promedio de 211 NTU (Eljaiek-Urzola et al., 2023). Esta variabilidad en la turbidez refleja la </w:t>
      </w:r>
      <w:r w:rsidRPr="00D86103">
        <w:lastRenderedPageBreak/>
        <w:t>influencia constante del Canal del Dique y la importancia de gestionar adecuadamente los aportes fluviales para la conservación de los ecosistemas de la bahía.</w:t>
      </w:r>
    </w:p>
    <w:p w14:paraId="258D68F2" w14:textId="77777777" w:rsidR="00D86103" w:rsidRDefault="00D86103" w:rsidP="008D0435">
      <w:pPr>
        <w:pStyle w:val="Descripcin"/>
        <w:spacing w:line="360" w:lineRule="auto"/>
        <w:jc w:val="both"/>
        <w:rPr>
          <w:i w:val="0"/>
          <w:iCs w:val="0"/>
          <w:color w:val="000000" w:themeColor="text1"/>
        </w:rPr>
      </w:pPr>
    </w:p>
    <w:p w14:paraId="759BF385" w14:textId="77777777" w:rsidR="00DF06F3" w:rsidRPr="00DF06F3" w:rsidRDefault="00DF06F3" w:rsidP="008D0435">
      <w:pPr>
        <w:jc w:val="center"/>
        <w:rPr>
          <w:rFonts w:eastAsia="Times New Roman" w:cs="Arial"/>
          <w:b/>
          <w:bCs/>
          <w:sz w:val="18"/>
          <w:szCs w:val="18"/>
        </w:rPr>
      </w:pPr>
      <w:bookmarkStart w:id="6" w:name="_Ref180337578"/>
      <w:bookmarkStart w:id="7" w:name="_Toc200787116"/>
      <w:bookmarkEnd w:id="1"/>
      <w:bookmarkEnd w:id="2"/>
      <w:bookmarkEnd w:id="3"/>
      <w:r w:rsidRPr="00DF06F3">
        <w:rPr>
          <w:rFonts w:cs="Arial"/>
          <w:b/>
          <w:bCs/>
          <w:sz w:val="18"/>
          <w:szCs w:val="18"/>
        </w:rPr>
        <w:t xml:space="preserve">Figura </w:t>
      </w:r>
      <w:r w:rsidRPr="00DF06F3">
        <w:rPr>
          <w:rFonts w:cs="Arial"/>
          <w:b/>
          <w:bCs/>
          <w:sz w:val="18"/>
          <w:szCs w:val="18"/>
        </w:rPr>
        <w:fldChar w:fldCharType="begin"/>
      </w:r>
      <w:r w:rsidRPr="00DF06F3">
        <w:rPr>
          <w:rFonts w:cs="Arial"/>
          <w:b/>
          <w:bCs/>
          <w:sz w:val="18"/>
          <w:szCs w:val="18"/>
        </w:rPr>
        <w:instrText xml:space="preserve"> SEQ Figura \* ARABIC </w:instrText>
      </w:r>
      <w:r w:rsidRPr="00DF06F3">
        <w:rPr>
          <w:rFonts w:cs="Arial"/>
          <w:b/>
          <w:bCs/>
          <w:sz w:val="18"/>
          <w:szCs w:val="18"/>
        </w:rPr>
        <w:fldChar w:fldCharType="separate"/>
      </w:r>
      <w:r w:rsidRPr="00DF06F3">
        <w:rPr>
          <w:rFonts w:cs="Arial"/>
          <w:b/>
          <w:bCs/>
          <w:noProof/>
          <w:sz w:val="18"/>
          <w:szCs w:val="18"/>
        </w:rPr>
        <w:t>2</w:t>
      </w:r>
      <w:r w:rsidRPr="00DF06F3">
        <w:rPr>
          <w:rFonts w:cs="Arial"/>
          <w:b/>
          <w:bCs/>
          <w:sz w:val="18"/>
          <w:szCs w:val="18"/>
        </w:rPr>
        <w:fldChar w:fldCharType="end"/>
      </w:r>
      <w:bookmarkEnd w:id="6"/>
      <w:r w:rsidRPr="00DF06F3">
        <w:rPr>
          <w:rFonts w:cs="Arial"/>
          <w:sz w:val="18"/>
          <w:szCs w:val="18"/>
        </w:rPr>
        <w:t xml:space="preserve">. </w:t>
      </w:r>
      <w:r w:rsidRPr="00DF06F3">
        <w:rPr>
          <w:rFonts w:cs="Arial"/>
          <w:i/>
          <w:iCs/>
          <w:noProof/>
          <w:sz w:val="18"/>
          <w:szCs w:val="18"/>
        </w:rPr>
        <w:t>Zona de estudio en donde se observa la desembocadura del canal del dique en el sector suroccidental de la Bahía de Cartagena. Fuente Google Earth.</w:t>
      </w:r>
      <w:bookmarkEnd w:id="7"/>
    </w:p>
    <w:p w14:paraId="3103CE4C" w14:textId="77777777" w:rsidR="0043415B" w:rsidRDefault="0043415B" w:rsidP="008D0435">
      <w:pPr>
        <w:keepNext/>
        <w:ind w:firstLine="708"/>
        <w:jc w:val="center"/>
      </w:pPr>
      <w:r>
        <w:rPr>
          <w:noProof/>
        </w:rPr>
        <w:drawing>
          <wp:inline distT="0" distB="0" distL="0" distR="0" wp14:anchorId="2B434FA9" wp14:editId="4ADE925A">
            <wp:extent cx="1994807" cy="2741343"/>
            <wp:effectExtent l="19050" t="19050" r="24765" b="209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11" cstate="print">
                      <a:extLst>
                        <a:ext uri="{28A0092B-C50C-407E-A947-70E740481C1C}">
                          <a14:useLocalDpi xmlns:a14="http://schemas.microsoft.com/office/drawing/2010/main" val="0"/>
                        </a:ext>
                      </a:extLst>
                    </a:blip>
                    <a:srcRect l="106" r="106"/>
                    <a:stretch>
                      <a:fillRect/>
                    </a:stretch>
                  </pic:blipFill>
                  <pic:spPr bwMode="auto">
                    <a:xfrm>
                      <a:off x="0" y="0"/>
                      <a:ext cx="2018942" cy="27745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6972D8" w14:textId="77777777" w:rsidR="0043415B" w:rsidRDefault="0043415B" w:rsidP="008D0435">
      <w:pPr>
        <w:pStyle w:val="Ttulo1"/>
        <w:rPr>
          <w:rFonts w:eastAsia="Times New Roman"/>
        </w:rPr>
      </w:pPr>
    </w:p>
    <w:p w14:paraId="166784F0" w14:textId="77777777" w:rsidR="0043415B" w:rsidRDefault="0043415B" w:rsidP="008D0435"/>
    <w:p w14:paraId="76F67E70" w14:textId="77777777" w:rsidR="00005B5E" w:rsidRDefault="00005B5E" w:rsidP="008D0435"/>
    <w:p w14:paraId="7283A6DE" w14:textId="77777777" w:rsidR="00005B5E" w:rsidRDefault="00005B5E" w:rsidP="008D0435"/>
    <w:p w14:paraId="3FAD514E" w14:textId="77777777" w:rsidR="00005B5E" w:rsidRDefault="00005B5E" w:rsidP="008D0435"/>
    <w:p w14:paraId="3140A847" w14:textId="77777777" w:rsidR="00005B5E" w:rsidRDefault="00005B5E" w:rsidP="008D0435"/>
    <w:p w14:paraId="1F17837A" w14:textId="77777777" w:rsidR="00005B5E" w:rsidRDefault="00005B5E" w:rsidP="008D0435"/>
    <w:p w14:paraId="4F28CA12" w14:textId="77777777" w:rsidR="00005B5E" w:rsidRDefault="00005B5E" w:rsidP="008D0435"/>
    <w:p w14:paraId="43018D64" w14:textId="77777777" w:rsidR="00005B5E" w:rsidRDefault="00005B5E" w:rsidP="008D0435"/>
    <w:p w14:paraId="7E06D86B" w14:textId="77777777" w:rsidR="00005B5E" w:rsidRDefault="00005B5E" w:rsidP="008D0435"/>
    <w:p w14:paraId="0A09FE36" w14:textId="77777777" w:rsidR="00005B5E" w:rsidRDefault="00005B5E" w:rsidP="008D0435"/>
    <w:p w14:paraId="311F8D53" w14:textId="77777777" w:rsidR="00005B5E" w:rsidRDefault="00005B5E" w:rsidP="008D0435"/>
    <w:p w14:paraId="5F19EEF5" w14:textId="77777777" w:rsidR="00005B5E" w:rsidRDefault="00005B5E" w:rsidP="008D0435"/>
    <w:p w14:paraId="190F0CA7" w14:textId="77777777" w:rsidR="00005B5E" w:rsidRDefault="00005B5E" w:rsidP="008D0435"/>
    <w:p w14:paraId="1C6D0E04" w14:textId="77777777" w:rsidR="00005B5E" w:rsidRDefault="00005B5E" w:rsidP="008D0435"/>
    <w:p w14:paraId="5E7188AF" w14:textId="15A7190E" w:rsidR="00E236F9" w:rsidRDefault="00E84A63" w:rsidP="008D0435">
      <w:pPr>
        <w:pStyle w:val="Ttulo1"/>
      </w:pPr>
      <w:bookmarkStart w:id="8" w:name="_Toc200787429"/>
      <w:bookmarkEnd w:id="4"/>
      <w:r>
        <w:lastRenderedPageBreak/>
        <w:t>Planteamiento Del Problema</w:t>
      </w:r>
      <w:bookmarkEnd w:id="8"/>
      <w:r>
        <w:t xml:space="preserve"> </w:t>
      </w:r>
    </w:p>
    <w:p w14:paraId="55C48431" w14:textId="5F5680E8" w:rsidR="00281089" w:rsidRPr="00281089" w:rsidRDefault="00281089" w:rsidP="00281089">
      <w:r w:rsidRPr="00281089">
        <w:t>En ambientes costeros tropicales como la Bahía de Cartagena, la estructura del fitoplancton responde dinámicamente a las condiciones físico-químicas del entorno, las cuales están moduladas por la interacción entre el Mar Caribe y los aportes del Canal del Dique. Factores como la temperatura, la salinidad y la turbidez presentan marcadas fluctuaciones estacionales, que influyen en la composición de las comunidades fitoplanctónicas y, presumiblemente, en la distribución de tamaños del fitoplancton (</w:t>
      </w:r>
      <w:proofErr w:type="spellStart"/>
      <w:r w:rsidRPr="00281089">
        <w:t>Behrenfeld</w:t>
      </w:r>
      <w:proofErr w:type="spellEnd"/>
      <w:r w:rsidRPr="00281089">
        <w:t xml:space="preserve"> &amp; Boss, 2014; Eljaiek-Urzola et al., 2023).</w:t>
      </w:r>
      <w:r>
        <w:t xml:space="preserve"> </w:t>
      </w:r>
    </w:p>
    <w:p w14:paraId="6F103440" w14:textId="77777777" w:rsidR="00281089" w:rsidRPr="00281089" w:rsidRDefault="00281089" w:rsidP="00281089">
      <w:r w:rsidRPr="00281089">
        <w:t>Sin embargo, a pesar de los avances en el monitoreo de estas variables, persiste un vacío importante en la caracterización espacio-temporal del dominio de tamaños del fitoplancton (micro, nano y pico) en la bahía, así como en el entendimiento de su relación con las condiciones ambientales locales. Investigaciones previas como las de Beltrán Pérez (2011) y Osorio Cardoso (2010) describieron cambios estacionales en la composición fitoplanctónica, pero no abordaron el análisis del tamaño desde un enfoque óptico biofísico actualizado, como el índice Blue/Red.</w:t>
      </w:r>
    </w:p>
    <w:p w14:paraId="6D7ECAFA" w14:textId="77777777" w:rsidR="00F94441" w:rsidRPr="00F94441" w:rsidRDefault="00F94441" w:rsidP="008D0435">
      <w:r w:rsidRPr="00F94441">
        <w:t xml:space="preserve">Estudios recientes, como los de Eljaiek-Urzola et al. (2023) y Restrepo et al. (2005), han documentado la marcada estacionalidad en la turbidez de la bahía, alcanzando niveles de hasta 35 FNU durante la temporada de lluvias, lo cual afecta la penetración de luz y, por ende, la productividad primaria. Además, se han registrado patrones espacio-temporales definidos en la distribución de sedimentos mediante sensores remotos como Sentinel-2 (Infante-Bajo et al., 2024), lo que permite explorar nuevas aproximaciones de análisis </w:t>
      </w:r>
      <w:proofErr w:type="spellStart"/>
      <w:r w:rsidRPr="00F94441">
        <w:t>bioóptico</w:t>
      </w:r>
      <w:proofErr w:type="spellEnd"/>
      <w:r w:rsidRPr="00F94441">
        <w:t xml:space="preserve"> en la zona.</w:t>
      </w:r>
    </w:p>
    <w:p w14:paraId="343DD188" w14:textId="77777777" w:rsidR="00F94441" w:rsidRPr="00F94441" w:rsidRDefault="00F94441" w:rsidP="008D0435">
      <w:r w:rsidRPr="00F94441">
        <w:t>Aunque en otras regiones tropicales se ha demostrado que variables como temperatura, salinidad y nutrientes inciden en el tamaño del fitoplancton (</w:t>
      </w:r>
      <w:proofErr w:type="spellStart"/>
      <w:r w:rsidRPr="00F94441">
        <w:t>Stomp</w:t>
      </w:r>
      <w:proofErr w:type="spellEnd"/>
      <w:r w:rsidRPr="00F94441">
        <w:t xml:space="preserve"> et al., 2011; </w:t>
      </w:r>
      <w:proofErr w:type="spellStart"/>
      <w:r w:rsidRPr="00F94441">
        <w:t>Zohary</w:t>
      </w:r>
      <w:proofErr w:type="spellEnd"/>
      <w:r w:rsidRPr="00F94441">
        <w:t xml:space="preserve"> et al., 2020), en Cartagena este enfoque aún no ha sido implementado de forma integral. En particular, no se han establecido vínculos robustos entre estas variables ambientales y los tamaños dominantes del fitoplancton en función de los cambios estacionales ni del impacto de la pluma del Canal del Dique.</w:t>
      </w:r>
    </w:p>
    <w:p w14:paraId="429C19DC" w14:textId="77777777" w:rsidR="00F94441" w:rsidRPr="00F94441" w:rsidRDefault="00F94441" w:rsidP="008D0435">
      <w:r w:rsidRPr="00F94441">
        <w:t xml:space="preserve">Esta falta de estudios detallados con enfoque espacio-temporal limita la posibilidad de caracterizar con precisión la dinámica fitoplanctónica local. Por ello, es necesario aplicar metodologías actualizadas que permitan estimar el dominio de tamaños mediante técnicas remotas como el índice Blue/Red, a lo largo de varios ciclos climáticos. De este modo, se podrá </w:t>
      </w:r>
      <w:r w:rsidRPr="00F94441">
        <w:lastRenderedPageBreak/>
        <w:t>comprender mejor la respuesta de las comunidades fitoplanctónicas a los factores ambientales que configuran el ecosistema de la Bahía de Cartagena.</w:t>
      </w:r>
    </w:p>
    <w:p w14:paraId="7998E363" w14:textId="77777777" w:rsidR="00F94441" w:rsidRPr="00F94441" w:rsidRDefault="00F94441" w:rsidP="008D0435">
      <w:r w:rsidRPr="00F94441">
        <w:t>Con base en esta problemática, se plantea la siguiente pregunta de investigación:</w:t>
      </w:r>
    </w:p>
    <w:p w14:paraId="79583E54" w14:textId="77777777" w:rsidR="00F94441" w:rsidRPr="00F94441" w:rsidRDefault="00F94441" w:rsidP="008D0435">
      <w:r w:rsidRPr="00F94441">
        <w:t>¿Cómo varía el dominio de tamaños del fitoplancton en la Bahía de Cartagena en función de las variaciones estacionales y los aportes del Canal del Dique, con base en el índice Blue/Red, durante el periodo 2021–2023?</w:t>
      </w:r>
    </w:p>
    <w:p w14:paraId="7D89AB12" w14:textId="2A071C48" w:rsidR="001813F5" w:rsidRPr="00FE7A83" w:rsidRDefault="001813F5" w:rsidP="008D0435">
      <w:pPr>
        <w:rPr>
          <w:b/>
          <w:bCs/>
        </w:rPr>
      </w:pPr>
      <w:r w:rsidRPr="00FE7A83">
        <w:rPr>
          <w:b/>
          <w:bCs/>
        </w:rPr>
        <w:t>Hipótesis de investigación</w:t>
      </w:r>
    </w:p>
    <w:p w14:paraId="2574C6A8" w14:textId="77777777" w:rsidR="001813F5" w:rsidRPr="00A574BF" w:rsidRDefault="001813F5" w:rsidP="008D0435">
      <w:pPr>
        <w:ind w:firstLine="708"/>
      </w:pPr>
      <w:r w:rsidRPr="00A574BF">
        <w:t>Las fluctuaciones estacionales y los aportes de agua turbia del Canal del Dique afectan significativamente el dominio de tamaños en la comunidad fitoplanctónica de la Bahía de Cartagena, de modo que en la época seca predomina el microfitoplancton, mientras que en la época lluviosa se observa una mayor diversidad en el dominio de tamaños debido a la variabilidad en las condiciones abióticas y los niveles de nutrientes.</w:t>
      </w:r>
    </w:p>
    <w:p w14:paraId="0BF5D674" w14:textId="77777777" w:rsidR="001813F5" w:rsidRDefault="001813F5" w:rsidP="008D0435"/>
    <w:p w14:paraId="7F4A727F" w14:textId="77777777" w:rsidR="00F24003" w:rsidRDefault="00F24003" w:rsidP="008D0435"/>
    <w:p w14:paraId="7585D109" w14:textId="77777777" w:rsidR="00F24003" w:rsidRDefault="00F24003" w:rsidP="008D0435"/>
    <w:p w14:paraId="363CC97C" w14:textId="77777777" w:rsidR="00F24003" w:rsidRDefault="00F24003" w:rsidP="008D0435"/>
    <w:p w14:paraId="595AEDBC" w14:textId="77777777" w:rsidR="00F24003" w:rsidRDefault="00F24003" w:rsidP="00342505">
      <w:pPr>
        <w:ind w:firstLine="0"/>
      </w:pPr>
    </w:p>
    <w:p w14:paraId="385CC8CA" w14:textId="77777777" w:rsidR="00005B5E" w:rsidRDefault="00005B5E" w:rsidP="00342505">
      <w:pPr>
        <w:ind w:firstLine="0"/>
      </w:pPr>
    </w:p>
    <w:p w14:paraId="6DE22808" w14:textId="77777777" w:rsidR="00005B5E" w:rsidRDefault="00005B5E" w:rsidP="00342505">
      <w:pPr>
        <w:ind w:firstLine="0"/>
      </w:pPr>
    </w:p>
    <w:p w14:paraId="1F9781EC" w14:textId="77777777" w:rsidR="00005B5E" w:rsidRDefault="00005B5E" w:rsidP="00342505">
      <w:pPr>
        <w:ind w:firstLine="0"/>
      </w:pPr>
    </w:p>
    <w:p w14:paraId="08E2D585" w14:textId="77777777" w:rsidR="00005B5E" w:rsidRDefault="00005B5E" w:rsidP="00342505">
      <w:pPr>
        <w:ind w:firstLine="0"/>
      </w:pPr>
    </w:p>
    <w:p w14:paraId="2BF24426" w14:textId="77777777" w:rsidR="00005B5E" w:rsidRDefault="00005B5E" w:rsidP="00342505">
      <w:pPr>
        <w:ind w:firstLine="0"/>
      </w:pPr>
    </w:p>
    <w:p w14:paraId="4AD59B47" w14:textId="77777777" w:rsidR="00005B5E" w:rsidRDefault="00005B5E" w:rsidP="00342505">
      <w:pPr>
        <w:ind w:firstLine="0"/>
      </w:pPr>
    </w:p>
    <w:p w14:paraId="0B510E2E" w14:textId="77777777" w:rsidR="00005B5E" w:rsidRDefault="00005B5E" w:rsidP="00342505">
      <w:pPr>
        <w:ind w:firstLine="0"/>
      </w:pPr>
    </w:p>
    <w:p w14:paraId="07D8A0CD" w14:textId="77777777" w:rsidR="00005B5E" w:rsidRDefault="00005B5E" w:rsidP="00342505">
      <w:pPr>
        <w:ind w:firstLine="0"/>
      </w:pPr>
    </w:p>
    <w:p w14:paraId="61DE08A8" w14:textId="77777777" w:rsidR="00005B5E" w:rsidRDefault="00005B5E" w:rsidP="00342505">
      <w:pPr>
        <w:ind w:firstLine="0"/>
      </w:pPr>
    </w:p>
    <w:p w14:paraId="5A4699DA" w14:textId="77777777" w:rsidR="00005B5E" w:rsidRDefault="00005B5E" w:rsidP="00342505">
      <w:pPr>
        <w:ind w:firstLine="0"/>
      </w:pPr>
    </w:p>
    <w:p w14:paraId="65CF44E3" w14:textId="77777777" w:rsidR="00005B5E" w:rsidRDefault="00005B5E" w:rsidP="00342505">
      <w:pPr>
        <w:ind w:firstLine="0"/>
      </w:pPr>
    </w:p>
    <w:p w14:paraId="210F0B7E" w14:textId="77777777" w:rsidR="00005B5E" w:rsidRDefault="00005B5E" w:rsidP="00342505">
      <w:pPr>
        <w:ind w:firstLine="0"/>
      </w:pPr>
    </w:p>
    <w:p w14:paraId="75C1591E" w14:textId="77777777" w:rsidR="00F24003" w:rsidRDefault="00F24003" w:rsidP="008D0435"/>
    <w:p w14:paraId="1546876A" w14:textId="77777777" w:rsidR="00F24003" w:rsidRDefault="00F24003" w:rsidP="008D0435"/>
    <w:p w14:paraId="006D5605" w14:textId="1D27508B" w:rsidR="001813F5" w:rsidRDefault="00F94441" w:rsidP="008D0435">
      <w:pPr>
        <w:pStyle w:val="Ttulo1"/>
      </w:pPr>
      <w:bookmarkStart w:id="9" w:name="_Toc200787430"/>
      <w:r>
        <w:lastRenderedPageBreak/>
        <w:t>Justificación</w:t>
      </w:r>
      <w:bookmarkEnd w:id="9"/>
      <w:r>
        <w:t xml:space="preserve"> </w:t>
      </w:r>
    </w:p>
    <w:p w14:paraId="25E32DE9" w14:textId="77777777" w:rsidR="00C77990" w:rsidRPr="00C77990" w:rsidRDefault="00C77990" w:rsidP="008D0435">
      <w:r w:rsidRPr="00C77990">
        <w:t>En los últimos años, diversos estudios han evidenciado que la Bahía de Cartagena enfrenta alteraciones ecológicas derivadas de los aportes del Canal del Dique. Este canal introduce grandes volúmenes de agua turbia y sedimentos que modifican la transparencia del agua y afectan la batimetría, lo cual incide directamente en la estructura y dinámica del fitoplancton. En este contexto, se ha observado un patrón de desplazamiento de la pluma fluvial que varía con las épocas climáticas, alterando la calidad óptica del agua y generando impactos sobre la biodiversidad marina (Eljaiek-Urzola et al., 2023). Esta situación subraya la necesidad de realizar un monitoreo continuo del fitoplancton, cuya variabilidad puede revelar cambios ecológicos importantes.</w:t>
      </w:r>
    </w:p>
    <w:p w14:paraId="176500DD" w14:textId="5C37BE6E" w:rsidR="00C77990" w:rsidRPr="00C77990" w:rsidRDefault="00C77990" w:rsidP="008D0435">
      <w:r w:rsidRPr="00C77990">
        <w:t>De acuerdo con Guardo et al. (2023), el monitoreo de fitoplancton es clave para:</w:t>
      </w:r>
    </w:p>
    <w:p w14:paraId="18DEE120" w14:textId="6191628B" w:rsidR="00C77990" w:rsidRPr="00C77990" w:rsidRDefault="00C77990" w:rsidP="008D0435">
      <w:pPr>
        <w:numPr>
          <w:ilvl w:val="0"/>
          <w:numId w:val="20"/>
        </w:numPr>
      </w:pPr>
      <w:r w:rsidRPr="00C77990">
        <w:t>Detectar tendencias y respuestas ante fluctuaciones ambientales,</w:t>
      </w:r>
    </w:p>
    <w:p w14:paraId="396F3D00" w14:textId="3C8760DB" w:rsidR="00C77990" w:rsidRPr="00C77990" w:rsidRDefault="00C77990" w:rsidP="008D0435">
      <w:pPr>
        <w:numPr>
          <w:ilvl w:val="0"/>
          <w:numId w:val="20"/>
        </w:numPr>
      </w:pPr>
      <w:r w:rsidRPr="00C77990">
        <w:t>Establecer correlaciones con factores como temperatura y salinidad,</w:t>
      </w:r>
    </w:p>
    <w:p w14:paraId="7B840190" w14:textId="20681D2B" w:rsidR="00C77990" w:rsidRPr="00C77990" w:rsidRDefault="00C77990" w:rsidP="008D0435">
      <w:pPr>
        <w:numPr>
          <w:ilvl w:val="0"/>
          <w:numId w:val="20"/>
        </w:numPr>
      </w:pPr>
      <w:r w:rsidRPr="00C77990">
        <w:t>Mejorar modelos predictivos del comportamiento planctónico, y</w:t>
      </w:r>
    </w:p>
    <w:p w14:paraId="123CE5FB" w14:textId="77777777" w:rsidR="00C77990" w:rsidRPr="00C77990" w:rsidRDefault="00C77990" w:rsidP="008D0435">
      <w:pPr>
        <w:numPr>
          <w:ilvl w:val="0"/>
          <w:numId w:val="20"/>
        </w:numPr>
      </w:pPr>
      <w:r w:rsidRPr="00C77990">
        <w:t>Aportar información sólida para la toma de decisiones en gestión ambiental (Guardo et al., 2023).</w:t>
      </w:r>
    </w:p>
    <w:p w14:paraId="151FCE3A" w14:textId="21BD3C19" w:rsidR="00C77990" w:rsidRPr="00C77990" w:rsidRDefault="00C77990" w:rsidP="008D0435">
      <w:r w:rsidRPr="00C77990">
        <w:t>A partir de este panorama, se justifica el presente estudio, el cual se desarrolla a continuación en tres dimensiones clave:</w:t>
      </w:r>
    </w:p>
    <w:p w14:paraId="00373DD9" w14:textId="77777777" w:rsidR="00C77990" w:rsidRPr="00C77990" w:rsidRDefault="00C77990" w:rsidP="008D0435">
      <w:pPr>
        <w:rPr>
          <w:b/>
          <w:bCs/>
        </w:rPr>
      </w:pPr>
      <w:r w:rsidRPr="00C77990">
        <w:rPr>
          <w:b/>
          <w:bCs/>
        </w:rPr>
        <w:t>1. Importancia ecológica del fitoplancton</w:t>
      </w:r>
    </w:p>
    <w:p w14:paraId="25F913FD" w14:textId="5533C34D" w:rsidR="00C77990" w:rsidRPr="00C77990" w:rsidRDefault="00C77990" w:rsidP="008D0435">
      <w:r w:rsidRPr="00C77990">
        <w:t xml:space="preserve">El fitoplancton cumple un papel fundamental en los ecosistemas acuáticos, no solo como base de la cadena trófica, sino también como regulador de los ciclos biogeoquímicos. Su alta sensibilidad a los cambios ambientales lo convierte en un excelente bioindicador de la calidad del agua y de los procesos ecológicos que se desarrollan en sistemas marino-costeros. Diferencias en el tamaño de las células fitoplanctónicas reflejan variaciones en el tipo de nutrientes disponibles, en la intensidad de la luz y en la presión de depredación, entre otros factores. Por tanto, estudiar el dominio de tamaños del fitoplancton permite interpretar dinámicas ecológicas complejas asociadas al cambio climático, la eutrofización o el estrés ambiental (Wang et al., 2022; </w:t>
      </w:r>
      <w:proofErr w:type="spellStart"/>
      <w:r w:rsidRPr="00C77990">
        <w:t>Zohary</w:t>
      </w:r>
      <w:proofErr w:type="spellEnd"/>
      <w:r w:rsidRPr="00C77990">
        <w:t xml:space="preserve"> et al., 2020).</w:t>
      </w:r>
    </w:p>
    <w:p w14:paraId="5F8097A4" w14:textId="77777777" w:rsidR="00C77990" w:rsidRPr="00C77990" w:rsidRDefault="00C77990" w:rsidP="008D0435">
      <w:pPr>
        <w:rPr>
          <w:b/>
          <w:bCs/>
        </w:rPr>
      </w:pPr>
      <w:r w:rsidRPr="00C77990">
        <w:rPr>
          <w:b/>
          <w:bCs/>
        </w:rPr>
        <w:t>2. Problema específico de la Bahía de Cartagena</w:t>
      </w:r>
    </w:p>
    <w:p w14:paraId="302AD379" w14:textId="6FAEA98C" w:rsidR="00C77990" w:rsidRDefault="00C77990" w:rsidP="008D0435">
      <w:r w:rsidRPr="00C77990">
        <w:t xml:space="preserve">La Bahía de Cartagena es un ecosistema altamente productivo, pero también vulnerable, debido a su exposición constante a presiones antrópicas. El Canal del Dique, en particular, aporta </w:t>
      </w:r>
      <w:r w:rsidRPr="00C77990">
        <w:lastRenderedPageBreak/>
        <w:t>grandes volúmenes de agua dulce, sedimentos y materia orgánica, que modifican las propiedades físico-químicas del agua e impactan directamente en la estructura del fitoplancton (Eljaiek-Urzola et al., 2023). Aunque se han realizado estudios sobre calidad del agua y floraciones fitoplanctónicas, no se ha abordado con suficiente profundidad la relación entre las variaciones estacionales, los aportes del Canal del Dique y la estructura por tamaños del fitoplancton usando herramientas modernas como el índice Blue/Red.</w:t>
      </w:r>
    </w:p>
    <w:p w14:paraId="1D06E382" w14:textId="574AF220" w:rsidR="00C77990" w:rsidRPr="00C77990" w:rsidRDefault="00C77990" w:rsidP="008D0435">
      <w:r w:rsidRPr="00C77990">
        <w:t>Este estudio se fundamenta en una necesidad identificada tanto por la comunidad científica como por entidades que gestionan el recurso marino-costero en Colombia. Organismos como INVEMAR, IDEAM y la Dirección General Marítima (DIMAR) han señalado la importancia de fortalecer el monitoreo ecológico mediante indicadores sensibles y sostenibles, capaces de proporcionar información útil para evaluar la salud de ecosistemas como la Bahía de Cartagena.</w:t>
      </w:r>
    </w:p>
    <w:p w14:paraId="2C52ADA5" w14:textId="77777777" w:rsidR="00C77990" w:rsidRPr="00C77990" w:rsidRDefault="00C77990" w:rsidP="008D0435">
      <w:pPr>
        <w:rPr>
          <w:b/>
          <w:bCs/>
        </w:rPr>
      </w:pPr>
      <w:r w:rsidRPr="00C77990">
        <w:rPr>
          <w:b/>
          <w:bCs/>
        </w:rPr>
        <w:t>3. Aplicabilidad y aporte del estudio</w:t>
      </w:r>
    </w:p>
    <w:p w14:paraId="7ADC6E5A" w14:textId="77777777" w:rsidR="00C77990" w:rsidRPr="00C77990" w:rsidRDefault="00C77990" w:rsidP="008D0435">
      <w:r w:rsidRPr="00C77990">
        <w:t>La presente investigación tiene como objetivo proporcionar una herramienta técnica basada en el índice Blue/Red, que permita detectar cambios en el dominio de tamaños del fitoplancton y vincular estos cambios con condiciones ambientales claves como la turbidez, la salinidad y la temperatura. A través de un análisis espacio-temporal detallado (2021–2023), se espera construir un modelo descriptivo que sirva como insumo para:</w:t>
      </w:r>
    </w:p>
    <w:p w14:paraId="7582639C" w14:textId="77777777" w:rsidR="00C77990" w:rsidRPr="00C77990" w:rsidRDefault="00C77990" w:rsidP="008D0435">
      <w:pPr>
        <w:numPr>
          <w:ilvl w:val="0"/>
          <w:numId w:val="21"/>
        </w:numPr>
      </w:pPr>
      <w:r w:rsidRPr="00C77990">
        <w:t>Validar sistemas de monitoreo ambiental con base en datos ópticos y biofísicos;</w:t>
      </w:r>
    </w:p>
    <w:p w14:paraId="26344DB0" w14:textId="77777777" w:rsidR="00C77990" w:rsidRPr="00C77990" w:rsidRDefault="00C77990" w:rsidP="008D0435">
      <w:pPr>
        <w:numPr>
          <w:ilvl w:val="0"/>
          <w:numId w:val="21"/>
        </w:numPr>
      </w:pPr>
      <w:r w:rsidRPr="00C77990">
        <w:t>Informar políticas de manejo costero, especialmente aquellas relacionadas con el control de cargas de sedimentos y calidad del agua;</w:t>
      </w:r>
    </w:p>
    <w:p w14:paraId="3F950FB6" w14:textId="77777777" w:rsidR="00C77990" w:rsidRPr="00C77990" w:rsidRDefault="00C77990" w:rsidP="008D0435">
      <w:pPr>
        <w:numPr>
          <w:ilvl w:val="0"/>
          <w:numId w:val="21"/>
        </w:numPr>
      </w:pPr>
      <w:r w:rsidRPr="00C77990">
        <w:t>Apoyar procesos de ordenamiento ambiental marino, contribuyendo a la toma de decisiones fundamentadas en evidencia científica.</w:t>
      </w:r>
    </w:p>
    <w:p w14:paraId="54888A7D" w14:textId="77777777" w:rsidR="00C77990" w:rsidRPr="00C77990" w:rsidRDefault="00C77990" w:rsidP="008D0435">
      <w:r w:rsidRPr="00C77990">
        <w:t>Al centrarse en una problemática concreta, este estudio no solo llena un vacío en la literatura académica, sino que también propone soluciones prácticas que pueden ser adaptadas por instituciones gubernamentales, autoridades locales y organizaciones ambientales comprometidas con la sostenibilidad de la Bahía de Cartagena.</w:t>
      </w:r>
    </w:p>
    <w:p w14:paraId="64158141" w14:textId="24DFB441" w:rsidR="00627773" w:rsidRDefault="00627773" w:rsidP="008D0435">
      <w:pPr>
        <w:pStyle w:val="Ttulo1"/>
      </w:pPr>
    </w:p>
    <w:p w14:paraId="7D08C892" w14:textId="77777777" w:rsidR="008D0435" w:rsidRDefault="008D0435" w:rsidP="008D0435">
      <w:pPr>
        <w:rPr>
          <w:lang w:val="es-ES"/>
        </w:rPr>
      </w:pPr>
    </w:p>
    <w:p w14:paraId="015EFC2D" w14:textId="77777777" w:rsidR="008D0435" w:rsidRDefault="008D0435" w:rsidP="008D0435">
      <w:pPr>
        <w:rPr>
          <w:lang w:val="es-ES"/>
        </w:rPr>
      </w:pPr>
    </w:p>
    <w:p w14:paraId="2BCCFC49" w14:textId="77777777" w:rsidR="00F24003" w:rsidRDefault="00F24003" w:rsidP="008D0435">
      <w:pPr>
        <w:pStyle w:val="Ttulo1"/>
      </w:pPr>
      <w:bookmarkStart w:id="10" w:name="_Toc200787431"/>
    </w:p>
    <w:p w14:paraId="49B22456" w14:textId="24B4166C" w:rsidR="00E236F9" w:rsidRDefault="00E236F9" w:rsidP="008D0435">
      <w:pPr>
        <w:pStyle w:val="Ttulo1"/>
      </w:pPr>
      <w:r w:rsidRPr="00D16184">
        <w:lastRenderedPageBreak/>
        <w:t>Objetivos</w:t>
      </w:r>
      <w:bookmarkEnd w:id="10"/>
    </w:p>
    <w:p w14:paraId="018E13F4" w14:textId="7A389000" w:rsidR="00E236F9" w:rsidRDefault="00E236F9" w:rsidP="008D0435">
      <w:pPr>
        <w:pStyle w:val="Ttulo2"/>
      </w:pPr>
      <w:bookmarkStart w:id="11" w:name="_bookmark15"/>
      <w:bookmarkStart w:id="12" w:name="_Toc200787432"/>
      <w:bookmarkEnd w:id="11"/>
      <w:r>
        <w:t>Objetivo</w:t>
      </w:r>
      <w:r>
        <w:rPr>
          <w:spacing w:val="-5"/>
        </w:rPr>
        <w:t xml:space="preserve"> </w:t>
      </w:r>
      <w:r>
        <w:t>General</w:t>
      </w:r>
      <w:bookmarkEnd w:id="12"/>
    </w:p>
    <w:p w14:paraId="03227876" w14:textId="77777777" w:rsidR="00A64AFD" w:rsidRPr="00A7182D" w:rsidRDefault="00A64AFD" w:rsidP="008D0435">
      <w:pPr>
        <w:ind w:firstLine="708"/>
        <w:rPr>
          <w:rFonts w:cs="Arial"/>
          <w:bCs/>
          <w:szCs w:val="24"/>
        </w:rPr>
      </w:pPr>
      <w:bookmarkStart w:id="13" w:name="_bookmark16"/>
      <w:bookmarkEnd w:id="13"/>
      <w:r w:rsidRPr="00A574BF">
        <w:rPr>
          <w:rFonts w:cs="Arial"/>
          <w:bCs/>
          <w:szCs w:val="24"/>
        </w:rPr>
        <w:t>Evaluar la influencia de las variaciones estacionales y de los aportes del Canal del Dique en el dominio de tamaños del fitoplancton en la Bahía de Cartagena, mediante la aplicación del índice Blue/Red, durante el periodo 2021-2023</w:t>
      </w:r>
      <w:r w:rsidRPr="00A7182D">
        <w:rPr>
          <w:rFonts w:cs="Arial"/>
          <w:bCs/>
          <w:szCs w:val="24"/>
        </w:rPr>
        <w:t>.</w:t>
      </w:r>
    </w:p>
    <w:p w14:paraId="21591DFB" w14:textId="0294E146" w:rsidR="00E236F9" w:rsidRDefault="00E236F9" w:rsidP="008D0435">
      <w:pPr>
        <w:pStyle w:val="Ttulo2"/>
      </w:pPr>
      <w:bookmarkStart w:id="14" w:name="_Toc200787433"/>
      <w:r>
        <w:t>Objetivos</w:t>
      </w:r>
      <w:r>
        <w:rPr>
          <w:spacing w:val="-3"/>
        </w:rPr>
        <w:t xml:space="preserve"> </w:t>
      </w:r>
      <w:r>
        <w:t>Específicos</w:t>
      </w:r>
      <w:bookmarkEnd w:id="14"/>
    </w:p>
    <w:p w14:paraId="65EB4684" w14:textId="2D27F241" w:rsidR="00A64AFD" w:rsidRPr="00A64AFD" w:rsidRDefault="00A64AFD" w:rsidP="008D0435">
      <w:r w:rsidRPr="00A64AFD">
        <w:t>Identificar los cambios estacionales en los tamaños dominantes del fitoplancton durante las épocas seca y lluviosa, utilizando el índice Blue/Red.</w:t>
      </w:r>
    </w:p>
    <w:p w14:paraId="6B06F376" w14:textId="1E18E49D" w:rsidR="00A64AFD" w:rsidRPr="00A64AFD" w:rsidRDefault="00A64AFD" w:rsidP="008D0435">
      <w:r w:rsidRPr="00A64AFD">
        <w:t xml:space="preserve"> Determinar cómo se relacionan variables ambientales como temperatura, salinidad y turbidez con el dominio de tamaños del fitoplancton, teniendo en cuenta los aportes del Canal del Dique.</w:t>
      </w:r>
    </w:p>
    <w:p w14:paraId="74AE4CDC" w14:textId="3F98E186" w:rsidR="00A64AFD" w:rsidRPr="00A64AFD" w:rsidRDefault="00A64AFD" w:rsidP="008D0435">
      <w:r w:rsidRPr="00A64AFD">
        <w:t>Comparar el dominio de tamaños del fitoplancton entre las zonas con mayor influencia de la pluma del Canal del Dique y aquellas menos afectadas, con el fin de identificar posibles patrones de distribución y tamaño.</w:t>
      </w:r>
    </w:p>
    <w:p w14:paraId="73E81130" w14:textId="18F76D48" w:rsidR="00A64AFD" w:rsidRDefault="00A64AFD" w:rsidP="008D0435">
      <w:pPr>
        <w:rPr>
          <w:lang w:val="es-ES"/>
        </w:rPr>
      </w:pPr>
      <w:r w:rsidRPr="00A64AFD">
        <w:rPr>
          <w:lang w:val="es-ES"/>
        </w:rPr>
        <w:t>Diseñar un modelo descriptivo que explique cómo las variaciones estacionales y los aportes fluviales afectan la estructura y dominancia del fitoplancton, como insumo para el monitoreo y la gestión ambiental de la Bahía de Cartagena.</w:t>
      </w:r>
    </w:p>
    <w:p w14:paraId="1865F4EE" w14:textId="77777777" w:rsidR="008D0435" w:rsidRDefault="008D0435" w:rsidP="008D0435">
      <w:pPr>
        <w:rPr>
          <w:lang w:val="es-ES"/>
        </w:rPr>
      </w:pPr>
    </w:p>
    <w:p w14:paraId="2644DD62" w14:textId="77777777" w:rsidR="008D0435" w:rsidRDefault="008D0435" w:rsidP="008D0435">
      <w:pPr>
        <w:rPr>
          <w:lang w:val="es-ES"/>
        </w:rPr>
      </w:pPr>
    </w:p>
    <w:p w14:paraId="4D08D4C1" w14:textId="77777777" w:rsidR="008D0435" w:rsidRDefault="008D0435" w:rsidP="008D0435">
      <w:pPr>
        <w:rPr>
          <w:lang w:val="es-ES"/>
        </w:rPr>
      </w:pPr>
    </w:p>
    <w:p w14:paraId="587BCDE8" w14:textId="77777777" w:rsidR="008D0435" w:rsidRDefault="008D0435" w:rsidP="008D0435">
      <w:pPr>
        <w:rPr>
          <w:lang w:val="es-ES"/>
        </w:rPr>
      </w:pPr>
    </w:p>
    <w:p w14:paraId="620DD306" w14:textId="77777777" w:rsidR="008D0435" w:rsidRDefault="008D0435" w:rsidP="008D0435">
      <w:pPr>
        <w:rPr>
          <w:lang w:val="es-ES"/>
        </w:rPr>
      </w:pPr>
    </w:p>
    <w:p w14:paraId="19FCC7AB" w14:textId="77777777" w:rsidR="008D0435" w:rsidRDefault="008D0435" w:rsidP="008D0435">
      <w:pPr>
        <w:rPr>
          <w:lang w:val="es-ES"/>
        </w:rPr>
      </w:pPr>
    </w:p>
    <w:p w14:paraId="2BC19758" w14:textId="77777777" w:rsidR="008D0435" w:rsidRDefault="008D0435" w:rsidP="008D0435">
      <w:pPr>
        <w:rPr>
          <w:lang w:val="es-ES"/>
        </w:rPr>
      </w:pPr>
    </w:p>
    <w:p w14:paraId="409A1492" w14:textId="77777777" w:rsidR="008D0435" w:rsidRDefault="008D0435" w:rsidP="008D0435">
      <w:pPr>
        <w:rPr>
          <w:lang w:val="es-ES"/>
        </w:rPr>
      </w:pPr>
    </w:p>
    <w:p w14:paraId="0467EC71" w14:textId="77777777" w:rsidR="008D0435" w:rsidRDefault="008D0435" w:rsidP="008D0435">
      <w:pPr>
        <w:rPr>
          <w:lang w:val="es-ES"/>
        </w:rPr>
      </w:pPr>
    </w:p>
    <w:p w14:paraId="1B021288" w14:textId="77777777" w:rsidR="008D0435" w:rsidRDefault="008D0435" w:rsidP="008D0435">
      <w:pPr>
        <w:rPr>
          <w:lang w:val="es-ES"/>
        </w:rPr>
      </w:pPr>
    </w:p>
    <w:p w14:paraId="0B767A5C" w14:textId="77777777" w:rsidR="008D0435" w:rsidRDefault="008D0435" w:rsidP="008D0435">
      <w:pPr>
        <w:rPr>
          <w:lang w:val="es-ES"/>
        </w:rPr>
      </w:pPr>
    </w:p>
    <w:p w14:paraId="618A5100" w14:textId="77777777" w:rsidR="008D0435" w:rsidRDefault="008D0435" w:rsidP="008D0435">
      <w:pPr>
        <w:rPr>
          <w:lang w:val="es-ES"/>
        </w:rPr>
      </w:pPr>
    </w:p>
    <w:p w14:paraId="7A716C65" w14:textId="77777777" w:rsidR="008D0435" w:rsidRDefault="008D0435" w:rsidP="008D0435">
      <w:pPr>
        <w:rPr>
          <w:lang w:val="es-ES"/>
        </w:rPr>
      </w:pPr>
    </w:p>
    <w:p w14:paraId="129127B9" w14:textId="77777777" w:rsidR="008D0435" w:rsidRDefault="008D0435" w:rsidP="008D0435">
      <w:pPr>
        <w:rPr>
          <w:lang w:val="es-ES"/>
        </w:rPr>
      </w:pPr>
    </w:p>
    <w:p w14:paraId="045B2D48" w14:textId="1683308E" w:rsidR="00D00B71" w:rsidRDefault="00340E54" w:rsidP="008D0435">
      <w:pPr>
        <w:pStyle w:val="Ttulo1"/>
      </w:pPr>
      <w:bookmarkStart w:id="15" w:name="_Toc200787434"/>
      <w:r>
        <w:lastRenderedPageBreak/>
        <w:t>Metodología Propuesta</w:t>
      </w:r>
      <w:bookmarkEnd w:id="15"/>
    </w:p>
    <w:p w14:paraId="229358A5" w14:textId="77777777" w:rsidR="00124ACE" w:rsidRPr="00124ACE" w:rsidRDefault="00124ACE" w:rsidP="008D0435">
      <w:r w:rsidRPr="00124ACE">
        <w:t>La presente investigación se basa en el análisis de una base de datos físicos, químicos y biológicos proporcionada por el Centro de Investigaciones Oceanográficas e Hidrográficas del Caribe (CIOH), como parte del Programa de Observación, Monitoreo y Seguimiento de las Condiciones Oceanográficas en la Bahía de Cartagena (PROMOCAR). Esta información permite realizar un estudio espacio-temporal sobre el dominio de tamaños del fitoplancton en función de variables ambientales y climáticas, mediante la aplicación del índice Blue/Red durante el periodo 2021–2023.</w:t>
      </w:r>
    </w:p>
    <w:p w14:paraId="14B2EE47" w14:textId="77777777" w:rsidR="00124ACE" w:rsidRPr="00124ACE" w:rsidRDefault="00124ACE" w:rsidP="008D0435">
      <w:pPr>
        <w:rPr>
          <w:b/>
          <w:bCs/>
        </w:rPr>
      </w:pPr>
      <w:r w:rsidRPr="00124ACE">
        <w:rPr>
          <w:b/>
          <w:bCs/>
        </w:rPr>
        <w:t>Descripción de la base de datos</w:t>
      </w:r>
    </w:p>
    <w:p w14:paraId="634B7798" w14:textId="31D26AEE" w:rsidR="00124ACE" w:rsidRPr="00DF06F3" w:rsidRDefault="00124ACE" w:rsidP="008D0435">
      <w:r w:rsidRPr="00124ACE">
        <w:t>Los datos utilizados corresponden a campañas de muestreo realizadas el 7 de abril de 2021, 15 de marzo de 2022, 18 de octubre de 2022, 14 de junio de 2023 y 21 de diciembre de 2023, abarcando hasta 32 estaciones en cada jornada</w:t>
      </w:r>
      <w:r>
        <w:t xml:space="preserve"> (</w:t>
      </w:r>
      <w:r>
        <w:fldChar w:fldCharType="begin"/>
      </w:r>
      <w:r>
        <w:instrText xml:space="preserve"> REF _Ref175214287 \h </w:instrText>
      </w:r>
      <w:r w:rsidR="008D0435">
        <w:instrText xml:space="preserve"> \* MERGEFORMAT </w:instrText>
      </w:r>
      <w:r>
        <w:fldChar w:fldCharType="separate"/>
      </w:r>
      <w:r>
        <w:t xml:space="preserve">Figura </w:t>
      </w:r>
      <w:r>
        <w:rPr>
          <w:noProof/>
        </w:rPr>
        <w:t>3</w:t>
      </w:r>
      <w:r>
        <w:fldChar w:fldCharType="end"/>
      </w:r>
      <w:r>
        <w:t>).</w:t>
      </w:r>
      <w:bookmarkStart w:id="16" w:name="_Toc466529995"/>
      <w:bookmarkStart w:id="17" w:name="_Ref175214287"/>
      <w:bookmarkStart w:id="18" w:name="_Toc202755916"/>
      <w:bookmarkStart w:id="19" w:name="_Toc410629185"/>
    </w:p>
    <w:p w14:paraId="7C0D8299" w14:textId="49EEA562" w:rsidR="00124ACE" w:rsidRPr="00DF06F3" w:rsidRDefault="00124ACE" w:rsidP="008D0435">
      <w:pPr>
        <w:pStyle w:val="Descripcin"/>
        <w:spacing w:line="360" w:lineRule="auto"/>
        <w:rPr>
          <w:b/>
          <w:bCs/>
          <w:noProof/>
          <w:color w:val="000000" w:themeColor="text1"/>
        </w:rPr>
      </w:pPr>
      <w:bookmarkStart w:id="20" w:name="_Toc200787117"/>
      <w:r w:rsidRPr="00DF06F3">
        <w:rPr>
          <w:i w:val="0"/>
          <w:iCs w:val="0"/>
          <w:color w:val="000000" w:themeColor="text1"/>
        </w:rPr>
        <w:t xml:space="preserve">Figura </w:t>
      </w:r>
      <w:r w:rsidRPr="00DF06F3">
        <w:rPr>
          <w:i w:val="0"/>
          <w:iCs w:val="0"/>
          <w:color w:val="000000" w:themeColor="text1"/>
        </w:rPr>
        <w:fldChar w:fldCharType="begin"/>
      </w:r>
      <w:r w:rsidRPr="00DF06F3">
        <w:rPr>
          <w:i w:val="0"/>
          <w:iCs w:val="0"/>
          <w:color w:val="000000" w:themeColor="text1"/>
        </w:rPr>
        <w:instrText xml:space="preserve"> SEQ Figura \* ARABIC </w:instrText>
      </w:r>
      <w:r w:rsidRPr="00DF06F3">
        <w:rPr>
          <w:i w:val="0"/>
          <w:iCs w:val="0"/>
          <w:color w:val="000000" w:themeColor="text1"/>
        </w:rPr>
        <w:fldChar w:fldCharType="separate"/>
      </w:r>
      <w:r w:rsidRPr="00DF06F3">
        <w:rPr>
          <w:i w:val="0"/>
          <w:iCs w:val="0"/>
          <w:noProof/>
          <w:color w:val="000000" w:themeColor="text1"/>
        </w:rPr>
        <w:t>3</w:t>
      </w:r>
      <w:bookmarkEnd w:id="16"/>
      <w:r w:rsidRPr="00DF06F3">
        <w:rPr>
          <w:i w:val="0"/>
          <w:iCs w:val="0"/>
          <w:noProof/>
          <w:color w:val="000000" w:themeColor="text1"/>
        </w:rPr>
        <w:fldChar w:fldCharType="end"/>
      </w:r>
      <w:bookmarkEnd w:id="17"/>
      <w:r w:rsidRPr="00DF06F3">
        <w:rPr>
          <w:i w:val="0"/>
          <w:iCs w:val="0"/>
          <w:noProof/>
          <w:color w:val="000000" w:themeColor="text1"/>
        </w:rPr>
        <w:t>.</w:t>
      </w:r>
      <w:r w:rsidRPr="00DF06F3">
        <w:rPr>
          <w:noProof/>
          <w:color w:val="000000" w:themeColor="text1"/>
        </w:rPr>
        <w:t xml:space="preserve"> a) Distribución espacial de estaciones y b) coordenadas correspondientes a los datos in situ que integran la base de datos de la Bahía de Cartagena. Fuente propia</w:t>
      </w:r>
      <w:bookmarkEnd w:id="18"/>
      <w:bookmarkEnd w:id="19"/>
      <w:bookmarkEnd w:id="20"/>
    </w:p>
    <w:p w14:paraId="601D80F3" w14:textId="705CEED8" w:rsidR="00124ACE" w:rsidRDefault="00124ACE" w:rsidP="008D0435">
      <w:r w:rsidRPr="00A7182D">
        <w:rPr>
          <w:rFonts w:eastAsia="Times New Roman" w:cs="Arial"/>
          <w:noProof/>
          <w:szCs w:val="24"/>
        </w:rPr>
        <w:drawing>
          <wp:inline distT="0" distB="0" distL="0" distR="0" wp14:anchorId="7159A47C" wp14:editId="170810AD">
            <wp:extent cx="3084070" cy="4104000"/>
            <wp:effectExtent l="0" t="0" r="2540" b="0"/>
            <wp:docPr id="86233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4070" cy="4104000"/>
                    </a:xfrm>
                    <a:prstGeom prst="rect">
                      <a:avLst/>
                    </a:prstGeom>
                  </pic:spPr>
                </pic:pic>
              </a:graphicData>
            </a:graphic>
          </wp:inline>
        </w:drawing>
      </w:r>
      <w:r w:rsidRPr="00872D5A">
        <w:rPr>
          <w:noProof/>
        </w:rPr>
        <w:drawing>
          <wp:inline distT="0" distB="0" distL="0" distR="0" wp14:anchorId="729D10E0" wp14:editId="0E9D5FEF">
            <wp:extent cx="1911584" cy="396000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1584" cy="3960000"/>
                    </a:xfrm>
                    <a:prstGeom prst="rect">
                      <a:avLst/>
                    </a:prstGeom>
                    <a:noFill/>
                    <a:ln>
                      <a:noFill/>
                    </a:ln>
                  </pic:spPr>
                </pic:pic>
              </a:graphicData>
            </a:graphic>
          </wp:inline>
        </w:drawing>
      </w:r>
    </w:p>
    <w:p w14:paraId="22B86B98" w14:textId="77777777" w:rsidR="005551EB" w:rsidRDefault="005551EB" w:rsidP="008D0435"/>
    <w:p w14:paraId="0666BBD8" w14:textId="235F8685" w:rsidR="00124ACE" w:rsidRPr="00124ACE" w:rsidRDefault="00124ACE" w:rsidP="008D0435">
      <w:r w:rsidRPr="00124ACE">
        <w:lastRenderedPageBreak/>
        <w:t xml:space="preserve">La base </w:t>
      </w:r>
      <w:r>
        <w:t xml:space="preserve">de datos </w:t>
      </w:r>
      <w:r w:rsidRPr="00124ACE">
        <w:t>incluye:</w:t>
      </w:r>
    </w:p>
    <w:p w14:paraId="2E40F136" w14:textId="77777777" w:rsidR="00124ACE" w:rsidRPr="00124ACE" w:rsidRDefault="00124ACE" w:rsidP="008D0435">
      <w:pPr>
        <w:numPr>
          <w:ilvl w:val="0"/>
          <w:numId w:val="24"/>
        </w:numPr>
      </w:pPr>
      <w:r w:rsidRPr="00124ACE">
        <w:t>Coeficientes de absorción del fitoplancton (</w:t>
      </w:r>
      <w:proofErr w:type="spellStart"/>
      <w:r w:rsidRPr="00124ACE">
        <w:t>afito</w:t>
      </w:r>
      <w:proofErr w:type="spellEnd"/>
      <w:r w:rsidRPr="00124ACE">
        <w:t>(λ)),</w:t>
      </w:r>
    </w:p>
    <w:p w14:paraId="0C7270BF" w14:textId="77777777" w:rsidR="00124ACE" w:rsidRPr="00124ACE" w:rsidRDefault="00124ACE" w:rsidP="008D0435">
      <w:pPr>
        <w:numPr>
          <w:ilvl w:val="0"/>
          <w:numId w:val="24"/>
        </w:numPr>
      </w:pPr>
      <w:r w:rsidRPr="00124ACE">
        <w:t>Coeficiente de partículas no algales (aNAP(λ)),</w:t>
      </w:r>
    </w:p>
    <w:p w14:paraId="1D5C17D8" w14:textId="77777777" w:rsidR="00124ACE" w:rsidRPr="00124ACE" w:rsidRDefault="00124ACE" w:rsidP="008D0435">
      <w:pPr>
        <w:numPr>
          <w:ilvl w:val="0"/>
          <w:numId w:val="24"/>
        </w:numPr>
      </w:pPr>
      <w:r w:rsidRPr="00124ACE">
        <w:t xml:space="preserve">Materia orgánica disuelta </w:t>
      </w:r>
      <w:proofErr w:type="spellStart"/>
      <w:r w:rsidRPr="00124ACE">
        <w:t>cromofórica</w:t>
      </w:r>
      <w:proofErr w:type="spellEnd"/>
      <w:r w:rsidRPr="00124ACE">
        <w:t xml:space="preserve"> (</w:t>
      </w:r>
      <w:proofErr w:type="spellStart"/>
      <w:r w:rsidRPr="00124ACE">
        <w:t>aCDOM</w:t>
      </w:r>
      <w:proofErr w:type="spellEnd"/>
      <w:r w:rsidRPr="00124ACE">
        <w:t>(λ)),</w:t>
      </w:r>
    </w:p>
    <w:p w14:paraId="710B85BE" w14:textId="77777777" w:rsidR="00124ACE" w:rsidRPr="00124ACE" w:rsidRDefault="00124ACE" w:rsidP="008D0435">
      <w:pPr>
        <w:numPr>
          <w:ilvl w:val="0"/>
          <w:numId w:val="24"/>
        </w:numPr>
      </w:pPr>
      <w:r w:rsidRPr="00124ACE">
        <w:t>Variables geoquímicas (Clorofila a, nitratos, fosfatos, silicatos, SST, sólidos suspendidos, turbidez),</w:t>
      </w:r>
    </w:p>
    <w:p w14:paraId="6216C6C7" w14:textId="77777777" w:rsidR="00124ACE" w:rsidRPr="00124ACE" w:rsidRDefault="00124ACE" w:rsidP="008D0435">
      <w:pPr>
        <w:numPr>
          <w:ilvl w:val="0"/>
          <w:numId w:val="24"/>
        </w:numPr>
      </w:pPr>
      <w:r w:rsidRPr="00124ACE">
        <w:t>Composición taxonómica del fitoplancton.</w:t>
      </w:r>
    </w:p>
    <w:p w14:paraId="65D52923" w14:textId="71F74832" w:rsidR="00E236F9" w:rsidRDefault="00124ACE" w:rsidP="00F24003">
      <w:r w:rsidRPr="00124ACE">
        <w:t xml:space="preserve">Estas variables fueron determinadas siguiendo protocolos de </w:t>
      </w:r>
      <w:proofErr w:type="spellStart"/>
      <w:r w:rsidRPr="00124ACE">
        <w:t>Roesler</w:t>
      </w:r>
      <w:proofErr w:type="spellEnd"/>
      <w:r w:rsidRPr="00124ACE">
        <w:t xml:space="preserve"> et al. (2018), Mitchell et al. (2002) y Standard </w:t>
      </w:r>
      <w:proofErr w:type="spellStart"/>
      <w:r w:rsidRPr="00124ACE">
        <w:t>Methods</w:t>
      </w:r>
      <w:proofErr w:type="spellEnd"/>
      <w:r w:rsidRPr="00124ACE">
        <w:t xml:space="preserve"> (Baird et al., 2017).</w:t>
      </w:r>
      <w:bookmarkStart w:id="21" w:name="_heading=h.z337ya" w:colFirst="0" w:colLast="0"/>
      <w:bookmarkStart w:id="22" w:name="_Toc108772461"/>
      <w:bookmarkStart w:id="23" w:name="_Toc108776740"/>
      <w:bookmarkStart w:id="24" w:name="_Toc108776772"/>
      <w:bookmarkEnd w:id="21"/>
    </w:p>
    <w:p w14:paraId="43B4B73A" w14:textId="77777777" w:rsidR="00124ACE" w:rsidRPr="00DF06F3" w:rsidRDefault="00124ACE" w:rsidP="008D0435">
      <w:pPr>
        <w:rPr>
          <w:bCs/>
        </w:rPr>
      </w:pPr>
      <w:r w:rsidRPr="00DF06F3">
        <w:rPr>
          <w:rStyle w:val="Textoennegrita"/>
          <w:bCs w:val="0"/>
        </w:rPr>
        <w:t>Cálculo del índice Blue/Red para la caracterización del fitoplancton</w:t>
      </w:r>
    </w:p>
    <w:p w14:paraId="4249A422" w14:textId="77777777" w:rsidR="00124ACE" w:rsidRDefault="00124ACE" w:rsidP="008D0435">
      <w:pPr>
        <w:ind w:firstLine="708"/>
        <w:rPr>
          <w:rFonts w:cs="Arial"/>
          <w:noProof/>
        </w:rPr>
      </w:pPr>
      <w:r>
        <w:t xml:space="preserve">Utilizando los datos </w:t>
      </w:r>
      <w:r w:rsidRPr="006E1190">
        <w:rPr>
          <w:i/>
          <w:iCs/>
        </w:rPr>
        <w:t>in situ</w:t>
      </w:r>
      <w:r>
        <w:t xml:space="preserve"> de los coeficientes de absorción del fitoplancton proporcionados por el CIOH, se calculará el índice Blue/Red (B/R) para estimar el tamaño dominante del fitoplancton en cada muestra. A continuación, se detalla el proceso de cálculo de los coeficientes de absorción de la materia orgánica particulada (</w:t>
      </w:r>
      <w:proofErr w:type="spellStart"/>
      <w:r w:rsidRPr="569243C5">
        <w:rPr>
          <w:rFonts w:cs="Arial"/>
        </w:rPr>
        <w:t>a</w:t>
      </w:r>
      <w:r w:rsidRPr="569243C5">
        <w:rPr>
          <w:rFonts w:cs="Arial"/>
          <w:vertAlign w:val="subscript"/>
        </w:rPr>
        <w:t>x</w:t>
      </w:r>
      <w:proofErr w:type="spellEnd"/>
      <w:r w:rsidRPr="569243C5">
        <w:rPr>
          <w:rFonts w:cs="Arial"/>
        </w:rPr>
        <w:t xml:space="preserve"> (λ))</w:t>
      </w:r>
      <w:r>
        <w:t xml:space="preserve">, según el método de </w:t>
      </w:r>
      <w:r w:rsidRPr="569243C5">
        <w:rPr>
          <w:rFonts w:cs="Arial"/>
        </w:rPr>
        <w:fldChar w:fldCharType="begin"/>
      </w:r>
      <w:r w:rsidRPr="569243C5">
        <w:rPr>
          <w:rFonts w:cs="Arial"/>
        </w:rPr>
        <w:instrText xml:space="preserve"> ADDIN ZOTERO_ITEM CSL_CITATION {"citationID":"aK92y8oj","properties":{"formattedCitation":"(Roesler et\\uc0\\u160{}al., 2018)","plainCitation":"(Roesler et al., 2018)","noteIndex":0},"citationItems":[{"id":1116,"uris":["http://zotero.org/users/1588578/items/5MGQ48EM"],"itemData":{"id":1116,"type":"chapter","abstract":"Protocols for measuring particulate absorption on filter pads in a spectrophotometer. Comparison of transmission mode, center-mounted integrating sphere, and transmission-reflectance mode, including uncertainty budget.","collection-title":"IOCCG","container-title":"Ocean Optics &amp; Biogeochemistry Protocols for Satellite Ocean Colour Sensor Validation","event-place":"Dartmouth, Canada","number-of-volumes":"1","page":"50-78","publisher-place":"Dartmouth, Canada","source":"ResearchGate","title":"«Spectrophotometric measurements of particulate absorption using filter pads», In: Neeley, A.R., Mannino, A. (Eds.), Ocean Optics &amp; Biogeochemistry Protocols for Satellite Ocean Colour Sensor Validation. Volume 1: Inherent Optical Property Measurements and Protocols: Absorption Coefficient (vl.O), IOCCG Protocol Series","title-short":"Chapter 5","URL":"https://doi.org/10.25607/OBP-119.","volume":"Inherent Optical Property Measurements and Protocols: Absorption Coefficient (vl.O), IOCCG Protocol Series","author":[{"family":"Roesler","given":"Collin"},{"family":"Stramski","given":"Dariusz"},{"family":"D'Sa","given":"Eurico"},{"family":"Röttgers","given":"Rüdiger"},{"family":"Reynolds","given":"Rick"}],"issued":{"date-parts":[["2018",11,1]]}}}],"schema":"https://github.com/citation-style-language/schema/raw/master/csl-citation.json"} </w:instrText>
      </w:r>
      <w:r w:rsidRPr="569243C5">
        <w:rPr>
          <w:rFonts w:cs="Arial"/>
        </w:rPr>
        <w:fldChar w:fldCharType="separate"/>
      </w:r>
      <w:r w:rsidRPr="569243C5">
        <w:rPr>
          <w:rFonts w:cs="Arial"/>
        </w:rPr>
        <w:t>(Roesler et al., 2018)</w:t>
      </w:r>
      <w:r w:rsidRPr="569243C5">
        <w:rPr>
          <w:rFonts w:cs="Arial"/>
        </w:rPr>
        <w:fldChar w:fldCharType="end"/>
      </w:r>
      <w:r w:rsidRPr="569243C5">
        <w:rPr>
          <w:rFonts w:cs="Arial"/>
        </w:rPr>
        <w:t xml:space="preserve"> </w:t>
      </w:r>
      <w:r w:rsidRPr="569243C5">
        <w:rPr>
          <w:rFonts w:cs="Arial"/>
          <w:noProof/>
        </w:rPr>
        <w:t>requerido para la determinacion del índice.</w:t>
      </w:r>
    </w:p>
    <w:p w14:paraId="627E9F8C" w14:textId="77777777" w:rsidR="00124ACE" w:rsidRPr="00A7182D" w:rsidRDefault="00124ACE" w:rsidP="008D0435">
      <w:pPr>
        <w:ind w:firstLine="708"/>
        <w:rPr>
          <w:rFonts w:cs="Arial"/>
          <w:szCs w:val="24"/>
        </w:rPr>
      </w:pPr>
      <w:r>
        <w:rPr>
          <w:rFonts w:cs="Arial"/>
          <w:szCs w:val="24"/>
        </w:rPr>
        <w:t>Los coe</w:t>
      </w:r>
      <w:r w:rsidRPr="00DA447A">
        <w:rPr>
          <w:rFonts w:cs="Arial"/>
          <w:szCs w:val="24"/>
        </w:rPr>
        <w:t xml:space="preserve">ficientes </w:t>
      </w:r>
      <w:r w:rsidRPr="00A7182D">
        <w:rPr>
          <w:rFonts w:cs="Arial"/>
          <w:szCs w:val="24"/>
        </w:rPr>
        <w:t xml:space="preserve">de absorción </w:t>
      </w:r>
      <w:r>
        <w:rPr>
          <w:rFonts w:cs="Arial"/>
          <w:szCs w:val="24"/>
        </w:rPr>
        <w:t xml:space="preserve">del material particulado </w:t>
      </w:r>
      <w:proofErr w:type="spellStart"/>
      <w:r w:rsidRPr="00D32019">
        <w:rPr>
          <w:rFonts w:cs="Arial"/>
          <w:szCs w:val="24"/>
        </w:rPr>
        <w:t>a</w:t>
      </w:r>
      <w:r w:rsidRPr="006D53EF">
        <w:rPr>
          <w:rFonts w:cs="Arial"/>
          <w:szCs w:val="24"/>
          <w:vertAlign w:val="subscript"/>
        </w:rPr>
        <w:t>x</w:t>
      </w:r>
      <w:proofErr w:type="spellEnd"/>
      <w:r>
        <w:rPr>
          <w:rFonts w:cs="Arial"/>
          <w:szCs w:val="24"/>
        </w:rPr>
        <w:t xml:space="preserve"> </w:t>
      </w:r>
      <w:r w:rsidRPr="00D32019">
        <w:rPr>
          <w:rFonts w:cs="Arial"/>
          <w:szCs w:val="24"/>
        </w:rPr>
        <w:t>(</w:t>
      </w:r>
      <w:r w:rsidRPr="00A7182D">
        <w:rPr>
          <w:rFonts w:cs="Arial"/>
          <w:szCs w:val="24"/>
        </w:rPr>
        <w:t>λ</w:t>
      </w:r>
      <w:r w:rsidRPr="00D32019">
        <w:rPr>
          <w:rFonts w:cs="Arial"/>
          <w:szCs w:val="24"/>
        </w:rPr>
        <w:t xml:space="preserve">) </w:t>
      </w:r>
      <w:r>
        <w:rPr>
          <w:rFonts w:cs="Arial"/>
          <w:szCs w:val="24"/>
        </w:rPr>
        <w:t xml:space="preserve">serán calculados a partir de </w:t>
      </w:r>
      <w:r w:rsidRPr="00A7182D">
        <w:rPr>
          <w:rFonts w:cs="Arial"/>
          <w:szCs w:val="24"/>
        </w:rPr>
        <w:t>la siguiente ecuación:</w:t>
      </w:r>
    </w:p>
    <w:p w14:paraId="2EBB9C1F" w14:textId="77777777" w:rsidR="00124ACE" w:rsidRPr="001601C7" w:rsidRDefault="00124ACE" w:rsidP="008D0435">
      <w:pPr>
        <w:ind w:left="708" w:hanging="708"/>
        <w:jc w:val="center"/>
        <w:rPr>
          <w:rFonts w:cs="Arial"/>
          <w:szCs w:val="24"/>
          <w:lang w:val="en-US"/>
        </w:rPr>
      </w:pPr>
      <w:r w:rsidRPr="001601C7">
        <w:rPr>
          <w:rFonts w:cs="Arial"/>
          <w:szCs w:val="24"/>
          <w:lang w:val="en-US"/>
        </w:rPr>
        <w:t>a</w:t>
      </w:r>
      <w:r w:rsidRPr="006D53EF">
        <w:rPr>
          <w:rFonts w:cs="Arial"/>
          <w:szCs w:val="24"/>
          <w:vertAlign w:val="subscript"/>
          <w:lang w:val="en-US"/>
        </w:rPr>
        <w:t>x</w:t>
      </w:r>
      <w:r w:rsidRPr="001601C7">
        <w:rPr>
          <w:rFonts w:cs="Arial"/>
          <w:szCs w:val="24"/>
          <w:lang w:val="en-US"/>
        </w:rPr>
        <w:t>(</w:t>
      </w:r>
      <w:r w:rsidRPr="00A7182D">
        <w:rPr>
          <w:rFonts w:cs="Arial"/>
          <w:szCs w:val="24"/>
        </w:rPr>
        <w:t>λ</w:t>
      </w:r>
      <w:r w:rsidRPr="001601C7">
        <w:rPr>
          <w:rFonts w:cs="Arial"/>
          <w:szCs w:val="24"/>
          <w:lang w:val="en-US"/>
        </w:rPr>
        <w:t xml:space="preserve">) = </w:t>
      </w:r>
      <w:proofErr w:type="gramStart"/>
      <w:r w:rsidRPr="001601C7">
        <w:rPr>
          <w:rFonts w:cs="Arial"/>
          <w:szCs w:val="24"/>
          <w:lang w:val="en-US"/>
        </w:rPr>
        <w:t>ln(</w:t>
      </w:r>
      <w:proofErr w:type="gramEnd"/>
      <w:r w:rsidRPr="001601C7">
        <w:rPr>
          <w:rFonts w:cs="Arial"/>
          <w:szCs w:val="24"/>
          <w:lang w:val="en-US"/>
        </w:rPr>
        <w:t>10)</w:t>
      </w:r>
      <w:r>
        <w:rPr>
          <w:rFonts w:cs="Arial"/>
          <w:szCs w:val="24"/>
          <w:lang w:val="en-US"/>
        </w:rPr>
        <w:t xml:space="preserve"> </w:t>
      </w:r>
      <w:r w:rsidRPr="001601C7">
        <w:rPr>
          <w:rFonts w:cs="Arial"/>
          <w:szCs w:val="24"/>
          <w:lang w:val="en-US"/>
        </w:rPr>
        <w:t>0.679</w:t>
      </w:r>
      <w:r>
        <w:rPr>
          <w:rFonts w:cs="Arial"/>
          <w:szCs w:val="24"/>
          <w:lang w:val="en-US"/>
        </w:rPr>
        <w:t xml:space="preserve"> </w:t>
      </w:r>
      <w:r w:rsidRPr="001601C7">
        <w:rPr>
          <w:rFonts w:cs="Arial"/>
          <w:szCs w:val="24"/>
          <w:lang w:val="en-US"/>
        </w:rPr>
        <w:t>[</w:t>
      </w:r>
      <w:proofErr w:type="spellStart"/>
      <w:r w:rsidRPr="001601C7">
        <w:rPr>
          <w:rFonts w:cs="Arial"/>
          <w:szCs w:val="24"/>
          <w:lang w:val="en-US"/>
        </w:rPr>
        <w:t>OD</w:t>
      </w:r>
      <w:r w:rsidRPr="006D53EF">
        <w:rPr>
          <w:rFonts w:cs="Arial"/>
          <w:szCs w:val="24"/>
          <w:vertAlign w:val="subscript"/>
          <w:lang w:val="en-US"/>
        </w:rPr>
        <w:t>f</w:t>
      </w:r>
      <w:proofErr w:type="spellEnd"/>
      <w:r>
        <w:rPr>
          <w:rFonts w:cs="Arial"/>
          <w:szCs w:val="24"/>
          <w:lang w:val="en-US"/>
        </w:rPr>
        <w:t xml:space="preserve"> </w:t>
      </w:r>
      <w:r w:rsidRPr="001601C7">
        <w:rPr>
          <w:rFonts w:cs="Arial"/>
          <w:szCs w:val="24"/>
          <w:lang w:val="en-US"/>
        </w:rPr>
        <w:t>(</w:t>
      </w:r>
      <w:r w:rsidRPr="00A7182D">
        <w:rPr>
          <w:rFonts w:cs="Arial"/>
          <w:szCs w:val="24"/>
        </w:rPr>
        <w:t>λ</w:t>
      </w:r>
      <w:r w:rsidRPr="001601C7">
        <w:rPr>
          <w:rFonts w:cs="Arial"/>
          <w:szCs w:val="24"/>
          <w:lang w:val="en-US"/>
        </w:rPr>
        <w:t>)]</w:t>
      </w:r>
      <w:r w:rsidRPr="006D53EF">
        <w:rPr>
          <w:rFonts w:cs="Arial"/>
          <w:szCs w:val="24"/>
          <w:vertAlign w:val="superscript"/>
          <w:lang w:val="en-US"/>
        </w:rPr>
        <w:t>1.2804</w:t>
      </w:r>
      <w:r>
        <w:rPr>
          <w:rFonts w:cs="Arial"/>
          <w:szCs w:val="24"/>
          <w:lang w:val="en-US"/>
        </w:rPr>
        <w:t xml:space="preserve"> </w:t>
      </w:r>
      <w:r w:rsidRPr="001601C7">
        <w:rPr>
          <w:rFonts w:cs="Arial"/>
          <w:szCs w:val="24"/>
          <w:lang w:val="en-US"/>
        </w:rPr>
        <w:t>/</w:t>
      </w:r>
      <w:r>
        <w:rPr>
          <w:rFonts w:cs="Arial"/>
          <w:szCs w:val="24"/>
          <w:lang w:val="en-US"/>
        </w:rPr>
        <w:t xml:space="preserve"> </w:t>
      </w:r>
      <w:r w:rsidRPr="001601C7">
        <w:rPr>
          <w:rFonts w:cs="Arial"/>
          <w:szCs w:val="24"/>
          <w:lang w:val="en-US"/>
        </w:rPr>
        <w:t>(</w:t>
      </w:r>
      <w:r w:rsidRPr="006D53EF">
        <w:rPr>
          <w:rFonts w:cs="Arial"/>
          <w:i/>
          <w:iCs/>
          <w:szCs w:val="24"/>
          <w:lang w:val="en-US"/>
        </w:rPr>
        <w:t>V</w:t>
      </w:r>
      <w:r>
        <w:rPr>
          <w:rFonts w:cs="Arial"/>
          <w:szCs w:val="24"/>
          <w:lang w:val="en-US"/>
        </w:rPr>
        <w:t xml:space="preserve"> </w:t>
      </w:r>
      <w:r w:rsidRPr="001601C7">
        <w:rPr>
          <w:rFonts w:cs="Arial"/>
          <w:szCs w:val="24"/>
          <w:lang w:val="en-US"/>
        </w:rPr>
        <w:t>/</w:t>
      </w:r>
      <w:r>
        <w:rPr>
          <w:rFonts w:cs="Arial"/>
          <w:szCs w:val="24"/>
          <w:lang w:val="en-US"/>
        </w:rPr>
        <w:t xml:space="preserve"> </w:t>
      </w:r>
      <w:r w:rsidRPr="006D53EF">
        <w:rPr>
          <w:rFonts w:cs="Arial"/>
          <w:i/>
          <w:iCs/>
          <w:szCs w:val="24"/>
          <w:lang w:val="en-US"/>
        </w:rPr>
        <w:t>A</w:t>
      </w:r>
      <w:r w:rsidRPr="001601C7">
        <w:rPr>
          <w:rFonts w:cs="Arial"/>
          <w:szCs w:val="24"/>
          <w:lang w:val="en-US"/>
        </w:rPr>
        <w:t>),</w:t>
      </w:r>
    </w:p>
    <w:p w14:paraId="6E611811" w14:textId="77777777" w:rsidR="00124ACE" w:rsidRPr="006D53EF" w:rsidRDefault="00124ACE" w:rsidP="008D0435">
      <w:pPr>
        <w:ind w:firstLine="708"/>
        <w:rPr>
          <w:rFonts w:cs="Arial"/>
          <w:szCs w:val="24"/>
        </w:rPr>
      </w:pPr>
      <w:r w:rsidRPr="006D53EF">
        <w:rPr>
          <w:rFonts w:cs="Arial"/>
          <w:szCs w:val="24"/>
        </w:rPr>
        <w:t>donde:</w:t>
      </w:r>
    </w:p>
    <w:p w14:paraId="1DE536F8" w14:textId="77777777" w:rsidR="00124ACE" w:rsidRPr="006D53EF" w:rsidRDefault="00124ACE" w:rsidP="008D0435">
      <w:pPr>
        <w:pStyle w:val="Prrafodelista"/>
        <w:numPr>
          <w:ilvl w:val="0"/>
          <w:numId w:val="26"/>
        </w:numPr>
        <w:ind w:left="993" w:hanging="284"/>
        <w:jc w:val="both"/>
        <w:rPr>
          <w:rFonts w:cs="Arial"/>
          <w:szCs w:val="24"/>
        </w:rPr>
      </w:pPr>
      <w:r w:rsidRPr="006D53EF">
        <w:rPr>
          <w:rFonts w:cs="Arial"/>
          <w:b/>
          <w:bCs/>
          <w:i/>
          <w:iCs/>
          <w:szCs w:val="24"/>
        </w:rPr>
        <w:t>V</w:t>
      </w:r>
      <w:r w:rsidRPr="006D53EF">
        <w:rPr>
          <w:rFonts w:cs="Arial"/>
          <w:szCs w:val="24"/>
        </w:rPr>
        <w:t xml:space="preserve"> es el volumen de filtrado, expresado en m³,</w:t>
      </w:r>
    </w:p>
    <w:p w14:paraId="7D7A860E" w14:textId="77777777" w:rsidR="00124ACE" w:rsidRPr="006D53EF" w:rsidRDefault="00124ACE" w:rsidP="008D0435">
      <w:pPr>
        <w:pStyle w:val="Prrafodelista"/>
        <w:numPr>
          <w:ilvl w:val="0"/>
          <w:numId w:val="26"/>
        </w:numPr>
        <w:ind w:left="993" w:hanging="284"/>
        <w:jc w:val="both"/>
        <w:rPr>
          <w:rFonts w:cs="Arial"/>
          <w:szCs w:val="24"/>
        </w:rPr>
      </w:pPr>
      <w:r w:rsidRPr="006D53EF">
        <w:rPr>
          <w:rFonts w:cs="Arial"/>
          <w:b/>
          <w:bCs/>
          <w:i/>
          <w:iCs/>
          <w:szCs w:val="24"/>
        </w:rPr>
        <w:t>A</w:t>
      </w:r>
      <w:r w:rsidRPr="006D53EF">
        <w:rPr>
          <w:rFonts w:cs="Arial"/>
          <w:szCs w:val="24"/>
        </w:rPr>
        <w:t xml:space="preserve"> es el área efectiva de filtración, en m²,</w:t>
      </w:r>
    </w:p>
    <w:p w14:paraId="6075CF9B" w14:textId="77777777" w:rsidR="00124ACE" w:rsidRPr="006D53EF" w:rsidRDefault="00124ACE" w:rsidP="008D0435">
      <w:pPr>
        <w:pStyle w:val="Prrafodelista"/>
        <w:numPr>
          <w:ilvl w:val="0"/>
          <w:numId w:val="26"/>
        </w:numPr>
        <w:ind w:left="993" w:hanging="284"/>
        <w:jc w:val="both"/>
        <w:rPr>
          <w:rFonts w:cs="Arial"/>
          <w:szCs w:val="24"/>
        </w:rPr>
      </w:pPr>
      <w:r w:rsidRPr="006D53EF">
        <w:rPr>
          <w:rFonts w:cs="Arial"/>
          <w:szCs w:val="24"/>
        </w:rPr>
        <w:t>el subíndice "x" representa los componentes particulados (</w:t>
      </w:r>
      <w:r w:rsidRPr="006D53EF">
        <w:rPr>
          <w:rFonts w:cs="Arial"/>
          <w:b/>
          <w:bCs/>
          <w:szCs w:val="24"/>
        </w:rPr>
        <w:t>a</w:t>
      </w:r>
      <w:r w:rsidRPr="006D53EF">
        <w:rPr>
          <w:rFonts w:cs="Arial"/>
          <w:b/>
          <w:bCs/>
          <w:szCs w:val="24"/>
          <w:vertAlign w:val="subscript"/>
        </w:rPr>
        <w:t>p</w:t>
      </w:r>
      <w:r w:rsidRPr="006D53EF">
        <w:rPr>
          <w:rFonts w:cs="Arial"/>
          <w:b/>
          <w:bCs/>
          <w:szCs w:val="24"/>
        </w:rPr>
        <w:t xml:space="preserve"> (λ)</w:t>
      </w:r>
      <w:r w:rsidRPr="006D53EF">
        <w:rPr>
          <w:rFonts w:cs="Arial"/>
          <w:szCs w:val="24"/>
        </w:rPr>
        <w:t xml:space="preserve">) o </w:t>
      </w:r>
      <w:proofErr w:type="spellStart"/>
      <w:r w:rsidRPr="006D53EF">
        <w:rPr>
          <w:rFonts w:cs="Arial"/>
          <w:szCs w:val="24"/>
        </w:rPr>
        <w:t>particulas</w:t>
      </w:r>
      <w:proofErr w:type="spellEnd"/>
      <w:r w:rsidRPr="006D53EF">
        <w:rPr>
          <w:rFonts w:cs="Arial"/>
          <w:szCs w:val="24"/>
        </w:rPr>
        <w:t xml:space="preserve"> no algales (</w:t>
      </w:r>
      <w:r w:rsidRPr="006D53EF">
        <w:rPr>
          <w:rFonts w:cs="Arial"/>
          <w:b/>
          <w:bCs/>
          <w:szCs w:val="24"/>
        </w:rPr>
        <w:t>a</w:t>
      </w:r>
      <w:r w:rsidRPr="006D53EF">
        <w:rPr>
          <w:rFonts w:cs="Arial"/>
          <w:b/>
          <w:bCs/>
          <w:szCs w:val="24"/>
          <w:vertAlign w:val="subscript"/>
        </w:rPr>
        <w:t>NAP</w:t>
      </w:r>
      <w:r w:rsidRPr="006D53EF">
        <w:rPr>
          <w:rFonts w:cs="Arial"/>
          <w:b/>
          <w:bCs/>
          <w:szCs w:val="24"/>
        </w:rPr>
        <w:t xml:space="preserve"> (λ)</w:t>
      </w:r>
      <w:r w:rsidRPr="006D53EF">
        <w:rPr>
          <w:rFonts w:cs="Arial"/>
          <w:szCs w:val="24"/>
        </w:rPr>
        <w:t>),</w:t>
      </w:r>
    </w:p>
    <w:p w14:paraId="79335194" w14:textId="4EB43F64" w:rsidR="00124ACE" w:rsidRPr="00F24003" w:rsidRDefault="00124ACE" w:rsidP="00F24003">
      <w:pPr>
        <w:pStyle w:val="Prrafodelista"/>
        <w:numPr>
          <w:ilvl w:val="0"/>
          <w:numId w:val="26"/>
        </w:numPr>
        <w:ind w:left="993" w:hanging="284"/>
        <w:jc w:val="both"/>
        <w:rPr>
          <w:rFonts w:cs="Arial"/>
          <w:szCs w:val="24"/>
        </w:rPr>
      </w:pPr>
      <w:r w:rsidRPr="006D53EF">
        <w:rPr>
          <w:rFonts w:cs="Arial"/>
          <w:szCs w:val="24"/>
        </w:rPr>
        <w:t xml:space="preserve">el factor </w:t>
      </w:r>
      <w:r w:rsidRPr="006D53EF">
        <w:rPr>
          <w:rFonts w:cs="Arial"/>
          <w:b/>
          <w:bCs/>
          <w:szCs w:val="24"/>
        </w:rPr>
        <w:t>0.679 [</w:t>
      </w:r>
      <w:proofErr w:type="spellStart"/>
      <w:r w:rsidRPr="006D53EF">
        <w:rPr>
          <w:rFonts w:cs="Arial"/>
          <w:b/>
          <w:bCs/>
          <w:szCs w:val="24"/>
        </w:rPr>
        <w:t>OD</w:t>
      </w:r>
      <w:r w:rsidRPr="006D53EF">
        <w:rPr>
          <w:rFonts w:cs="Arial"/>
          <w:b/>
          <w:bCs/>
          <w:szCs w:val="24"/>
          <w:vertAlign w:val="subscript"/>
        </w:rPr>
        <w:t>f</w:t>
      </w:r>
      <w:proofErr w:type="spellEnd"/>
      <w:r w:rsidRPr="006D53EF">
        <w:rPr>
          <w:rFonts w:cs="Arial"/>
          <w:b/>
          <w:bCs/>
          <w:szCs w:val="24"/>
        </w:rPr>
        <w:t xml:space="preserve"> (λ)]</w:t>
      </w:r>
      <w:r w:rsidRPr="006D53EF">
        <w:rPr>
          <w:rFonts w:cs="Arial"/>
          <w:b/>
          <w:bCs/>
          <w:szCs w:val="24"/>
          <w:vertAlign w:val="superscript"/>
        </w:rPr>
        <w:t>1.2804</w:t>
      </w:r>
      <w:r w:rsidRPr="006D53EF">
        <w:rPr>
          <w:rFonts w:cs="Arial"/>
          <w:szCs w:val="24"/>
        </w:rPr>
        <w:t xml:space="preserve"> corresponde a la densidad óptica de la muestra (</w:t>
      </w:r>
      <w:proofErr w:type="spellStart"/>
      <w:r w:rsidRPr="006D53EF">
        <w:rPr>
          <w:rFonts w:cs="Arial"/>
          <w:b/>
          <w:bCs/>
          <w:szCs w:val="24"/>
        </w:rPr>
        <w:t>OD</w:t>
      </w:r>
      <w:r w:rsidRPr="006D53EF">
        <w:rPr>
          <w:rFonts w:cs="Arial"/>
          <w:b/>
          <w:bCs/>
          <w:szCs w:val="24"/>
          <w:vertAlign w:val="subscript"/>
        </w:rPr>
        <w:t>s</w:t>
      </w:r>
      <w:proofErr w:type="spellEnd"/>
      <w:r w:rsidRPr="006D53EF">
        <w:rPr>
          <w:rFonts w:cs="Arial"/>
          <w:b/>
          <w:bCs/>
          <w:szCs w:val="24"/>
        </w:rPr>
        <w:t xml:space="preserve"> (λ)</w:t>
      </w:r>
      <w:r w:rsidRPr="006D53EF">
        <w:rPr>
          <w:rFonts w:cs="Arial"/>
          <w:szCs w:val="24"/>
        </w:rPr>
        <w:t xml:space="preserve">), corregida mediante el factor de amplificación </w:t>
      </w:r>
      <w:r w:rsidRPr="006D53EF">
        <w:rPr>
          <w:rFonts w:cs="Arial"/>
          <w:b/>
          <w:bCs/>
          <w:szCs w:val="24"/>
        </w:rPr>
        <w:t>β</w:t>
      </w:r>
      <w:r w:rsidRPr="006D53EF">
        <w:rPr>
          <w:rFonts w:cs="Arial"/>
          <w:szCs w:val="24"/>
        </w:rPr>
        <w:t xml:space="preserve"> para el modo de Transmitancia (T), y calculada utilizando un espectrofotómetro sin esfera integradora.</w:t>
      </w:r>
    </w:p>
    <w:p w14:paraId="40CD8A56" w14:textId="77777777" w:rsidR="00124ACE" w:rsidRPr="00A7182D" w:rsidRDefault="00124ACE" w:rsidP="008D0435">
      <w:pPr>
        <w:ind w:firstLine="708"/>
        <w:rPr>
          <w:rFonts w:eastAsia="Times New Roman" w:cs="Arial"/>
          <w:szCs w:val="24"/>
        </w:rPr>
      </w:pPr>
      <w:r w:rsidRPr="006D53EF">
        <w:rPr>
          <w:rFonts w:cs="Arial"/>
          <w:szCs w:val="24"/>
        </w:rPr>
        <w:t>El coeficiente de absorción del fitoplancton</w:t>
      </w:r>
      <w:r>
        <w:rPr>
          <w:rFonts w:cs="Arial"/>
          <w:szCs w:val="24"/>
        </w:rPr>
        <w:t xml:space="preserve"> </w:t>
      </w:r>
      <w:proofErr w:type="spellStart"/>
      <w:r>
        <w:rPr>
          <w:rFonts w:cs="Arial"/>
          <w:szCs w:val="24"/>
        </w:rPr>
        <w:t>a</w:t>
      </w:r>
      <w:r w:rsidRPr="006D53EF">
        <w:rPr>
          <w:rFonts w:cs="Arial"/>
          <w:szCs w:val="24"/>
          <w:vertAlign w:val="subscript"/>
        </w:rPr>
        <w:t>fito</w:t>
      </w:r>
      <w:proofErr w:type="spellEnd"/>
      <w:r>
        <w:rPr>
          <w:rFonts w:cs="Arial"/>
          <w:szCs w:val="24"/>
        </w:rPr>
        <w:t xml:space="preserve"> </w:t>
      </w:r>
      <w:r w:rsidRPr="006D53EF">
        <w:rPr>
          <w:rFonts w:cs="Arial"/>
          <w:szCs w:val="24"/>
        </w:rPr>
        <w:t xml:space="preserve">(λ) se obtendrá como la diferencia entre el coeficiente de absorción de la materia particulada total </w:t>
      </w:r>
      <w:r>
        <w:rPr>
          <w:rFonts w:cs="Arial"/>
          <w:szCs w:val="24"/>
        </w:rPr>
        <w:t>a</w:t>
      </w:r>
      <w:r w:rsidRPr="006D53EF">
        <w:rPr>
          <w:rFonts w:cs="Arial"/>
          <w:szCs w:val="24"/>
          <w:vertAlign w:val="subscript"/>
        </w:rPr>
        <w:t>p</w:t>
      </w:r>
      <w:r w:rsidRPr="006D53EF">
        <w:rPr>
          <w:rFonts w:cs="Arial"/>
          <w:szCs w:val="24"/>
        </w:rPr>
        <w:t xml:space="preserve"> (λ) y el de las partículas no algales</w:t>
      </w:r>
      <w:r>
        <w:rPr>
          <w:rFonts w:cs="Arial"/>
          <w:szCs w:val="24"/>
        </w:rPr>
        <w:t xml:space="preserve"> a</w:t>
      </w:r>
      <w:r w:rsidRPr="006D53EF">
        <w:rPr>
          <w:rFonts w:cs="Arial"/>
          <w:szCs w:val="24"/>
          <w:vertAlign w:val="subscript"/>
        </w:rPr>
        <w:t>NAP</w:t>
      </w:r>
      <w:r w:rsidRPr="006D53EF">
        <w:rPr>
          <w:rFonts w:cs="Arial"/>
          <w:szCs w:val="24"/>
        </w:rPr>
        <w:t xml:space="preserve"> (λ). A partir del espectro de absorción del fitoplancton</w:t>
      </w:r>
      <w:r>
        <w:rPr>
          <w:rFonts w:cs="Arial"/>
          <w:szCs w:val="24"/>
        </w:rPr>
        <w:t xml:space="preserve"> </w:t>
      </w:r>
      <w:proofErr w:type="spellStart"/>
      <w:r>
        <w:rPr>
          <w:rFonts w:cs="Arial"/>
          <w:szCs w:val="24"/>
        </w:rPr>
        <w:t>a</w:t>
      </w:r>
      <w:r w:rsidRPr="006D53EF">
        <w:rPr>
          <w:rFonts w:cs="Arial"/>
          <w:szCs w:val="24"/>
          <w:vertAlign w:val="subscript"/>
        </w:rPr>
        <w:t>fito</w:t>
      </w:r>
      <w:proofErr w:type="spellEnd"/>
      <w:r w:rsidRPr="006D53EF">
        <w:rPr>
          <w:rFonts w:cs="Arial"/>
          <w:szCs w:val="24"/>
        </w:rPr>
        <w:t xml:space="preserve"> (λ), se calculará el índice Blue/Red (B/R), utilizando la relación entre los valores de absorción de</w:t>
      </w:r>
      <w:r>
        <w:rPr>
          <w:rFonts w:cs="Arial"/>
          <w:szCs w:val="24"/>
        </w:rPr>
        <w:t xml:space="preserve"> </w:t>
      </w:r>
      <w:proofErr w:type="spellStart"/>
      <w:r>
        <w:rPr>
          <w:rFonts w:cs="Arial"/>
          <w:szCs w:val="24"/>
        </w:rPr>
        <w:t>a</w:t>
      </w:r>
      <w:r w:rsidRPr="006D53EF">
        <w:rPr>
          <w:rFonts w:cs="Arial"/>
          <w:szCs w:val="24"/>
          <w:vertAlign w:val="subscript"/>
        </w:rPr>
        <w:t>fito</w:t>
      </w:r>
      <w:proofErr w:type="spellEnd"/>
      <w:r w:rsidRPr="006D53EF">
        <w:rPr>
          <w:rFonts w:cs="Arial"/>
          <w:szCs w:val="24"/>
        </w:rPr>
        <w:t xml:space="preserve"> a 443 nm (longitud de onda azul) y a 675 nm (longitud de onda roja), según la siguiente ecuación</w:t>
      </w:r>
      <w:r w:rsidRPr="00A7182D">
        <w:rPr>
          <w:rFonts w:eastAsia="Times New Roman" w:cs="Arial"/>
          <w:szCs w:val="24"/>
        </w:rPr>
        <w:t>:</w:t>
      </w:r>
    </w:p>
    <w:p w14:paraId="2840CA8D" w14:textId="77777777" w:rsidR="00124ACE" w:rsidRPr="00A7182D" w:rsidRDefault="00000000" w:rsidP="008D0435">
      <w:pPr>
        <w:rPr>
          <w:rFonts w:eastAsia="Times New Roman" w:cs="Arial"/>
          <w:szCs w:val="24"/>
        </w:rPr>
      </w:pPr>
      <m:oMathPara>
        <m:oMath>
          <m:f>
            <m:fPr>
              <m:ctrlPr>
                <w:rPr>
                  <w:rFonts w:ascii="Cambria Math" w:hAnsi="Cambria Math" w:cs="Times New Roman"/>
                  <w:i/>
                  <w:szCs w:val="24"/>
                </w:rPr>
              </m:ctrlPr>
            </m:fPr>
            <m:num>
              <m:r>
                <w:rPr>
                  <w:rFonts w:ascii="Cambria Math" w:hAnsi="Cambria Math" w:cs="Times New Roman"/>
                  <w:szCs w:val="24"/>
                </w:rPr>
                <m:t>B</m:t>
              </m:r>
            </m:num>
            <m:den>
              <m:r>
                <w:rPr>
                  <w:rFonts w:ascii="Cambria Math" w:hAnsi="Cambria Math" w:cs="Times New Roman"/>
                  <w:szCs w:val="24"/>
                </w:rPr>
                <m:t>R</m:t>
              </m:r>
            </m:den>
          </m:f>
          <m:r>
            <w:rPr>
              <w:rFonts w:ascii="Cambria Math" w:hAns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a phy</m:t>
              </m:r>
              <m:d>
                <m:dPr>
                  <m:ctrlPr>
                    <w:rPr>
                      <w:rFonts w:ascii="Cambria Math" w:hAnsi="Cambria Math" w:cs="Times New Roman"/>
                      <w:i/>
                      <w:szCs w:val="24"/>
                    </w:rPr>
                  </m:ctrlPr>
                </m:dPr>
                <m:e>
                  <m:r>
                    <w:rPr>
                      <w:rFonts w:ascii="Cambria Math" w:hAnsi="Cambria Math" w:cs="Times New Roman"/>
                      <w:szCs w:val="24"/>
                    </w:rPr>
                    <m:t>440</m:t>
                  </m:r>
                </m:e>
              </m:d>
            </m:num>
            <m:den>
              <m:r>
                <w:rPr>
                  <w:rFonts w:ascii="Cambria Math" w:hAnsi="Cambria Math" w:cs="Times New Roman"/>
                  <w:szCs w:val="24"/>
                </w:rPr>
                <m:t>a phy</m:t>
              </m:r>
              <m:d>
                <m:dPr>
                  <m:ctrlPr>
                    <w:rPr>
                      <w:rFonts w:ascii="Cambria Math" w:hAnsi="Cambria Math" w:cs="Times New Roman"/>
                      <w:i/>
                      <w:szCs w:val="24"/>
                    </w:rPr>
                  </m:ctrlPr>
                </m:dPr>
                <m:e>
                  <m:r>
                    <w:rPr>
                      <w:rFonts w:ascii="Cambria Math" w:hAnsi="Cambria Math" w:cs="Times New Roman"/>
                      <w:szCs w:val="24"/>
                    </w:rPr>
                    <m:t>675</m:t>
                  </m:r>
                </m:e>
              </m:d>
            </m:den>
          </m:f>
        </m:oMath>
      </m:oMathPara>
    </w:p>
    <w:p w14:paraId="58A75DBC" w14:textId="77777777" w:rsidR="00124ACE" w:rsidRPr="00B9749E" w:rsidRDefault="00124ACE" w:rsidP="008D0435">
      <w:pPr>
        <w:tabs>
          <w:tab w:val="left" w:pos="426"/>
          <w:tab w:val="left" w:pos="993"/>
        </w:tabs>
        <w:rPr>
          <w:noProof/>
          <w:lang w:val="es-ES"/>
        </w:rPr>
      </w:pPr>
      <w:r w:rsidRPr="00A7182D">
        <w:rPr>
          <w:rFonts w:eastAsia="Times New Roman" w:cs="Arial"/>
          <w:szCs w:val="24"/>
        </w:rPr>
        <w:tab/>
      </w:r>
      <w:r>
        <w:rPr>
          <w:rFonts w:eastAsia="Times New Roman" w:cs="Arial"/>
          <w:szCs w:val="24"/>
        </w:rPr>
        <w:t>L</w:t>
      </w:r>
      <w:r w:rsidRPr="00920567">
        <w:rPr>
          <w:rFonts w:eastAsia="Times New Roman" w:cs="Arial"/>
          <w:szCs w:val="24"/>
        </w:rPr>
        <w:t xml:space="preserve">a interpretación de los resultados se realizará siguiendo la metodología propuesta por </w:t>
      </w:r>
      <w:proofErr w:type="spellStart"/>
      <w:r w:rsidRPr="00920567">
        <w:rPr>
          <w:rFonts w:eastAsia="Times New Roman" w:cs="Arial"/>
          <w:szCs w:val="24"/>
        </w:rPr>
        <w:t>Ciotti</w:t>
      </w:r>
      <w:proofErr w:type="spellEnd"/>
      <w:r w:rsidRPr="00920567">
        <w:rPr>
          <w:rFonts w:eastAsia="Times New Roman" w:cs="Arial"/>
          <w:szCs w:val="24"/>
        </w:rPr>
        <w:t xml:space="preserve"> y </w:t>
      </w:r>
      <w:proofErr w:type="spellStart"/>
      <w:r w:rsidRPr="00920567">
        <w:rPr>
          <w:rFonts w:eastAsia="Times New Roman" w:cs="Arial"/>
          <w:szCs w:val="24"/>
        </w:rPr>
        <w:t>Bricaud</w:t>
      </w:r>
      <w:proofErr w:type="spellEnd"/>
      <w:r>
        <w:rPr>
          <w:rFonts w:eastAsia="Times New Roman" w:cs="Arial"/>
          <w:szCs w:val="24"/>
        </w:rPr>
        <w:t xml:space="preserve"> </w:t>
      </w:r>
      <w:r>
        <w:rPr>
          <w:rFonts w:eastAsia="Times New Roman" w:cs="Arial"/>
          <w:szCs w:val="24"/>
        </w:rPr>
        <w:fldChar w:fldCharType="begin"/>
      </w:r>
      <w:r>
        <w:rPr>
          <w:rFonts w:eastAsia="Times New Roman" w:cs="Arial"/>
          <w:szCs w:val="24"/>
        </w:rPr>
        <w:instrText xml:space="preserve"> ADDIN ZOTERO_ITEM CSL_CITATION {"citationID":"mRXJB1Jw","properties":{"formattedCitation":"(2006)","plainCitation":"(2006)","noteIndex":0},"citationItems":[{"id":1138,"uris":["http://zotero.org/users/1588578/items/X9JBX588"],"itemData":{"id":1138,"type":"article-journal","container-title":"Limnology and Oceanography: Methods","DOI":"10.4319/lom.2006.4.237","ISSN":"15415856","issue":"7","journalAbbreviation":"Limnol. Oceanogr. Methods","language":"en","license":"http://doi.wiley.com/10.1002/tdm_license_1.1","page":"237-253","source":"DOI.org (Crossref)","title":"Retrievals of a size parameter for phytoplankton and spectral light absorption by colored detrital matter from water-leaving radiances at SeaWiFS channels in a continental shelf region off Brazil: Algal size and CDM from SeaWiFS data","title-short":"Retrievals of a size parameter for phytoplankton and spectral light absorption by colored detrital matter from water-leaving radiances at SeaWiFS channels in a continental shelf region off Brazil","volume":"4","author":[{"family":"Ciotti","given":"Aurea M."},{"family":"Bricaud","given":"Annick"}],"issued":{"date-parts":[["2006",7]]}},"suppress-author":true}],"schema":"https://github.com/citation-style-language/schema/raw/master/csl-citation.json"} </w:instrText>
      </w:r>
      <w:r>
        <w:rPr>
          <w:rFonts w:eastAsia="Times New Roman" w:cs="Arial"/>
          <w:szCs w:val="24"/>
        </w:rPr>
        <w:fldChar w:fldCharType="separate"/>
      </w:r>
      <w:r w:rsidRPr="00B9749E">
        <w:rPr>
          <w:rFonts w:cs="Arial"/>
        </w:rPr>
        <w:t>(2006)</w:t>
      </w:r>
      <w:r>
        <w:rPr>
          <w:rFonts w:eastAsia="Times New Roman" w:cs="Arial"/>
          <w:szCs w:val="24"/>
        </w:rPr>
        <w:fldChar w:fldCharType="end"/>
      </w:r>
      <w:r>
        <w:rPr>
          <w:rFonts w:eastAsia="Times New Roman" w:cs="Arial"/>
          <w:szCs w:val="24"/>
        </w:rPr>
        <w:t xml:space="preserve">, </w:t>
      </w:r>
      <w:r w:rsidRPr="00920567">
        <w:rPr>
          <w:noProof/>
          <w:lang w:val="es-ES"/>
        </w:rPr>
        <w:t>la cual establece que el índice B/R permite clasificar el fitoplancton en tres categorías de tamaño:</w:t>
      </w:r>
    </w:p>
    <w:p w14:paraId="27C3DF52" w14:textId="77777777" w:rsidR="00124ACE" w:rsidRPr="00B9749E" w:rsidRDefault="00124ACE" w:rsidP="008D0435">
      <w:pPr>
        <w:pStyle w:val="Prrafodelista"/>
        <w:numPr>
          <w:ilvl w:val="0"/>
          <w:numId w:val="25"/>
        </w:numPr>
        <w:tabs>
          <w:tab w:val="left" w:pos="426"/>
          <w:tab w:val="left" w:pos="993"/>
        </w:tabs>
        <w:jc w:val="both"/>
        <w:rPr>
          <w:noProof/>
          <w:lang w:val="es-ES"/>
        </w:rPr>
      </w:pPr>
      <w:r w:rsidRPr="00B9749E">
        <w:rPr>
          <w:noProof/>
          <w:lang w:val="es-ES"/>
        </w:rPr>
        <w:t>Picofitoplancton (&lt;2 μm) si B/R &gt; 3.0.</w:t>
      </w:r>
    </w:p>
    <w:p w14:paraId="205B2774" w14:textId="77777777" w:rsidR="00124ACE" w:rsidRPr="006E1190" w:rsidRDefault="00124ACE" w:rsidP="008D0435">
      <w:pPr>
        <w:pStyle w:val="Prrafodelista"/>
        <w:numPr>
          <w:ilvl w:val="0"/>
          <w:numId w:val="25"/>
        </w:numPr>
        <w:tabs>
          <w:tab w:val="left" w:pos="426"/>
          <w:tab w:val="left" w:pos="993"/>
        </w:tabs>
        <w:jc w:val="both"/>
        <w:rPr>
          <w:noProof/>
          <w:lang w:val="en-US"/>
        </w:rPr>
      </w:pPr>
      <w:r w:rsidRPr="006E1190">
        <w:rPr>
          <w:noProof/>
          <w:lang w:val="en-US"/>
        </w:rPr>
        <w:t xml:space="preserve">Microfitoplancton (&gt;20 </w:t>
      </w:r>
      <w:r w:rsidRPr="00B9749E">
        <w:rPr>
          <w:noProof/>
          <w:lang w:val="es-ES"/>
        </w:rPr>
        <w:t>μ</w:t>
      </w:r>
      <w:r w:rsidRPr="006E1190">
        <w:rPr>
          <w:noProof/>
          <w:lang w:val="en-US"/>
        </w:rPr>
        <w:t>m) si B/R &lt; 2.5.</w:t>
      </w:r>
    </w:p>
    <w:p w14:paraId="64055EBC" w14:textId="77777777" w:rsidR="00124ACE" w:rsidRPr="00B9749E" w:rsidRDefault="00124ACE" w:rsidP="008D0435">
      <w:pPr>
        <w:pStyle w:val="Prrafodelista"/>
        <w:numPr>
          <w:ilvl w:val="0"/>
          <w:numId w:val="25"/>
        </w:numPr>
        <w:tabs>
          <w:tab w:val="left" w:pos="426"/>
          <w:tab w:val="left" w:pos="993"/>
        </w:tabs>
        <w:jc w:val="both"/>
        <w:rPr>
          <w:rFonts w:eastAsia="Times New Roman" w:cs="Arial"/>
          <w:szCs w:val="24"/>
        </w:rPr>
      </w:pPr>
      <w:r w:rsidRPr="00B9749E">
        <w:rPr>
          <w:noProof/>
          <w:lang w:val="es-ES"/>
        </w:rPr>
        <w:t>Nanofitoplancton (entre 2 y 20 μm) si B/R está entre 2.5 y 3.0.</w:t>
      </w:r>
    </w:p>
    <w:p w14:paraId="08ADC263" w14:textId="77777777" w:rsidR="00D4696F" w:rsidRDefault="00D4696F" w:rsidP="008D0435">
      <w:pPr>
        <w:tabs>
          <w:tab w:val="left" w:pos="426"/>
          <w:tab w:val="left" w:pos="993"/>
        </w:tabs>
        <w:ind w:firstLine="0"/>
        <w:rPr>
          <w:b/>
          <w:bCs/>
        </w:rPr>
      </w:pPr>
    </w:p>
    <w:p w14:paraId="152F8B64" w14:textId="77777777" w:rsidR="00D4696F" w:rsidRPr="00577BD9" w:rsidRDefault="00D4696F" w:rsidP="008D0435">
      <w:pPr>
        <w:tabs>
          <w:tab w:val="left" w:pos="426"/>
          <w:tab w:val="left" w:pos="993"/>
        </w:tabs>
        <w:rPr>
          <w:b/>
          <w:bCs/>
          <w:highlight w:val="yellow"/>
        </w:rPr>
      </w:pPr>
      <w:bookmarkStart w:id="25" w:name="_Hlk200795780"/>
      <w:r w:rsidRPr="00577BD9">
        <w:rPr>
          <w:b/>
          <w:bCs/>
          <w:highlight w:val="yellow"/>
        </w:rPr>
        <w:t>Análisis de condiciones abióticas y tratamiento estadístico de datos</w:t>
      </w:r>
    </w:p>
    <w:bookmarkEnd w:id="25"/>
    <w:p w14:paraId="3DDF28AC" w14:textId="77777777" w:rsidR="00D4696F" w:rsidRPr="00577BD9" w:rsidRDefault="00D4696F" w:rsidP="008D0435">
      <w:pPr>
        <w:tabs>
          <w:tab w:val="left" w:pos="426"/>
          <w:tab w:val="left" w:pos="993"/>
        </w:tabs>
        <w:rPr>
          <w:highlight w:val="yellow"/>
        </w:rPr>
      </w:pPr>
      <w:r w:rsidRPr="00577BD9">
        <w:rPr>
          <w:highlight w:val="yellow"/>
        </w:rPr>
        <w:t>Con el objetivo de identificar patrones espacio-temporales y su relación con el dominio de tamaños del fitoplancton, se analizarán los datos fisicoquímicos obtenidos en cada estación de muestreo. Entre las variables ambientales consideradas se encuentran: temperatura superficial del mar (SST), salinidad, turbidez, sólidos suspendidos totales, y nutrientes como nitratos, fosfatos y silicatos. Estas mediciones permitirán caracterizar las condiciones abióticas de la Bahía de Cartagena durante las campañas de monitoreo realizadas entre 2021 y 2023.</w:t>
      </w:r>
    </w:p>
    <w:p w14:paraId="35281285" w14:textId="77777777" w:rsidR="00D4696F" w:rsidRPr="00577BD9" w:rsidRDefault="00D4696F" w:rsidP="008D0435">
      <w:pPr>
        <w:tabs>
          <w:tab w:val="left" w:pos="426"/>
          <w:tab w:val="left" w:pos="993"/>
        </w:tabs>
        <w:rPr>
          <w:highlight w:val="yellow"/>
        </w:rPr>
      </w:pPr>
      <w:r w:rsidRPr="00577BD9">
        <w:rPr>
          <w:highlight w:val="yellow"/>
        </w:rPr>
        <w:t>El análisis se desarrollará en tres niveles:</w:t>
      </w:r>
    </w:p>
    <w:p w14:paraId="5D5B4F75" w14:textId="77777777" w:rsidR="00D4696F" w:rsidRPr="00577BD9" w:rsidRDefault="00D4696F" w:rsidP="008D0435">
      <w:pPr>
        <w:numPr>
          <w:ilvl w:val="0"/>
          <w:numId w:val="28"/>
        </w:numPr>
        <w:tabs>
          <w:tab w:val="left" w:pos="426"/>
          <w:tab w:val="left" w:pos="993"/>
        </w:tabs>
        <w:rPr>
          <w:highlight w:val="yellow"/>
        </w:rPr>
      </w:pPr>
      <w:r w:rsidRPr="00577BD9">
        <w:rPr>
          <w:b/>
          <w:bCs/>
          <w:highlight w:val="yellow"/>
        </w:rPr>
        <w:t>Análisis exploratorio de datos (EDA):</w:t>
      </w:r>
      <w:r w:rsidRPr="00577BD9">
        <w:rPr>
          <w:highlight w:val="yellow"/>
        </w:rPr>
        <w:br/>
        <w:t>Se utilizarán histogramas, diagramas de cajas (boxplots) y gráficos de dispersión para visualizar la distribución de cada variable, desagregadas por época climática (seca y lluviosa) y por zonas (mayor o menor influencia del Canal del Dique). Esto permitirá detectar valores atípicos, tendencias generales y diferencias preliminares.</w:t>
      </w:r>
    </w:p>
    <w:p w14:paraId="13041EDD" w14:textId="77777777" w:rsidR="00D4696F" w:rsidRPr="00577BD9" w:rsidRDefault="00D4696F" w:rsidP="008D0435">
      <w:pPr>
        <w:numPr>
          <w:ilvl w:val="0"/>
          <w:numId w:val="28"/>
        </w:numPr>
        <w:tabs>
          <w:tab w:val="left" w:pos="426"/>
          <w:tab w:val="left" w:pos="993"/>
        </w:tabs>
        <w:rPr>
          <w:highlight w:val="yellow"/>
        </w:rPr>
      </w:pPr>
      <w:r w:rsidRPr="00577BD9">
        <w:rPr>
          <w:b/>
          <w:bCs/>
          <w:highlight w:val="yellow"/>
        </w:rPr>
        <w:t>Análisis estadístico bivariado:</w:t>
      </w:r>
      <w:r w:rsidRPr="00577BD9">
        <w:rPr>
          <w:highlight w:val="yellow"/>
        </w:rPr>
        <w:br/>
        <w:t>Para evaluar la relación entre las variables ambientales y el índice Blue/Red, se aplicarán coeficientes de correlación de Spearman o Pearson, dependiendo del cumplimiento del supuesto de normalidad. Esto permitirá identificar qué factores se asocian más estrechamente con la dominancia de ciertas clases de tamaño fitoplanctónico.</w:t>
      </w:r>
    </w:p>
    <w:p w14:paraId="2020B238" w14:textId="77777777" w:rsidR="00D4696F" w:rsidRPr="00577BD9" w:rsidRDefault="00D4696F" w:rsidP="008D0435">
      <w:pPr>
        <w:numPr>
          <w:ilvl w:val="0"/>
          <w:numId w:val="28"/>
        </w:numPr>
        <w:tabs>
          <w:tab w:val="left" w:pos="426"/>
          <w:tab w:val="left" w:pos="993"/>
        </w:tabs>
        <w:rPr>
          <w:highlight w:val="yellow"/>
        </w:rPr>
      </w:pPr>
      <w:r w:rsidRPr="00577BD9">
        <w:rPr>
          <w:b/>
          <w:bCs/>
          <w:highlight w:val="yellow"/>
        </w:rPr>
        <w:t>Análisis multivariado:</w:t>
      </w:r>
      <w:r w:rsidRPr="00577BD9">
        <w:rPr>
          <w:highlight w:val="yellow"/>
        </w:rPr>
        <w:br/>
        <w:t xml:space="preserve">Se llevará a cabo un Análisis de Componentes Principales (PCA) para reducir la dimensionalidad del conjunto de variables, identificar agrupamientos naturales y visualizar la relación entre condiciones abióticas y el índice Blue/Red. Adicionalmente, </w:t>
      </w:r>
      <w:r w:rsidRPr="00577BD9">
        <w:rPr>
          <w:highlight w:val="yellow"/>
        </w:rPr>
        <w:lastRenderedPageBreak/>
        <w:t>se empleará análisis de conglomerados (</w:t>
      </w:r>
      <w:proofErr w:type="spellStart"/>
      <w:r w:rsidRPr="00577BD9">
        <w:rPr>
          <w:highlight w:val="yellow"/>
        </w:rPr>
        <w:t>cluster</w:t>
      </w:r>
      <w:proofErr w:type="spellEnd"/>
      <w:r w:rsidRPr="00577BD9">
        <w:rPr>
          <w:highlight w:val="yellow"/>
        </w:rPr>
        <w:t xml:space="preserve"> </w:t>
      </w:r>
      <w:proofErr w:type="spellStart"/>
      <w:r w:rsidRPr="00577BD9">
        <w:rPr>
          <w:highlight w:val="yellow"/>
        </w:rPr>
        <w:t>analysis</w:t>
      </w:r>
      <w:proofErr w:type="spellEnd"/>
      <w:r w:rsidRPr="00577BD9">
        <w:rPr>
          <w:highlight w:val="yellow"/>
        </w:rPr>
        <w:t>) para clasificar las estaciones de muestreo según similitudes en sus características ambientales.</w:t>
      </w:r>
    </w:p>
    <w:p w14:paraId="2161CF16" w14:textId="77777777" w:rsidR="00D4696F" w:rsidRPr="00577BD9" w:rsidRDefault="00D4696F" w:rsidP="008D0435">
      <w:pPr>
        <w:numPr>
          <w:ilvl w:val="0"/>
          <w:numId w:val="28"/>
        </w:numPr>
        <w:tabs>
          <w:tab w:val="left" w:pos="426"/>
          <w:tab w:val="left" w:pos="993"/>
        </w:tabs>
        <w:rPr>
          <w:highlight w:val="yellow"/>
        </w:rPr>
      </w:pPr>
      <w:r w:rsidRPr="00577BD9">
        <w:rPr>
          <w:b/>
          <w:bCs/>
          <w:highlight w:val="yellow"/>
        </w:rPr>
        <w:t>Pruebas de hipótesis:</w:t>
      </w:r>
      <w:r w:rsidRPr="00577BD9">
        <w:rPr>
          <w:highlight w:val="yellow"/>
        </w:rPr>
        <w:br/>
        <w:t>Se aplicará un ANOVA de medidas repetidas o la prueba Kruskal-Wallis (si no se cumple normalidad) para comparar las clases de tamaño del fitoplancton entre estaciones climáticas (seca vs. lluviosa) y zonas (influenciadas o no por el Canal del Dique). Estas pruebas permitirán identificar diferencias significativas en las condiciones abióticas y su impacto en la estructura fitoplanctónica.</w:t>
      </w:r>
    </w:p>
    <w:p w14:paraId="23B7A0C3" w14:textId="664CFCA8" w:rsidR="00124ACE" w:rsidRPr="00AF00AE" w:rsidRDefault="00D4696F" w:rsidP="008D0435">
      <w:pPr>
        <w:tabs>
          <w:tab w:val="left" w:pos="426"/>
          <w:tab w:val="left" w:pos="993"/>
        </w:tabs>
      </w:pPr>
      <w:r w:rsidRPr="00577BD9">
        <w:rPr>
          <w:highlight w:val="yellow"/>
        </w:rPr>
        <w:t xml:space="preserve">Todos los análisis serán procesados en </w:t>
      </w:r>
      <w:proofErr w:type="spellStart"/>
      <w:r w:rsidRPr="00577BD9">
        <w:rPr>
          <w:highlight w:val="yellow"/>
        </w:rPr>
        <w:t>RStudio</w:t>
      </w:r>
      <w:proofErr w:type="spellEnd"/>
      <w:r w:rsidRPr="00577BD9">
        <w:rPr>
          <w:highlight w:val="yellow"/>
        </w:rPr>
        <w:t>, validando previamente los supuestos estadísticos mediante las pruebas de normalidad de Shapiro-Wilk y homogeneidad de varianzas de Levene. Este enfoque integral fortalecerá la robustez de los resultados y permitirá interpretar con mayor precisión las dinámicas ecológicas en la Bahía de Cartagena</w:t>
      </w:r>
      <w:r w:rsidR="008D0435" w:rsidRPr="00577BD9">
        <w:rPr>
          <w:highlight w:val="yellow"/>
        </w:rPr>
        <w:t>.</w:t>
      </w:r>
    </w:p>
    <w:p w14:paraId="7B11384A" w14:textId="1EF56093" w:rsidR="00D4696F" w:rsidRPr="00D4696F" w:rsidRDefault="00D4696F" w:rsidP="008D0435">
      <w:pPr>
        <w:tabs>
          <w:tab w:val="left" w:pos="426"/>
          <w:tab w:val="left" w:pos="993"/>
        </w:tabs>
        <w:rPr>
          <w:b/>
          <w:bCs/>
        </w:rPr>
      </w:pPr>
      <w:r w:rsidRPr="00024D03">
        <w:rPr>
          <w:b/>
          <w:bCs/>
        </w:rPr>
        <w:t>Determinación de las Anomalías climatológicas estandarizadas</w:t>
      </w:r>
    </w:p>
    <w:p w14:paraId="251770BE" w14:textId="62CD7251" w:rsidR="00D4696F" w:rsidRPr="00FE2EFD" w:rsidRDefault="00D4696F" w:rsidP="008D0435">
      <w:pPr>
        <w:tabs>
          <w:tab w:val="left" w:pos="426"/>
          <w:tab w:val="left" w:pos="993"/>
        </w:tabs>
        <w:rPr>
          <w:rFonts w:cs="Arial"/>
          <w:szCs w:val="24"/>
        </w:rPr>
      </w:pPr>
      <w:r>
        <w:tab/>
        <w:t>Para contextualizar las condiciones climáticas de cada año y su impacto potencial en el fitoplancton, se emplearán series temporales de la Temperatura Superficial del Mar (</w:t>
      </w:r>
      <w:r w:rsidRPr="00FE2EFD">
        <w:rPr>
          <w:rFonts w:cs="Arial"/>
          <w:szCs w:val="24"/>
        </w:rPr>
        <w:t>SST, por sus siglas en ingles)</w:t>
      </w:r>
      <w:r>
        <w:rPr>
          <w:rFonts w:cs="Arial"/>
          <w:szCs w:val="24"/>
        </w:rPr>
        <w:t>,</w:t>
      </w:r>
      <w:r>
        <w:t xml:space="preserve"> utilizando datos multisensor extraídos de ocho estaciones distribuidas por toda la Bahía de Cartagena </w:t>
      </w:r>
      <w:r w:rsidRPr="00FE2EFD">
        <w:rPr>
          <w:rFonts w:cs="Arial"/>
          <w:szCs w:val="24"/>
        </w:rPr>
        <w:t>(</w:t>
      </w:r>
      <w:r>
        <w:rPr>
          <w:rFonts w:cs="Arial"/>
          <w:szCs w:val="24"/>
        </w:rPr>
        <w:fldChar w:fldCharType="begin"/>
      </w:r>
      <w:r>
        <w:rPr>
          <w:rFonts w:cs="Arial"/>
          <w:szCs w:val="24"/>
        </w:rPr>
        <w:instrText xml:space="preserve"> REF _Ref181817360 \h </w:instrText>
      </w:r>
      <w:r w:rsidR="008D0435">
        <w:rPr>
          <w:rFonts w:cs="Arial"/>
          <w:szCs w:val="24"/>
        </w:rPr>
        <w:instrText xml:space="preserve"> \* MERGEFORMAT </w:instrText>
      </w:r>
      <w:r>
        <w:rPr>
          <w:rFonts w:cs="Arial"/>
          <w:szCs w:val="24"/>
        </w:rPr>
      </w:r>
      <w:r>
        <w:rPr>
          <w:rFonts w:cs="Arial"/>
          <w:szCs w:val="24"/>
        </w:rPr>
        <w:fldChar w:fldCharType="separate"/>
      </w:r>
      <w:r>
        <w:t xml:space="preserve">Figura </w:t>
      </w:r>
      <w:r>
        <w:rPr>
          <w:noProof/>
        </w:rPr>
        <w:t>4</w:t>
      </w:r>
      <w:r>
        <w:rPr>
          <w:rFonts w:cs="Arial"/>
          <w:szCs w:val="24"/>
        </w:rPr>
        <w:fldChar w:fldCharType="end"/>
      </w:r>
      <w:r w:rsidRPr="00FE2EFD">
        <w:rPr>
          <w:rFonts w:cs="Arial"/>
          <w:szCs w:val="24"/>
        </w:rPr>
        <w:t>)</w:t>
      </w:r>
      <w:r>
        <w:rPr>
          <w:rFonts w:cs="Arial"/>
          <w:szCs w:val="24"/>
        </w:rPr>
        <w:t xml:space="preserve"> </w:t>
      </w:r>
      <w:r w:rsidRPr="00FE2EFD">
        <w:rPr>
          <w:rFonts w:cs="Arial"/>
          <w:szCs w:val="24"/>
        </w:rPr>
        <w:t>para el periodo junio del 2002 a septiembre del 2024</w:t>
      </w:r>
      <w:r>
        <w:rPr>
          <w:rFonts w:cs="Arial"/>
          <w:szCs w:val="24"/>
        </w:rPr>
        <w:t>.</w:t>
      </w:r>
    </w:p>
    <w:p w14:paraId="0F4CE305" w14:textId="3D8F4BEF" w:rsidR="00D4696F" w:rsidRDefault="00D4696F" w:rsidP="008D0435">
      <w:pPr>
        <w:rPr>
          <w:rFonts w:cs="Arial"/>
          <w:szCs w:val="24"/>
        </w:rPr>
      </w:pPr>
      <w:r w:rsidRPr="00FE2EFD">
        <w:rPr>
          <w:rFonts w:cs="Arial"/>
          <w:szCs w:val="24"/>
        </w:rPr>
        <w:t xml:space="preserve"> Los sensores incluyen los espectrómetros de imágenes de resolución moderada (MODIS) a bordo de los satélites Terra (desde 2002) y Aqua (desde 2003) y el conjunto de radiómetros de imágenes infrarrojas visibles </w:t>
      </w:r>
      <w:proofErr w:type="spellStart"/>
      <w:r w:rsidRPr="00FE2EFD">
        <w:rPr>
          <w:rFonts w:cs="Arial"/>
          <w:szCs w:val="24"/>
        </w:rPr>
        <w:t>Suomi</w:t>
      </w:r>
      <w:proofErr w:type="spellEnd"/>
      <w:r w:rsidRPr="00FE2EFD">
        <w:rPr>
          <w:rFonts w:cs="Arial"/>
          <w:szCs w:val="24"/>
        </w:rPr>
        <w:t xml:space="preserve">-NPP (VIIRS) (desde 2012). </w:t>
      </w:r>
    </w:p>
    <w:p w14:paraId="13AE00EC" w14:textId="34F858DC" w:rsidR="00D4696F" w:rsidRDefault="00D4696F" w:rsidP="008D0435">
      <w:pPr>
        <w:ind w:firstLine="708"/>
        <w:rPr>
          <w:rFonts w:cs="Arial"/>
          <w:szCs w:val="24"/>
        </w:rPr>
      </w:pPr>
      <w:r w:rsidRPr="00FE2EFD">
        <w:rPr>
          <w:rFonts w:cs="Arial"/>
          <w:szCs w:val="24"/>
        </w:rPr>
        <w:t>Los datos L</w:t>
      </w:r>
      <w:r w:rsidR="00577BD9">
        <w:rPr>
          <w:rFonts w:cs="Arial"/>
          <w:szCs w:val="24"/>
        </w:rPr>
        <w:t>3</w:t>
      </w:r>
      <w:r w:rsidRPr="00FE2EFD">
        <w:rPr>
          <w:rFonts w:cs="Arial"/>
          <w:szCs w:val="24"/>
        </w:rPr>
        <w:t xml:space="preserve"> se</w:t>
      </w:r>
      <w:r>
        <w:rPr>
          <w:rFonts w:cs="Arial"/>
          <w:szCs w:val="24"/>
        </w:rPr>
        <w:t>rán</w:t>
      </w:r>
      <w:r w:rsidRPr="00FE2EFD">
        <w:rPr>
          <w:rFonts w:cs="Arial"/>
          <w:szCs w:val="24"/>
        </w:rPr>
        <w:t xml:space="preserve"> obt</w:t>
      </w:r>
      <w:r>
        <w:rPr>
          <w:rFonts w:cs="Arial"/>
          <w:szCs w:val="24"/>
        </w:rPr>
        <w:t>enidos</w:t>
      </w:r>
      <w:r w:rsidRPr="00FE2EFD">
        <w:rPr>
          <w:rFonts w:cs="Arial"/>
          <w:szCs w:val="24"/>
        </w:rPr>
        <w:t xml:space="preserve"> de (</w:t>
      </w:r>
      <w:proofErr w:type="spellStart"/>
      <w:r w:rsidRPr="00FE2EFD">
        <w:rPr>
          <w:rFonts w:cs="Arial"/>
          <w:szCs w:val="24"/>
        </w:rPr>
        <w:t>Ocean</w:t>
      </w:r>
      <w:proofErr w:type="spellEnd"/>
      <w:r w:rsidRPr="00FE2EFD">
        <w:rPr>
          <w:rFonts w:cs="Arial"/>
          <w:szCs w:val="24"/>
        </w:rPr>
        <w:t xml:space="preserve"> Color Data, 2022), teniendo en cuenta las banderas de calidad </w:t>
      </w:r>
      <w:r>
        <w:rPr>
          <w:rFonts w:cs="Arial"/>
          <w:szCs w:val="24"/>
        </w:rPr>
        <w:t>establecidas en las reprocesamientos</w:t>
      </w:r>
      <w:r w:rsidRPr="00FE2EFD">
        <w:rPr>
          <w:rFonts w:cs="Arial"/>
          <w:szCs w:val="24"/>
        </w:rPr>
        <w:t xml:space="preserve"> de</w:t>
      </w:r>
      <w:r>
        <w:rPr>
          <w:rFonts w:cs="Arial"/>
          <w:szCs w:val="24"/>
        </w:rPr>
        <w:t>l</w:t>
      </w:r>
      <w:r w:rsidRPr="00FE2EFD">
        <w:rPr>
          <w:rFonts w:cs="Arial"/>
          <w:szCs w:val="24"/>
        </w:rPr>
        <w:t xml:space="preserve"> MODIST_R2019, MODISA_R2019 y VIIRS_v2016.2, respectivamente. Las imágenes se</w:t>
      </w:r>
      <w:r>
        <w:rPr>
          <w:rFonts w:cs="Arial"/>
          <w:szCs w:val="24"/>
        </w:rPr>
        <w:t>rán</w:t>
      </w:r>
      <w:r w:rsidRPr="00FE2EFD">
        <w:rPr>
          <w:rFonts w:cs="Arial"/>
          <w:szCs w:val="24"/>
        </w:rPr>
        <w:t xml:space="preserve"> procesa</w:t>
      </w:r>
      <w:r>
        <w:rPr>
          <w:rFonts w:cs="Arial"/>
          <w:szCs w:val="24"/>
        </w:rPr>
        <w:t>das</w:t>
      </w:r>
      <w:r w:rsidRPr="00FE2EFD">
        <w:rPr>
          <w:rFonts w:cs="Arial"/>
          <w:szCs w:val="24"/>
        </w:rPr>
        <w:t xml:space="preserve"> </w:t>
      </w:r>
      <w:r>
        <w:rPr>
          <w:rFonts w:cs="Arial"/>
          <w:szCs w:val="24"/>
        </w:rPr>
        <w:t>s</w:t>
      </w:r>
      <w:r w:rsidRPr="00FE2EFD">
        <w:rPr>
          <w:rFonts w:cs="Arial"/>
          <w:szCs w:val="24"/>
        </w:rPr>
        <w:t xml:space="preserve">iguiendo la metodología de Santamaria-del-Ángel et al., </w:t>
      </w:r>
      <w:r>
        <w:rPr>
          <w:rFonts w:cs="Arial"/>
          <w:szCs w:val="24"/>
        </w:rPr>
        <w:fldChar w:fldCharType="begin"/>
      </w:r>
      <w:r>
        <w:rPr>
          <w:rFonts w:cs="Arial"/>
          <w:szCs w:val="24"/>
        </w:rPr>
        <w:instrText xml:space="preserve"> ADDIN ZOTERO_ITEM CSL_CITATION {"citationID":"jD0P4x2r","properties":{"formattedCitation":"(2021)","plainCitation":"(2021)","noteIndex":0},"citationItems":[{"id":1166,"uris":["http://zotero.org/users/1588578/items/BQX6N4KP"],"itemData":{"id":1166,"type":"article-journal","abstract":"This study aimed to describe the interannual climate variability in the West Antarctic Peninsula (WAP) under austral summer conditions. Time series of January sea-surface temperature (SST) at 1 km spatial resolution from satellite-based multi-sensor data from Moderate Resolution Imaging Spectrometer (MODIS) Terra, MODIS Aqua, and Visible Infrared Imager Radiometer Suite (VIIRS) were compiled between 2001 and 2020 at localities near the Gerlache Strait and the Carlini, Palmer, and Rothera research stations. The results revealed a well-marked spatial-temporal variability in SST at the WAP, with a one-year warm episode followed by a five-year cold episode. Warm waters (SST &gt; 0 °C) reach the coast during warm episodes but remain far from the shore during cold episodes. This behavior of warm waters may be related to the regional variability of the Antarctic Circumpolar Current, particularly when the South Polar Front (carrying warm waters) reaches the WAP coast. The WAP can be divided into two zones representing two distinct ecoregions: the northern zone (including the Carlini and Gerlache stations) corresponds to the South Shetland Islands ecoregion, and the southern zone (including the Palmer and Rothera stations) corresponds to the Antarctic Peninsula ecoregion. The Gerlache Strait is likely situated on the border between the two ecoregions but under a greater influence of the northern zone. Our data showed that the Southern Annular Mode (SAM) is the primary driver of SST variability, while the El Niño Southern Oscillation (ENSO) plays a secondary role. However, further studies are needed to better understand regional climate variability in the WAP and its relation with SAM and ENSO; such studies should use an index that adequately describes the ENSO in these latitudes and addresses the limitations of the databases used for this purpose. Multi-sensor data are useful in describing the complex climate variability resulting from the combination of local and regional processes that elicit different responses across the WAP. It is also essential to continue improving SST approximations at high latitudes.","container-title":"Remote Sensing","DOI":"10.3390/rs13061122","ISSN":"2072-4292","issue":"6","language":"en","license":"http://creativecommons.org/licenses/by/3.0/","note":"number: 6\npublisher: Multidisciplinary Digital Publishing Institute","page":"1122","source":"www.mdpi.com","title":"Interannual Climate Variability in the West Antarctic Peninsula under Austral Summer Conditions","volume":"13","author":[{"family":"Santamaría-del-Ángel","given":"Eduardo"},{"family":"Cañon-Páez","given":"Mary-Luz"},{"family":"Sebastiá-Frasquet","given":"Maria-Teresa"},{"family":"González-Silvera","given":"Adriana"},{"family":"Gutierrez","given":"Angelica-L."},{"family":"Aguilar-Maldonado","given":"Jesús-A."},{"family":"López-Calderón","given":"Jorge"},{"family":"Camacho-Ibar","given":"Víctor"},{"family":"Franco-Herrera","given":"Andrés"},{"family":"Castillo-Ramírez","given":"Alejandra"}],"issued":{"date-parts":[["2021",1]]}},"suppress-author":true}],"schema":"https://github.com/citation-style-language/schema/raw/master/csl-citation.json"} </w:instrText>
      </w:r>
      <w:r>
        <w:rPr>
          <w:rFonts w:cs="Arial"/>
          <w:szCs w:val="24"/>
        </w:rPr>
        <w:fldChar w:fldCharType="separate"/>
      </w:r>
      <w:r w:rsidRPr="005E1D44">
        <w:rPr>
          <w:rFonts w:cs="Arial"/>
        </w:rPr>
        <w:t>(2021)</w:t>
      </w:r>
      <w:r>
        <w:rPr>
          <w:rFonts w:cs="Arial"/>
          <w:szCs w:val="24"/>
        </w:rPr>
        <w:fldChar w:fldCharType="end"/>
      </w:r>
      <w:r w:rsidRPr="00FE2EFD">
        <w:rPr>
          <w:rFonts w:cs="Arial"/>
          <w:szCs w:val="24"/>
        </w:rPr>
        <w:t>.</w:t>
      </w:r>
    </w:p>
    <w:p w14:paraId="156629DD" w14:textId="0AD1DC98" w:rsidR="00D4696F" w:rsidRDefault="00D4696F" w:rsidP="008D0435">
      <w:pPr>
        <w:ind w:firstLine="708"/>
        <w:rPr>
          <w:rFonts w:cs="Arial"/>
          <w:szCs w:val="24"/>
        </w:rPr>
      </w:pPr>
      <w:r w:rsidRPr="007666CC">
        <w:rPr>
          <w:rFonts w:cs="Arial"/>
          <w:szCs w:val="24"/>
        </w:rPr>
        <w:t>Durante el procesamiento de los datos mensuales de cada sensor se t</w:t>
      </w:r>
      <w:r>
        <w:rPr>
          <w:rFonts w:cs="Arial"/>
          <w:szCs w:val="24"/>
        </w:rPr>
        <w:t>endrá</w:t>
      </w:r>
      <w:r w:rsidRPr="007666CC">
        <w:rPr>
          <w:rFonts w:cs="Arial"/>
          <w:szCs w:val="24"/>
        </w:rPr>
        <w:t xml:space="preserve"> en cuenta la identificación y descarte de las escenas que cont</w:t>
      </w:r>
      <w:r>
        <w:rPr>
          <w:rFonts w:cs="Arial"/>
          <w:szCs w:val="24"/>
        </w:rPr>
        <w:t>ienen</w:t>
      </w:r>
      <w:r w:rsidRPr="007666CC">
        <w:rPr>
          <w:rFonts w:cs="Arial"/>
          <w:szCs w:val="24"/>
        </w:rPr>
        <w:t xml:space="preserve"> errores de navegación o píxeles de baja calidad (según un conjunto de banderas de nivel ).</w:t>
      </w:r>
    </w:p>
    <w:p w14:paraId="4E6DCC7D" w14:textId="77777777" w:rsidR="008D0435" w:rsidRDefault="008D0435" w:rsidP="008D0435">
      <w:pPr>
        <w:ind w:firstLine="708"/>
        <w:rPr>
          <w:rFonts w:cs="Arial"/>
          <w:szCs w:val="24"/>
        </w:rPr>
      </w:pPr>
    </w:p>
    <w:p w14:paraId="7B794D32" w14:textId="77777777" w:rsidR="008D0435" w:rsidRDefault="008D0435" w:rsidP="008D0435">
      <w:pPr>
        <w:ind w:firstLine="708"/>
        <w:rPr>
          <w:rFonts w:cs="Arial"/>
          <w:szCs w:val="24"/>
        </w:rPr>
      </w:pPr>
    </w:p>
    <w:p w14:paraId="0BF51F94" w14:textId="77777777" w:rsidR="00DF06F3" w:rsidRPr="00DF06F3" w:rsidRDefault="00DF06F3" w:rsidP="008D0435">
      <w:pPr>
        <w:pStyle w:val="Descripcin"/>
        <w:spacing w:line="360" w:lineRule="auto"/>
        <w:jc w:val="center"/>
        <w:rPr>
          <w:rFonts w:cs="Arial"/>
          <w:color w:val="000000" w:themeColor="text1"/>
        </w:rPr>
      </w:pPr>
      <w:bookmarkStart w:id="26" w:name="_Ref181817360"/>
      <w:bookmarkStart w:id="27" w:name="_Toc200787118"/>
      <w:r w:rsidRPr="00DF06F3">
        <w:rPr>
          <w:i w:val="0"/>
          <w:iCs w:val="0"/>
          <w:color w:val="000000" w:themeColor="text1"/>
        </w:rPr>
        <w:t xml:space="preserve">Figura </w:t>
      </w:r>
      <w:r w:rsidRPr="00DF06F3">
        <w:rPr>
          <w:i w:val="0"/>
          <w:iCs w:val="0"/>
          <w:color w:val="000000" w:themeColor="text1"/>
        </w:rPr>
        <w:fldChar w:fldCharType="begin"/>
      </w:r>
      <w:r w:rsidRPr="00DF06F3">
        <w:rPr>
          <w:i w:val="0"/>
          <w:iCs w:val="0"/>
          <w:color w:val="000000" w:themeColor="text1"/>
        </w:rPr>
        <w:instrText xml:space="preserve"> SEQ Figura \* ARABIC </w:instrText>
      </w:r>
      <w:r w:rsidRPr="00DF06F3">
        <w:rPr>
          <w:i w:val="0"/>
          <w:iCs w:val="0"/>
          <w:color w:val="000000" w:themeColor="text1"/>
        </w:rPr>
        <w:fldChar w:fldCharType="separate"/>
      </w:r>
      <w:r w:rsidRPr="00DF06F3">
        <w:rPr>
          <w:i w:val="0"/>
          <w:iCs w:val="0"/>
          <w:noProof/>
          <w:color w:val="000000" w:themeColor="text1"/>
        </w:rPr>
        <w:t>4</w:t>
      </w:r>
      <w:r w:rsidRPr="00DF06F3">
        <w:rPr>
          <w:i w:val="0"/>
          <w:iCs w:val="0"/>
          <w:noProof/>
          <w:color w:val="000000" w:themeColor="text1"/>
        </w:rPr>
        <w:fldChar w:fldCharType="end"/>
      </w:r>
      <w:bookmarkEnd w:id="26"/>
      <w:r w:rsidRPr="00DF06F3">
        <w:rPr>
          <w:i w:val="0"/>
          <w:iCs w:val="0"/>
          <w:color w:val="000000" w:themeColor="text1"/>
        </w:rPr>
        <w:t xml:space="preserve">. </w:t>
      </w:r>
      <w:r w:rsidRPr="00DF06F3">
        <w:rPr>
          <w:rFonts w:cs="Arial"/>
          <w:color w:val="000000" w:themeColor="text1"/>
        </w:rPr>
        <w:t>Posición geográfica de las imágenes mensuales de SST de 1 km de resolución, utilizada para la extracción de las series temporales comprendidas entre junio de 2002 y septiembre del 2024</w:t>
      </w:r>
      <w:bookmarkEnd w:id="27"/>
    </w:p>
    <w:p w14:paraId="0B60CBBF" w14:textId="77777777" w:rsidR="00D4696F" w:rsidRDefault="00D4696F" w:rsidP="008D0435">
      <w:pPr>
        <w:keepNext/>
        <w:jc w:val="center"/>
      </w:pPr>
      <w:r>
        <w:rPr>
          <w:rFonts w:cs="Arial"/>
          <w:noProof/>
          <w:szCs w:val="24"/>
        </w:rPr>
        <w:lastRenderedPageBreak/>
        <w:drawing>
          <wp:inline distT="0" distB="0" distL="0" distR="0" wp14:anchorId="4A8FEAE5" wp14:editId="2C31D51D">
            <wp:extent cx="1892140" cy="2702077"/>
            <wp:effectExtent l="0" t="0" r="0" b="3175"/>
            <wp:docPr id="1671483045" name="Imagen 167148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8818" cy="2711613"/>
                    </a:xfrm>
                    <a:prstGeom prst="rect">
                      <a:avLst/>
                    </a:prstGeom>
                  </pic:spPr>
                </pic:pic>
              </a:graphicData>
            </a:graphic>
          </wp:inline>
        </w:drawing>
      </w:r>
    </w:p>
    <w:p w14:paraId="7332D45D" w14:textId="77777777" w:rsidR="00D4696F" w:rsidRDefault="00D4696F" w:rsidP="008D0435">
      <w:pPr>
        <w:rPr>
          <w:rFonts w:cs="Arial"/>
          <w:szCs w:val="24"/>
        </w:rPr>
      </w:pPr>
    </w:p>
    <w:p w14:paraId="0009DE30" w14:textId="7EA784EF" w:rsidR="00D4696F" w:rsidRDefault="00D4696F" w:rsidP="008D0435">
      <w:pPr>
        <w:ind w:firstLine="708"/>
        <w:rPr>
          <w:rFonts w:cs="Arial"/>
          <w:szCs w:val="24"/>
        </w:rPr>
      </w:pPr>
      <w:r w:rsidRPr="007666CC">
        <w:rPr>
          <w:rFonts w:cs="Arial"/>
          <w:szCs w:val="24"/>
        </w:rPr>
        <w:t>Estos datos se utilizar</w:t>
      </w:r>
      <w:r>
        <w:rPr>
          <w:rFonts w:cs="Arial"/>
          <w:szCs w:val="24"/>
        </w:rPr>
        <w:t>á</w:t>
      </w:r>
      <w:r w:rsidRPr="007666CC">
        <w:rPr>
          <w:rFonts w:cs="Arial"/>
          <w:szCs w:val="24"/>
        </w:rPr>
        <w:t>n para construir la media de todos los eneros, todos los febreros y así para tener la media cada mes para el periodo comprendido entre junio de 2002 y septiembre del 2024. Dicho procesamiento se h</w:t>
      </w:r>
      <w:r>
        <w:rPr>
          <w:rFonts w:cs="Arial"/>
          <w:szCs w:val="24"/>
        </w:rPr>
        <w:t>ará</w:t>
      </w:r>
      <w:r w:rsidRPr="007666CC">
        <w:rPr>
          <w:rFonts w:cs="Arial"/>
          <w:szCs w:val="24"/>
        </w:rPr>
        <w:t xml:space="preserve"> siguiendo los criterios propuestos por </w:t>
      </w:r>
      <w:proofErr w:type="spellStart"/>
      <w:r w:rsidRPr="007666CC">
        <w:rPr>
          <w:rFonts w:cs="Arial"/>
          <w:szCs w:val="24"/>
        </w:rPr>
        <w:t>Kahru</w:t>
      </w:r>
      <w:proofErr w:type="spellEnd"/>
      <w:r w:rsidRPr="007666CC">
        <w:rPr>
          <w:rFonts w:cs="Arial"/>
          <w:szCs w:val="24"/>
        </w:rPr>
        <w:t xml:space="preserve"> </w:t>
      </w:r>
      <w:r w:rsidRPr="00F573A9">
        <w:rPr>
          <w:rFonts w:cs="Arial"/>
          <w:i/>
          <w:iCs/>
          <w:szCs w:val="24"/>
        </w:rPr>
        <w:t>et al</w:t>
      </w:r>
      <w:r w:rsidRPr="007666CC">
        <w:rPr>
          <w:rFonts w:cs="Arial"/>
          <w:szCs w:val="24"/>
        </w:rPr>
        <w:t xml:space="preserve">. </w:t>
      </w:r>
      <w:r>
        <w:rPr>
          <w:rFonts w:cs="Arial"/>
          <w:szCs w:val="24"/>
        </w:rPr>
        <w:fldChar w:fldCharType="begin"/>
      </w:r>
      <w:r>
        <w:rPr>
          <w:rFonts w:cs="Arial"/>
          <w:szCs w:val="24"/>
        </w:rPr>
        <w:instrText xml:space="preserve"> ADDIN ZOTERO_ITEM CSL_CITATION {"citationID":"xoBax1s3","properties":{"formattedCitation":"(Kahru et\\uc0\\u160{}al., 2012, 2015)","plainCitation":"(Kahru et al., 2012, 2015)","noteIndex":0},"citationItems":[{"id":1177,"uris":["http://zotero.org/users/1588578/items/J8D9AFLC"],"itemData":{"id":1177,"type":"article-journal","container-title":"Journal of plankton research","ISSN":"1464-3774","issue":"9","journalAbbreviation":"Journal of plankton research","note":"publisher: Oxford University Press","page":"749-760","title":"Spatial and temporal statistics of sea surface temperature and chlorophyll fronts in the California Current","volume":"34","author":[{"family":"Kahru","given":"Mati"},{"family":"Di Lorenzo","given":"Emanuele"},{"family":"Manzano-Sarabia","given":"Marlenne"},{"family":"Mitchell","given":"B Greg"}],"issued":{"date-parts":[["2012"]]}},"label":"page"},{"id":1176,"uris":["http://zotero.org/users/1588578/items/FQMB2ZDP"],"itemData":{"id":1176,"type":"article-journal","container-title":"IEEE Geoscience and Remote Sensing Letters","ISSN":"1545-598X","issue":"11","journalAbbreviation":"IEEE Geoscience and Remote Sensing Letters","note":"publisher: IEEE","page":"2282-2285","title":"Optimized merger of ocean chlorophyll algorithms of MODIS-Aqua and VIIRS","volume":"12","author":[{"family":"Kahru","given":"Mati"},{"family":"Kudela","given":"Raphael M"},{"family":"Anderson","given":"Clarissa R"},{"family":"Mitchell","given":"B Greg"}],"issued":{"date-parts":[["2015"]]}},"label":"page","suppress-author":true}],"schema":"https://github.com/citation-style-language/schema/raw/master/csl-citation.json"} </w:instrText>
      </w:r>
      <w:r>
        <w:rPr>
          <w:rFonts w:cs="Arial"/>
          <w:szCs w:val="24"/>
        </w:rPr>
        <w:fldChar w:fldCharType="separate"/>
      </w:r>
      <w:r w:rsidRPr="00F573A9">
        <w:rPr>
          <w:rFonts w:cs="Arial"/>
          <w:szCs w:val="24"/>
        </w:rPr>
        <w:t>(Kahru et al., 2012, 2015)</w:t>
      </w:r>
      <w:r>
        <w:rPr>
          <w:rFonts w:cs="Arial"/>
          <w:szCs w:val="24"/>
        </w:rPr>
        <w:fldChar w:fldCharType="end"/>
      </w:r>
      <w:r>
        <w:rPr>
          <w:rFonts w:cs="Arial"/>
          <w:szCs w:val="24"/>
        </w:rPr>
        <w:t xml:space="preserve"> </w:t>
      </w:r>
      <w:r w:rsidRPr="007666CC">
        <w:rPr>
          <w:rFonts w:cs="Arial"/>
          <w:szCs w:val="24"/>
        </w:rPr>
        <w:t>utilizando el paquete de software WIM/WAM (</w:t>
      </w:r>
      <w:proofErr w:type="spellStart"/>
      <w:r w:rsidRPr="007666CC">
        <w:rPr>
          <w:rFonts w:cs="Arial"/>
          <w:szCs w:val="24"/>
        </w:rPr>
        <w:t>Wim</w:t>
      </w:r>
      <w:proofErr w:type="spellEnd"/>
      <w:r w:rsidRPr="007666CC">
        <w:rPr>
          <w:rFonts w:cs="Arial"/>
          <w:szCs w:val="24"/>
        </w:rPr>
        <w:t xml:space="preserve"> Software, 2022). Las series temporales de la SST se extra</w:t>
      </w:r>
      <w:r>
        <w:rPr>
          <w:rFonts w:cs="Arial"/>
          <w:szCs w:val="24"/>
        </w:rPr>
        <w:t>erán</w:t>
      </w:r>
      <w:r w:rsidRPr="007666CC">
        <w:rPr>
          <w:rFonts w:cs="Arial"/>
          <w:szCs w:val="24"/>
        </w:rPr>
        <w:t xml:space="preserve"> utilizando las rutinas de WIM-WAM </w:t>
      </w:r>
      <w:r>
        <w:rPr>
          <w:rFonts w:cs="Arial"/>
          <w:szCs w:val="24"/>
        </w:rPr>
        <w:t xml:space="preserve">de acuerdo a </w:t>
      </w:r>
      <w:r w:rsidRPr="007666CC">
        <w:rPr>
          <w:rFonts w:cs="Arial"/>
          <w:szCs w:val="24"/>
        </w:rPr>
        <w:t>la posición geográfica de cada estación (</w:t>
      </w:r>
      <w:r>
        <w:rPr>
          <w:rFonts w:cs="Arial"/>
          <w:szCs w:val="24"/>
        </w:rPr>
        <w:fldChar w:fldCharType="begin"/>
      </w:r>
      <w:r>
        <w:rPr>
          <w:rFonts w:cs="Arial"/>
          <w:szCs w:val="24"/>
        </w:rPr>
        <w:instrText xml:space="preserve"> REF _Ref181817556 \h </w:instrText>
      </w:r>
      <w:r w:rsidR="008D0435">
        <w:rPr>
          <w:rFonts w:cs="Arial"/>
          <w:szCs w:val="24"/>
        </w:rPr>
        <w:instrText xml:space="preserve"> \* MERGEFORMAT </w:instrText>
      </w:r>
      <w:r>
        <w:rPr>
          <w:rFonts w:cs="Arial"/>
          <w:szCs w:val="24"/>
        </w:rPr>
      </w:r>
      <w:r>
        <w:rPr>
          <w:rFonts w:cs="Arial"/>
          <w:szCs w:val="24"/>
        </w:rPr>
        <w:fldChar w:fldCharType="separate"/>
      </w:r>
      <w:r>
        <w:t xml:space="preserve">Tabla </w:t>
      </w:r>
      <w:r>
        <w:rPr>
          <w:noProof/>
        </w:rPr>
        <w:t>1</w:t>
      </w:r>
      <w:r>
        <w:rPr>
          <w:rFonts w:cs="Arial"/>
          <w:szCs w:val="24"/>
        </w:rPr>
        <w:fldChar w:fldCharType="end"/>
      </w:r>
      <w:r w:rsidRPr="007666CC">
        <w:rPr>
          <w:rFonts w:cs="Arial"/>
          <w:szCs w:val="24"/>
        </w:rPr>
        <w:t>).</w:t>
      </w:r>
      <w:r w:rsidRPr="00FD2A20">
        <w:rPr>
          <w:rFonts w:cs="Arial"/>
          <w:szCs w:val="24"/>
        </w:rPr>
        <w:t xml:space="preserve"> </w:t>
      </w:r>
    </w:p>
    <w:p w14:paraId="43CEE775" w14:textId="77777777" w:rsidR="00D67F39" w:rsidRDefault="00D67F39" w:rsidP="008D0435">
      <w:pPr>
        <w:ind w:firstLine="708"/>
        <w:rPr>
          <w:rFonts w:cs="Arial"/>
          <w:szCs w:val="24"/>
        </w:rPr>
      </w:pPr>
    </w:p>
    <w:p w14:paraId="159D8838" w14:textId="77777777" w:rsidR="00D4696F" w:rsidRDefault="00D4696F" w:rsidP="008D0435">
      <w:pPr>
        <w:pStyle w:val="Descripcin"/>
        <w:keepNext/>
        <w:spacing w:line="360" w:lineRule="auto"/>
        <w:jc w:val="center"/>
      </w:pPr>
      <w:bookmarkStart w:id="28" w:name="_Ref181817556"/>
      <w:bookmarkStart w:id="29" w:name="_Toc200787492"/>
      <w:r w:rsidRPr="008D0435">
        <w:rPr>
          <w:i w:val="0"/>
          <w:iCs w:val="0"/>
          <w:color w:val="000000" w:themeColor="text1"/>
        </w:rPr>
        <w:t xml:space="preserve">Tabla </w:t>
      </w:r>
      <w:r w:rsidRPr="008D0435">
        <w:rPr>
          <w:i w:val="0"/>
          <w:iCs w:val="0"/>
          <w:color w:val="000000" w:themeColor="text1"/>
        </w:rPr>
        <w:fldChar w:fldCharType="begin"/>
      </w:r>
      <w:r w:rsidRPr="008D0435">
        <w:rPr>
          <w:i w:val="0"/>
          <w:iCs w:val="0"/>
          <w:color w:val="000000" w:themeColor="text1"/>
        </w:rPr>
        <w:instrText xml:space="preserve"> SEQ Tabla \* ARABIC </w:instrText>
      </w:r>
      <w:r w:rsidRPr="008D0435">
        <w:rPr>
          <w:i w:val="0"/>
          <w:iCs w:val="0"/>
          <w:color w:val="000000" w:themeColor="text1"/>
        </w:rPr>
        <w:fldChar w:fldCharType="separate"/>
      </w:r>
      <w:r w:rsidRPr="008D0435">
        <w:rPr>
          <w:i w:val="0"/>
          <w:iCs w:val="0"/>
          <w:noProof/>
          <w:color w:val="000000" w:themeColor="text1"/>
        </w:rPr>
        <w:t>1</w:t>
      </w:r>
      <w:r w:rsidRPr="008D0435">
        <w:rPr>
          <w:i w:val="0"/>
          <w:iCs w:val="0"/>
          <w:noProof/>
          <w:color w:val="000000" w:themeColor="text1"/>
        </w:rPr>
        <w:fldChar w:fldCharType="end"/>
      </w:r>
      <w:bookmarkEnd w:id="28"/>
      <w:r w:rsidRPr="008D0435">
        <w:rPr>
          <w:i w:val="0"/>
          <w:iCs w:val="0"/>
          <w:color w:val="000000" w:themeColor="text1"/>
        </w:rPr>
        <w:t>.</w:t>
      </w:r>
      <w:r w:rsidRPr="008D0435">
        <w:rPr>
          <w:color w:val="000000" w:themeColor="text1"/>
        </w:rPr>
        <w:t xml:space="preserve"> Coordenadas geográficas de las series temporales de SST satelitales</w:t>
      </w:r>
      <w:bookmarkEnd w:id="29"/>
    </w:p>
    <w:tbl>
      <w:tblPr>
        <w:tblStyle w:val="Tablaconcuadrcula"/>
        <w:tblW w:w="4151" w:type="dxa"/>
        <w:jc w:val="center"/>
        <w:tblLook w:val="04A0" w:firstRow="1" w:lastRow="0" w:firstColumn="1" w:lastColumn="0" w:noHBand="0" w:noVBand="1"/>
      </w:tblPr>
      <w:tblGrid>
        <w:gridCol w:w="1699"/>
        <w:gridCol w:w="1240"/>
        <w:gridCol w:w="1240"/>
      </w:tblGrid>
      <w:tr w:rsidR="00D4696F" w:rsidRPr="00FC6971" w14:paraId="7E18BF0E" w14:textId="77777777" w:rsidTr="008D0435">
        <w:trPr>
          <w:trHeight w:val="288"/>
          <w:jc w:val="center"/>
        </w:trPr>
        <w:tc>
          <w:tcPr>
            <w:tcW w:w="1671" w:type="dxa"/>
            <w:hideMark/>
          </w:tcPr>
          <w:p w14:paraId="577F8956" w14:textId="77777777" w:rsidR="00D4696F" w:rsidRPr="00FC6971" w:rsidRDefault="00D4696F" w:rsidP="00F24003">
            <w:pPr>
              <w:spacing w:line="240" w:lineRule="auto"/>
              <w:jc w:val="center"/>
              <w:rPr>
                <w:rFonts w:ascii="Calibri" w:eastAsia="Times New Roman" w:hAnsi="Calibri" w:cs="Calibri"/>
                <w:b/>
                <w:bCs/>
                <w:color w:val="000000"/>
                <w:sz w:val="22"/>
                <w:lang w:eastAsia="es-CO"/>
              </w:rPr>
            </w:pPr>
            <w:r w:rsidRPr="00FC6971">
              <w:rPr>
                <w:rFonts w:ascii="Calibri" w:eastAsia="Times New Roman" w:hAnsi="Calibri" w:cs="Calibri"/>
                <w:b/>
                <w:bCs/>
                <w:color w:val="000000"/>
                <w:sz w:val="22"/>
                <w:lang w:eastAsia="es-CO"/>
              </w:rPr>
              <w:t>Estación</w:t>
            </w:r>
          </w:p>
        </w:tc>
        <w:tc>
          <w:tcPr>
            <w:tcW w:w="1240" w:type="dxa"/>
            <w:hideMark/>
          </w:tcPr>
          <w:p w14:paraId="52C48A31" w14:textId="77777777" w:rsidR="00D4696F" w:rsidRPr="00FC6971" w:rsidRDefault="00D4696F" w:rsidP="00F24003">
            <w:pPr>
              <w:spacing w:line="240" w:lineRule="auto"/>
              <w:ind w:firstLine="0"/>
              <w:jc w:val="center"/>
              <w:rPr>
                <w:rFonts w:ascii="Calibri" w:eastAsia="Times New Roman" w:hAnsi="Calibri" w:cs="Calibri"/>
                <w:b/>
                <w:bCs/>
                <w:color w:val="000000"/>
                <w:sz w:val="22"/>
                <w:lang w:eastAsia="es-CO"/>
              </w:rPr>
            </w:pPr>
            <w:r w:rsidRPr="00FC6971">
              <w:rPr>
                <w:rFonts w:ascii="Calibri" w:eastAsia="Times New Roman" w:hAnsi="Calibri" w:cs="Calibri"/>
                <w:b/>
                <w:bCs/>
                <w:color w:val="000000"/>
                <w:sz w:val="22"/>
                <w:lang w:eastAsia="es-CO"/>
              </w:rPr>
              <w:t>Lon</w:t>
            </w:r>
          </w:p>
        </w:tc>
        <w:tc>
          <w:tcPr>
            <w:tcW w:w="1240" w:type="dxa"/>
            <w:hideMark/>
          </w:tcPr>
          <w:p w14:paraId="58F65B48" w14:textId="77777777" w:rsidR="00D4696F" w:rsidRPr="00FC6971" w:rsidRDefault="00D4696F" w:rsidP="00F24003">
            <w:pPr>
              <w:spacing w:line="240" w:lineRule="auto"/>
              <w:ind w:firstLine="0"/>
              <w:jc w:val="center"/>
              <w:rPr>
                <w:rFonts w:ascii="Calibri" w:eastAsia="Times New Roman" w:hAnsi="Calibri" w:cs="Calibri"/>
                <w:b/>
                <w:bCs/>
                <w:color w:val="000000"/>
                <w:sz w:val="22"/>
                <w:lang w:eastAsia="es-CO"/>
              </w:rPr>
            </w:pPr>
            <w:proofErr w:type="spellStart"/>
            <w:r w:rsidRPr="00FC6971">
              <w:rPr>
                <w:rFonts w:ascii="Calibri" w:eastAsia="Times New Roman" w:hAnsi="Calibri" w:cs="Calibri"/>
                <w:b/>
                <w:bCs/>
                <w:color w:val="000000"/>
                <w:sz w:val="22"/>
                <w:lang w:eastAsia="es-CO"/>
              </w:rPr>
              <w:t>Lat</w:t>
            </w:r>
            <w:proofErr w:type="spellEnd"/>
          </w:p>
        </w:tc>
      </w:tr>
      <w:tr w:rsidR="00D4696F" w:rsidRPr="00FC6971" w14:paraId="6350E654" w14:textId="77777777" w:rsidTr="008D0435">
        <w:trPr>
          <w:trHeight w:val="288"/>
          <w:jc w:val="center"/>
        </w:trPr>
        <w:tc>
          <w:tcPr>
            <w:tcW w:w="1671" w:type="dxa"/>
            <w:hideMark/>
          </w:tcPr>
          <w:p w14:paraId="16667D7D"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A01</w:t>
            </w:r>
          </w:p>
        </w:tc>
        <w:tc>
          <w:tcPr>
            <w:tcW w:w="1240" w:type="dxa"/>
            <w:noWrap/>
            <w:hideMark/>
          </w:tcPr>
          <w:p w14:paraId="74E8F28F"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-75.56</w:t>
            </w:r>
          </w:p>
        </w:tc>
        <w:tc>
          <w:tcPr>
            <w:tcW w:w="1240" w:type="dxa"/>
            <w:noWrap/>
            <w:hideMark/>
          </w:tcPr>
          <w:p w14:paraId="27AE4319"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10.39</w:t>
            </w:r>
          </w:p>
        </w:tc>
      </w:tr>
      <w:tr w:rsidR="00D4696F" w:rsidRPr="00FC6971" w14:paraId="09047324" w14:textId="77777777" w:rsidTr="008D0435">
        <w:trPr>
          <w:trHeight w:val="288"/>
          <w:jc w:val="center"/>
        </w:trPr>
        <w:tc>
          <w:tcPr>
            <w:tcW w:w="1671" w:type="dxa"/>
            <w:hideMark/>
          </w:tcPr>
          <w:p w14:paraId="31A112F6"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A05</w:t>
            </w:r>
          </w:p>
        </w:tc>
        <w:tc>
          <w:tcPr>
            <w:tcW w:w="1240" w:type="dxa"/>
            <w:noWrap/>
            <w:hideMark/>
          </w:tcPr>
          <w:p w14:paraId="0B61372B"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-75.59</w:t>
            </w:r>
          </w:p>
        </w:tc>
        <w:tc>
          <w:tcPr>
            <w:tcW w:w="1240" w:type="dxa"/>
            <w:noWrap/>
            <w:hideMark/>
          </w:tcPr>
          <w:p w14:paraId="2B8E3142"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10.39</w:t>
            </w:r>
          </w:p>
        </w:tc>
      </w:tr>
      <w:tr w:rsidR="00D4696F" w:rsidRPr="00FC6971" w14:paraId="7CF9E1B8" w14:textId="77777777" w:rsidTr="008D0435">
        <w:trPr>
          <w:trHeight w:val="288"/>
          <w:jc w:val="center"/>
        </w:trPr>
        <w:tc>
          <w:tcPr>
            <w:tcW w:w="1671" w:type="dxa"/>
            <w:noWrap/>
            <w:hideMark/>
          </w:tcPr>
          <w:p w14:paraId="0AC1EE78"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Muelle-CIOH</w:t>
            </w:r>
          </w:p>
        </w:tc>
        <w:tc>
          <w:tcPr>
            <w:tcW w:w="1240" w:type="dxa"/>
            <w:noWrap/>
            <w:hideMark/>
          </w:tcPr>
          <w:p w14:paraId="4CE62285"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-75.53</w:t>
            </w:r>
          </w:p>
        </w:tc>
        <w:tc>
          <w:tcPr>
            <w:tcW w:w="1240" w:type="dxa"/>
            <w:noWrap/>
            <w:hideMark/>
          </w:tcPr>
          <w:p w14:paraId="33C7399C"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10.39</w:t>
            </w:r>
          </w:p>
        </w:tc>
      </w:tr>
      <w:tr w:rsidR="00D4696F" w:rsidRPr="00FC6971" w14:paraId="4A9095AF" w14:textId="77777777" w:rsidTr="008D0435">
        <w:trPr>
          <w:trHeight w:val="288"/>
          <w:jc w:val="center"/>
        </w:trPr>
        <w:tc>
          <w:tcPr>
            <w:tcW w:w="1671" w:type="dxa"/>
            <w:noWrap/>
            <w:hideMark/>
          </w:tcPr>
          <w:p w14:paraId="19555E0F"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w:t>
            </w:r>
            <w:r w:rsidRPr="00FC6971">
              <w:rPr>
                <w:rFonts w:ascii="Calibri" w:eastAsia="Times New Roman" w:hAnsi="Calibri" w:cs="Calibri"/>
                <w:color w:val="000000"/>
                <w:sz w:val="22"/>
                <w:lang w:eastAsia="es-CO"/>
              </w:rPr>
              <w:t>1</w:t>
            </w:r>
          </w:p>
        </w:tc>
        <w:tc>
          <w:tcPr>
            <w:tcW w:w="1240" w:type="dxa"/>
            <w:noWrap/>
            <w:hideMark/>
          </w:tcPr>
          <w:p w14:paraId="7B0635FE"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-75.54</w:t>
            </w:r>
          </w:p>
        </w:tc>
        <w:tc>
          <w:tcPr>
            <w:tcW w:w="1240" w:type="dxa"/>
            <w:noWrap/>
            <w:hideMark/>
          </w:tcPr>
          <w:p w14:paraId="38525B98"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10.40</w:t>
            </w:r>
          </w:p>
        </w:tc>
      </w:tr>
      <w:tr w:rsidR="00D4696F" w:rsidRPr="00FC6971" w14:paraId="0B81F210" w14:textId="77777777" w:rsidTr="008D0435">
        <w:trPr>
          <w:trHeight w:val="288"/>
          <w:jc w:val="center"/>
        </w:trPr>
        <w:tc>
          <w:tcPr>
            <w:tcW w:w="1671" w:type="dxa"/>
            <w:noWrap/>
            <w:hideMark/>
          </w:tcPr>
          <w:p w14:paraId="27CB2EA5"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w:t>
            </w:r>
            <w:r w:rsidRPr="00FC6971">
              <w:rPr>
                <w:rFonts w:ascii="Calibri" w:eastAsia="Times New Roman" w:hAnsi="Calibri" w:cs="Calibri"/>
                <w:color w:val="000000"/>
                <w:sz w:val="22"/>
                <w:lang w:eastAsia="es-CO"/>
              </w:rPr>
              <w:t>2</w:t>
            </w:r>
          </w:p>
        </w:tc>
        <w:tc>
          <w:tcPr>
            <w:tcW w:w="1240" w:type="dxa"/>
            <w:noWrap/>
            <w:hideMark/>
          </w:tcPr>
          <w:p w14:paraId="38C94223"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-75.56</w:t>
            </w:r>
          </w:p>
        </w:tc>
        <w:tc>
          <w:tcPr>
            <w:tcW w:w="1240" w:type="dxa"/>
            <w:noWrap/>
            <w:hideMark/>
          </w:tcPr>
          <w:p w14:paraId="1BFB1C86"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10.32</w:t>
            </w:r>
          </w:p>
        </w:tc>
      </w:tr>
      <w:tr w:rsidR="00D4696F" w:rsidRPr="00FC6971" w14:paraId="6E112D05" w14:textId="77777777" w:rsidTr="008D0435">
        <w:trPr>
          <w:trHeight w:val="288"/>
          <w:jc w:val="center"/>
        </w:trPr>
        <w:tc>
          <w:tcPr>
            <w:tcW w:w="1671" w:type="dxa"/>
            <w:noWrap/>
            <w:hideMark/>
          </w:tcPr>
          <w:p w14:paraId="132FF7D4"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w:t>
            </w:r>
            <w:r w:rsidRPr="00FC6971">
              <w:rPr>
                <w:rFonts w:ascii="Calibri" w:eastAsia="Times New Roman" w:hAnsi="Calibri" w:cs="Calibri"/>
                <w:color w:val="000000"/>
                <w:sz w:val="22"/>
                <w:lang w:eastAsia="es-CO"/>
              </w:rPr>
              <w:t>4</w:t>
            </w:r>
          </w:p>
        </w:tc>
        <w:tc>
          <w:tcPr>
            <w:tcW w:w="1240" w:type="dxa"/>
            <w:noWrap/>
            <w:hideMark/>
          </w:tcPr>
          <w:p w14:paraId="32433358"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-75.53</w:t>
            </w:r>
          </w:p>
        </w:tc>
        <w:tc>
          <w:tcPr>
            <w:tcW w:w="1240" w:type="dxa"/>
            <w:noWrap/>
            <w:hideMark/>
          </w:tcPr>
          <w:p w14:paraId="57157AB4"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10.35</w:t>
            </w:r>
          </w:p>
        </w:tc>
      </w:tr>
      <w:tr w:rsidR="00D4696F" w:rsidRPr="00FC6971" w14:paraId="3D12C306" w14:textId="77777777" w:rsidTr="008D0435">
        <w:trPr>
          <w:trHeight w:val="288"/>
          <w:jc w:val="center"/>
        </w:trPr>
        <w:tc>
          <w:tcPr>
            <w:tcW w:w="1671" w:type="dxa"/>
            <w:noWrap/>
            <w:hideMark/>
          </w:tcPr>
          <w:p w14:paraId="23F90CA8"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w:t>
            </w:r>
            <w:r w:rsidRPr="00FC6971">
              <w:rPr>
                <w:rFonts w:ascii="Calibri" w:eastAsia="Times New Roman" w:hAnsi="Calibri" w:cs="Calibri"/>
                <w:color w:val="000000"/>
                <w:sz w:val="22"/>
                <w:lang w:eastAsia="es-CO"/>
              </w:rPr>
              <w:t>5</w:t>
            </w:r>
          </w:p>
        </w:tc>
        <w:tc>
          <w:tcPr>
            <w:tcW w:w="1240" w:type="dxa"/>
            <w:noWrap/>
            <w:hideMark/>
          </w:tcPr>
          <w:p w14:paraId="24675BFB"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-75.56</w:t>
            </w:r>
          </w:p>
        </w:tc>
        <w:tc>
          <w:tcPr>
            <w:tcW w:w="1240" w:type="dxa"/>
            <w:noWrap/>
            <w:hideMark/>
          </w:tcPr>
          <w:p w14:paraId="2C406295"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10.29</w:t>
            </w:r>
          </w:p>
        </w:tc>
      </w:tr>
      <w:tr w:rsidR="00D4696F" w:rsidRPr="00FC6971" w14:paraId="10A6D1D1" w14:textId="77777777" w:rsidTr="008D0435">
        <w:trPr>
          <w:trHeight w:val="288"/>
          <w:jc w:val="center"/>
        </w:trPr>
        <w:tc>
          <w:tcPr>
            <w:tcW w:w="1671" w:type="dxa"/>
            <w:noWrap/>
            <w:hideMark/>
          </w:tcPr>
          <w:p w14:paraId="13D08F4E"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w:t>
            </w:r>
            <w:r w:rsidRPr="00FC6971">
              <w:rPr>
                <w:rFonts w:ascii="Calibri" w:eastAsia="Times New Roman" w:hAnsi="Calibri" w:cs="Calibri"/>
                <w:color w:val="000000"/>
                <w:sz w:val="22"/>
                <w:lang w:eastAsia="es-CO"/>
              </w:rPr>
              <w:t>6</w:t>
            </w:r>
          </w:p>
        </w:tc>
        <w:tc>
          <w:tcPr>
            <w:tcW w:w="1240" w:type="dxa"/>
            <w:noWrap/>
            <w:hideMark/>
          </w:tcPr>
          <w:p w14:paraId="431659CF"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-75.55</w:t>
            </w:r>
          </w:p>
        </w:tc>
        <w:tc>
          <w:tcPr>
            <w:tcW w:w="1240" w:type="dxa"/>
            <w:noWrap/>
            <w:hideMark/>
          </w:tcPr>
          <w:p w14:paraId="4B803610"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sidRPr="00FC6971">
              <w:rPr>
                <w:rFonts w:ascii="Calibri" w:eastAsia="Times New Roman" w:hAnsi="Calibri" w:cs="Calibri"/>
                <w:color w:val="000000"/>
                <w:sz w:val="22"/>
                <w:lang w:eastAsia="es-CO"/>
              </w:rPr>
              <w:t>10.38</w:t>
            </w:r>
          </w:p>
        </w:tc>
      </w:tr>
    </w:tbl>
    <w:p w14:paraId="2DA08546" w14:textId="77777777" w:rsidR="00D4696F" w:rsidRDefault="00D4696F" w:rsidP="008D0435">
      <w:pPr>
        <w:ind w:firstLine="708"/>
        <w:rPr>
          <w:rFonts w:cs="Arial"/>
        </w:rPr>
      </w:pPr>
      <w:r w:rsidRPr="569243C5">
        <w:rPr>
          <w:rFonts w:cs="Arial"/>
        </w:rPr>
        <w:t xml:space="preserve">Para la construcción de las anomalías climatológicas estandarizadas se seguirán los criterios propuestos por Santamaría-del-Ángel et al. </w:t>
      </w:r>
      <w:r w:rsidRPr="569243C5">
        <w:rPr>
          <w:rFonts w:cs="Arial"/>
        </w:rPr>
        <w:fldChar w:fldCharType="begin"/>
      </w:r>
      <w:r w:rsidRPr="569243C5">
        <w:rPr>
          <w:rFonts w:cs="Arial"/>
        </w:rPr>
        <w:instrText xml:space="preserve"> ADDIN ZOTERO_ITEM CSL_CITATION {"citationID":"eWgGt3zW","properties":{"formattedCitation":"(2019)","plainCitation":"(2019)","noteIndex":0},"citationItems":[{"id":1178,"uris":["http://zotero.org/users/1588578/items/AUPR2S8T"],"itemData":{"id":1178,"type":"article-journal","container-title":"Tópicos de Agenda para la Sostenibilidad de Costas y Mares Mexicanos; Rivera-Arriaga, E., Sánchez-Gil, P., Gutiérrez, J., Eds","page":"193–212","source":"Google Scholar","title":"Uso potencial de las anomalías estandarizadas en la interpretación de fenómenos oceanográficos globales a escalas locales. Chapter Procesos y ciclos en la costa","author":[{"family":"Santamaría-del-Ángel","given":"Eduardo"},{"family":"Sebastia-Frasquet","given":"María-Teresa"},{"family":"González-Silvera","given":"Adriana"},{"family":"Aguilar-Maldonado","given":"Jesús"},{"family":"Mercado-Santana","given":"Alfredo"},{"family":"Herrera-Carmona","given":"Julio César"}],"issued":{"date-parts":[["2019"]]}},"suppress-author":true}],"schema":"https://github.com/citation-style-language/schema/raw/master/csl-citation.json"} </w:instrText>
      </w:r>
      <w:r w:rsidRPr="569243C5">
        <w:rPr>
          <w:rFonts w:cs="Arial"/>
        </w:rPr>
        <w:fldChar w:fldCharType="separate"/>
      </w:r>
      <w:r w:rsidRPr="569243C5">
        <w:rPr>
          <w:rFonts w:cs="Arial"/>
        </w:rPr>
        <w:t>(2019)</w:t>
      </w:r>
      <w:r w:rsidRPr="569243C5">
        <w:rPr>
          <w:rFonts w:cs="Arial"/>
        </w:rPr>
        <w:fldChar w:fldCharType="end"/>
      </w:r>
      <w:r w:rsidRPr="569243C5">
        <w:rPr>
          <w:rFonts w:cs="Arial"/>
        </w:rPr>
        <w:t xml:space="preserve"> aplicando los siguientes pasos:</w:t>
      </w:r>
    </w:p>
    <w:p w14:paraId="21A85F0F" w14:textId="77777777" w:rsidR="00577BD9" w:rsidRDefault="00577BD9" w:rsidP="008D0435">
      <w:pPr>
        <w:ind w:firstLine="708"/>
        <w:rPr>
          <w:rFonts w:cs="Arial"/>
        </w:rPr>
      </w:pPr>
    </w:p>
    <w:p w14:paraId="4801A72D" w14:textId="77777777" w:rsidR="00577BD9" w:rsidRDefault="00577BD9" w:rsidP="008D0435">
      <w:pPr>
        <w:ind w:firstLine="708"/>
        <w:rPr>
          <w:rFonts w:cs="Arial"/>
        </w:rPr>
      </w:pPr>
    </w:p>
    <w:p w14:paraId="36F9FBD9" w14:textId="77777777" w:rsidR="00577BD9" w:rsidRDefault="00577BD9" w:rsidP="008D0435">
      <w:pPr>
        <w:ind w:firstLine="708"/>
        <w:rPr>
          <w:rFonts w:cs="Arial"/>
        </w:rPr>
      </w:pPr>
    </w:p>
    <w:p w14:paraId="022587E7" w14:textId="77777777" w:rsidR="00D4696F" w:rsidRPr="00024D03" w:rsidRDefault="00D4696F" w:rsidP="008D0435">
      <w:pPr>
        <w:rPr>
          <w:rFonts w:cs="Arial"/>
        </w:rPr>
      </w:pPr>
      <w:r w:rsidRPr="569243C5">
        <w:rPr>
          <w:rFonts w:cs="Arial"/>
        </w:rPr>
        <w:lastRenderedPageBreak/>
        <w:t>Paso 1: Cálculo de la climatología</w:t>
      </w:r>
    </w:p>
    <w:p w14:paraId="74DB689B" w14:textId="77777777" w:rsidR="00D4696F" w:rsidRPr="00F85C11" w:rsidRDefault="00D4696F" w:rsidP="008D0435">
      <w:pPr>
        <w:rPr>
          <w:rFonts w:cs="Arial"/>
          <w:szCs w:val="24"/>
        </w:rPr>
      </w:pPr>
      <m:oMathPara>
        <m:oMath>
          <m:r>
            <w:rPr>
              <w:rFonts w:ascii="Cambria Math" w:hAnsi="Cambria Math" w:cs="Arial"/>
              <w:szCs w:val="24"/>
            </w:rPr>
            <m:t xml:space="preserve">Climatología= </m:t>
          </m:r>
          <m:d>
            <m:dPr>
              <m:ctrlPr>
                <w:rPr>
                  <w:rFonts w:ascii="Cambria Math" w:hAnsi="Cambria Math" w:cs="Arial"/>
                  <w:i/>
                  <w:szCs w:val="24"/>
                </w:rPr>
              </m:ctrlPr>
            </m:dPr>
            <m:e>
              <m:f>
                <m:fPr>
                  <m:type m:val="noBar"/>
                  <m:ctrlPr>
                    <w:rPr>
                      <w:rFonts w:ascii="Cambria Math" w:hAnsi="Cambria Math" w:cs="Arial"/>
                      <w:i/>
                      <w:szCs w:val="24"/>
                    </w:rPr>
                  </m:ctrlPr>
                </m:fPr>
                <m:num>
                  <m:eqArr>
                    <m:eqArrPr>
                      <m:ctrlPr>
                        <w:rPr>
                          <w:rFonts w:ascii="Cambria Math" w:hAnsi="Cambria Math" w:cs="Arial"/>
                          <w:i/>
                          <w:szCs w:val="24"/>
                        </w:rPr>
                      </m:ctrlPr>
                    </m:eqArrPr>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eneros de la serie de tiempo</m:t>
                          </m:r>
                        </m:sub>
                      </m:sSub>
                    </m:e>
                    <m:e>
                      <m:r>
                        <w:rPr>
                          <w:rFonts w:ascii="Cambria Math" w:hAnsi="Cambria Math" w:cs="Arial"/>
                          <w:szCs w:val="24"/>
                        </w:rPr>
                        <m:t>⋮</m:t>
                      </m:r>
                    </m:e>
                  </m:eqArr>
                </m:num>
                <m:den>
                  <m:eqArr>
                    <m:eqArrPr>
                      <m:ctrlPr>
                        <w:rPr>
                          <w:rFonts w:ascii="Cambria Math" w:hAnsi="Cambria Math" w:cs="Arial"/>
                          <w:i/>
                          <w:szCs w:val="24"/>
                        </w:rPr>
                      </m:ctrlPr>
                    </m:eqArrPr>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agostos de la serie de tiempo</m:t>
                          </m:r>
                        </m:sub>
                      </m:sSub>
                    </m:e>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septiembre de la serie de tiempo</m:t>
                          </m:r>
                        </m:sub>
                      </m:sSub>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diciembre de la serie de tiempo</m:t>
                          </m:r>
                        </m:sub>
                      </m:sSub>
                    </m:e>
                  </m:eqArr>
                </m:den>
              </m:f>
            </m:e>
          </m:d>
        </m:oMath>
      </m:oMathPara>
    </w:p>
    <w:p w14:paraId="2048EB4A" w14:textId="77777777" w:rsidR="00D4696F" w:rsidRPr="00F85C11" w:rsidRDefault="00D4696F" w:rsidP="008D0435">
      <w:pPr>
        <w:rPr>
          <w:rFonts w:cs="Arial"/>
          <w:szCs w:val="24"/>
        </w:rPr>
      </w:pPr>
      <w:r w:rsidRPr="00F85C11">
        <w:rPr>
          <w:rFonts w:cs="Arial"/>
          <w:szCs w:val="24"/>
        </w:rPr>
        <w:t>donde,</w:t>
      </w:r>
    </w:p>
    <w:p w14:paraId="28772C5C" w14:textId="77777777" w:rsidR="00D4696F" w:rsidRPr="00F85C11" w:rsidRDefault="00000000" w:rsidP="008D0435">
      <w:pPr>
        <w:rPr>
          <w:rFonts w:cs="Arial"/>
          <w:szCs w:val="24"/>
        </w:rPr>
      </w:pPr>
      <m:oMath>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eneros</m:t>
            </m:r>
          </m:sub>
        </m:sSub>
      </m:oMath>
      <w:r w:rsidR="00D4696F" w:rsidRPr="00F85C11">
        <w:rPr>
          <w:rFonts w:ascii="Cambria Math" w:hAnsi="Cambria Math" w:cs="Arial"/>
          <w:i/>
          <w:szCs w:val="24"/>
        </w:rPr>
        <w:t xml:space="preserve"> </w:t>
      </w:r>
      <w:r w:rsidR="00D4696F" w:rsidRPr="00F85C11">
        <w:rPr>
          <w:rFonts w:cs="Arial"/>
          <w:szCs w:val="24"/>
        </w:rPr>
        <w:t xml:space="preserve">= </w:t>
      </w:r>
      <m:oMath>
        <m:f>
          <m:fPr>
            <m:ctrlPr>
              <w:rPr>
                <w:rFonts w:ascii="Cambria Math" w:hAnsi="Cambria Math" w:cs="Arial"/>
                <w:i/>
                <w:szCs w:val="24"/>
              </w:rPr>
            </m:ctrlPr>
          </m:fPr>
          <m:num>
            <m:r>
              <w:rPr>
                <w:rFonts w:ascii="Cambria Math" w:hAnsi="Cambria Math" w:cs="Arial"/>
                <w:szCs w:val="24"/>
              </w:rPr>
              <m:t>(SST de enero de 2002+SST de enero de 2003+…+SST de enero de 2024)</m:t>
            </m:r>
          </m:num>
          <m:den>
            <m:r>
              <w:rPr>
                <w:rFonts w:ascii="Cambria Math" w:hAnsi="Cambria Math" w:cs="Arial"/>
                <w:szCs w:val="24"/>
              </w:rPr>
              <m:t>número de años</m:t>
            </m:r>
          </m:den>
        </m:f>
      </m:oMath>
    </w:p>
    <w:p w14:paraId="7EED7AEB" w14:textId="77777777" w:rsidR="00D4696F" w:rsidRPr="004B6F8A" w:rsidRDefault="00000000" w:rsidP="008D0435">
      <w:pPr>
        <w:rPr>
          <w:rFonts w:eastAsiaTheme="minorEastAsia" w:cs="Arial"/>
          <w:szCs w:val="24"/>
        </w:rPr>
      </w:pPr>
      <m:oMathPara>
        <m:oMath>
          <m:sSub>
            <m:sSubPr>
              <m:ctrlPr>
                <w:rPr>
                  <w:rFonts w:ascii="Cambria Math" w:hAnsi="Cambria Math" w:cs="Arial"/>
                  <w:i/>
                  <w:szCs w:val="24"/>
                </w:rPr>
              </m:ctrlPr>
            </m:sSubPr>
            <m:e>
              <m:r>
                <w:rPr>
                  <w:rFonts w:ascii="Cambria Math" w:hAnsi="Cambria Math" w:cs="Arial"/>
                  <w:szCs w:val="24"/>
                </w:rPr>
                <m:t>σ</m:t>
              </m:r>
            </m:e>
            <m:sub>
              <m:r>
                <w:rPr>
                  <w:rFonts w:ascii="Cambria Math" w:hAnsi="Cambria Math" w:cs="Arial"/>
                  <w:szCs w:val="24"/>
                </w:rPr>
                <m:t>climatológica,  i</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σ</m:t>
              </m:r>
            </m:e>
            <m:sub>
              <m:r>
                <w:rPr>
                  <w:rFonts w:ascii="Cambria Math" w:hAnsi="Cambria Math" w:cs="Arial"/>
                  <w:szCs w:val="24"/>
                </w:rPr>
                <m:t>todos los eneros,   … diciembre de la serie de tiempo</m:t>
              </m:r>
            </m:sub>
          </m:sSub>
          <m:r>
            <w:rPr>
              <w:rFonts w:ascii="Cambria Math" w:hAnsi="Cambria Math" w:cs="Arial"/>
              <w:szCs w:val="24"/>
            </w:rPr>
            <m:t>)</m:t>
          </m:r>
        </m:oMath>
      </m:oMathPara>
    </w:p>
    <w:p w14:paraId="77917DBB" w14:textId="77777777" w:rsidR="00D4696F" w:rsidRPr="00F85C11" w:rsidRDefault="00D4696F" w:rsidP="008D0435">
      <w:pPr>
        <w:rPr>
          <w:rFonts w:cs="Arial"/>
          <w:szCs w:val="24"/>
        </w:rPr>
      </w:pPr>
      <w:r>
        <w:rPr>
          <w:rFonts w:eastAsiaTheme="minorEastAsia" w:cs="Arial"/>
          <w:szCs w:val="24"/>
        </w:rPr>
        <w:t>donde, σ es la desviación estándar de los datos de SST de todos los eneros, todos los febreros, … todos los diciembres de la serie de tiempo.</w:t>
      </w:r>
    </w:p>
    <w:p w14:paraId="23917296" w14:textId="77777777" w:rsidR="00D4696F" w:rsidRDefault="00D4696F" w:rsidP="008D0435">
      <w:pPr>
        <w:rPr>
          <w:rFonts w:cs="Arial"/>
          <w:b/>
          <w:bCs/>
          <w:szCs w:val="24"/>
        </w:rPr>
      </w:pPr>
    </w:p>
    <w:p w14:paraId="1DE59D84" w14:textId="77777777" w:rsidR="00D4696F" w:rsidRPr="00024D03" w:rsidRDefault="00D4696F" w:rsidP="008D0435">
      <w:pPr>
        <w:rPr>
          <w:rFonts w:cs="Arial"/>
          <w:szCs w:val="24"/>
        </w:rPr>
      </w:pPr>
      <w:r w:rsidRPr="00024D03">
        <w:rPr>
          <w:rFonts w:cs="Arial"/>
          <w:szCs w:val="24"/>
        </w:rPr>
        <w:t>Paso 2: Anomalía climatológica</w:t>
      </w:r>
    </w:p>
    <w:p w14:paraId="0CD88D33" w14:textId="77777777" w:rsidR="00D4696F" w:rsidRPr="00FD2A20" w:rsidRDefault="00000000" w:rsidP="008D0435">
      <w:pPr>
        <w:rPr>
          <w:rFonts w:cs="Arial"/>
          <w:szCs w:val="24"/>
        </w:rPr>
      </w:pPr>
      <m:oMathPara>
        <m:oMath>
          <m:sSub>
            <m:sSubPr>
              <m:ctrlPr>
                <w:rPr>
                  <w:rFonts w:ascii="Cambria Math" w:hAnsi="Cambria Math" w:cs="Arial"/>
                  <w:i/>
                  <w:szCs w:val="24"/>
                </w:rPr>
              </m:ctrlPr>
            </m:sSubPr>
            <m:e>
              <m:r>
                <w:rPr>
                  <w:rFonts w:ascii="Cambria Math" w:hAnsi="Cambria Math" w:cs="Arial"/>
                  <w:szCs w:val="24"/>
                </w:rPr>
                <m:t>Anomalía</m:t>
              </m:r>
            </m:e>
            <m:sub>
              <m:r>
                <w:rPr>
                  <w:rFonts w:ascii="Cambria Math" w:hAnsi="Cambria Math" w:cs="Arial"/>
                  <w:szCs w:val="24"/>
                </w:rPr>
                <m:t>climatológica</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Valor mensual</m:t>
              </m:r>
            </m:e>
            <m:sub>
              <m:r>
                <w:rPr>
                  <w:rFonts w:ascii="Cambria Math" w:hAnsi="Cambria Math" w:cs="Arial"/>
                  <w:szCs w:val="24"/>
                </w:rPr>
                <m:t>i</m:t>
              </m:r>
            </m:sub>
          </m:sSub>
          <m:r>
            <w:rPr>
              <w:rFonts w:ascii="Cambria Math" w:hAnsi="Cambria Math" w:cs="Arial"/>
              <w:szCs w:val="24"/>
            </w:rPr>
            <m:t>- Climatología</m:t>
          </m:r>
        </m:oMath>
      </m:oMathPara>
    </w:p>
    <w:p w14:paraId="6AAD9280" w14:textId="77777777" w:rsidR="00D4696F" w:rsidRDefault="00D4696F" w:rsidP="008D0435">
      <w:pPr>
        <w:rPr>
          <w:rFonts w:cs="Arial"/>
          <w:b/>
          <w:bCs/>
          <w:szCs w:val="24"/>
        </w:rPr>
      </w:pPr>
    </w:p>
    <w:p w14:paraId="1FDA2273" w14:textId="77777777" w:rsidR="00D4696F" w:rsidRPr="00024D03" w:rsidRDefault="00D4696F" w:rsidP="008D0435">
      <w:pPr>
        <w:rPr>
          <w:rFonts w:cs="Arial"/>
          <w:szCs w:val="24"/>
        </w:rPr>
      </w:pPr>
      <w:r w:rsidRPr="00024D03">
        <w:rPr>
          <w:rFonts w:cs="Arial"/>
          <w:szCs w:val="24"/>
        </w:rPr>
        <w:t>Paso 3: Anomalía climatológica estandarizada</w:t>
      </w:r>
    </w:p>
    <w:p w14:paraId="0E68697A" w14:textId="77777777" w:rsidR="00D4696F" w:rsidRPr="00651D9F" w:rsidRDefault="00000000" w:rsidP="008D0435">
      <w:pPr>
        <w:rPr>
          <w:rFonts w:cs="Arial"/>
          <w:szCs w:val="24"/>
        </w:rPr>
      </w:pPr>
      <m:oMathPara>
        <m:oMath>
          <m:sSub>
            <m:sSubPr>
              <m:ctrlPr>
                <w:rPr>
                  <w:rFonts w:ascii="Cambria Math" w:hAnsi="Cambria Math" w:cs="Arial"/>
                  <w:i/>
                  <w:szCs w:val="24"/>
                </w:rPr>
              </m:ctrlPr>
            </m:sSubPr>
            <m:e>
              <m:r>
                <w:rPr>
                  <w:rFonts w:ascii="Cambria Math" w:hAnsi="Cambria Math" w:cs="Arial"/>
                  <w:szCs w:val="24"/>
                </w:rPr>
                <m:t>Z</m:t>
              </m:r>
            </m:e>
            <m:sub>
              <m:r>
                <w:rPr>
                  <w:rFonts w:ascii="Cambria Math" w:hAnsi="Cambria Math" w:cs="Arial"/>
                  <w:szCs w:val="24"/>
                </w:rPr>
                <m:t>i</m:t>
              </m:r>
            </m:sub>
          </m:sSub>
          <m:r>
            <w:rPr>
              <w:rFonts w:ascii="Cambria Math" w:hAnsi="Cambria Math" w:cs="Arial"/>
              <w:szCs w:val="24"/>
            </w:rPr>
            <m:t xml:space="preserve">= </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(Anomalia</m:t>
                  </m:r>
                </m:e>
                <m:sub>
                  <m:r>
                    <w:rPr>
                      <w:rFonts w:ascii="Cambria Math" w:hAnsi="Cambria Math" w:cs="Arial"/>
                      <w:szCs w:val="24"/>
                    </w:rPr>
                    <m:t>climatológica</m:t>
                  </m:r>
                </m:sub>
              </m:sSub>
              <m:r>
                <w:rPr>
                  <w:rFonts w:ascii="Cambria Math" w:hAnsi="Cambria Math" w:cs="Arial"/>
                  <w:szCs w:val="24"/>
                </w:rPr>
                <m:t>)</m:t>
              </m:r>
            </m:num>
            <m:den>
              <m:sSub>
                <m:sSubPr>
                  <m:ctrlPr>
                    <w:rPr>
                      <w:rFonts w:ascii="Cambria Math" w:hAnsi="Cambria Math" w:cs="Arial"/>
                      <w:i/>
                      <w:szCs w:val="24"/>
                    </w:rPr>
                  </m:ctrlPr>
                </m:sSubPr>
                <m:e>
                  <m:r>
                    <w:rPr>
                      <w:rFonts w:ascii="Cambria Math" w:hAnsi="Cambria Math" w:cs="Arial"/>
                      <w:szCs w:val="24"/>
                    </w:rPr>
                    <m:t>σ</m:t>
                  </m:r>
                </m:e>
                <m:sub>
                  <m:r>
                    <w:rPr>
                      <w:rFonts w:ascii="Cambria Math" w:hAnsi="Cambria Math" w:cs="Arial"/>
                      <w:szCs w:val="24"/>
                    </w:rPr>
                    <m:t>climatología</m:t>
                  </m:r>
                </m:sub>
              </m:sSub>
            </m:den>
          </m:f>
        </m:oMath>
      </m:oMathPara>
    </w:p>
    <w:p w14:paraId="56A31CAD" w14:textId="77777777" w:rsidR="00D4696F" w:rsidRDefault="00D4696F" w:rsidP="008D0435">
      <w:pPr>
        <w:ind w:firstLine="708"/>
        <w:rPr>
          <w:rFonts w:cs="Arial"/>
          <w:szCs w:val="24"/>
        </w:rPr>
      </w:pPr>
      <w:r w:rsidRPr="00FD2A20">
        <w:rPr>
          <w:rFonts w:cs="Arial"/>
          <w:szCs w:val="24"/>
        </w:rPr>
        <w:t xml:space="preserve">La transformación Z calculada, se refiere a la distancia estadística de un grupo de datos con respecto al valor medio de la variable, expresado en unidades de desviación estándar. Así los valores de Z = 0 indican que el dato tiene el mismo valor de la media (Xi = </w:t>
      </w:r>
      <m:oMath>
        <m:acc>
          <m:accPr>
            <m:chr m:val="̅"/>
            <m:ctrlPr>
              <w:rPr>
                <w:rFonts w:ascii="Cambria Math" w:hAnsi="Cambria Math" w:cs="Arial"/>
                <w:i/>
                <w:szCs w:val="24"/>
              </w:rPr>
            </m:ctrlPr>
          </m:accPr>
          <m:e>
            <m:r>
              <w:rPr>
                <w:rFonts w:ascii="Cambria Math" w:hAnsi="Cambria Math" w:cs="Arial"/>
                <w:szCs w:val="24"/>
              </w:rPr>
              <m:t>X</m:t>
            </m:r>
          </m:e>
        </m:acc>
      </m:oMath>
      <w:r w:rsidRPr="00FD2A20">
        <w:rPr>
          <w:rFonts w:cs="Arial"/>
          <w:szCs w:val="24"/>
        </w:rPr>
        <w:t>) y valores de Z = 1 indican que el dato está a +1 SD por encima de la media y Z = -1 indican que el dato está a -1 SD de la media. Al final se obtendrá una serie de 12 valores que representarán la climatología de los 2</w:t>
      </w:r>
      <w:r>
        <w:rPr>
          <w:rFonts w:cs="Arial"/>
          <w:szCs w:val="24"/>
        </w:rPr>
        <w:t>2</w:t>
      </w:r>
      <w:r w:rsidRPr="00FD2A20">
        <w:rPr>
          <w:rFonts w:cs="Arial"/>
          <w:szCs w:val="24"/>
        </w:rPr>
        <w:t xml:space="preserve"> años de datos procesados, los cuales permitirán valorar la variabilidad de las compuestas satelitales mensuales de la SST para la zona de estudio.</w:t>
      </w:r>
    </w:p>
    <w:p w14:paraId="4F6B28F5" w14:textId="77777777" w:rsidR="00B02758" w:rsidRDefault="00B02758" w:rsidP="008D0435">
      <w:pPr>
        <w:ind w:firstLine="708"/>
        <w:rPr>
          <w:rFonts w:cs="Arial"/>
          <w:szCs w:val="24"/>
        </w:rPr>
      </w:pPr>
    </w:p>
    <w:p w14:paraId="2D724AAB" w14:textId="77777777" w:rsidR="00D4696F" w:rsidRPr="00D4696F" w:rsidRDefault="00D4696F" w:rsidP="008D0435">
      <w:pPr>
        <w:rPr>
          <w:b/>
          <w:bCs/>
        </w:rPr>
      </w:pPr>
      <w:r w:rsidRPr="00D4696F">
        <w:rPr>
          <w:b/>
          <w:bCs/>
        </w:rPr>
        <w:t>Modelado descriptivo y validación</w:t>
      </w:r>
    </w:p>
    <w:p w14:paraId="14A74D6D" w14:textId="77777777" w:rsidR="00D4696F" w:rsidRPr="00D4696F" w:rsidRDefault="00D4696F" w:rsidP="008D0435">
      <w:r w:rsidRPr="00D4696F">
        <w:t xml:space="preserve">El desarrollo del modelo descriptivo tiene como objetivo establecer patrones de comportamiento del fitoplancton en función de las condiciones abióticas (temperatura, salinidad, turbidez, nutrientes y SST), permitiendo anticipar variaciones en la dominancia de tamaños de la </w:t>
      </w:r>
      <w:r w:rsidRPr="00D4696F">
        <w:lastRenderedPageBreak/>
        <w:t>comunidad fitoplanctónica estimados mediante el índice Blue/Red. Esta herramienta busca facilitar el análisis ecológico y fortalecer la toma de decisiones en gestión ambiental costera.</w:t>
      </w:r>
    </w:p>
    <w:p w14:paraId="71521720" w14:textId="77777777" w:rsidR="00D4696F" w:rsidRPr="00D4696F" w:rsidRDefault="00D4696F" w:rsidP="008D0435">
      <w:r w:rsidRPr="00D4696F">
        <w:t>Para su construcción, se tomarán como base metodológica los enfoques propuestos por Santamaría-del-Ángel et al. (2015, 2019), quienes desarrollaron modelos empíricos utilizando propiedades ópticas inherentes (IOP) como insumo clave para la clasificación y monitoreo de comunidades fitoplanctónicas en aguas tropicales. En este contexto, el modelo se nutrirá de los coeficientes de absorción del fitoplancton (aphy), materia orgánica disuelta (</w:t>
      </w:r>
      <w:proofErr w:type="spellStart"/>
      <w:r w:rsidRPr="00D4696F">
        <w:t>aCDOM</w:t>
      </w:r>
      <w:proofErr w:type="spellEnd"/>
      <w:r w:rsidRPr="00D4696F">
        <w:t>) y detritos (aNAP), así como de los valores del índice Blue/Red calculados para cada estación y época.</w:t>
      </w:r>
    </w:p>
    <w:p w14:paraId="754E203B" w14:textId="77777777" w:rsidR="00D4696F" w:rsidRPr="00D4696F" w:rsidRDefault="00D4696F" w:rsidP="008D0435">
      <w:r w:rsidRPr="00D4696F">
        <w:t>La metodología consistirá en:</w:t>
      </w:r>
    </w:p>
    <w:p w14:paraId="51377024" w14:textId="77777777" w:rsidR="00D4696F" w:rsidRPr="00D4696F" w:rsidRDefault="00D4696F" w:rsidP="008D0435">
      <w:pPr>
        <w:numPr>
          <w:ilvl w:val="0"/>
          <w:numId w:val="29"/>
        </w:numPr>
      </w:pPr>
      <w:r w:rsidRPr="00D4696F">
        <w:t>Identificación de variables predictoras: A partir del análisis estadístico previo, se seleccionarán las variables ambientales más influyentes sobre los valores del índice Blue/Red. Estas variables formarán parte del conjunto explicativo del modelo.</w:t>
      </w:r>
    </w:p>
    <w:p w14:paraId="56D606E5" w14:textId="77777777" w:rsidR="00D4696F" w:rsidRPr="00D4696F" w:rsidRDefault="00D4696F" w:rsidP="008D0435">
      <w:pPr>
        <w:numPr>
          <w:ilvl w:val="0"/>
          <w:numId w:val="29"/>
        </w:numPr>
      </w:pPr>
      <w:r w:rsidRPr="00D4696F">
        <w:t>Estructura del modelo: Se diseñará un modelo empírico descriptivo utilizando regresión múltiple o regresión no lineal (según el ajuste a los datos) para estimar la clase de tamaño fitoplanctónico predominante en función de las condiciones abióticas.</w:t>
      </w:r>
    </w:p>
    <w:p w14:paraId="6BD355A8" w14:textId="77777777" w:rsidR="00D4696F" w:rsidRPr="00D4696F" w:rsidRDefault="00D4696F" w:rsidP="008D0435">
      <w:pPr>
        <w:numPr>
          <w:ilvl w:val="0"/>
          <w:numId w:val="29"/>
        </w:numPr>
      </w:pPr>
      <w:r w:rsidRPr="00D4696F">
        <w:t>Construcción del modelo: El conjunto de datos se dividirá en dos grupos: uno para el entrenamiento (75%) y otro para la validación interna (25%). Este proceso permitirá ajustar el modelo y verificar su capacidad de generalización.</w:t>
      </w:r>
    </w:p>
    <w:p w14:paraId="2589FF66" w14:textId="77777777" w:rsidR="00D4696F" w:rsidRPr="00D4696F" w:rsidRDefault="00D4696F" w:rsidP="008D0435">
      <w:pPr>
        <w:numPr>
          <w:ilvl w:val="0"/>
          <w:numId w:val="29"/>
        </w:numPr>
      </w:pPr>
      <w:r w:rsidRPr="00D4696F">
        <w:t>Validación del modelo: Se realizará una validación interna mediante análisis de residuos, coeficiente de determinación (R²) y error cuadrático medio (RMSE), comparando los resultados del modelo con los datos reales no usados durante el ajuste. Además, se contrastará la salida del modelo con registros históricos adicionales provenientes de la base de datos del CIOH, con el fin de evaluar su consistencia en diferentes condiciones estacionales y espaciales.</w:t>
      </w:r>
    </w:p>
    <w:p w14:paraId="4AA504D5" w14:textId="4571A9EF" w:rsidR="00124ACE" w:rsidRDefault="00D4696F" w:rsidP="008D0435">
      <w:r w:rsidRPr="00D4696F">
        <w:t>Este modelo pretende convertirse en una herramienta de apoyo para el monitoreo continuo de la Bahía de Cartagena, proporcionando alertas tempranas sobre posibles cambios en la estructura del fitoplancton, como indicador sensible de alteraciones ambientales. Asimismo, busca contribuir al diseño de estrategias de conservación y manejo sostenible, con base en datos bio-ópticos y climáticos actualizados</w:t>
      </w:r>
      <w:r w:rsidR="00D67F39">
        <w:t>.</w:t>
      </w:r>
    </w:p>
    <w:p w14:paraId="76198544" w14:textId="77777777" w:rsidR="00AE50F3" w:rsidRDefault="00AE50F3" w:rsidP="008D0435"/>
    <w:p w14:paraId="2A947D84" w14:textId="77777777" w:rsidR="00F24003" w:rsidRDefault="00F24003" w:rsidP="008D0435"/>
    <w:p w14:paraId="1E32B1C9" w14:textId="77777777" w:rsidR="00F24003" w:rsidRDefault="00F24003" w:rsidP="008D0435"/>
    <w:p w14:paraId="397497A3" w14:textId="4C1A7C96" w:rsidR="00D67F39" w:rsidRDefault="00DF06F3" w:rsidP="00AE50F3">
      <w:pPr>
        <w:pStyle w:val="Ttulo1"/>
        <w:shd w:val="clear" w:color="auto" w:fill="FFFFFF" w:themeFill="background1"/>
      </w:pPr>
      <w:bookmarkStart w:id="30" w:name="_Toc175205868"/>
      <w:bookmarkStart w:id="31" w:name="_Toc200787435"/>
      <w:r w:rsidRPr="00F91E92">
        <w:t>Cronograma De Actividades</w:t>
      </w:r>
      <w:bookmarkEnd w:id="30"/>
      <w:bookmarkEnd w:id="31"/>
    </w:p>
    <w:p w14:paraId="48EA097A" w14:textId="7BA3BA29" w:rsidR="00D67F39" w:rsidRDefault="00D67F39" w:rsidP="008D0435">
      <w:pPr>
        <w:ind w:firstLine="567"/>
      </w:pPr>
      <w:r>
        <w:t>Para el desarrollo del presente proyecto, se propone un cronograma de actividades (</w:t>
      </w:r>
      <w:r>
        <w:fldChar w:fldCharType="begin"/>
      </w:r>
      <w:r>
        <w:instrText xml:space="preserve"> REF _Ref181882218 \h </w:instrText>
      </w:r>
      <w:r w:rsidR="008D0435">
        <w:instrText xml:space="preserve"> \* MERGEFORMAT </w:instrText>
      </w:r>
      <w:r>
        <w:fldChar w:fldCharType="separate"/>
      </w:r>
      <w:r>
        <w:t xml:space="preserve">Tabla </w:t>
      </w:r>
      <w:r>
        <w:rPr>
          <w:noProof/>
        </w:rPr>
        <w:t>2</w:t>
      </w:r>
      <w:r>
        <w:fldChar w:fldCharType="end"/>
      </w:r>
      <w:r>
        <w:t>) organizado de acuerdo con los siguientes pasos:</w:t>
      </w:r>
    </w:p>
    <w:p w14:paraId="557A6F2D" w14:textId="77777777" w:rsidR="00D67F39" w:rsidRPr="00706C6F" w:rsidRDefault="00D67F39" w:rsidP="008D0435">
      <w:pPr>
        <w:pStyle w:val="Prrafodelista"/>
        <w:numPr>
          <w:ilvl w:val="0"/>
          <w:numId w:val="30"/>
        </w:numPr>
        <w:tabs>
          <w:tab w:val="left" w:pos="851"/>
        </w:tabs>
        <w:ind w:left="567" w:firstLine="0"/>
        <w:jc w:val="both"/>
        <w:rPr>
          <w:b/>
          <w:bCs/>
        </w:rPr>
      </w:pPr>
      <w:r w:rsidRPr="00706C6F">
        <w:rPr>
          <w:b/>
          <w:bCs/>
        </w:rPr>
        <w:t>Revisión bibliográfica y ajuste del marco teórico (1 mes):</w:t>
      </w:r>
    </w:p>
    <w:p w14:paraId="5507F3BA" w14:textId="77777777" w:rsidR="00D67F39" w:rsidRPr="00706C6F" w:rsidRDefault="00D67F39" w:rsidP="008D0435">
      <w:pPr>
        <w:pStyle w:val="Prrafodelista"/>
        <w:numPr>
          <w:ilvl w:val="0"/>
          <w:numId w:val="31"/>
        </w:numPr>
        <w:tabs>
          <w:tab w:val="left" w:pos="851"/>
        </w:tabs>
        <w:jc w:val="both"/>
      </w:pPr>
      <w:r w:rsidRPr="00706C6F">
        <w:t>Buscar y revisar artículos científicos actualizados sobre la dinámica del fitoplancton, el uso del índice Blue/Red y las condiciones estacionales.</w:t>
      </w:r>
    </w:p>
    <w:p w14:paraId="2D1E135E" w14:textId="77777777" w:rsidR="00D67F39" w:rsidRPr="00706C6F" w:rsidRDefault="00D67F39" w:rsidP="008D0435">
      <w:pPr>
        <w:pStyle w:val="Prrafodelista"/>
        <w:numPr>
          <w:ilvl w:val="0"/>
          <w:numId w:val="31"/>
        </w:numPr>
        <w:tabs>
          <w:tab w:val="left" w:pos="851"/>
        </w:tabs>
        <w:jc w:val="both"/>
      </w:pPr>
      <w:r w:rsidRPr="00706C6F">
        <w:t>Refinar la revisión bibliográfica existente para consolidar el marco conceptual.</w:t>
      </w:r>
    </w:p>
    <w:p w14:paraId="75D9CD18" w14:textId="77777777" w:rsidR="00D67F39" w:rsidRPr="00706C6F" w:rsidRDefault="00D67F39" w:rsidP="008D0435">
      <w:pPr>
        <w:pStyle w:val="Prrafodelista"/>
        <w:numPr>
          <w:ilvl w:val="0"/>
          <w:numId w:val="30"/>
        </w:numPr>
        <w:tabs>
          <w:tab w:val="left" w:pos="851"/>
        </w:tabs>
        <w:ind w:left="567" w:firstLine="0"/>
        <w:jc w:val="both"/>
        <w:rPr>
          <w:b/>
          <w:bCs/>
        </w:rPr>
      </w:pPr>
      <w:r w:rsidRPr="00706C6F">
        <w:rPr>
          <w:b/>
          <w:bCs/>
        </w:rPr>
        <w:t>Diseño del protocolo de análisis de datos (1 mes):</w:t>
      </w:r>
    </w:p>
    <w:p w14:paraId="3F9E0AA7" w14:textId="77777777" w:rsidR="00D67F39" w:rsidRPr="00706C6F" w:rsidRDefault="00D67F39" w:rsidP="008D0435">
      <w:pPr>
        <w:pStyle w:val="Prrafodelista"/>
        <w:numPr>
          <w:ilvl w:val="0"/>
          <w:numId w:val="31"/>
        </w:numPr>
        <w:tabs>
          <w:tab w:val="left" w:pos="851"/>
        </w:tabs>
        <w:jc w:val="both"/>
      </w:pPr>
      <w:r>
        <w:t xml:space="preserve">Organización de las bases de datos </w:t>
      </w:r>
      <w:r w:rsidRPr="006E1190">
        <w:rPr>
          <w:i/>
          <w:iCs/>
        </w:rPr>
        <w:t>in situ</w:t>
      </w:r>
      <w:r>
        <w:t xml:space="preserve"> de las variables asociadas al monitoreo en la bahía.</w:t>
      </w:r>
    </w:p>
    <w:p w14:paraId="2D0B891A" w14:textId="77777777" w:rsidR="00D67F39" w:rsidRPr="00706C6F" w:rsidRDefault="00D67F39" w:rsidP="008D0435">
      <w:pPr>
        <w:pStyle w:val="Prrafodelista"/>
        <w:numPr>
          <w:ilvl w:val="0"/>
          <w:numId w:val="31"/>
        </w:numPr>
        <w:tabs>
          <w:tab w:val="left" w:pos="851"/>
        </w:tabs>
        <w:jc w:val="both"/>
      </w:pPr>
      <w:r w:rsidRPr="00706C6F">
        <w:t xml:space="preserve">Establecer </w:t>
      </w:r>
      <w:r>
        <w:t>los</w:t>
      </w:r>
      <w:r w:rsidRPr="00706C6F">
        <w:t xml:space="preserve"> criterios de </w:t>
      </w:r>
      <w:r>
        <w:t xml:space="preserve">análisis </w:t>
      </w:r>
      <w:r w:rsidRPr="00706C6F">
        <w:t>y herramientas a utilizar para obtener datos del fitoplancton</w:t>
      </w:r>
      <w:r>
        <w:t>,</w:t>
      </w:r>
      <w:r w:rsidRPr="00706C6F">
        <w:t xml:space="preserve"> el índice Blue/Red</w:t>
      </w:r>
      <w:r>
        <w:t xml:space="preserve"> y los datos satelitales de TSM.</w:t>
      </w:r>
    </w:p>
    <w:p w14:paraId="2E977B85" w14:textId="77777777" w:rsidR="00D67F39" w:rsidRPr="00706C6F" w:rsidRDefault="00D67F39" w:rsidP="008D0435">
      <w:pPr>
        <w:pStyle w:val="Prrafodelista"/>
        <w:numPr>
          <w:ilvl w:val="0"/>
          <w:numId w:val="30"/>
        </w:numPr>
        <w:tabs>
          <w:tab w:val="left" w:pos="851"/>
        </w:tabs>
        <w:ind w:left="567" w:firstLine="0"/>
        <w:jc w:val="both"/>
        <w:rPr>
          <w:b/>
          <w:bCs/>
        </w:rPr>
      </w:pPr>
      <w:r w:rsidRPr="00706C6F">
        <w:rPr>
          <w:b/>
          <w:bCs/>
        </w:rPr>
        <w:t>Procesamiento de datos y análisis preliminar (3 meses):</w:t>
      </w:r>
    </w:p>
    <w:p w14:paraId="046A6554" w14:textId="77777777" w:rsidR="00D67F39" w:rsidRPr="005D3B16" w:rsidRDefault="00D67F39" w:rsidP="008D0435">
      <w:pPr>
        <w:pStyle w:val="Prrafodelista"/>
        <w:numPr>
          <w:ilvl w:val="0"/>
          <w:numId w:val="31"/>
        </w:numPr>
        <w:tabs>
          <w:tab w:val="left" w:pos="851"/>
        </w:tabs>
        <w:jc w:val="both"/>
      </w:pPr>
      <w:r w:rsidRPr="005D3B16">
        <w:t xml:space="preserve">Analizar las </w:t>
      </w:r>
      <w:r>
        <w:t xml:space="preserve">bases de datos procesadas por el CIOH asociadas a las </w:t>
      </w:r>
      <w:r w:rsidRPr="005D3B16">
        <w:t>muestras de fitoplancton.</w:t>
      </w:r>
    </w:p>
    <w:p w14:paraId="00BDE9FD" w14:textId="77777777" w:rsidR="00D67F39" w:rsidRPr="005D3B16" w:rsidRDefault="00D67F39" w:rsidP="008D0435">
      <w:pPr>
        <w:pStyle w:val="Prrafodelista"/>
        <w:numPr>
          <w:ilvl w:val="0"/>
          <w:numId w:val="31"/>
        </w:numPr>
        <w:tabs>
          <w:tab w:val="left" w:pos="851"/>
        </w:tabs>
        <w:jc w:val="both"/>
      </w:pPr>
      <w:r w:rsidRPr="005D3B16">
        <w:t>Identificar patrones y correlaciones estacionales</w:t>
      </w:r>
      <w:r>
        <w:t xml:space="preserve"> a partir de las anomalías climatológicas estandarizadas.</w:t>
      </w:r>
    </w:p>
    <w:p w14:paraId="10C6314E" w14:textId="77777777" w:rsidR="00D67F39" w:rsidRPr="00706C6F" w:rsidRDefault="00D67F39" w:rsidP="008D0435">
      <w:pPr>
        <w:pStyle w:val="Prrafodelista"/>
        <w:numPr>
          <w:ilvl w:val="0"/>
          <w:numId w:val="30"/>
        </w:numPr>
        <w:tabs>
          <w:tab w:val="left" w:pos="851"/>
        </w:tabs>
        <w:ind w:left="567" w:firstLine="0"/>
        <w:jc w:val="both"/>
        <w:rPr>
          <w:b/>
          <w:bCs/>
        </w:rPr>
      </w:pPr>
      <w:r w:rsidRPr="00706C6F">
        <w:rPr>
          <w:b/>
          <w:bCs/>
        </w:rPr>
        <w:t>Redacción y análisis de resultados (2 meses):</w:t>
      </w:r>
    </w:p>
    <w:p w14:paraId="1E5E3F20" w14:textId="77777777" w:rsidR="00D67F39" w:rsidRPr="005D3B16" w:rsidRDefault="00D67F39" w:rsidP="008D0435">
      <w:pPr>
        <w:pStyle w:val="Prrafodelista"/>
        <w:numPr>
          <w:ilvl w:val="0"/>
          <w:numId w:val="31"/>
        </w:numPr>
        <w:tabs>
          <w:tab w:val="left" w:pos="851"/>
        </w:tabs>
        <w:jc w:val="both"/>
      </w:pPr>
      <w:r w:rsidRPr="005D3B16">
        <w:t>Desarrollar los informes parciales y discutir los resultados preliminares con el director del proyecto.</w:t>
      </w:r>
    </w:p>
    <w:p w14:paraId="20A88009" w14:textId="77777777" w:rsidR="00D67F39" w:rsidRPr="00706C6F" w:rsidRDefault="00D67F39" w:rsidP="008D0435">
      <w:pPr>
        <w:pStyle w:val="Prrafodelista"/>
        <w:numPr>
          <w:ilvl w:val="0"/>
          <w:numId w:val="30"/>
        </w:numPr>
        <w:tabs>
          <w:tab w:val="left" w:pos="851"/>
        </w:tabs>
        <w:ind w:left="567" w:firstLine="0"/>
        <w:jc w:val="both"/>
        <w:rPr>
          <w:b/>
          <w:bCs/>
        </w:rPr>
      </w:pPr>
      <w:r w:rsidRPr="00706C6F">
        <w:rPr>
          <w:b/>
          <w:bCs/>
        </w:rPr>
        <w:t>Revisión y ajustes finales del documento de tesis (1 mes):</w:t>
      </w:r>
    </w:p>
    <w:p w14:paraId="7B44AD73" w14:textId="77777777" w:rsidR="00D67F39" w:rsidRPr="005D3B16" w:rsidRDefault="00D67F39" w:rsidP="008D0435">
      <w:pPr>
        <w:pStyle w:val="Prrafodelista"/>
        <w:numPr>
          <w:ilvl w:val="0"/>
          <w:numId w:val="31"/>
        </w:numPr>
        <w:tabs>
          <w:tab w:val="left" w:pos="851"/>
        </w:tabs>
        <w:jc w:val="both"/>
      </w:pPr>
      <w:r w:rsidRPr="005D3B16">
        <w:t>Incorporar los comentarios del director y realizar los ajustes necesarios en la redacción.</w:t>
      </w:r>
    </w:p>
    <w:p w14:paraId="14BF049C" w14:textId="77777777" w:rsidR="00D67F39" w:rsidRPr="00706C6F" w:rsidRDefault="00D67F39" w:rsidP="008D0435">
      <w:pPr>
        <w:pStyle w:val="Prrafodelista"/>
        <w:numPr>
          <w:ilvl w:val="0"/>
          <w:numId w:val="30"/>
        </w:numPr>
        <w:tabs>
          <w:tab w:val="left" w:pos="851"/>
        </w:tabs>
        <w:ind w:left="567" w:firstLine="0"/>
        <w:jc w:val="both"/>
        <w:rPr>
          <w:b/>
          <w:bCs/>
        </w:rPr>
      </w:pPr>
      <w:r w:rsidRPr="00706C6F">
        <w:rPr>
          <w:b/>
          <w:bCs/>
        </w:rPr>
        <w:t>Entrega y defensa del proyecto (1 mes):</w:t>
      </w:r>
    </w:p>
    <w:p w14:paraId="7F209F39" w14:textId="77777777" w:rsidR="00D67F39" w:rsidRDefault="00D67F39" w:rsidP="008D0435">
      <w:pPr>
        <w:pStyle w:val="Prrafodelista"/>
        <w:numPr>
          <w:ilvl w:val="0"/>
          <w:numId w:val="31"/>
        </w:numPr>
        <w:tabs>
          <w:tab w:val="left" w:pos="851"/>
        </w:tabs>
        <w:jc w:val="both"/>
      </w:pPr>
      <w:r w:rsidRPr="005D3B16">
        <w:t>Preparar la presentación final y ensayar la defensa.</w:t>
      </w:r>
    </w:p>
    <w:p w14:paraId="218943A5" w14:textId="77777777" w:rsidR="00D67F39" w:rsidRDefault="00D67F39" w:rsidP="008D0435">
      <w:pPr>
        <w:tabs>
          <w:tab w:val="left" w:pos="851"/>
        </w:tabs>
      </w:pPr>
    </w:p>
    <w:p w14:paraId="332D7023" w14:textId="77777777" w:rsidR="00F24003" w:rsidRDefault="00F24003" w:rsidP="008D0435">
      <w:pPr>
        <w:tabs>
          <w:tab w:val="left" w:pos="851"/>
        </w:tabs>
      </w:pPr>
    </w:p>
    <w:p w14:paraId="76457266" w14:textId="77777777" w:rsidR="00F24003" w:rsidRDefault="00F24003" w:rsidP="008D0435">
      <w:pPr>
        <w:tabs>
          <w:tab w:val="left" w:pos="851"/>
        </w:tabs>
      </w:pPr>
    </w:p>
    <w:p w14:paraId="3355D289" w14:textId="77777777" w:rsidR="00D67F39" w:rsidRPr="00F24003" w:rsidRDefault="00D67F39" w:rsidP="008D0435">
      <w:pPr>
        <w:pStyle w:val="Descripcin"/>
        <w:keepNext/>
        <w:spacing w:line="360" w:lineRule="auto"/>
        <w:rPr>
          <w:color w:val="000000" w:themeColor="text1"/>
        </w:rPr>
      </w:pPr>
      <w:bookmarkStart w:id="32" w:name="_Ref181882218"/>
      <w:bookmarkStart w:id="33" w:name="_Toc200787493"/>
      <w:r w:rsidRPr="00F24003">
        <w:rPr>
          <w:color w:val="000000" w:themeColor="text1"/>
        </w:rPr>
        <w:lastRenderedPageBreak/>
        <w:t xml:space="preserve">Tabla </w:t>
      </w:r>
      <w:r w:rsidRPr="00F24003">
        <w:rPr>
          <w:color w:val="000000" w:themeColor="text1"/>
        </w:rPr>
        <w:fldChar w:fldCharType="begin"/>
      </w:r>
      <w:r w:rsidRPr="00F24003">
        <w:rPr>
          <w:color w:val="000000" w:themeColor="text1"/>
        </w:rPr>
        <w:instrText xml:space="preserve"> SEQ Tabla \* ARABIC </w:instrText>
      </w:r>
      <w:r w:rsidRPr="00F24003">
        <w:rPr>
          <w:color w:val="000000" w:themeColor="text1"/>
        </w:rPr>
        <w:fldChar w:fldCharType="separate"/>
      </w:r>
      <w:r w:rsidRPr="00F24003">
        <w:rPr>
          <w:noProof/>
          <w:color w:val="000000" w:themeColor="text1"/>
        </w:rPr>
        <w:t>2</w:t>
      </w:r>
      <w:r w:rsidRPr="00F24003">
        <w:rPr>
          <w:noProof/>
          <w:color w:val="000000" w:themeColor="text1"/>
        </w:rPr>
        <w:fldChar w:fldCharType="end"/>
      </w:r>
      <w:bookmarkEnd w:id="32"/>
      <w:r w:rsidRPr="00F24003">
        <w:rPr>
          <w:color w:val="000000" w:themeColor="text1"/>
        </w:rPr>
        <w:t>. Cronograma de actividades del proyecto</w:t>
      </w:r>
      <w:bookmarkEnd w:id="33"/>
    </w:p>
    <w:tbl>
      <w:tblPr>
        <w:tblStyle w:val="Tablaconcuadrcula"/>
        <w:tblW w:w="9356" w:type="dxa"/>
        <w:tblInd w:w="-14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702"/>
        <w:gridCol w:w="265"/>
        <w:gridCol w:w="252"/>
        <w:gridCol w:w="325"/>
        <w:gridCol w:w="292"/>
        <w:gridCol w:w="358"/>
        <w:gridCol w:w="325"/>
        <w:gridCol w:w="325"/>
        <w:gridCol w:w="267"/>
        <w:gridCol w:w="382"/>
        <w:gridCol w:w="324"/>
        <w:gridCol w:w="324"/>
        <w:gridCol w:w="370"/>
        <w:gridCol w:w="278"/>
        <w:gridCol w:w="324"/>
        <w:gridCol w:w="324"/>
        <w:gridCol w:w="368"/>
        <w:gridCol w:w="280"/>
        <w:gridCol w:w="324"/>
        <w:gridCol w:w="324"/>
        <w:gridCol w:w="347"/>
        <w:gridCol w:w="301"/>
        <w:gridCol w:w="324"/>
        <w:gridCol w:w="324"/>
        <w:gridCol w:w="327"/>
      </w:tblGrid>
      <w:tr w:rsidR="00D67F39" w:rsidRPr="00F91E92" w14:paraId="117D6184" w14:textId="77777777" w:rsidTr="00D67F39">
        <w:tc>
          <w:tcPr>
            <w:tcW w:w="1702" w:type="dxa"/>
          </w:tcPr>
          <w:p w14:paraId="7E7AB126" w14:textId="77777777" w:rsidR="00D67F39" w:rsidRPr="00F91E92" w:rsidRDefault="00D67F39" w:rsidP="008D0435">
            <w:pPr>
              <w:shd w:val="clear" w:color="auto" w:fill="FFFFFF" w:themeFill="background1"/>
              <w:ind w:firstLine="0"/>
              <w:jc w:val="center"/>
              <w:rPr>
                <w:sz w:val="20"/>
                <w:szCs w:val="20"/>
              </w:rPr>
            </w:pPr>
            <w:r w:rsidRPr="00F91E92">
              <w:rPr>
                <w:sz w:val="20"/>
                <w:szCs w:val="20"/>
              </w:rPr>
              <w:t>Actividades</w:t>
            </w:r>
          </w:p>
        </w:tc>
        <w:tc>
          <w:tcPr>
            <w:tcW w:w="1134" w:type="dxa"/>
            <w:gridSpan w:val="4"/>
          </w:tcPr>
          <w:p w14:paraId="43EB07C6" w14:textId="77777777" w:rsidR="00D67F39" w:rsidRPr="00F91E92" w:rsidRDefault="00D67F39" w:rsidP="008D0435">
            <w:pPr>
              <w:shd w:val="clear" w:color="auto" w:fill="FFFFFF" w:themeFill="background1"/>
              <w:ind w:firstLine="0"/>
              <w:jc w:val="center"/>
              <w:rPr>
                <w:sz w:val="20"/>
                <w:szCs w:val="20"/>
              </w:rPr>
            </w:pPr>
            <w:r w:rsidRPr="00F91E92">
              <w:rPr>
                <w:sz w:val="20"/>
                <w:szCs w:val="20"/>
              </w:rPr>
              <w:t>Mes 1</w:t>
            </w:r>
          </w:p>
        </w:tc>
        <w:tc>
          <w:tcPr>
            <w:tcW w:w="1275" w:type="dxa"/>
            <w:gridSpan w:val="4"/>
          </w:tcPr>
          <w:p w14:paraId="2A961245" w14:textId="77777777" w:rsidR="00D67F39" w:rsidRPr="00F91E92" w:rsidRDefault="00D67F39" w:rsidP="008D0435">
            <w:pPr>
              <w:shd w:val="clear" w:color="auto" w:fill="FFFFFF" w:themeFill="background1"/>
              <w:ind w:firstLine="0"/>
              <w:jc w:val="center"/>
              <w:rPr>
                <w:sz w:val="20"/>
                <w:szCs w:val="20"/>
              </w:rPr>
            </w:pPr>
            <w:r w:rsidRPr="00F91E92">
              <w:rPr>
                <w:sz w:val="20"/>
                <w:szCs w:val="20"/>
              </w:rPr>
              <w:t>Mes 2</w:t>
            </w:r>
          </w:p>
        </w:tc>
        <w:tc>
          <w:tcPr>
            <w:tcW w:w="1400" w:type="dxa"/>
            <w:gridSpan w:val="4"/>
          </w:tcPr>
          <w:p w14:paraId="5A47A4A7" w14:textId="77777777" w:rsidR="00D67F39" w:rsidRPr="00F91E92" w:rsidRDefault="00D67F39" w:rsidP="008D0435">
            <w:pPr>
              <w:shd w:val="clear" w:color="auto" w:fill="FFFFFF" w:themeFill="background1"/>
              <w:ind w:firstLine="0"/>
              <w:jc w:val="center"/>
              <w:rPr>
                <w:sz w:val="20"/>
                <w:szCs w:val="20"/>
              </w:rPr>
            </w:pPr>
            <w:r w:rsidRPr="00F91E92">
              <w:rPr>
                <w:sz w:val="20"/>
                <w:szCs w:val="20"/>
              </w:rPr>
              <w:t>Mes 3</w:t>
            </w:r>
          </w:p>
        </w:tc>
        <w:tc>
          <w:tcPr>
            <w:tcW w:w="1294" w:type="dxa"/>
            <w:gridSpan w:val="4"/>
          </w:tcPr>
          <w:p w14:paraId="09846E5E" w14:textId="77777777" w:rsidR="00D67F39" w:rsidRPr="00F91E92" w:rsidRDefault="00D67F39" w:rsidP="008D0435">
            <w:pPr>
              <w:shd w:val="clear" w:color="auto" w:fill="FFFFFF" w:themeFill="background1"/>
              <w:ind w:hanging="109"/>
              <w:jc w:val="center"/>
              <w:rPr>
                <w:sz w:val="20"/>
                <w:szCs w:val="20"/>
              </w:rPr>
            </w:pPr>
            <w:r w:rsidRPr="00F91E92">
              <w:rPr>
                <w:sz w:val="20"/>
                <w:szCs w:val="20"/>
              </w:rPr>
              <w:t>Mes 4</w:t>
            </w:r>
          </w:p>
        </w:tc>
        <w:tc>
          <w:tcPr>
            <w:tcW w:w="1275" w:type="dxa"/>
            <w:gridSpan w:val="4"/>
          </w:tcPr>
          <w:p w14:paraId="388ABB81" w14:textId="77777777" w:rsidR="00D67F39" w:rsidRPr="00F91E92" w:rsidRDefault="00D67F39" w:rsidP="008D0435">
            <w:pPr>
              <w:shd w:val="clear" w:color="auto" w:fill="FFFFFF" w:themeFill="background1"/>
              <w:ind w:firstLine="0"/>
              <w:jc w:val="center"/>
              <w:rPr>
                <w:sz w:val="20"/>
                <w:szCs w:val="20"/>
              </w:rPr>
            </w:pPr>
            <w:r w:rsidRPr="00F91E92">
              <w:rPr>
                <w:sz w:val="20"/>
                <w:szCs w:val="20"/>
              </w:rPr>
              <w:t>Mes 5</w:t>
            </w:r>
          </w:p>
        </w:tc>
        <w:tc>
          <w:tcPr>
            <w:tcW w:w="1276" w:type="dxa"/>
            <w:gridSpan w:val="4"/>
          </w:tcPr>
          <w:p w14:paraId="3D4815E9" w14:textId="77777777" w:rsidR="00D67F39" w:rsidRPr="00F91E92" w:rsidRDefault="00D67F39" w:rsidP="008D0435">
            <w:pPr>
              <w:shd w:val="clear" w:color="auto" w:fill="FFFFFF" w:themeFill="background1"/>
              <w:ind w:firstLine="0"/>
              <w:jc w:val="center"/>
              <w:rPr>
                <w:sz w:val="20"/>
                <w:szCs w:val="20"/>
              </w:rPr>
            </w:pPr>
            <w:r w:rsidRPr="00F91E92">
              <w:rPr>
                <w:sz w:val="20"/>
                <w:szCs w:val="20"/>
              </w:rPr>
              <w:t>Mes 6</w:t>
            </w:r>
          </w:p>
        </w:tc>
      </w:tr>
      <w:tr w:rsidR="00D67F39" w:rsidRPr="00F91E92" w14:paraId="40514DC7" w14:textId="77777777" w:rsidTr="00D67F39">
        <w:tc>
          <w:tcPr>
            <w:tcW w:w="1702" w:type="dxa"/>
          </w:tcPr>
          <w:p w14:paraId="1212BE93" w14:textId="77777777" w:rsidR="00D67F39" w:rsidRPr="00F91E92" w:rsidRDefault="00D67F39" w:rsidP="008D0435">
            <w:pPr>
              <w:shd w:val="clear" w:color="auto" w:fill="FFFFFF" w:themeFill="background1"/>
            </w:pPr>
          </w:p>
        </w:tc>
        <w:tc>
          <w:tcPr>
            <w:tcW w:w="265" w:type="dxa"/>
          </w:tcPr>
          <w:p w14:paraId="4C8F4076" w14:textId="77777777" w:rsidR="00D67F39" w:rsidRDefault="00D67F39" w:rsidP="008D0435">
            <w:pPr>
              <w:shd w:val="clear" w:color="auto" w:fill="FFFFFF" w:themeFill="background1"/>
              <w:tabs>
                <w:tab w:val="right" w:pos="20"/>
                <w:tab w:val="center" w:pos="370"/>
              </w:tabs>
              <w:ind w:firstLine="0"/>
            </w:pPr>
          </w:p>
          <w:p w14:paraId="7425DB06" w14:textId="3A8A0768" w:rsidR="00D67F39" w:rsidRPr="00F91E92" w:rsidRDefault="00D67F39" w:rsidP="008D0435">
            <w:pPr>
              <w:shd w:val="clear" w:color="auto" w:fill="FFFFFF" w:themeFill="background1"/>
              <w:tabs>
                <w:tab w:val="right" w:pos="20"/>
                <w:tab w:val="center" w:pos="370"/>
              </w:tabs>
              <w:ind w:firstLine="0"/>
            </w:pPr>
            <w:r>
              <w:t>1</w:t>
            </w:r>
          </w:p>
        </w:tc>
        <w:tc>
          <w:tcPr>
            <w:tcW w:w="252" w:type="dxa"/>
          </w:tcPr>
          <w:p w14:paraId="6B507C46" w14:textId="4A25E83D" w:rsidR="00D67F39" w:rsidRPr="00F91E92" w:rsidRDefault="00D67F39" w:rsidP="008D0435">
            <w:pPr>
              <w:shd w:val="clear" w:color="auto" w:fill="FFFFFF" w:themeFill="background1"/>
            </w:pPr>
            <w:r>
              <w:t>2</w:t>
            </w:r>
            <w:r w:rsidRPr="001E51F4">
              <w:t>2</w:t>
            </w:r>
          </w:p>
        </w:tc>
        <w:tc>
          <w:tcPr>
            <w:tcW w:w="325" w:type="dxa"/>
          </w:tcPr>
          <w:p w14:paraId="09BC7674" w14:textId="2B4B3F1B" w:rsidR="00D67F39" w:rsidRPr="00F91E92" w:rsidRDefault="00D67F39" w:rsidP="008D0435">
            <w:pPr>
              <w:shd w:val="clear" w:color="auto" w:fill="FFFFFF" w:themeFill="background1"/>
            </w:pPr>
            <w:r>
              <w:t>3</w:t>
            </w:r>
            <w:r w:rsidRPr="001E51F4">
              <w:t>3</w:t>
            </w:r>
          </w:p>
        </w:tc>
        <w:tc>
          <w:tcPr>
            <w:tcW w:w="292" w:type="dxa"/>
          </w:tcPr>
          <w:p w14:paraId="1E18FEB5" w14:textId="00C0CB93" w:rsidR="00D67F39" w:rsidRPr="00F91E92" w:rsidRDefault="00D67F39" w:rsidP="008D0435">
            <w:pPr>
              <w:shd w:val="clear" w:color="auto" w:fill="FFFFFF" w:themeFill="background1"/>
            </w:pPr>
            <w:r>
              <w:t>4</w:t>
            </w:r>
            <w:r w:rsidRPr="001E51F4">
              <w:t>4</w:t>
            </w:r>
          </w:p>
        </w:tc>
        <w:tc>
          <w:tcPr>
            <w:tcW w:w="358" w:type="dxa"/>
          </w:tcPr>
          <w:p w14:paraId="3FF032EE" w14:textId="7F4E74EE" w:rsidR="00D67F39" w:rsidRPr="00F91E92" w:rsidRDefault="00D67F39" w:rsidP="008D0435">
            <w:pPr>
              <w:shd w:val="clear" w:color="auto" w:fill="FFFFFF" w:themeFill="background1"/>
            </w:pPr>
            <w:r>
              <w:t>1</w:t>
            </w:r>
            <w:r w:rsidRPr="001E51F4">
              <w:t>1</w:t>
            </w:r>
          </w:p>
        </w:tc>
        <w:tc>
          <w:tcPr>
            <w:tcW w:w="325" w:type="dxa"/>
          </w:tcPr>
          <w:p w14:paraId="7CDEB1BE" w14:textId="7FE8C6F1" w:rsidR="00D67F39" w:rsidRPr="00F91E92" w:rsidRDefault="00D67F39" w:rsidP="008D0435">
            <w:pPr>
              <w:shd w:val="clear" w:color="auto" w:fill="FFFFFF" w:themeFill="background1"/>
            </w:pPr>
            <w:r>
              <w:t>2</w:t>
            </w:r>
            <w:r w:rsidRPr="001E51F4">
              <w:t>2</w:t>
            </w:r>
          </w:p>
        </w:tc>
        <w:tc>
          <w:tcPr>
            <w:tcW w:w="325" w:type="dxa"/>
          </w:tcPr>
          <w:p w14:paraId="0655CBB3" w14:textId="20251A4B" w:rsidR="00D67F39" w:rsidRPr="00F91E92" w:rsidRDefault="00D67F39" w:rsidP="008D0435">
            <w:pPr>
              <w:shd w:val="clear" w:color="auto" w:fill="FFFFFF" w:themeFill="background1"/>
            </w:pPr>
            <w:r>
              <w:t>3</w:t>
            </w:r>
            <w:r w:rsidRPr="001E51F4">
              <w:t>3</w:t>
            </w:r>
          </w:p>
        </w:tc>
        <w:tc>
          <w:tcPr>
            <w:tcW w:w="267" w:type="dxa"/>
          </w:tcPr>
          <w:p w14:paraId="2474474E" w14:textId="4A6E63C5" w:rsidR="00D67F39" w:rsidRPr="00706C6F" w:rsidRDefault="00D67F39" w:rsidP="008D0435">
            <w:pPr>
              <w:shd w:val="clear" w:color="auto" w:fill="FFFFFF" w:themeFill="background1"/>
              <w:jc w:val="center"/>
              <w:rPr>
                <w:sz w:val="20"/>
                <w:szCs w:val="20"/>
              </w:rPr>
            </w:pPr>
            <w:r>
              <w:t>4</w:t>
            </w:r>
            <w:r w:rsidRPr="001E51F4">
              <w:t>4</w:t>
            </w:r>
          </w:p>
        </w:tc>
        <w:tc>
          <w:tcPr>
            <w:tcW w:w="382" w:type="dxa"/>
          </w:tcPr>
          <w:p w14:paraId="1BE0346F" w14:textId="07F66312" w:rsidR="00D67F39" w:rsidRPr="00706C6F" w:rsidRDefault="00D67F39" w:rsidP="008D0435">
            <w:pPr>
              <w:shd w:val="clear" w:color="auto" w:fill="FFFFFF" w:themeFill="background1"/>
              <w:jc w:val="center"/>
              <w:rPr>
                <w:sz w:val="20"/>
                <w:szCs w:val="20"/>
              </w:rPr>
            </w:pPr>
            <w:r>
              <w:t>1</w:t>
            </w:r>
            <w:r w:rsidRPr="001E51F4">
              <w:t>1</w:t>
            </w:r>
          </w:p>
        </w:tc>
        <w:tc>
          <w:tcPr>
            <w:tcW w:w="324" w:type="dxa"/>
          </w:tcPr>
          <w:p w14:paraId="0348498A" w14:textId="12436F9A" w:rsidR="00D67F39" w:rsidRPr="00706C6F" w:rsidRDefault="00D67F39" w:rsidP="008D0435">
            <w:pPr>
              <w:shd w:val="clear" w:color="auto" w:fill="FFFFFF" w:themeFill="background1"/>
              <w:jc w:val="center"/>
              <w:rPr>
                <w:sz w:val="20"/>
                <w:szCs w:val="20"/>
              </w:rPr>
            </w:pPr>
            <w:r>
              <w:t>2</w:t>
            </w:r>
            <w:r w:rsidRPr="001E51F4">
              <w:t>2</w:t>
            </w:r>
          </w:p>
        </w:tc>
        <w:tc>
          <w:tcPr>
            <w:tcW w:w="324" w:type="dxa"/>
          </w:tcPr>
          <w:p w14:paraId="0739E3FD" w14:textId="401D140D" w:rsidR="00D67F39" w:rsidRPr="00706C6F" w:rsidRDefault="00D67F39" w:rsidP="008D0435">
            <w:pPr>
              <w:shd w:val="clear" w:color="auto" w:fill="FFFFFF" w:themeFill="background1"/>
              <w:jc w:val="center"/>
              <w:rPr>
                <w:sz w:val="20"/>
                <w:szCs w:val="20"/>
              </w:rPr>
            </w:pPr>
            <w:r w:rsidRPr="001E51F4">
              <w:t>3</w:t>
            </w:r>
            <w:r>
              <w:t>3</w:t>
            </w:r>
          </w:p>
        </w:tc>
        <w:tc>
          <w:tcPr>
            <w:tcW w:w="370" w:type="dxa"/>
          </w:tcPr>
          <w:p w14:paraId="52EC24DF" w14:textId="36971DE6" w:rsidR="00D67F39" w:rsidRPr="00706C6F" w:rsidRDefault="00D67F39" w:rsidP="008D0435">
            <w:pPr>
              <w:shd w:val="clear" w:color="auto" w:fill="FFFFFF" w:themeFill="background1"/>
              <w:jc w:val="center"/>
              <w:rPr>
                <w:sz w:val="20"/>
                <w:szCs w:val="20"/>
              </w:rPr>
            </w:pPr>
            <w:r>
              <w:t>4</w:t>
            </w:r>
            <w:r w:rsidRPr="001E51F4">
              <w:t>4</w:t>
            </w:r>
          </w:p>
        </w:tc>
        <w:tc>
          <w:tcPr>
            <w:tcW w:w="278" w:type="dxa"/>
          </w:tcPr>
          <w:p w14:paraId="484F662E" w14:textId="5E62DEF6" w:rsidR="00D67F39" w:rsidRPr="00706C6F" w:rsidRDefault="00D67F39" w:rsidP="008D0435">
            <w:pPr>
              <w:shd w:val="clear" w:color="auto" w:fill="FFFFFF" w:themeFill="background1"/>
              <w:jc w:val="center"/>
              <w:rPr>
                <w:sz w:val="20"/>
                <w:szCs w:val="20"/>
              </w:rPr>
            </w:pPr>
            <w:r w:rsidRPr="001E51F4">
              <w:t>1</w:t>
            </w:r>
            <w:r>
              <w:t>1</w:t>
            </w:r>
          </w:p>
        </w:tc>
        <w:tc>
          <w:tcPr>
            <w:tcW w:w="324" w:type="dxa"/>
          </w:tcPr>
          <w:p w14:paraId="290FC1D6" w14:textId="12107E7A" w:rsidR="00D67F39" w:rsidRPr="00706C6F" w:rsidRDefault="00D67F39" w:rsidP="008D0435">
            <w:pPr>
              <w:shd w:val="clear" w:color="auto" w:fill="FFFFFF" w:themeFill="background1"/>
              <w:jc w:val="center"/>
              <w:rPr>
                <w:sz w:val="20"/>
                <w:szCs w:val="20"/>
              </w:rPr>
            </w:pPr>
            <w:r w:rsidRPr="001E51F4">
              <w:t>2</w:t>
            </w:r>
            <w:r>
              <w:t>2</w:t>
            </w:r>
          </w:p>
        </w:tc>
        <w:tc>
          <w:tcPr>
            <w:tcW w:w="324" w:type="dxa"/>
          </w:tcPr>
          <w:p w14:paraId="5C8C0163" w14:textId="1DD0D282" w:rsidR="00D67F39" w:rsidRPr="00706C6F" w:rsidRDefault="00D67F39" w:rsidP="008D0435">
            <w:pPr>
              <w:shd w:val="clear" w:color="auto" w:fill="FFFFFF" w:themeFill="background1"/>
              <w:jc w:val="center"/>
              <w:rPr>
                <w:sz w:val="20"/>
                <w:szCs w:val="20"/>
              </w:rPr>
            </w:pPr>
            <w:r w:rsidRPr="001E51F4">
              <w:t>3</w:t>
            </w:r>
            <w:r>
              <w:t>3</w:t>
            </w:r>
          </w:p>
        </w:tc>
        <w:tc>
          <w:tcPr>
            <w:tcW w:w="368" w:type="dxa"/>
          </w:tcPr>
          <w:p w14:paraId="021E1A38" w14:textId="6F2883F0" w:rsidR="00D67F39" w:rsidRPr="00706C6F" w:rsidRDefault="00D67F39" w:rsidP="008D0435">
            <w:pPr>
              <w:shd w:val="clear" w:color="auto" w:fill="FFFFFF" w:themeFill="background1"/>
              <w:jc w:val="center"/>
              <w:rPr>
                <w:sz w:val="20"/>
                <w:szCs w:val="20"/>
              </w:rPr>
            </w:pPr>
            <w:r>
              <w:t>4</w:t>
            </w:r>
            <w:r w:rsidRPr="001E51F4">
              <w:t>4</w:t>
            </w:r>
          </w:p>
        </w:tc>
        <w:tc>
          <w:tcPr>
            <w:tcW w:w="280" w:type="dxa"/>
          </w:tcPr>
          <w:p w14:paraId="57E0955B" w14:textId="005A8FAB" w:rsidR="00D67F39" w:rsidRPr="00706C6F" w:rsidRDefault="00D67F39" w:rsidP="008D0435">
            <w:pPr>
              <w:shd w:val="clear" w:color="auto" w:fill="FFFFFF" w:themeFill="background1"/>
              <w:jc w:val="center"/>
              <w:rPr>
                <w:sz w:val="20"/>
                <w:szCs w:val="20"/>
              </w:rPr>
            </w:pPr>
            <w:r>
              <w:t>1</w:t>
            </w:r>
            <w:r w:rsidRPr="001E51F4">
              <w:t>1</w:t>
            </w:r>
          </w:p>
        </w:tc>
        <w:tc>
          <w:tcPr>
            <w:tcW w:w="324" w:type="dxa"/>
          </w:tcPr>
          <w:p w14:paraId="5DCEBB0C" w14:textId="2D4641CE" w:rsidR="00D67F39" w:rsidRPr="00706C6F" w:rsidRDefault="00D67F39" w:rsidP="008D0435">
            <w:pPr>
              <w:shd w:val="clear" w:color="auto" w:fill="FFFFFF" w:themeFill="background1"/>
              <w:jc w:val="center"/>
              <w:rPr>
                <w:sz w:val="20"/>
                <w:szCs w:val="20"/>
              </w:rPr>
            </w:pPr>
            <w:r>
              <w:t>2</w:t>
            </w:r>
            <w:r w:rsidRPr="001E51F4">
              <w:t>2</w:t>
            </w:r>
          </w:p>
        </w:tc>
        <w:tc>
          <w:tcPr>
            <w:tcW w:w="324" w:type="dxa"/>
          </w:tcPr>
          <w:p w14:paraId="5EEA96EC" w14:textId="7B573587" w:rsidR="00D67F39" w:rsidRPr="00706C6F" w:rsidRDefault="00D67F39" w:rsidP="008D0435">
            <w:pPr>
              <w:shd w:val="clear" w:color="auto" w:fill="FFFFFF" w:themeFill="background1"/>
              <w:jc w:val="center"/>
              <w:rPr>
                <w:sz w:val="20"/>
                <w:szCs w:val="20"/>
              </w:rPr>
            </w:pPr>
            <w:r>
              <w:t>3</w:t>
            </w:r>
            <w:r w:rsidRPr="001E51F4">
              <w:t>3</w:t>
            </w:r>
          </w:p>
        </w:tc>
        <w:tc>
          <w:tcPr>
            <w:tcW w:w="347" w:type="dxa"/>
          </w:tcPr>
          <w:p w14:paraId="68ACB439" w14:textId="5BAD8563" w:rsidR="00D67F39" w:rsidRPr="00706C6F" w:rsidRDefault="00D67F39" w:rsidP="008D0435">
            <w:pPr>
              <w:shd w:val="clear" w:color="auto" w:fill="FFFFFF" w:themeFill="background1"/>
              <w:jc w:val="center"/>
              <w:rPr>
                <w:sz w:val="20"/>
                <w:szCs w:val="20"/>
              </w:rPr>
            </w:pPr>
            <w:r>
              <w:t>4</w:t>
            </w:r>
            <w:r w:rsidRPr="001E51F4">
              <w:t>4</w:t>
            </w:r>
          </w:p>
        </w:tc>
        <w:tc>
          <w:tcPr>
            <w:tcW w:w="301" w:type="dxa"/>
          </w:tcPr>
          <w:p w14:paraId="448ADC67" w14:textId="2AE2FEDB" w:rsidR="00D67F39" w:rsidRPr="00706C6F" w:rsidRDefault="00D67F39" w:rsidP="008D0435">
            <w:pPr>
              <w:shd w:val="clear" w:color="auto" w:fill="FFFFFF" w:themeFill="background1"/>
              <w:jc w:val="center"/>
              <w:rPr>
                <w:sz w:val="20"/>
                <w:szCs w:val="20"/>
              </w:rPr>
            </w:pPr>
            <w:r>
              <w:t>1</w:t>
            </w:r>
            <w:r w:rsidRPr="001E51F4">
              <w:t>1</w:t>
            </w:r>
          </w:p>
        </w:tc>
        <w:tc>
          <w:tcPr>
            <w:tcW w:w="324" w:type="dxa"/>
          </w:tcPr>
          <w:p w14:paraId="1E363243" w14:textId="6157F3DE" w:rsidR="00D67F39" w:rsidRPr="00706C6F" w:rsidRDefault="00D67F39" w:rsidP="008D0435">
            <w:pPr>
              <w:shd w:val="clear" w:color="auto" w:fill="FFFFFF" w:themeFill="background1"/>
              <w:jc w:val="center"/>
              <w:rPr>
                <w:sz w:val="20"/>
                <w:szCs w:val="20"/>
              </w:rPr>
            </w:pPr>
            <w:r w:rsidRPr="001E51F4">
              <w:t>2</w:t>
            </w:r>
            <w:r>
              <w:t>2</w:t>
            </w:r>
          </w:p>
        </w:tc>
        <w:tc>
          <w:tcPr>
            <w:tcW w:w="324" w:type="dxa"/>
          </w:tcPr>
          <w:p w14:paraId="2032FBD3" w14:textId="06338376" w:rsidR="00D67F39" w:rsidRPr="00706C6F" w:rsidRDefault="00D67F39" w:rsidP="008D0435">
            <w:pPr>
              <w:shd w:val="clear" w:color="auto" w:fill="FFFFFF" w:themeFill="background1"/>
              <w:jc w:val="center"/>
              <w:rPr>
                <w:sz w:val="20"/>
                <w:szCs w:val="20"/>
              </w:rPr>
            </w:pPr>
            <w:r w:rsidRPr="001E51F4">
              <w:t>3</w:t>
            </w:r>
            <w:r>
              <w:t>3</w:t>
            </w:r>
          </w:p>
        </w:tc>
        <w:tc>
          <w:tcPr>
            <w:tcW w:w="327" w:type="dxa"/>
          </w:tcPr>
          <w:p w14:paraId="5EF38C11" w14:textId="01470A5B" w:rsidR="00D67F39" w:rsidRPr="00706C6F" w:rsidRDefault="00D67F39" w:rsidP="008D0435">
            <w:pPr>
              <w:shd w:val="clear" w:color="auto" w:fill="FFFFFF" w:themeFill="background1"/>
              <w:jc w:val="center"/>
              <w:rPr>
                <w:sz w:val="20"/>
                <w:szCs w:val="20"/>
              </w:rPr>
            </w:pPr>
            <w:r w:rsidRPr="001E51F4">
              <w:t>4</w:t>
            </w:r>
            <w:r>
              <w:t>4</w:t>
            </w:r>
          </w:p>
        </w:tc>
      </w:tr>
      <w:tr w:rsidR="00D67F39" w:rsidRPr="00F91E92" w14:paraId="2704924B" w14:textId="77777777" w:rsidTr="00D67F39">
        <w:tc>
          <w:tcPr>
            <w:tcW w:w="1702" w:type="dxa"/>
          </w:tcPr>
          <w:p w14:paraId="0A21B0D3" w14:textId="77777777" w:rsidR="00D67F39" w:rsidRPr="00F91E92" w:rsidRDefault="00D67F39" w:rsidP="008D0435">
            <w:pPr>
              <w:shd w:val="clear" w:color="auto" w:fill="FFFFFF" w:themeFill="background1"/>
              <w:ind w:firstLine="0"/>
            </w:pPr>
            <w:r w:rsidRPr="00F91E92">
              <w:t>1.</w:t>
            </w:r>
            <w:r>
              <w:t xml:space="preserve"> Revisión bibliográfica y ajuste del marco teórico</w:t>
            </w:r>
          </w:p>
        </w:tc>
        <w:tc>
          <w:tcPr>
            <w:tcW w:w="265" w:type="dxa"/>
            <w:shd w:val="clear" w:color="auto" w:fill="D9D9D9" w:themeFill="background1" w:themeFillShade="D9"/>
          </w:tcPr>
          <w:p w14:paraId="498946D9" w14:textId="77777777" w:rsidR="00D67F39" w:rsidRPr="00F91E92" w:rsidRDefault="00D67F39" w:rsidP="008D0435">
            <w:pPr>
              <w:shd w:val="clear" w:color="auto" w:fill="FFFFFF" w:themeFill="background1"/>
            </w:pPr>
          </w:p>
        </w:tc>
        <w:tc>
          <w:tcPr>
            <w:tcW w:w="252" w:type="dxa"/>
            <w:shd w:val="clear" w:color="auto" w:fill="D9D9D9" w:themeFill="background1" w:themeFillShade="D9"/>
          </w:tcPr>
          <w:p w14:paraId="326FD584" w14:textId="77777777" w:rsidR="00D67F39" w:rsidRPr="00F91E92" w:rsidRDefault="00D67F39" w:rsidP="008D0435">
            <w:pPr>
              <w:shd w:val="clear" w:color="auto" w:fill="FFFFFF" w:themeFill="background1"/>
            </w:pPr>
          </w:p>
        </w:tc>
        <w:tc>
          <w:tcPr>
            <w:tcW w:w="325" w:type="dxa"/>
            <w:shd w:val="clear" w:color="auto" w:fill="D9D9D9" w:themeFill="background1" w:themeFillShade="D9"/>
          </w:tcPr>
          <w:p w14:paraId="075EE4E6" w14:textId="77777777" w:rsidR="00D67F39" w:rsidRPr="00F91E92" w:rsidRDefault="00D67F39" w:rsidP="008D0435">
            <w:pPr>
              <w:shd w:val="clear" w:color="auto" w:fill="FFFFFF" w:themeFill="background1"/>
            </w:pPr>
          </w:p>
        </w:tc>
        <w:tc>
          <w:tcPr>
            <w:tcW w:w="292" w:type="dxa"/>
            <w:shd w:val="clear" w:color="auto" w:fill="D9D9D9" w:themeFill="background1" w:themeFillShade="D9"/>
          </w:tcPr>
          <w:p w14:paraId="5E800B04" w14:textId="77777777" w:rsidR="00D67F39" w:rsidRPr="00F91E92" w:rsidRDefault="00D67F39" w:rsidP="008D0435">
            <w:pPr>
              <w:shd w:val="clear" w:color="auto" w:fill="FFFFFF" w:themeFill="background1"/>
            </w:pPr>
          </w:p>
        </w:tc>
        <w:tc>
          <w:tcPr>
            <w:tcW w:w="358" w:type="dxa"/>
          </w:tcPr>
          <w:p w14:paraId="713392E2" w14:textId="77777777" w:rsidR="00D67F39" w:rsidRPr="00F91E92" w:rsidRDefault="00D67F39" w:rsidP="008D0435">
            <w:pPr>
              <w:shd w:val="clear" w:color="auto" w:fill="FFFFFF" w:themeFill="background1"/>
            </w:pPr>
          </w:p>
        </w:tc>
        <w:tc>
          <w:tcPr>
            <w:tcW w:w="325" w:type="dxa"/>
          </w:tcPr>
          <w:p w14:paraId="6296E0A9" w14:textId="77777777" w:rsidR="00D67F39" w:rsidRPr="00F91E92" w:rsidRDefault="00D67F39" w:rsidP="008D0435">
            <w:pPr>
              <w:shd w:val="clear" w:color="auto" w:fill="FFFFFF" w:themeFill="background1"/>
            </w:pPr>
          </w:p>
        </w:tc>
        <w:tc>
          <w:tcPr>
            <w:tcW w:w="325" w:type="dxa"/>
          </w:tcPr>
          <w:p w14:paraId="51359746" w14:textId="77777777" w:rsidR="00D67F39" w:rsidRPr="00F91E92" w:rsidRDefault="00D67F39" w:rsidP="008D0435">
            <w:pPr>
              <w:shd w:val="clear" w:color="auto" w:fill="FFFFFF" w:themeFill="background1"/>
            </w:pPr>
          </w:p>
        </w:tc>
        <w:tc>
          <w:tcPr>
            <w:tcW w:w="267" w:type="dxa"/>
          </w:tcPr>
          <w:p w14:paraId="0FF93724" w14:textId="77777777" w:rsidR="00D67F39" w:rsidRPr="00706C6F" w:rsidRDefault="00D67F39" w:rsidP="008D0435">
            <w:pPr>
              <w:shd w:val="clear" w:color="auto" w:fill="FFFFFF" w:themeFill="background1"/>
              <w:jc w:val="center"/>
              <w:rPr>
                <w:sz w:val="20"/>
                <w:szCs w:val="20"/>
              </w:rPr>
            </w:pPr>
          </w:p>
        </w:tc>
        <w:tc>
          <w:tcPr>
            <w:tcW w:w="382" w:type="dxa"/>
          </w:tcPr>
          <w:p w14:paraId="66C52A54" w14:textId="77777777" w:rsidR="00D67F39" w:rsidRPr="00706C6F" w:rsidRDefault="00D67F39" w:rsidP="008D0435">
            <w:pPr>
              <w:shd w:val="clear" w:color="auto" w:fill="FFFFFF" w:themeFill="background1"/>
              <w:jc w:val="center"/>
              <w:rPr>
                <w:sz w:val="20"/>
                <w:szCs w:val="20"/>
              </w:rPr>
            </w:pPr>
          </w:p>
        </w:tc>
        <w:tc>
          <w:tcPr>
            <w:tcW w:w="324" w:type="dxa"/>
          </w:tcPr>
          <w:p w14:paraId="34F5D8F2" w14:textId="77777777" w:rsidR="00D67F39" w:rsidRPr="00706C6F" w:rsidRDefault="00D67F39" w:rsidP="008D0435">
            <w:pPr>
              <w:shd w:val="clear" w:color="auto" w:fill="FFFFFF" w:themeFill="background1"/>
              <w:jc w:val="center"/>
              <w:rPr>
                <w:sz w:val="20"/>
                <w:szCs w:val="20"/>
              </w:rPr>
            </w:pPr>
          </w:p>
        </w:tc>
        <w:tc>
          <w:tcPr>
            <w:tcW w:w="324" w:type="dxa"/>
          </w:tcPr>
          <w:p w14:paraId="56907C20" w14:textId="77777777" w:rsidR="00D67F39" w:rsidRPr="00706C6F" w:rsidRDefault="00D67F39" w:rsidP="008D0435">
            <w:pPr>
              <w:shd w:val="clear" w:color="auto" w:fill="FFFFFF" w:themeFill="background1"/>
              <w:jc w:val="center"/>
              <w:rPr>
                <w:sz w:val="20"/>
                <w:szCs w:val="20"/>
              </w:rPr>
            </w:pPr>
          </w:p>
        </w:tc>
        <w:tc>
          <w:tcPr>
            <w:tcW w:w="370" w:type="dxa"/>
          </w:tcPr>
          <w:p w14:paraId="7FF6CB03" w14:textId="77777777" w:rsidR="00D67F39" w:rsidRPr="00706C6F" w:rsidRDefault="00D67F39" w:rsidP="008D0435">
            <w:pPr>
              <w:shd w:val="clear" w:color="auto" w:fill="FFFFFF" w:themeFill="background1"/>
              <w:jc w:val="center"/>
              <w:rPr>
                <w:sz w:val="20"/>
                <w:szCs w:val="20"/>
              </w:rPr>
            </w:pPr>
          </w:p>
        </w:tc>
        <w:tc>
          <w:tcPr>
            <w:tcW w:w="278" w:type="dxa"/>
          </w:tcPr>
          <w:p w14:paraId="39D727CE" w14:textId="77777777" w:rsidR="00D67F39" w:rsidRPr="00706C6F" w:rsidRDefault="00D67F39" w:rsidP="008D0435">
            <w:pPr>
              <w:shd w:val="clear" w:color="auto" w:fill="FFFFFF" w:themeFill="background1"/>
              <w:jc w:val="center"/>
              <w:rPr>
                <w:sz w:val="20"/>
                <w:szCs w:val="20"/>
              </w:rPr>
            </w:pPr>
          </w:p>
        </w:tc>
        <w:tc>
          <w:tcPr>
            <w:tcW w:w="324" w:type="dxa"/>
          </w:tcPr>
          <w:p w14:paraId="0E1ECB1A" w14:textId="77777777" w:rsidR="00D67F39" w:rsidRPr="00706C6F" w:rsidRDefault="00D67F39" w:rsidP="008D0435">
            <w:pPr>
              <w:shd w:val="clear" w:color="auto" w:fill="FFFFFF" w:themeFill="background1"/>
              <w:jc w:val="center"/>
              <w:rPr>
                <w:sz w:val="20"/>
                <w:szCs w:val="20"/>
              </w:rPr>
            </w:pPr>
          </w:p>
        </w:tc>
        <w:tc>
          <w:tcPr>
            <w:tcW w:w="324" w:type="dxa"/>
          </w:tcPr>
          <w:p w14:paraId="4E625FF0" w14:textId="77777777" w:rsidR="00D67F39" w:rsidRPr="00706C6F" w:rsidRDefault="00D67F39" w:rsidP="008D0435">
            <w:pPr>
              <w:shd w:val="clear" w:color="auto" w:fill="FFFFFF" w:themeFill="background1"/>
              <w:jc w:val="center"/>
              <w:rPr>
                <w:sz w:val="20"/>
                <w:szCs w:val="20"/>
              </w:rPr>
            </w:pPr>
          </w:p>
        </w:tc>
        <w:tc>
          <w:tcPr>
            <w:tcW w:w="368" w:type="dxa"/>
          </w:tcPr>
          <w:p w14:paraId="2F075C92" w14:textId="77777777" w:rsidR="00D67F39" w:rsidRPr="00706C6F" w:rsidRDefault="00D67F39" w:rsidP="008D0435">
            <w:pPr>
              <w:shd w:val="clear" w:color="auto" w:fill="FFFFFF" w:themeFill="background1"/>
              <w:jc w:val="center"/>
              <w:rPr>
                <w:sz w:val="20"/>
                <w:szCs w:val="20"/>
              </w:rPr>
            </w:pPr>
          </w:p>
        </w:tc>
        <w:tc>
          <w:tcPr>
            <w:tcW w:w="280" w:type="dxa"/>
          </w:tcPr>
          <w:p w14:paraId="48771379" w14:textId="77777777" w:rsidR="00D67F39" w:rsidRPr="00706C6F" w:rsidRDefault="00D67F39" w:rsidP="008D0435">
            <w:pPr>
              <w:shd w:val="clear" w:color="auto" w:fill="FFFFFF" w:themeFill="background1"/>
              <w:jc w:val="center"/>
              <w:rPr>
                <w:sz w:val="20"/>
                <w:szCs w:val="20"/>
              </w:rPr>
            </w:pPr>
          </w:p>
        </w:tc>
        <w:tc>
          <w:tcPr>
            <w:tcW w:w="324" w:type="dxa"/>
          </w:tcPr>
          <w:p w14:paraId="1B32D8E8" w14:textId="77777777" w:rsidR="00D67F39" w:rsidRPr="00706C6F" w:rsidRDefault="00D67F39" w:rsidP="008D0435">
            <w:pPr>
              <w:shd w:val="clear" w:color="auto" w:fill="FFFFFF" w:themeFill="background1"/>
              <w:jc w:val="center"/>
              <w:rPr>
                <w:sz w:val="20"/>
                <w:szCs w:val="20"/>
              </w:rPr>
            </w:pPr>
          </w:p>
        </w:tc>
        <w:tc>
          <w:tcPr>
            <w:tcW w:w="324" w:type="dxa"/>
          </w:tcPr>
          <w:p w14:paraId="08B80EDB" w14:textId="77777777" w:rsidR="00D67F39" w:rsidRPr="00706C6F" w:rsidRDefault="00D67F39" w:rsidP="008D0435">
            <w:pPr>
              <w:shd w:val="clear" w:color="auto" w:fill="FFFFFF" w:themeFill="background1"/>
              <w:jc w:val="center"/>
              <w:rPr>
                <w:sz w:val="20"/>
                <w:szCs w:val="20"/>
              </w:rPr>
            </w:pPr>
          </w:p>
        </w:tc>
        <w:tc>
          <w:tcPr>
            <w:tcW w:w="347" w:type="dxa"/>
          </w:tcPr>
          <w:p w14:paraId="181EA17B" w14:textId="77777777" w:rsidR="00D67F39" w:rsidRPr="00706C6F" w:rsidRDefault="00D67F39" w:rsidP="008D0435">
            <w:pPr>
              <w:shd w:val="clear" w:color="auto" w:fill="FFFFFF" w:themeFill="background1"/>
              <w:jc w:val="center"/>
              <w:rPr>
                <w:sz w:val="20"/>
                <w:szCs w:val="20"/>
              </w:rPr>
            </w:pPr>
          </w:p>
        </w:tc>
        <w:tc>
          <w:tcPr>
            <w:tcW w:w="301" w:type="dxa"/>
          </w:tcPr>
          <w:p w14:paraId="6A25AED1" w14:textId="77777777" w:rsidR="00D67F39" w:rsidRPr="00706C6F" w:rsidRDefault="00D67F39" w:rsidP="008D0435">
            <w:pPr>
              <w:shd w:val="clear" w:color="auto" w:fill="FFFFFF" w:themeFill="background1"/>
              <w:jc w:val="center"/>
              <w:rPr>
                <w:sz w:val="20"/>
                <w:szCs w:val="20"/>
              </w:rPr>
            </w:pPr>
          </w:p>
        </w:tc>
        <w:tc>
          <w:tcPr>
            <w:tcW w:w="324" w:type="dxa"/>
          </w:tcPr>
          <w:p w14:paraId="42B07E8A" w14:textId="77777777" w:rsidR="00D67F39" w:rsidRPr="00706C6F" w:rsidRDefault="00D67F39" w:rsidP="008D0435">
            <w:pPr>
              <w:shd w:val="clear" w:color="auto" w:fill="FFFFFF" w:themeFill="background1"/>
              <w:jc w:val="center"/>
              <w:rPr>
                <w:sz w:val="20"/>
                <w:szCs w:val="20"/>
              </w:rPr>
            </w:pPr>
          </w:p>
        </w:tc>
        <w:tc>
          <w:tcPr>
            <w:tcW w:w="324" w:type="dxa"/>
          </w:tcPr>
          <w:p w14:paraId="07F33C38" w14:textId="77777777" w:rsidR="00D67F39" w:rsidRPr="00706C6F" w:rsidRDefault="00D67F39" w:rsidP="008D0435">
            <w:pPr>
              <w:shd w:val="clear" w:color="auto" w:fill="FFFFFF" w:themeFill="background1"/>
              <w:jc w:val="center"/>
              <w:rPr>
                <w:sz w:val="20"/>
                <w:szCs w:val="20"/>
              </w:rPr>
            </w:pPr>
          </w:p>
        </w:tc>
        <w:tc>
          <w:tcPr>
            <w:tcW w:w="327" w:type="dxa"/>
          </w:tcPr>
          <w:p w14:paraId="1959D9C8" w14:textId="77777777" w:rsidR="00D67F39" w:rsidRPr="00706C6F" w:rsidRDefault="00D67F39" w:rsidP="008D0435">
            <w:pPr>
              <w:shd w:val="clear" w:color="auto" w:fill="FFFFFF" w:themeFill="background1"/>
              <w:jc w:val="center"/>
              <w:rPr>
                <w:sz w:val="20"/>
                <w:szCs w:val="20"/>
              </w:rPr>
            </w:pPr>
          </w:p>
        </w:tc>
      </w:tr>
      <w:tr w:rsidR="00D67F39" w:rsidRPr="00F91E92" w14:paraId="1F2BB576" w14:textId="77777777" w:rsidTr="00D67F39">
        <w:tc>
          <w:tcPr>
            <w:tcW w:w="1702" w:type="dxa"/>
          </w:tcPr>
          <w:p w14:paraId="756D0968" w14:textId="77777777" w:rsidR="00D67F39" w:rsidRPr="00F91E92" w:rsidRDefault="00D67F39" w:rsidP="008D0435">
            <w:pPr>
              <w:shd w:val="clear" w:color="auto" w:fill="FFFFFF" w:themeFill="background1"/>
              <w:ind w:firstLine="0"/>
            </w:pPr>
            <w:r w:rsidRPr="00F91E92">
              <w:t>2.</w:t>
            </w:r>
            <w:r>
              <w:t xml:space="preserve"> </w:t>
            </w:r>
            <w:bookmarkStart w:id="34" w:name="_Hlk180343169"/>
            <w:r>
              <w:t>Diseño del protocolo de análisis de datos.</w:t>
            </w:r>
            <w:bookmarkEnd w:id="34"/>
          </w:p>
        </w:tc>
        <w:tc>
          <w:tcPr>
            <w:tcW w:w="265" w:type="dxa"/>
            <w:shd w:val="clear" w:color="auto" w:fill="D9D9D9" w:themeFill="background1" w:themeFillShade="D9"/>
          </w:tcPr>
          <w:p w14:paraId="730EC387" w14:textId="77777777" w:rsidR="00D67F39" w:rsidRPr="00F91E92" w:rsidRDefault="00D67F39" w:rsidP="008D0435">
            <w:pPr>
              <w:shd w:val="clear" w:color="auto" w:fill="FFFFFF" w:themeFill="background1"/>
            </w:pPr>
          </w:p>
        </w:tc>
        <w:tc>
          <w:tcPr>
            <w:tcW w:w="252" w:type="dxa"/>
            <w:shd w:val="clear" w:color="auto" w:fill="D9D9D9" w:themeFill="background1" w:themeFillShade="D9"/>
          </w:tcPr>
          <w:p w14:paraId="18700FDA" w14:textId="77777777" w:rsidR="00D67F39" w:rsidRPr="00F91E92" w:rsidRDefault="00D67F39" w:rsidP="008D0435">
            <w:pPr>
              <w:shd w:val="clear" w:color="auto" w:fill="FFFFFF" w:themeFill="background1"/>
            </w:pPr>
          </w:p>
        </w:tc>
        <w:tc>
          <w:tcPr>
            <w:tcW w:w="325" w:type="dxa"/>
            <w:shd w:val="clear" w:color="auto" w:fill="D9D9D9" w:themeFill="background1" w:themeFillShade="D9"/>
          </w:tcPr>
          <w:p w14:paraId="1E1CD0C6" w14:textId="77777777" w:rsidR="00D67F39" w:rsidRPr="00F91E92" w:rsidRDefault="00D67F39" w:rsidP="008D0435">
            <w:pPr>
              <w:shd w:val="clear" w:color="auto" w:fill="FFFFFF" w:themeFill="background1"/>
            </w:pPr>
          </w:p>
        </w:tc>
        <w:tc>
          <w:tcPr>
            <w:tcW w:w="292" w:type="dxa"/>
            <w:shd w:val="clear" w:color="auto" w:fill="D9D9D9" w:themeFill="background1" w:themeFillShade="D9"/>
          </w:tcPr>
          <w:p w14:paraId="528206B5" w14:textId="77777777" w:rsidR="00D67F39" w:rsidRPr="00F91E92" w:rsidRDefault="00D67F39" w:rsidP="008D0435">
            <w:pPr>
              <w:shd w:val="clear" w:color="auto" w:fill="FFFFFF" w:themeFill="background1"/>
            </w:pPr>
          </w:p>
        </w:tc>
        <w:tc>
          <w:tcPr>
            <w:tcW w:w="358" w:type="dxa"/>
          </w:tcPr>
          <w:p w14:paraId="6148323B" w14:textId="77777777" w:rsidR="00D67F39" w:rsidRPr="00F91E92" w:rsidRDefault="00D67F39" w:rsidP="008D0435">
            <w:pPr>
              <w:shd w:val="clear" w:color="auto" w:fill="FFFFFF" w:themeFill="background1"/>
            </w:pPr>
          </w:p>
        </w:tc>
        <w:tc>
          <w:tcPr>
            <w:tcW w:w="325" w:type="dxa"/>
          </w:tcPr>
          <w:p w14:paraId="29BBF187" w14:textId="77777777" w:rsidR="00D67F39" w:rsidRPr="00F91E92" w:rsidRDefault="00D67F39" w:rsidP="008D0435">
            <w:pPr>
              <w:shd w:val="clear" w:color="auto" w:fill="FFFFFF" w:themeFill="background1"/>
            </w:pPr>
          </w:p>
        </w:tc>
        <w:tc>
          <w:tcPr>
            <w:tcW w:w="325" w:type="dxa"/>
          </w:tcPr>
          <w:p w14:paraId="2A2D97B2" w14:textId="77777777" w:rsidR="00D67F39" w:rsidRPr="00F91E92" w:rsidRDefault="00D67F39" w:rsidP="008D0435">
            <w:pPr>
              <w:shd w:val="clear" w:color="auto" w:fill="FFFFFF" w:themeFill="background1"/>
            </w:pPr>
          </w:p>
        </w:tc>
        <w:tc>
          <w:tcPr>
            <w:tcW w:w="267" w:type="dxa"/>
          </w:tcPr>
          <w:p w14:paraId="32213E5D" w14:textId="77777777" w:rsidR="00D67F39" w:rsidRPr="00706C6F" w:rsidRDefault="00D67F39" w:rsidP="008D0435">
            <w:pPr>
              <w:shd w:val="clear" w:color="auto" w:fill="FFFFFF" w:themeFill="background1"/>
              <w:jc w:val="center"/>
              <w:rPr>
                <w:sz w:val="20"/>
                <w:szCs w:val="20"/>
              </w:rPr>
            </w:pPr>
          </w:p>
        </w:tc>
        <w:tc>
          <w:tcPr>
            <w:tcW w:w="382" w:type="dxa"/>
          </w:tcPr>
          <w:p w14:paraId="40624030" w14:textId="77777777" w:rsidR="00D67F39" w:rsidRPr="00706C6F" w:rsidRDefault="00D67F39" w:rsidP="008D0435">
            <w:pPr>
              <w:shd w:val="clear" w:color="auto" w:fill="FFFFFF" w:themeFill="background1"/>
              <w:jc w:val="center"/>
              <w:rPr>
                <w:sz w:val="20"/>
                <w:szCs w:val="20"/>
              </w:rPr>
            </w:pPr>
          </w:p>
        </w:tc>
        <w:tc>
          <w:tcPr>
            <w:tcW w:w="324" w:type="dxa"/>
          </w:tcPr>
          <w:p w14:paraId="14455971" w14:textId="77777777" w:rsidR="00D67F39" w:rsidRPr="00706C6F" w:rsidRDefault="00D67F39" w:rsidP="008D0435">
            <w:pPr>
              <w:shd w:val="clear" w:color="auto" w:fill="FFFFFF" w:themeFill="background1"/>
              <w:jc w:val="center"/>
              <w:rPr>
                <w:sz w:val="20"/>
                <w:szCs w:val="20"/>
              </w:rPr>
            </w:pPr>
          </w:p>
        </w:tc>
        <w:tc>
          <w:tcPr>
            <w:tcW w:w="324" w:type="dxa"/>
          </w:tcPr>
          <w:p w14:paraId="4384FC06" w14:textId="77777777" w:rsidR="00D67F39" w:rsidRPr="00706C6F" w:rsidRDefault="00D67F39" w:rsidP="008D0435">
            <w:pPr>
              <w:shd w:val="clear" w:color="auto" w:fill="FFFFFF" w:themeFill="background1"/>
              <w:jc w:val="center"/>
              <w:rPr>
                <w:sz w:val="20"/>
                <w:szCs w:val="20"/>
              </w:rPr>
            </w:pPr>
          </w:p>
        </w:tc>
        <w:tc>
          <w:tcPr>
            <w:tcW w:w="370" w:type="dxa"/>
          </w:tcPr>
          <w:p w14:paraId="5FC53FF4" w14:textId="77777777" w:rsidR="00D67F39" w:rsidRPr="00706C6F" w:rsidRDefault="00D67F39" w:rsidP="008D0435">
            <w:pPr>
              <w:shd w:val="clear" w:color="auto" w:fill="FFFFFF" w:themeFill="background1"/>
              <w:jc w:val="center"/>
              <w:rPr>
                <w:sz w:val="20"/>
                <w:szCs w:val="20"/>
              </w:rPr>
            </w:pPr>
          </w:p>
        </w:tc>
        <w:tc>
          <w:tcPr>
            <w:tcW w:w="278" w:type="dxa"/>
          </w:tcPr>
          <w:p w14:paraId="2D336250" w14:textId="77777777" w:rsidR="00D67F39" w:rsidRPr="00706C6F" w:rsidRDefault="00D67F39" w:rsidP="008D0435">
            <w:pPr>
              <w:shd w:val="clear" w:color="auto" w:fill="FFFFFF" w:themeFill="background1"/>
              <w:jc w:val="center"/>
              <w:rPr>
                <w:sz w:val="20"/>
                <w:szCs w:val="20"/>
              </w:rPr>
            </w:pPr>
          </w:p>
        </w:tc>
        <w:tc>
          <w:tcPr>
            <w:tcW w:w="324" w:type="dxa"/>
          </w:tcPr>
          <w:p w14:paraId="274F5568" w14:textId="77777777" w:rsidR="00D67F39" w:rsidRPr="00706C6F" w:rsidRDefault="00D67F39" w:rsidP="008D0435">
            <w:pPr>
              <w:shd w:val="clear" w:color="auto" w:fill="FFFFFF" w:themeFill="background1"/>
              <w:jc w:val="center"/>
              <w:rPr>
                <w:sz w:val="20"/>
                <w:szCs w:val="20"/>
              </w:rPr>
            </w:pPr>
          </w:p>
        </w:tc>
        <w:tc>
          <w:tcPr>
            <w:tcW w:w="324" w:type="dxa"/>
          </w:tcPr>
          <w:p w14:paraId="298C2F0E" w14:textId="77777777" w:rsidR="00D67F39" w:rsidRPr="00706C6F" w:rsidRDefault="00D67F39" w:rsidP="008D0435">
            <w:pPr>
              <w:shd w:val="clear" w:color="auto" w:fill="FFFFFF" w:themeFill="background1"/>
              <w:jc w:val="center"/>
              <w:rPr>
                <w:sz w:val="20"/>
                <w:szCs w:val="20"/>
              </w:rPr>
            </w:pPr>
          </w:p>
        </w:tc>
        <w:tc>
          <w:tcPr>
            <w:tcW w:w="368" w:type="dxa"/>
          </w:tcPr>
          <w:p w14:paraId="01F5EF60" w14:textId="77777777" w:rsidR="00D67F39" w:rsidRPr="00706C6F" w:rsidRDefault="00D67F39" w:rsidP="008D0435">
            <w:pPr>
              <w:shd w:val="clear" w:color="auto" w:fill="FFFFFF" w:themeFill="background1"/>
              <w:jc w:val="center"/>
              <w:rPr>
                <w:sz w:val="20"/>
                <w:szCs w:val="20"/>
              </w:rPr>
            </w:pPr>
          </w:p>
        </w:tc>
        <w:tc>
          <w:tcPr>
            <w:tcW w:w="280" w:type="dxa"/>
          </w:tcPr>
          <w:p w14:paraId="52ECEDB2" w14:textId="77777777" w:rsidR="00D67F39" w:rsidRPr="00706C6F" w:rsidRDefault="00D67F39" w:rsidP="008D0435">
            <w:pPr>
              <w:shd w:val="clear" w:color="auto" w:fill="FFFFFF" w:themeFill="background1"/>
              <w:jc w:val="center"/>
              <w:rPr>
                <w:sz w:val="20"/>
                <w:szCs w:val="20"/>
              </w:rPr>
            </w:pPr>
          </w:p>
        </w:tc>
        <w:tc>
          <w:tcPr>
            <w:tcW w:w="324" w:type="dxa"/>
          </w:tcPr>
          <w:p w14:paraId="6667ABDE" w14:textId="77777777" w:rsidR="00D67F39" w:rsidRPr="00706C6F" w:rsidRDefault="00D67F39" w:rsidP="008D0435">
            <w:pPr>
              <w:shd w:val="clear" w:color="auto" w:fill="FFFFFF" w:themeFill="background1"/>
              <w:jc w:val="center"/>
              <w:rPr>
                <w:sz w:val="20"/>
                <w:szCs w:val="20"/>
              </w:rPr>
            </w:pPr>
          </w:p>
        </w:tc>
        <w:tc>
          <w:tcPr>
            <w:tcW w:w="324" w:type="dxa"/>
          </w:tcPr>
          <w:p w14:paraId="32394B33" w14:textId="77777777" w:rsidR="00D67F39" w:rsidRPr="00706C6F" w:rsidRDefault="00D67F39" w:rsidP="008D0435">
            <w:pPr>
              <w:shd w:val="clear" w:color="auto" w:fill="FFFFFF" w:themeFill="background1"/>
              <w:jc w:val="center"/>
              <w:rPr>
                <w:sz w:val="20"/>
                <w:szCs w:val="20"/>
              </w:rPr>
            </w:pPr>
          </w:p>
        </w:tc>
        <w:tc>
          <w:tcPr>
            <w:tcW w:w="347" w:type="dxa"/>
          </w:tcPr>
          <w:p w14:paraId="5B06BE6A" w14:textId="77777777" w:rsidR="00D67F39" w:rsidRPr="00706C6F" w:rsidRDefault="00D67F39" w:rsidP="008D0435">
            <w:pPr>
              <w:shd w:val="clear" w:color="auto" w:fill="FFFFFF" w:themeFill="background1"/>
              <w:jc w:val="center"/>
              <w:rPr>
                <w:sz w:val="20"/>
                <w:szCs w:val="20"/>
              </w:rPr>
            </w:pPr>
          </w:p>
        </w:tc>
        <w:tc>
          <w:tcPr>
            <w:tcW w:w="301" w:type="dxa"/>
          </w:tcPr>
          <w:p w14:paraId="2CC3CF03" w14:textId="77777777" w:rsidR="00D67F39" w:rsidRPr="00706C6F" w:rsidRDefault="00D67F39" w:rsidP="008D0435">
            <w:pPr>
              <w:shd w:val="clear" w:color="auto" w:fill="FFFFFF" w:themeFill="background1"/>
              <w:jc w:val="center"/>
              <w:rPr>
                <w:sz w:val="20"/>
                <w:szCs w:val="20"/>
              </w:rPr>
            </w:pPr>
          </w:p>
        </w:tc>
        <w:tc>
          <w:tcPr>
            <w:tcW w:w="324" w:type="dxa"/>
          </w:tcPr>
          <w:p w14:paraId="6EE96C25" w14:textId="77777777" w:rsidR="00D67F39" w:rsidRPr="00706C6F" w:rsidRDefault="00D67F39" w:rsidP="008D0435">
            <w:pPr>
              <w:shd w:val="clear" w:color="auto" w:fill="FFFFFF" w:themeFill="background1"/>
              <w:jc w:val="center"/>
              <w:rPr>
                <w:sz w:val="20"/>
                <w:szCs w:val="20"/>
              </w:rPr>
            </w:pPr>
          </w:p>
        </w:tc>
        <w:tc>
          <w:tcPr>
            <w:tcW w:w="324" w:type="dxa"/>
          </w:tcPr>
          <w:p w14:paraId="0BE6C147" w14:textId="77777777" w:rsidR="00D67F39" w:rsidRPr="00706C6F" w:rsidRDefault="00D67F39" w:rsidP="008D0435">
            <w:pPr>
              <w:shd w:val="clear" w:color="auto" w:fill="FFFFFF" w:themeFill="background1"/>
              <w:jc w:val="center"/>
              <w:rPr>
                <w:sz w:val="20"/>
                <w:szCs w:val="20"/>
              </w:rPr>
            </w:pPr>
          </w:p>
        </w:tc>
        <w:tc>
          <w:tcPr>
            <w:tcW w:w="327" w:type="dxa"/>
          </w:tcPr>
          <w:p w14:paraId="2E9181C2" w14:textId="77777777" w:rsidR="00D67F39" w:rsidRPr="00706C6F" w:rsidRDefault="00D67F39" w:rsidP="008D0435">
            <w:pPr>
              <w:shd w:val="clear" w:color="auto" w:fill="FFFFFF" w:themeFill="background1"/>
              <w:jc w:val="center"/>
              <w:rPr>
                <w:sz w:val="20"/>
                <w:szCs w:val="20"/>
              </w:rPr>
            </w:pPr>
          </w:p>
        </w:tc>
      </w:tr>
      <w:tr w:rsidR="00D67F39" w:rsidRPr="00A7182D" w14:paraId="10D99ED7" w14:textId="77777777" w:rsidTr="00D67F39">
        <w:tc>
          <w:tcPr>
            <w:tcW w:w="1702" w:type="dxa"/>
          </w:tcPr>
          <w:p w14:paraId="6ADD3C5E" w14:textId="4DCD31EB" w:rsidR="00D67F39" w:rsidRPr="00A7182D" w:rsidRDefault="00D67F39" w:rsidP="008D0435">
            <w:pPr>
              <w:shd w:val="clear" w:color="auto" w:fill="FFFFFF" w:themeFill="background1"/>
              <w:ind w:firstLine="0"/>
            </w:pPr>
            <w:r w:rsidRPr="00F91E92">
              <w:t>3.</w:t>
            </w:r>
            <w:r>
              <w:t xml:space="preserve"> P</w:t>
            </w:r>
            <w:r w:rsidRPr="00706C6F">
              <w:t>rocesamiento de datos y análisis preliminar</w:t>
            </w:r>
          </w:p>
        </w:tc>
        <w:tc>
          <w:tcPr>
            <w:tcW w:w="265" w:type="dxa"/>
            <w:shd w:val="clear" w:color="auto" w:fill="D9D9D9" w:themeFill="background1" w:themeFillShade="D9"/>
          </w:tcPr>
          <w:p w14:paraId="4461CD72" w14:textId="77777777" w:rsidR="00D67F39" w:rsidRPr="00A7182D" w:rsidRDefault="00D67F39" w:rsidP="008D0435">
            <w:pPr>
              <w:shd w:val="clear" w:color="auto" w:fill="FFFFFF" w:themeFill="background1"/>
            </w:pPr>
          </w:p>
        </w:tc>
        <w:tc>
          <w:tcPr>
            <w:tcW w:w="252" w:type="dxa"/>
            <w:shd w:val="clear" w:color="auto" w:fill="D9D9D9" w:themeFill="background1" w:themeFillShade="D9"/>
          </w:tcPr>
          <w:p w14:paraId="77136C72" w14:textId="77777777" w:rsidR="00D67F39" w:rsidRPr="00A7182D" w:rsidRDefault="00D67F39" w:rsidP="008D0435">
            <w:pPr>
              <w:shd w:val="clear" w:color="auto" w:fill="FFFFFF" w:themeFill="background1"/>
            </w:pPr>
          </w:p>
        </w:tc>
        <w:tc>
          <w:tcPr>
            <w:tcW w:w="325" w:type="dxa"/>
            <w:shd w:val="clear" w:color="auto" w:fill="D9D9D9" w:themeFill="background1" w:themeFillShade="D9"/>
          </w:tcPr>
          <w:p w14:paraId="3F34500B" w14:textId="77777777" w:rsidR="00D67F39" w:rsidRPr="00A7182D" w:rsidRDefault="00D67F39" w:rsidP="008D0435">
            <w:pPr>
              <w:shd w:val="clear" w:color="auto" w:fill="FFFFFF" w:themeFill="background1"/>
            </w:pPr>
          </w:p>
        </w:tc>
        <w:tc>
          <w:tcPr>
            <w:tcW w:w="292" w:type="dxa"/>
            <w:shd w:val="clear" w:color="auto" w:fill="D9D9D9" w:themeFill="background1" w:themeFillShade="D9"/>
          </w:tcPr>
          <w:p w14:paraId="54EF8EEF" w14:textId="77777777" w:rsidR="00D67F39" w:rsidRPr="00A7182D" w:rsidRDefault="00D67F39" w:rsidP="008D0435">
            <w:pPr>
              <w:shd w:val="clear" w:color="auto" w:fill="FFFFFF" w:themeFill="background1"/>
            </w:pPr>
          </w:p>
        </w:tc>
        <w:tc>
          <w:tcPr>
            <w:tcW w:w="358" w:type="dxa"/>
            <w:shd w:val="clear" w:color="auto" w:fill="D9D9D9" w:themeFill="background1" w:themeFillShade="D9"/>
          </w:tcPr>
          <w:p w14:paraId="054B57F8" w14:textId="77777777" w:rsidR="00D67F39" w:rsidRPr="00A7182D" w:rsidRDefault="00D67F39" w:rsidP="008D0435">
            <w:pPr>
              <w:shd w:val="clear" w:color="auto" w:fill="FFFFFF" w:themeFill="background1"/>
            </w:pPr>
          </w:p>
        </w:tc>
        <w:tc>
          <w:tcPr>
            <w:tcW w:w="325" w:type="dxa"/>
            <w:shd w:val="clear" w:color="auto" w:fill="D9D9D9" w:themeFill="background1" w:themeFillShade="D9"/>
          </w:tcPr>
          <w:p w14:paraId="367A8336" w14:textId="77777777" w:rsidR="00D67F39" w:rsidRPr="00A7182D" w:rsidRDefault="00D67F39" w:rsidP="008D0435">
            <w:pPr>
              <w:shd w:val="clear" w:color="auto" w:fill="FFFFFF" w:themeFill="background1"/>
            </w:pPr>
          </w:p>
        </w:tc>
        <w:tc>
          <w:tcPr>
            <w:tcW w:w="325" w:type="dxa"/>
            <w:shd w:val="clear" w:color="auto" w:fill="D9D9D9" w:themeFill="background1" w:themeFillShade="D9"/>
          </w:tcPr>
          <w:p w14:paraId="15087859" w14:textId="77777777" w:rsidR="00D67F39" w:rsidRPr="00A7182D" w:rsidRDefault="00D67F39" w:rsidP="008D0435">
            <w:pPr>
              <w:shd w:val="clear" w:color="auto" w:fill="FFFFFF" w:themeFill="background1"/>
            </w:pPr>
          </w:p>
        </w:tc>
        <w:tc>
          <w:tcPr>
            <w:tcW w:w="267" w:type="dxa"/>
            <w:shd w:val="clear" w:color="auto" w:fill="D9D9D9" w:themeFill="background1" w:themeFillShade="D9"/>
          </w:tcPr>
          <w:p w14:paraId="00FDBDFC" w14:textId="77777777" w:rsidR="00D67F39" w:rsidRPr="00706C6F" w:rsidRDefault="00D67F39" w:rsidP="008D0435">
            <w:pPr>
              <w:shd w:val="clear" w:color="auto" w:fill="FFFFFF" w:themeFill="background1"/>
              <w:jc w:val="center"/>
              <w:rPr>
                <w:sz w:val="20"/>
                <w:szCs w:val="20"/>
              </w:rPr>
            </w:pPr>
          </w:p>
        </w:tc>
        <w:tc>
          <w:tcPr>
            <w:tcW w:w="382" w:type="dxa"/>
            <w:shd w:val="clear" w:color="auto" w:fill="D9D9D9" w:themeFill="background1" w:themeFillShade="D9"/>
          </w:tcPr>
          <w:p w14:paraId="216E233F"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194AF24B"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6B3DF462" w14:textId="77777777" w:rsidR="00D67F39" w:rsidRPr="00706C6F" w:rsidRDefault="00D67F39" w:rsidP="008D0435">
            <w:pPr>
              <w:shd w:val="clear" w:color="auto" w:fill="FFFFFF" w:themeFill="background1"/>
              <w:jc w:val="center"/>
              <w:rPr>
                <w:sz w:val="20"/>
                <w:szCs w:val="20"/>
              </w:rPr>
            </w:pPr>
          </w:p>
        </w:tc>
        <w:tc>
          <w:tcPr>
            <w:tcW w:w="370" w:type="dxa"/>
            <w:shd w:val="clear" w:color="auto" w:fill="D9D9D9" w:themeFill="background1" w:themeFillShade="D9"/>
          </w:tcPr>
          <w:p w14:paraId="42D54096" w14:textId="77777777" w:rsidR="00D67F39" w:rsidRPr="00706C6F" w:rsidRDefault="00D67F39" w:rsidP="008D0435">
            <w:pPr>
              <w:shd w:val="clear" w:color="auto" w:fill="FFFFFF" w:themeFill="background1"/>
              <w:jc w:val="center"/>
              <w:rPr>
                <w:sz w:val="20"/>
                <w:szCs w:val="20"/>
              </w:rPr>
            </w:pPr>
          </w:p>
        </w:tc>
        <w:tc>
          <w:tcPr>
            <w:tcW w:w="278" w:type="dxa"/>
          </w:tcPr>
          <w:p w14:paraId="0A1B88CC" w14:textId="77777777" w:rsidR="00D67F39" w:rsidRPr="00706C6F" w:rsidRDefault="00D67F39" w:rsidP="008D0435">
            <w:pPr>
              <w:shd w:val="clear" w:color="auto" w:fill="FFFFFF" w:themeFill="background1"/>
              <w:jc w:val="center"/>
              <w:rPr>
                <w:sz w:val="20"/>
                <w:szCs w:val="20"/>
              </w:rPr>
            </w:pPr>
          </w:p>
        </w:tc>
        <w:tc>
          <w:tcPr>
            <w:tcW w:w="324" w:type="dxa"/>
          </w:tcPr>
          <w:p w14:paraId="5D5BA677" w14:textId="77777777" w:rsidR="00D67F39" w:rsidRPr="00706C6F" w:rsidRDefault="00D67F39" w:rsidP="008D0435">
            <w:pPr>
              <w:shd w:val="clear" w:color="auto" w:fill="FFFFFF" w:themeFill="background1"/>
              <w:jc w:val="center"/>
              <w:rPr>
                <w:sz w:val="20"/>
                <w:szCs w:val="20"/>
              </w:rPr>
            </w:pPr>
          </w:p>
        </w:tc>
        <w:tc>
          <w:tcPr>
            <w:tcW w:w="324" w:type="dxa"/>
          </w:tcPr>
          <w:p w14:paraId="200E1174" w14:textId="77777777" w:rsidR="00D67F39" w:rsidRPr="00706C6F" w:rsidRDefault="00D67F39" w:rsidP="008D0435">
            <w:pPr>
              <w:shd w:val="clear" w:color="auto" w:fill="FFFFFF" w:themeFill="background1"/>
              <w:jc w:val="center"/>
              <w:rPr>
                <w:sz w:val="20"/>
                <w:szCs w:val="20"/>
              </w:rPr>
            </w:pPr>
          </w:p>
        </w:tc>
        <w:tc>
          <w:tcPr>
            <w:tcW w:w="368" w:type="dxa"/>
          </w:tcPr>
          <w:p w14:paraId="56C04A08" w14:textId="77777777" w:rsidR="00D67F39" w:rsidRPr="00706C6F" w:rsidRDefault="00D67F39" w:rsidP="008D0435">
            <w:pPr>
              <w:shd w:val="clear" w:color="auto" w:fill="FFFFFF" w:themeFill="background1"/>
              <w:jc w:val="center"/>
              <w:rPr>
                <w:sz w:val="20"/>
                <w:szCs w:val="20"/>
              </w:rPr>
            </w:pPr>
          </w:p>
        </w:tc>
        <w:tc>
          <w:tcPr>
            <w:tcW w:w="280" w:type="dxa"/>
          </w:tcPr>
          <w:p w14:paraId="29E50C45" w14:textId="77777777" w:rsidR="00D67F39" w:rsidRPr="00706C6F" w:rsidRDefault="00D67F39" w:rsidP="008D0435">
            <w:pPr>
              <w:shd w:val="clear" w:color="auto" w:fill="FFFFFF" w:themeFill="background1"/>
              <w:jc w:val="center"/>
              <w:rPr>
                <w:sz w:val="20"/>
                <w:szCs w:val="20"/>
              </w:rPr>
            </w:pPr>
          </w:p>
        </w:tc>
        <w:tc>
          <w:tcPr>
            <w:tcW w:w="324" w:type="dxa"/>
          </w:tcPr>
          <w:p w14:paraId="5314741A" w14:textId="77777777" w:rsidR="00D67F39" w:rsidRPr="00706C6F" w:rsidRDefault="00D67F39" w:rsidP="008D0435">
            <w:pPr>
              <w:shd w:val="clear" w:color="auto" w:fill="FFFFFF" w:themeFill="background1"/>
              <w:jc w:val="center"/>
              <w:rPr>
                <w:sz w:val="20"/>
                <w:szCs w:val="20"/>
              </w:rPr>
            </w:pPr>
          </w:p>
        </w:tc>
        <w:tc>
          <w:tcPr>
            <w:tcW w:w="324" w:type="dxa"/>
          </w:tcPr>
          <w:p w14:paraId="52B6FCC2" w14:textId="77777777" w:rsidR="00D67F39" w:rsidRPr="00706C6F" w:rsidRDefault="00D67F39" w:rsidP="008D0435">
            <w:pPr>
              <w:shd w:val="clear" w:color="auto" w:fill="FFFFFF" w:themeFill="background1"/>
              <w:jc w:val="center"/>
              <w:rPr>
                <w:sz w:val="20"/>
                <w:szCs w:val="20"/>
              </w:rPr>
            </w:pPr>
          </w:p>
        </w:tc>
        <w:tc>
          <w:tcPr>
            <w:tcW w:w="347" w:type="dxa"/>
          </w:tcPr>
          <w:p w14:paraId="510B8D38" w14:textId="77777777" w:rsidR="00D67F39" w:rsidRPr="00706C6F" w:rsidRDefault="00D67F39" w:rsidP="008D0435">
            <w:pPr>
              <w:shd w:val="clear" w:color="auto" w:fill="FFFFFF" w:themeFill="background1"/>
              <w:jc w:val="center"/>
              <w:rPr>
                <w:sz w:val="20"/>
                <w:szCs w:val="20"/>
              </w:rPr>
            </w:pPr>
          </w:p>
        </w:tc>
        <w:tc>
          <w:tcPr>
            <w:tcW w:w="301" w:type="dxa"/>
          </w:tcPr>
          <w:p w14:paraId="43358904" w14:textId="77777777" w:rsidR="00D67F39" w:rsidRPr="00706C6F" w:rsidRDefault="00D67F39" w:rsidP="008D0435">
            <w:pPr>
              <w:shd w:val="clear" w:color="auto" w:fill="FFFFFF" w:themeFill="background1"/>
              <w:jc w:val="center"/>
              <w:rPr>
                <w:sz w:val="20"/>
                <w:szCs w:val="20"/>
              </w:rPr>
            </w:pPr>
          </w:p>
        </w:tc>
        <w:tc>
          <w:tcPr>
            <w:tcW w:w="324" w:type="dxa"/>
          </w:tcPr>
          <w:p w14:paraId="77D638F7" w14:textId="77777777" w:rsidR="00D67F39" w:rsidRPr="00706C6F" w:rsidRDefault="00D67F39" w:rsidP="008D0435">
            <w:pPr>
              <w:shd w:val="clear" w:color="auto" w:fill="FFFFFF" w:themeFill="background1"/>
              <w:jc w:val="center"/>
              <w:rPr>
                <w:sz w:val="20"/>
                <w:szCs w:val="20"/>
              </w:rPr>
            </w:pPr>
          </w:p>
        </w:tc>
        <w:tc>
          <w:tcPr>
            <w:tcW w:w="324" w:type="dxa"/>
          </w:tcPr>
          <w:p w14:paraId="705445C0" w14:textId="77777777" w:rsidR="00D67F39" w:rsidRPr="00706C6F" w:rsidRDefault="00D67F39" w:rsidP="008D0435">
            <w:pPr>
              <w:shd w:val="clear" w:color="auto" w:fill="FFFFFF" w:themeFill="background1"/>
              <w:jc w:val="center"/>
              <w:rPr>
                <w:sz w:val="20"/>
                <w:szCs w:val="20"/>
              </w:rPr>
            </w:pPr>
          </w:p>
        </w:tc>
        <w:tc>
          <w:tcPr>
            <w:tcW w:w="327" w:type="dxa"/>
          </w:tcPr>
          <w:p w14:paraId="6C04D7D9" w14:textId="77777777" w:rsidR="00D67F39" w:rsidRPr="00706C6F" w:rsidRDefault="00D67F39" w:rsidP="008D0435">
            <w:pPr>
              <w:shd w:val="clear" w:color="auto" w:fill="FFFFFF" w:themeFill="background1"/>
              <w:jc w:val="center"/>
              <w:rPr>
                <w:sz w:val="20"/>
                <w:szCs w:val="20"/>
              </w:rPr>
            </w:pPr>
          </w:p>
        </w:tc>
      </w:tr>
      <w:tr w:rsidR="00D67F39" w:rsidRPr="00A7182D" w14:paraId="4017AF18" w14:textId="77777777" w:rsidTr="00D67F39">
        <w:tc>
          <w:tcPr>
            <w:tcW w:w="1702" w:type="dxa"/>
          </w:tcPr>
          <w:p w14:paraId="07AF4D17" w14:textId="77777777" w:rsidR="00D67F39" w:rsidRPr="00A7182D" w:rsidRDefault="00D67F39" w:rsidP="008D0435">
            <w:pPr>
              <w:shd w:val="clear" w:color="auto" w:fill="FFFFFF" w:themeFill="background1"/>
              <w:ind w:firstLine="0"/>
            </w:pPr>
            <w:r>
              <w:t xml:space="preserve">4. </w:t>
            </w:r>
            <w:r w:rsidRPr="00706C6F">
              <w:t>Redacción y análisis de resultados</w:t>
            </w:r>
          </w:p>
        </w:tc>
        <w:tc>
          <w:tcPr>
            <w:tcW w:w="265" w:type="dxa"/>
          </w:tcPr>
          <w:p w14:paraId="6B2D1A8F" w14:textId="77777777" w:rsidR="00D67F39" w:rsidRPr="00A7182D" w:rsidRDefault="00D67F39" w:rsidP="008D0435">
            <w:pPr>
              <w:shd w:val="clear" w:color="auto" w:fill="FFFFFF" w:themeFill="background1"/>
            </w:pPr>
          </w:p>
        </w:tc>
        <w:tc>
          <w:tcPr>
            <w:tcW w:w="252" w:type="dxa"/>
          </w:tcPr>
          <w:p w14:paraId="3C60CA6C" w14:textId="77777777" w:rsidR="00D67F39" w:rsidRPr="00A7182D" w:rsidRDefault="00D67F39" w:rsidP="008D0435">
            <w:pPr>
              <w:shd w:val="clear" w:color="auto" w:fill="FFFFFF" w:themeFill="background1"/>
            </w:pPr>
          </w:p>
        </w:tc>
        <w:tc>
          <w:tcPr>
            <w:tcW w:w="325" w:type="dxa"/>
          </w:tcPr>
          <w:p w14:paraId="68426F6B" w14:textId="77777777" w:rsidR="00D67F39" w:rsidRPr="00A7182D" w:rsidRDefault="00D67F39" w:rsidP="008D0435">
            <w:pPr>
              <w:shd w:val="clear" w:color="auto" w:fill="FFFFFF" w:themeFill="background1"/>
            </w:pPr>
          </w:p>
        </w:tc>
        <w:tc>
          <w:tcPr>
            <w:tcW w:w="292" w:type="dxa"/>
          </w:tcPr>
          <w:p w14:paraId="57B94212" w14:textId="77777777" w:rsidR="00D67F39" w:rsidRPr="00A7182D" w:rsidRDefault="00D67F39" w:rsidP="008D0435">
            <w:pPr>
              <w:shd w:val="clear" w:color="auto" w:fill="FFFFFF" w:themeFill="background1"/>
            </w:pPr>
          </w:p>
        </w:tc>
        <w:tc>
          <w:tcPr>
            <w:tcW w:w="358" w:type="dxa"/>
          </w:tcPr>
          <w:p w14:paraId="7928A372" w14:textId="77777777" w:rsidR="00D67F39" w:rsidRPr="00A7182D" w:rsidRDefault="00D67F39" w:rsidP="008D0435">
            <w:pPr>
              <w:shd w:val="clear" w:color="auto" w:fill="FFFFFF" w:themeFill="background1"/>
            </w:pPr>
          </w:p>
        </w:tc>
        <w:tc>
          <w:tcPr>
            <w:tcW w:w="325" w:type="dxa"/>
          </w:tcPr>
          <w:p w14:paraId="271356BC" w14:textId="77777777" w:rsidR="00D67F39" w:rsidRPr="00A7182D" w:rsidRDefault="00D67F39" w:rsidP="008D0435">
            <w:pPr>
              <w:shd w:val="clear" w:color="auto" w:fill="FFFFFF" w:themeFill="background1"/>
            </w:pPr>
          </w:p>
        </w:tc>
        <w:tc>
          <w:tcPr>
            <w:tcW w:w="325" w:type="dxa"/>
          </w:tcPr>
          <w:p w14:paraId="2BF329C3" w14:textId="77777777" w:rsidR="00D67F39" w:rsidRPr="00A7182D" w:rsidRDefault="00D67F39" w:rsidP="008D0435">
            <w:pPr>
              <w:shd w:val="clear" w:color="auto" w:fill="FFFFFF" w:themeFill="background1"/>
            </w:pPr>
          </w:p>
        </w:tc>
        <w:tc>
          <w:tcPr>
            <w:tcW w:w="267" w:type="dxa"/>
          </w:tcPr>
          <w:p w14:paraId="2A95F1E9" w14:textId="77777777" w:rsidR="00D67F39" w:rsidRPr="00706C6F" w:rsidRDefault="00D67F39" w:rsidP="008D0435">
            <w:pPr>
              <w:shd w:val="clear" w:color="auto" w:fill="FFFFFF" w:themeFill="background1"/>
              <w:jc w:val="center"/>
              <w:rPr>
                <w:sz w:val="20"/>
                <w:szCs w:val="20"/>
              </w:rPr>
            </w:pPr>
          </w:p>
        </w:tc>
        <w:tc>
          <w:tcPr>
            <w:tcW w:w="382" w:type="dxa"/>
          </w:tcPr>
          <w:p w14:paraId="556E49D7" w14:textId="77777777" w:rsidR="00D67F39" w:rsidRPr="00706C6F" w:rsidRDefault="00D67F39" w:rsidP="008D0435">
            <w:pPr>
              <w:shd w:val="clear" w:color="auto" w:fill="FFFFFF" w:themeFill="background1"/>
              <w:jc w:val="center"/>
              <w:rPr>
                <w:sz w:val="20"/>
                <w:szCs w:val="20"/>
              </w:rPr>
            </w:pPr>
          </w:p>
        </w:tc>
        <w:tc>
          <w:tcPr>
            <w:tcW w:w="324" w:type="dxa"/>
          </w:tcPr>
          <w:p w14:paraId="0313A0EA" w14:textId="77777777" w:rsidR="00D67F39" w:rsidRPr="00706C6F" w:rsidRDefault="00D67F39" w:rsidP="008D0435">
            <w:pPr>
              <w:shd w:val="clear" w:color="auto" w:fill="FFFFFF" w:themeFill="background1"/>
              <w:jc w:val="center"/>
              <w:rPr>
                <w:sz w:val="20"/>
                <w:szCs w:val="20"/>
              </w:rPr>
            </w:pPr>
          </w:p>
        </w:tc>
        <w:tc>
          <w:tcPr>
            <w:tcW w:w="324" w:type="dxa"/>
          </w:tcPr>
          <w:p w14:paraId="2310E263" w14:textId="77777777" w:rsidR="00D67F39" w:rsidRPr="00706C6F" w:rsidRDefault="00D67F39" w:rsidP="008D0435">
            <w:pPr>
              <w:shd w:val="clear" w:color="auto" w:fill="FFFFFF" w:themeFill="background1"/>
              <w:jc w:val="center"/>
              <w:rPr>
                <w:sz w:val="20"/>
                <w:szCs w:val="20"/>
              </w:rPr>
            </w:pPr>
          </w:p>
        </w:tc>
        <w:tc>
          <w:tcPr>
            <w:tcW w:w="370" w:type="dxa"/>
          </w:tcPr>
          <w:p w14:paraId="59C9BE57" w14:textId="77777777" w:rsidR="00D67F39" w:rsidRPr="00706C6F" w:rsidRDefault="00D67F39" w:rsidP="008D0435">
            <w:pPr>
              <w:shd w:val="clear" w:color="auto" w:fill="FFFFFF" w:themeFill="background1"/>
              <w:jc w:val="center"/>
              <w:rPr>
                <w:sz w:val="20"/>
                <w:szCs w:val="20"/>
              </w:rPr>
            </w:pPr>
          </w:p>
        </w:tc>
        <w:tc>
          <w:tcPr>
            <w:tcW w:w="278" w:type="dxa"/>
            <w:shd w:val="clear" w:color="auto" w:fill="D9D9D9" w:themeFill="background1" w:themeFillShade="D9"/>
          </w:tcPr>
          <w:p w14:paraId="2B98004D"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015044A5"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7F662A08" w14:textId="77777777" w:rsidR="00D67F39" w:rsidRPr="00706C6F" w:rsidRDefault="00D67F39" w:rsidP="008D0435">
            <w:pPr>
              <w:shd w:val="clear" w:color="auto" w:fill="FFFFFF" w:themeFill="background1"/>
              <w:jc w:val="center"/>
              <w:rPr>
                <w:sz w:val="20"/>
                <w:szCs w:val="20"/>
              </w:rPr>
            </w:pPr>
          </w:p>
        </w:tc>
        <w:tc>
          <w:tcPr>
            <w:tcW w:w="368" w:type="dxa"/>
            <w:shd w:val="clear" w:color="auto" w:fill="D9D9D9" w:themeFill="background1" w:themeFillShade="D9"/>
          </w:tcPr>
          <w:p w14:paraId="0D6768AD" w14:textId="77777777" w:rsidR="00D67F39" w:rsidRPr="00706C6F" w:rsidRDefault="00D67F39" w:rsidP="008D0435">
            <w:pPr>
              <w:shd w:val="clear" w:color="auto" w:fill="FFFFFF" w:themeFill="background1"/>
              <w:jc w:val="center"/>
              <w:rPr>
                <w:sz w:val="20"/>
                <w:szCs w:val="20"/>
              </w:rPr>
            </w:pPr>
          </w:p>
        </w:tc>
        <w:tc>
          <w:tcPr>
            <w:tcW w:w="280" w:type="dxa"/>
            <w:shd w:val="clear" w:color="auto" w:fill="D9D9D9" w:themeFill="background1" w:themeFillShade="D9"/>
          </w:tcPr>
          <w:p w14:paraId="532765ED"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297E0DF7"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63EA808A" w14:textId="77777777" w:rsidR="00D67F39" w:rsidRPr="00706C6F" w:rsidRDefault="00D67F39" w:rsidP="008D0435">
            <w:pPr>
              <w:shd w:val="clear" w:color="auto" w:fill="FFFFFF" w:themeFill="background1"/>
              <w:jc w:val="center"/>
              <w:rPr>
                <w:sz w:val="20"/>
                <w:szCs w:val="20"/>
              </w:rPr>
            </w:pPr>
          </w:p>
        </w:tc>
        <w:tc>
          <w:tcPr>
            <w:tcW w:w="347" w:type="dxa"/>
            <w:shd w:val="clear" w:color="auto" w:fill="D9D9D9" w:themeFill="background1" w:themeFillShade="D9"/>
          </w:tcPr>
          <w:p w14:paraId="365216BC" w14:textId="77777777" w:rsidR="00D67F39" w:rsidRPr="00706C6F" w:rsidRDefault="00D67F39" w:rsidP="008D0435">
            <w:pPr>
              <w:shd w:val="clear" w:color="auto" w:fill="FFFFFF" w:themeFill="background1"/>
              <w:jc w:val="center"/>
              <w:rPr>
                <w:sz w:val="20"/>
                <w:szCs w:val="20"/>
              </w:rPr>
            </w:pPr>
          </w:p>
        </w:tc>
        <w:tc>
          <w:tcPr>
            <w:tcW w:w="301" w:type="dxa"/>
            <w:tcBorders>
              <w:bottom w:val="single" w:sz="6" w:space="0" w:color="auto"/>
            </w:tcBorders>
          </w:tcPr>
          <w:p w14:paraId="063EF3A8" w14:textId="77777777" w:rsidR="00D67F39" w:rsidRPr="00706C6F" w:rsidRDefault="00D67F39" w:rsidP="008D0435">
            <w:pPr>
              <w:shd w:val="clear" w:color="auto" w:fill="FFFFFF" w:themeFill="background1"/>
              <w:jc w:val="center"/>
              <w:rPr>
                <w:sz w:val="20"/>
                <w:szCs w:val="20"/>
              </w:rPr>
            </w:pPr>
          </w:p>
        </w:tc>
        <w:tc>
          <w:tcPr>
            <w:tcW w:w="324" w:type="dxa"/>
            <w:tcBorders>
              <w:bottom w:val="single" w:sz="6" w:space="0" w:color="auto"/>
            </w:tcBorders>
          </w:tcPr>
          <w:p w14:paraId="381620D7" w14:textId="77777777" w:rsidR="00D67F39" w:rsidRPr="00706C6F" w:rsidRDefault="00D67F39" w:rsidP="008D0435">
            <w:pPr>
              <w:shd w:val="clear" w:color="auto" w:fill="FFFFFF" w:themeFill="background1"/>
              <w:jc w:val="center"/>
              <w:rPr>
                <w:sz w:val="20"/>
                <w:szCs w:val="20"/>
              </w:rPr>
            </w:pPr>
          </w:p>
        </w:tc>
        <w:tc>
          <w:tcPr>
            <w:tcW w:w="324" w:type="dxa"/>
            <w:tcBorders>
              <w:bottom w:val="single" w:sz="6" w:space="0" w:color="auto"/>
            </w:tcBorders>
          </w:tcPr>
          <w:p w14:paraId="43F6A369" w14:textId="77777777" w:rsidR="00D67F39" w:rsidRPr="00706C6F" w:rsidRDefault="00D67F39" w:rsidP="008D0435">
            <w:pPr>
              <w:shd w:val="clear" w:color="auto" w:fill="FFFFFF" w:themeFill="background1"/>
              <w:jc w:val="center"/>
              <w:rPr>
                <w:sz w:val="20"/>
                <w:szCs w:val="20"/>
              </w:rPr>
            </w:pPr>
          </w:p>
        </w:tc>
        <w:tc>
          <w:tcPr>
            <w:tcW w:w="327" w:type="dxa"/>
            <w:tcBorders>
              <w:bottom w:val="single" w:sz="6" w:space="0" w:color="auto"/>
            </w:tcBorders>
          </w:tcPr>
          <w:p w14:paraId="67E7BBAC" w14:textId="77777777" w:rsidR="00D67F39" w:rsidRPr="00706C6F" w:rsidRDefault="00D67F39" w:rsidP="008D0435">
            <w:pPr>
              <w:shd w:val="clear" w:color="auto" w:fill="FFFFFF" w:themeFill="background1"/>
              <w:jc w:val="center"/>
              <w:rPr>
                <w:sz w:val="20"/>
                <w:szCs w:val="20"/>
              </w:rPr>
            </w:pPr>
          </w:p>
        </w:tc>
      </w:tr>
      <w:tr w:rsidR="00D67F39" w:rsidRPr="00A7182D" w14:paraId="16732B42" w14:textId="77777777" w:rsidTr="00D67F39">
        <w:tc>
          <w:tcPr>
            <w:tcW w:w="1702" w:type="dxa"/>
          </w:tcPr>
          <w:p w14:paraId="67A4FDFD" w14:textId="77777777" w:rsidR="00D67F39" w:rsidRPr="00A7182D" w:rsidRDefault="00D67F39" w:rsidP="008D0435">
            <w:pPr>
              <w:shd w:val="clear" w:color="auto" w:fill="FFFFFF" w:themeFill="background1"/>
              <w:ind w:firstLine="0"/>
            </w:pPr>
            <w:r>
              <w:t>5. Revisión y ajustes finales del documento de tesis</w:t>
            </w:r>
          </w:p>
        </w:tc>
        <w:tc>
          <w:tcPr>
            <w:tcW w:w="265" w:type="dxa"/>
          </w:tcPr>
          <w:p w14:paraId="3FB0BDAF" w14:textId="77777777" w:rsidR="00D67F39" w:rsidRPr="00A7182D" w:rsidRDefault="00D67F39" w:rsidP="008D0435">
            <w:pPr>
              <w:shd w:val="clear" w:color="auto" w:fill="FFFFFF" w:themeFill="background1"/>
            </w:pPr>
          </w:p>
        </w:tc>
        <w:tc>
          <w:tcPr>
            <w:tcW w:w="252" w:type="dxa"/>
          </w:tcPr>
          <w:p w14:paraId="7A69B631" w14:textId="77777777" w:rsidR="00D67F39" w:rsidRPr="00A7182D" w:rsidRDefault="00D67F39" w:rsidP="008D0435">
            <w:pPr>
              <w:shd w:val="clear" w:color="auto" w:fill="FFFFFF" w:themeFill="background1"/>
            </w:pPr>
          </w:p>
        </w:tc>
        <w:tc>
          <w:tcPr>
            <w:tcW w:w="325" w:type="dxa"/>
          </w:tcPr>
          <w:p w14:paraId="447F6AEA" w14:textId="77777777" w:rsidR="00D67F39" w:rsidRPr="00A7182D" w:rsidRDefault="00D67F39" w:rsidP="008D0435">
            <w:pPr>
              <w:shd w:val="clear" w:color="auto" w:fill="FFFFFF" w:themeFill="background1"/>
            </w:pPr>
          </w:p>
        </w:tc>
        <w:tc>
          <w:tcPr>
            <w:tcW w:w="292" w:type="dxa"/>
          </w:tcPr>
          <w:p w14:paraId="67356940" w14:textId="77777777" w:rsidR="00D67F39" w:rsidRPr="00A7182D" w:rsidRDefault="00D67F39" w:rsidP="008D0435">
            <w:pPr>
              <w:shd w:val="clear" w:color="auto" w:fill="FFFFFF" w:themeFill="background1"/>
            </w:pPr>
          </w:p>
        </w:tc>
        <w:tc>
          <w:tcPr>
            <w:tcW w:w="358" w:type="dxa"/>
          </w:tcPr>
          <w:p w14:paraId="071398B7" w14:textId="77777777" w:rsidR="00D67F39" w:rsidRPr="00A7182D" w:rsidRDefault="00D67F39" w:rsidP="008D0435">
            <w:pPr>
              <w:shd w:val="clear" w:color="auto" w:fill="FFFFFF" w:themeFill="background1"/>
            </w:pPr>
          </w:p>
        </w:tc>
        <w:tc>
          <w:tcPr>
            <w:tcW w:w="325" w:type="dxa"/>
          </w:tcPr>
          <w:p w14:paraId="15D65D81" w14:textId="77777777" w:rsidR="00D67F39" w:rsidRPr="00A7182D" w:rsidRDefault="00D67F39" w:rsidP="008D0435">
            <w:pPr>
              <w:shd w:val="clear" w:color="auto" w:fill="FFFFFF" w:themeFill="background1"/>
            </w:pPr>
          </w:p>
        </w:tc>
        <w:tc>
          <w:tcPr>
            <w:tcW w:w="325" w:type="dxa"/>
          </w:tcPr>
          <w:p w14:paraId="5BCDDA1B" w14:textId="77777777" w:rsidR="00D67F39" w:rsidRPr="00A7182D" w:rsidRDefault="00D67F39" w:rsidP="008D0435">
            <w:pPr>
              <w:shd w:val="clear" w:color="auto" w:fill="FFFFFF" w:themeFill="background1"/>
            </w:pPr>
          </w:p>
        </w:tc>
        <w:tc>
          <w:tcPr>
            <w:tcW w:w="267" w:type="dxa"/>
          </w:tcPr>
          <w:p w14:paraId="03351926" w14:textId="77777777" w:rsidR="00D67F39" w:rsidRPr="00706C6F" w:rsidRDefault="00D67F39" w:rsidP="008D0435">
            <w:pPr>
              <w:shd w:val="clear" w:color="auto" w:fill="FFFFFF" w:themeFill="background1"/>
              <w:jc w:val="center"/>
              <w:rPr>
                <w:sz w:val="20"/>
                <w:szCs w:val="20"/>
              </w:rPr>
            </w:pPr>
          </w:p>
        </w:tc>
        <w:tc>
          <w:tcPr>
            <w:tcW w:w="382" w:type="dxa"/>
          </w:tcPr>
          <w:p w14:paraId="27128A64" w14:textId="77777777" w:rsidR="00D67F39" w:rsidRPr="00706C6F" w:rsidRDefault="00D67F39" w:rsidP="008D0435">
            <w:pPr>
              <w:shd w:val="clear" w:color="auto" w:fill="FFFFFF" w:themeFill="background1"/>
              <w:jc w:val="center"/>
              <w:rPr>
                <w:sz w:val="20"/>
                <w:szCs w:val="20"/>
              </w:rPr>
            </w:pPr>
          </w:p>
        </w:tc>
        <w:tc>
          <w:tcPr>
            <w:tcW w:w="324" w:type="dxa"/>
          </w:tcPr>
          <w:p w14:paraId="0D53F207" w14:textId="77777777" w:rsidR="00D67F39" w:rsidRPr="00706C6F" w:rsidRDefault="00D67F39" w:rsidP="008D0435">
            <w:pPr>
              <w:shd w:val="clear" w:color="auto" w:fill="FFFFFF" w:themeFill="background1"/>
              <w:jc w:val="center"/>
              <w:rPr>
                <w:sz w:val="20"/>
                <w:szCs w:val="20"/>
              </w:rPr>
            </w:pPr>
          </w:p>
        </w:tc>
        <w:tc>
          <w:tcPr>
            <w:tcW w:w="324" w:type="dxa"/>
          </w:tcPr>
          <w:p w14:paraId="6878BCE6" w14:textId="77777777" w:rsidR="00D67F39" w:rsidRPr="00706C6F" w:rsidRDefault="00D67F39" w:rsidP="008D0435">
            <w:pPr>
              <w:shd w:val="clear" w:color="auto" w:fill="FFFFFF" w:themeFill="background1"/>
              <w:jc w:val="center"/>
              <w:rPr>
                <w:sz w:val="20"/>
                <w:szCs w:val="20"/>
              </w:rPr>
            </w:pPr>
          </w:p>
        </w:tc>
        <w:tc>
          <w:tcPr>
            <w:tcW w:w="370" w:type="dxa"/>
          </w:tcPr>
          <w:p w14:paraId="7AF3B2E5" w14:textId="77777777" w:rsidR="00D67F39" w:rsidRPr="00706C6F" w:rsidRDefault="00D67F39" w:rsidP="008D0435">
            <w:pPr>
              <w:shd w:val="clear" w:color="auto" w:fill="FFFFFF" w:themeFill="background1"/>
              <w:jc w:val="center"/>
              <w:rPr>
                <w:sz w:val="20"/>
                <w:szCs w:val="20"/>
              </w:rPr>
            </w:pPr>
          </w:p>
        </w:tc>
        <w:tc>
          <w:tcPr>
            <w:tcW w:w="278" w:type="dxa"/>
          </w:tcPr>
          <w:p w14:paraId="7222F83E" w14:textId="77777777" w:rsidR="00D67F39" w:rsidRPr="00706C6F" w:rsidRDefault="00D67F39" w:rsidP="008D0435">
            <w:pPr>
              <w:shd w:val="clear" w:color="auto" w:fill="FFFFFF" w:themeFill="background1"/>
              <w:jc w:val="center"/>
              <w:rPr>
                <w:sz w:val="20"/>
                <w:szCs w:val="20"/>
              </w:rPr>
            </w:pPr>
          </w:p>
        </w:tc>
        <w:tc>
          <w:tcPr>
            <w:tcW w:w="324" w:type="dxa"/>
          </w:tcPr>
          <w:p w14:paraId="429A68DF" w14:textId="77777777" w:rsidR="00D67F39" w:rsidRPr="00706C6F" w:rsidRDefault="00D67F39" w:rsidP="008D0435">
            <w:pPr>
              <w:shd w:val="clear" w:color="auto" w:fill="FFFFFF" w:themeFill="background1"/>
              <w:jc w:val="center"/>
              <w:rPr>
                <w:sz w:val="20"/>
                <w:szCs w:val="20"/>
              </w:rPr>
            </w:pPr>
          </w:p>
        </w:tc>
        <w:tc>
          <w:tcPr>
            <w:tcW w:w="324" w:type="dxa"/>
          </w:tcPr>
          <w:p w14:paraId="38B600B7" w14:textId="77777777" w:rsidR="00D67F39" w:rsidRPr="00706C6F" w:rsidRDefault="00D67F39" w:rsidP="008D0435">
            <w:pPr>
              <w:shd w:val="clear" w:color="auto" w:fill="FFFFFF" w:themeFill="background1"/>
              <w:jc w:val="center"/>
              <w:rPr>
                <w:sz w:val="20"/>
                <w:szCs w:val="20"/>
              </w:rPr>
            </w:pPr>
          </w:p>
        </w:tc>
        <w:tc>
          <w:tcPr>
            <w:tcW w:w="368" w:type="dxa"/>
          </w:tcPr>
          <w:p w14:paraId="39462DD2" w14:textId="77777777" w:rsidR="00D67F39" w:rsidRPr="00706C6F" w:rsidRDefault="00D67F39" w:rsidP="008D0435">
            <w:pPr>
              <w:shd w:val="clear" w:color="auto" w:fill="FFFFFF" w:themeFill="background1"/>
              <w:jc w:val="center"/>
              <w:rPr>
                <w:sz w:val="20"/>
                <w:szCs w:val="20"/>
              </w:rPr>
            </w:pPr>
          </w:p>
        </w:tc>
        <w:tc>
          <w:tcPr>
            <w:tcW w:w="280" w:type="dxa"/>
          </w:tcPr>
          <w:p w14:paraId="545893C0" w14:textId="77777777" w:rsidR="00D67F39" w:rsidRPr="00706C6F" w:rsidRDefault="00D67F39" w:rsidP="008D0435">
            <w:pPr>
              <w:shd w:val="clear" w:color="auto" w:fill="FFFFFF" w:themeFill="background1"/>
              <w:jc w:val="center"/>
              <w:rPr>
                <w:sz w:val="20"/>
                <w:szCs w:val="20"/>
              </w:rPr>
            </w:pPr>
          </w:p>
        </w:tc>
        <w:tc>
          <w:tcPr>
            <w:tcW w:w="324" w:type="dxa"/>
          </w:tcPr>
          <w:p w14:paraId="65290B02" w14:textId="77777777" w:rsidR="00D67F39" w:rsidRPr="00706C6F" w:rsidRDefault="00D67F39" w:rsidP="008D0435">
            <w:pPr>
              <w:shd w:val="clear" w:color="auto" w:fill="FFFFFF" w:themeFill="background1"/>
              <w:jc w:val="center"/>
              <w:rPr>
                <w:sz w:val="20"/>
                <w:szCs w:val="20"/>
              </w:rPr>
            </w:pPr>
          </w:p>
        </w:tc>
        <w:tc>
          <w:tcPr>
            <w:tcW w:w="324" w:type="dxa"/>
          </w:tcPr>
          <w:p w14:paraId="729838E5" w14:textId="77777777" w:rsidR="00D67F39" w:rsidRPr="00706C6F" w:rsidRDefault="00D67F39" w:rsidP="008D0435">
            <w:pPr>
              <w:shd w:val="clear" w:color="auto" w:fill="FFFFFF" w:themeFill="background1"/>
              <w:jc w:val="center"/>
              <w:rPr>
                <w:sz w:val="20"/>
                <w:szCs w:val="20"/>
              </w:rPr>
            </w:pPr>
          </w:p>
        </w:tc>
        <w:tc>
          <w:tcPr>
            <w:tcW w:w="347" w:type="dxa"/>
          </w:tcPr>
          <w:p w14:paraId="54CB9BFB" w14:textId="77777777" w:rsidR="00D67F39" w:rsidRPr="00706C6F" w:rsidRDefault="00D67F39" w:rsidP="008D0435">
            <w:pPr>
              <w:shd w:val="clear" w:color="auto" w:fill="FFFFFF" w:themeFill="background1"/>
              <w:jc w:val="center"/>
              <w:rPr>
                <w:sz w:val="20"/>
                <w:szCs w:val="20"/>
              </w:rPr>
            </w:pPr>
          </w:p>
        </w:tc>
        <w:tc>
          <w:tcPr>
            <w:tcW w:w="301" w:type="dxa"/>
            <w:tcBorders>
              <w:top w:val="single" w:sz="6" w:space="0" w:color="auto"/>
              <w:bottom w:val="single" w:sz="6" w:space="0" w:color="auto"/>
            </w:tcBorders>
            <w:shd w:val="clear" w:color="auto" w:fill="D9D9D9" w:themeFill="background1" w:themeFillShade="D9"/>
          </w:tcPr>
          <w:p w14:paraId="222BD084" w14:textId="77777777" w:rsidR="00D67F39" w:rsidRPr="00706C6F" w:rsidRDefault="00D67F39" w:rsidP="008D0435">
            <w:pPr>
              <w:shd w:val="clear" w:color="auto" w:fill="FFFFFF" w:themeFill="background1"/>
              <w:jc w:val="center"/>
              <w:rPr>
                <w:sz w:val="20"/>
                <w:szCs w:val="20"/>
              </w:rPr>
            </w:pPr>
          </w:p>
        </w:tc>
        <w:tc>
          <w:tcPr>
            <w:tcW w:w="324" w:type="dxa"/>
            <w:tcBorders>
              <w:top w:val="single" w:sz="6" w:space="0" w:color="auto"/>
              <w:bottom w:val="single" w:sz="6" w:space="0" w:color="auto"/>
            </w:tcBorders>
            <w:shd w:val="clear" w:color="auto" w:fill="D9D9D9" w:themeFill="background1" w:themeFillShade="D9"/>
          </w:tcPr>
          <w:p w14:paraId="05EB13C0" w14:textId="77777777" w:rsidR="00D67F39" w:rsidRPr="00706C6F" w:rsidRDefault="00D67F39" w:rsidP="008D0435">
            <w:pPr>
              <w:shd w:val="clear" w:color="auto" w:fill="FFFFFF" w:themeFill="background1"/>
              <w:jc w:val="center"/>
              <w:rPr>
                <w:sz w:val="20"/>
                <w:szCs w:val="20"/>
              </w:rPr>
            </w:pPr>
          </w:p>
        </w:tc>
        <w:tc>
          <w:tcPr>
            <w:tcW w:w="324" w:type="dxa"/>
            <w:tcBorders>
              <w:top w:val="single" w:sz="6" w:space="0" w:color="auto"/>
              <w:bottom w:val="single" w:sz="6" w:space="0" w:color="auto"/>
            </w:tcBorders>
            <w:shd w:val="clear" w:color="auto" w:fill="D9D9D9" w:themeFill="background1" w:themeFillShade="D9"/>
          </w:tcPr>
          <w:p w14:paraId="26615E48" w14:textId="77777777" w:rsidR="00D67F39" w:rsidRPr="00706C6F" w:rsidRDefault="00D67F39" w:rsidP="008D0435">
            <w:pPr>
              <w:shd w:val="clear" w:color="auto" w:fill="FFFFFF" w:themeFill="background1"/>
              <w:jc w:val="center"/>
              <w:rPr>
                <w:sz w:val="20"/>
                <w:szCs w:val="20"/>
              </w:rPr>
            </w:pPr>
          </w:p>
        </w:tc>
        <w:tc>
          <w:tcPr>
            <w:tcW w:w="327" w:type="dxa"/>
            <w:tcBorders>
              <w:top w:val="single" w:sz="6" w:space="0" w:color="auto"/>
              <w:bottom w:val="single" w:sz="6" w:space="0" w:color="auto"/>
            </w:tcBorders>
            <w:shd w:val="clear" w:color="auto" w:fill="D9D9D9" w:themeFill="background1" w:themeFillShade="D9"/>
          </w:tcPr>
          <w:p w14:paraId="006AA61C" w14:textId="77777777" w:rsidR="00D67F39" w:rsidRPr="00706C6F" w:rsidRDefault="00D67F39" w:rsidP="008D0435">
            <w:pPr>
              <w:shd w:val="clear" w:color="auto" w:fill="FFFFFF" w:themeFill="background1"/>
              <w:jc w:val="center"/>
              <w:rPr>
                <w:sz w:val="20"/>
                <w:szCs w:val="20"/>
              </w:rPr>
            </w:pPr>
          </w:p>
        </w:tc>
      </w:tr>
      <w:tr w:rsidR="00D67F39" w:rsidRPr="00A7182D" w14:paraId="6DBE8925" w14:textId="77777777" w:rsidTr="00D67F39">
        <w:tc>
          <w:tcPr>
            <w:tcW w:w="1702" w:type="dxa"/>
          </w:tcPr>
          <w:p w14:paraId="5B4F4776" w14:textId="77777777" w:rsidR="00D67F39" w:rsidRPr="00A7182D" w:rsidRDefault="00D67F39" w:rsidP="008D0435">
            <w:pPr>
              <w:shd w:val="clear" w:color="auto" w:fill="FFFFFF" w:themeFill="background1"/>
              <w:ind w:firstLine="0"/>
            </w:pPr>
            <w:r>
              <w:t>6. Entrega y defensa del proyecto</w:t>
            </w:r>
          </w:p>
        </w:tc>
        <w:tc>
          <w:tcPr>
            <w:tcW w:w="265" w:type="dxa"/>
          </w:tcPr>
          <w:p w14:paraId="0B755FF6" w14:textId="77777777" w:rsidR="00D67F39" w:rsidRPr="00A7182D" w:rsidRDefault="00D67F39" w:rsidP="008D0435">
            <w:pPr>
              <w:shd w:val="clear" w:color="auto" w:fill="FFFFFF" w:themeFill="background1"/>
            </w:pPr>
          </w:p>
        </w:tc>
        <w:tc>
          <w:tcPr>
            <w:tcW w:w="252" w:type="dxa"/>
          </w:tcPr>
          <w:p w14:paraId="30EF1352" w14:textId="77777777" w:rsidR="00D67F39" w:rsidRPr="00A7182D" w:rsidRDefault="00D67F39" w:rsidP="008D0435">
            <w:pPr>
              <w:shd w:val="clear" w:color="auto" w:fill="FFFFFF" w:themeFill="background1"/>
            </w:pPr>
          </w:p>
        </w:tc>
        <w:tc>
          <w:tcPr>
            <w:tcW w:w="325" w:type="dxa"/>
          </w:tcPr>
          <w:p w14:paraId="5EC4F80B" w14:textId="77777777" w:rsidR="00D67F39" w:rsidRPr="00A7182D" w:rsidRDefault="00D67F39" w:rsidP="008D0435">
            <w:pPr>
              <w:shd w:val="clear" w:color="auto" w:fill="FFFFFF" w:themeFill="background1"/>
            </w:pPr>
          </w:p>
        </w:tc>
        <w:tc>
          <w:tcPr>
            <w:tcW w:w="292" w:type="dxa"/>
          </w:tcPr>
          <w:p w14:paraId="456CB43C" w14:textId="77777777" w:rsidR="00D67F39" w:rsidRPr="00A7182D" w:rsidRDefault="00D67F39" w:rsidP="008D0435">
            <w:pPr>
              <w:shd w:val="clear" w:color="auto" w:fill="FFFFFF" w:themeFill="background1"/>
            </w:pPr>
          </w:p>
        </w:tc>
        <w:tc>
          <w:tcPr>
            <w:tcW w:w="358" w:type="dxa"/>
          </w:tcPr>
          <w:p w14:paraId="764B2D66" w14:textId="77777777" w:rsidR="00D67F39" w:rsidRPr="00A7182D" w:rsidRDefault="00D67F39" w:rsidP="008D0435">
            <w:pPr>
              <w:shd w:val="clear" w:color="auto" w:fill="FFFFFF" w:themeFill="background1"/>
            </w:pPr>
          </w:p>
        </w:tc>
        <w:tc>
          <w:tcPr>
            <w:tcW w:w="325" w:type="dxa"/>
          </w:tcPr>
          <w:p w14:paraId="3D198676" w14:textId="77777777" w:rsidR="00D67F39" w:rsidRPr="00A7182D" w:rsidRDefault="00D67F39" w:rsidP="008D0435">
            <w:pPr>
              <w:shd w:val="clear" w:color="auto" w:fill="FFFFFF" w:themeFill="background1"/>
            </w:pPr>
          </w:p>
        </w:tc>
        <w:tc>
          <w:tcPr>
            <w:tcW w:w="325" w:type="dxa"/>
          </w:tcPr>
          <w:p w14:paraId="17481FA2" w14:textId="77777777" w:rsidR="00D67F39" w:rsidRPr="00A7182D" w:rsidRDefault="00D67F39" w:rsidP="008D0435">
            <w:pPr>
              <w:shd w:val="clear" w:color="auto" w:fill="FFFFFF" w:themeFill="background1"/>
            </w:pPr>
          </w:p>
        </w:tc>
        <w:tc>
          <w:tcPr>
            <w:tcW w:w="267" w:type="dxa"/>
          </w:tcPr>
          <w:p w14:paraId="44F23742" w14:textId="77777777" w:rsidR="00D67F39" w:rsidRPr="00706C6F" w:rsidRDefault="00D67F39" w:rsidP="008D0435">
            <w:pPr>
              <w:shd w:val="clear" w:color="auto" w:fill="FFFFFF" w:themeFill="background1"/>
              <w:jc w:val="center"/>
              <w:rPr>
                <w:sz w:val="20"/>
                <w:szCs w:val="20"/>
              </w:rPr>
            </w:pPr>
          </w:p>
        </w:tc>
        <w:tc>
          <w:tcPr>
            <w:tcW w:w="382" w:type="dxa"/>
          </w:tcPr>
          <w:p w14:paraId="1B3EBBAA" w14:textId="77777777" w:rsidR="00D67F39" w:rsidRPr="00706C6F" w:rsidRDefault="00D67F39" w:rsidP="008D0435">
            <w:pPr>
              <w:shd w:val="clear" w:color="auto" w:fill="FFFFFF" w:themeFill="background1"/>
              <w:jc w:val="center"/>
              <w:rPr>
                <w:sz w:val="20"/>
                <w:szCs w:val="20"/>
              </w:rPr>
            </w:pPr>
          </w:p>
        </w:tc>
        <w:tc>
          <w:tcPr>
            <w:tcW w:w="324" w:type="dxa"/>
          </w:tcPr>
          <w:p w14:paraId="50B236AF" w14:textId="77777777" w:rsidR="00D67F39" w:rsidRPr="00706C6F" w:rsidRDefault="00D67F39" w:rsidP="008D0435">
            <w:pPr>
              <w:shd w:val="clear" w:color="auto" w:fill="FFFFFF" w:themeFill="background1"/>
              <w:jc w:val="center"/>
              <w:rPr>
                <w:sz w:val="20"/>
                <w:szCs w:val="20"/>
              </w:rPr>
            </w:pPr>
          </w:p>
        </w:tc>
        <w:tc>
          <w:tcPr>
            <w:tcW w:w="324" w:type="dxa"/>
          </w:tcPr>
          <w:p w14:paraId="5FE8ADD1" w14:textId="77777777" w:rsidR="00D67F39" w:rsidRPr="00706C6F" w:rsidRDefault="00D67F39" w:rsidP="008D0435">
            <w:pPr>
              <w:shd w:val="clear" w:color="auto" w:fill="FFFFFF" w:themeFill="background1"/>
              <w:jc w:val="center"/>
              <w:rPr>
                <w:sz w:val="20"/>
                <w:szCs w:val="20"/>
              </w:rPr>
            </w:pPr>
          </w:p>
        </w:tc>
        <w:tc>
          <w:tcPr>
            <w:tcW w:w="370" w:type="dxa"/>
          </w:tcPr>
          <w:p w14:paraId="7C610762" w14:textId="77777777" w:rsidR="00D67F39" w:rsidRPr="00706C6F" w:rsidRDefault="00D67F39" w:rsidP="008D0435">
            <w:pPr>
              <w:shd w:val="clear" w:color="auto" w:fill="FFFFFF" w:themeFill="background1"/>
              <w:jc w:val="center"/>
              <w:rPr>
                <w:sz w:val="20"/>
                <w:szCs w:val="20"/>
              </w:rPr>
            </w:pPr>
          </w:p>
        </w:tc>
        <w:tc>
          <w:tcPr>
            <w:tcW w:w="278" w:type="dxa"/>
          </w:tcPr>
          <w:p w14:paraId="3165405A" w14:textId="77777777" w:rsidR="00D67F39" w:rsidRPr="00706C6F" w:rsidRDefault="00D67F39" w:rsidP="008D0435">
            <w:pPr>
              <w:shd w:val="clear" w:color="auto" w:fill="FFFFFF" w:themeFill="background1"/>
              <w:jc w:val="center"/>
              <w:rPr>
                <w:sz w:val="20"/>
                <w:szCs w:val="20"/>
              </w:rPr>
            </w:pPr>
          </w:p>
        </w:tc>
        <w:tc>
          <w:tcPr>
            <w:tcW w:w="324" w:type="dxa"/>
          </w:tcPr>
          <w:p w14:paraId="14627904" w14:textId="77777777" w:rsidR="00D67F39" w:rsidRPr="00706C6F" w:rsidRDefault="00D67F39" w:rsidP="008D0435">
            <w:pPr>
              <w:shd w:val="clear" w:color="auto" w:fill="FFFFFF" w:themeFill="background1"/>
              <w:jc w:val="center"/>
              <w:rPr>
                <w:sz w:val="20"/>
                <w:szCs w:val="20"/>
              </w:rPr>
            </w:pPr>
          </w:p>
        </w:tc>
        <w:tc>
          <w:tcPr>
            <w:tcW w:w="324" w:type="dxa"/>
          </w:tcPr>
          <w:p w14:paraId="20C94A66" w14:textId="77777777" w:rsidR="00D67F39" w:rsidRPr="00706C6F" w:rsidRDefault="00D67F39" w:rsidP="008D0435">
            <w:pPr>
              <w:shd w:val="clear" w:color="auto" w:fill="FFFFFF" w:themeFill="background1"/>
              <w:jc w:val="center"/>
              <w:rPr>
                <w:sz w:val="20"/>
                <w:szCs w:val="20"/>
              </w:rPr>
            </w:pPr>
          </w:p>
        </w:tc>
        <w:tc>
          <w:tcPr>
            <w:tcW w:w="368" w:type="dxa"/>
          </w:tcPr>
          <w:p w14:paraId="6537EA84" w14:textId="77777777" w:rsidR="00D67F39" w:rsidRPr="00706C6F" w:rsidRDefault="00D67F39" w:rsidP="008D0435">
            <w:pPr>
              <w:shd w:val="clear" w:color="auto" w:fill="FFFFFF" w:themeFill="background1"/>
              <w:jc w:val="center"/>
              <w:rPr>
                <w:sz w:val="20"/>
                <w:szCs w:val="20"/>
              </w:rPr>
            </w:pPr>
          </w:p>
        </w:tc>
        <w:tc>
          <w:tcPr>
            <w:tcW w:w="280" w:type="dxa"/>
          </w:tcPr>
          <w:p w14:paraId="2D2CC463" w14:textId="77777777" w:rsidR="00D67F39" w:rsidRPr="00706C6F" w:rsidRDefault="00D67F39" w:rsidP="008D0435">
            <w:pPr>
              <w:shd w:val="clear" w:color="auto" w:fill="FFFFFF" w:themeFill="background1"/>
              <w:jc w:val="center"/>
              <w:rPr>
                <w:sz w:val="20"/>
                <w:szCs w:val="20"/>
              </w:rPr>
            </w:pPr>
          </w:p>
        </w:tc>
        <w:tc>
          <w:tcPr>
            <w:tcW w:w="324" w:type="dxa"/>
          </w:tcPr>
          <w:p w14:paraId="2976DC2A" w14:textId="77777777" w:rsidR="00D67F39" w:rsidRPr="00706C6F" w:rsidRDefault="00D67F39" w:rsidP="008D0435">
            <w:pPr>
              <w:shd w:val="clear" w:color="auto" w:fill="FFFFFF" w:themeFill="background1"/>
              <w:jc w:val="center"/>
              <w:rPr>
                <w:sz w:val="20"/>
                <w:szCs w:val="20"/>
              </w:rPr>
            </w:pPr>
          </w:p>
        </w:tc>
        <w:tc>
          <w:tcPr>
            <w:tcW w:w="324" w:type="dxa"/>
          </w:tcPr>
          <w:p w14:paraId="4FE8F4B3" w14:textId="77777777" w:rsidR="00D67F39" w:rsidRPr="00706C6F" w:rsidRDefault="00D67F39" w:rsidP="008D0435">
            <w:pPr>
              <w:shd w:val="clear" w:color="auto" w:fill="FFFFFF" w:themeFill="background1"/>
              <w:jc w:val="center"/>
              <w:rPr>
                <w:sz w:val="20"/>
                <w:szCs w:val="20"/>
              </w:rPr>
            </w:pPr>
          </w:p>
        </w:tc>
        <w:tc>
          <w:tcPr>
            <w:tcW w:w="347" w:type="dxa"/>
          </w:tcPr>
          <w:p w14:paraId="37004EC5" w14:textId="77777777" w:rsidR="00D67F39" w:rsidRPr="00706C6F" w:rsidRDefault="00D67F39" w:rsidP="008D0435">
            <w:pPr>
              <w:shd w:val="clear" w:color="auto" w:fill="FFFFFF" w:themeFill="background1"/>
              <w:jc w:val="center"/>
              <w:rPr>
                <w:sz w:val="20"/>
                <w:szCs w:val="20"/>
              </w:rPr>
            </w:pPr>
          </w:p>
        </w:tc>
        <w:tc>
          <w:tcPr>
            <w:tcW w:w="301" w:type="dxa"/>
            <w:tcBorders>
              <w:top w:val="single" w:sz="6" w:space="0" w:color="auto"/>
              <w:bottom w:val="single" w:sz="18" w:space="0" w:color="auto"/>
            </w:tcBorders>
            <w:shd w:val="clear" w:color="auto" w:fill="D9D9D9" w:themeFill="background1" w:themeFillShade="D9"/>
          </w:tcPr>
          <w:p w14:paraId="21DAA9F2" w14:textId="77777777" w:rsidR="00D67F39" w:rsidRPr="00706C6F" w:rsidRDefault="00D67F39" w:rsidP="008D0435">
            <w:pPr>
              <w:shd w:val="clear" w:color="auto" w:fill="FFFFFF" w:themeFill="background1"/>
              <w:jc w:val="center"/>
              <w:rPr>
                <w:sz w:val="20"/>
                <w:szCs w:val="20"/>
              </w:rPr>
            </w:pPr>
          </w:p>
        </w:tc>
        <w:tc>
          <w:tcPr>
            <w:tcW w:w="324" w:type="dxa"/>
            <w:tcBorders>
              <w:top w:val="single" w:sz="6" w:space="0" w:color="auto"/>
              <w:bottom w:val="single" w:sz="18" w:space="0" w:color="auto"/>
            </w:tcBorders>
            <w:shd w:val="clear" w:color="auto" w:fill="D9D9D9" w:themeFill="background1" w:themeFillShade="D9"/>
          </w:tcPr>
          <w:p w14:paraId="5CB65C3D" w14:textId="77777777" w:rsidR="00D67F39" w:rsidRPr="00706C6F" w:rsidRDefault="00D67F39" w:rsidP="008D0435">
            <w:pPr>
              <w:shd w:val="clear" w:color="auto" w:fill="FFFFFF" w:themeFill="background1"/>
              <w:jc w:val="center"/>
              <w:rPr>
                <w:sz w:val="20"/>
                <w:szCs w:val="20"/>
              </w:rPr>
            </w:pPr>
          </w:p>
        </w:tc>
        <w:tc>
          <w:tcPr>
            <w:tcW w:w="324" w:type="dxa"/>
            <w:tcBorders>
              <w:top w:val="single" w:sz="6" w:space="0" w:color="auto"/>
              <w:bottom w:val="single" w:sz="18" w:space="0" w:color="auto"/>
            </w:tcBorders>
            <w:shd w:val="clear" w:color="auto" w:fill="D9D9D9" w:themeFill="background1" w:themeFillShade="D9"/>
          </w:tcPr>
          <w:p w14:paraId="5AFD7A42" w14:textId="77777777" w:rsidR="00D67F39" w:rsidRPr="00706C6F" w:rsidRDefault="00D67F39" w:rsidP="008D0435">
            <w:pPr>
              <w:shd w:val="clear" w:color="auto" w:fill="FFFFFF" w:themeFill="background1"/>
              <w:jc w:val="center"/>
              <w:rPr>
                <w:sz w:val="20"/>
                <w:szCs w:val="20"/>
              </w:rPr>
            </w:pPr>
          </w:p>
        </w:tc>
        <w:tc>
          <w:tcPr>
            <w:tcW w:w="327" w:type="dxa"/>
            <w:tcBorders>
              <w:top w:val="single" w:sz="6" w:space="0" w:color="auto"/>
              <w:bottom w:val="single" w:sz="18" w:space="0" w:color="auto"/>
            </w:tcBorders>
            <w:shd w:val="clear" w:color="auto" w:fill="D9D9D9" w:themeFill="background1" w:themeFillShade="D9"/>
          </w:tcPr>
          <w:p w14:paraId="4948179C" w14:textId="77777777" w:rsidR="00D67F39" w:rsidRPr="00706C6F" w:rsidRDefault="00D67F39" w:rsidP="008D0435">
            <w:pPr>
              <w:shd w:val="clear" w:color="auto" w:fill="FFFFFF" w:themeFill="background1"/>
              <w:jc w:val="center"/>
              <w:rPr>
                <w:sz w:val="20"/>
                <w:szCs w:val="20"/>
              </w:rPr>
            </w:pPr>
          </w:p>
        </w:tc>
      </w:tr>
    </w:tbl>
    <w:p w14:paraId="41A0499A" w14:textId="77777777" w:rsidR="00D67F39" w:rsidRPr="00A7182D" w:rsidRDefault="00D67F39" w:rsidP="008D0435">
      <w:pPr>
        <w:shd w:val="clear" w:color="auto" w:fill="FFFFFF" w:themeFill="background1"/>
      </w:pPr>
    </w:p>
    <w:p w14:paraId="6B14790B" w14:textId="77777777" w:rsidR="00D67F39" w:rsidRPr="00D67F39" w:rsidRDefault="00D67F39" w:rsidP="008D0435">
      <w:pPr>
        <w:rPr>
          <w:b/>
          <w:bCs/>
        </w:rPr>
      </w:pPr>
      <w:r w:rsidRPr="00D67F39">
        <w:rPr>
          <w:b/>
          <w:bCs/>
        </w:rPr>
        <w:t>Plan de contingencia</w:t>
      </w:r>
    </w:p>
    <w:p w14:paraId="476D77AE" w14:textId="77777777" w:rsidR="0097763B" w:rsidRPr="0097763B" w:rsidRDefault="0097763B" w:rsidP="008D0435">
      <w:r w:rsidRPr="0097763B">
        <w:t xml:space="preserve">Dado que el presente proyecto se apoya en el uso de bases de datos existentes, tecnologías de teledetección y herramientas de análisis estadístico, es posible que durante su </w:t>
      </w:r>
      <w:r w:rsidRPr="0097763B">
        <w:lastRenderedPageBreak/>
        <w:t>desarrollo surjan retrasos o imprevistos técnicos y logísticos. Para garantizar la continuidad de la investigación y minimizar los posibles impactos sobre el cronograma establecido, se han previsto una serie de medidas de contingencia que permitan mantener la calidad y viabilidad del estudio.</w:t>
      </w:r>
    </w:p>
    <w:p w14:paraId="4D951E16" w14:textId="77777777" w:rsidR="0097763B" w:rsidRPr="0097763B" w:rsidRDefault="0097763B" w:rsidP="008D0435">
      <w:r w:rsidRPr="0097763B">
        <w:t xml:space="preserve">En primer lugar, ante posibles retrasos en el acceso a la base de datos del CIOH o dificultades para la descarga de imágenes satelitales, se hará uso de datos previamente depurados y almacenados en el repositorio institucional. Asimismo, si se presenta inestabilidad en plataformas como </w:t>
      </w:r>
      <w:proofErr w:type="spellStart"/>
      <w:r w:rsidRPr="0097763B">
        <w:t>OceanColor</w:t>
      </w:r>
      <w:proofErr w:type="spellEnd"/>
      <w:r w:rsidRPr="0097763B">
        <w:t xml:space="preserve">, se recurrirá a fuentes alternas reconocidas como el </w:t>
      </w:r>
      <w:proofErr w:type="spellStart"/>
      <w:r w:rsidRPr="0097763B">
        <w:t>Copernicus</w:t>
      </w:r>
      <w:proofErr w:type="spellEnd"/>
      <w:r w:rsidRPr="0097763B">
        <w:t xml:space="preserve"> Marine </w:t>
      </w:r>
      <w:proofErr w:type="spellStart"/>
      <w:r w:rsidRPr="0097763B">
        <w:t>Environment</w:t>
      </w:r>
      <w:proofErr w:type="spellEnd"/>
      <w:r w:rsidRPr="0097763B">
        <w:t xml:space="preserve"> </w:t>
      </w:r>
      <w:proofErr w:type="spellStart"/>
      <w:r w:rsidRPr="0097763B">
        <w:t>Monitoring</w:t>
      </w:r>
      <w:proofErr w:type="spellEnd"/>
      <w:r w:rsidRPr="0097763B">
        <w:t xml:space="preserve"> </w:t>
      </w:r>
      <w:proofErr w:type="spellStart"/>
      <w:r w:rsidRPr="0097763B">
        <w:t>Service</w:t>
      </w:r>
      <w:proofErr w:type="spellEnd"/>
      <w:r w:rsidRPr="0097763B">
        <w:t xml:space="preserve"> (CMEMS) o NOAA CLASS. Por otro lado, en caso de presentarse fallas técnicas en el procesamiento de datos ópticos o climatológicos, se contará con el acompañamiento técnico del CIOH y del equipo de investigación vinculado, lo cual facilitará la validación de scripts y metodologías en softwares como R, WIM/WAM o ArcGIS. Adicionalmente, se ha contemplado un margen de hasta tres semanas dentro de la etapa de análisis preliminar, destinado a resolver errores técnicos sin afectar las fases posteriores.</w:t>
      </w:r>
    </w:p>
    <w:p w14:paraId="6CAFFD98" w14:textId="32AAD6A2" w:rsidR="0097763B" w:rsidRPr="0097763B" w:rsidRDefault="0097763B" w:rsidP="008D0435">
      <w:r w:rsidRPr="0097763B">
        <w:t>En lo referente a los análisis estadísticos, si se presentan desajustes derivados del software o de la validación de supuestos (normalidad, homogeneidad, entre otros), se solicitará apoyo al laboratorio de estadística institucional, y se considerará el uso de plataformas complementarias como Python o SPSS en caso de incompatibilidad. De igual forma, si durante la fase de redacción y revisión se presentan observaciones extensas por parte del director o se requieren ajustes metodológicos de fondo, el cronograma contempla márgenes de flexibilidad que permitirán redistribuir tiempos, en especial desde actividades menos críticas como la preparación de la presentación final.</w:t>
      </w:r>
    </w:p>
    <w:p w14:paraId="36A094A0" w14:textId="77777777" w:rsidR="0097763B" w:rsidRPr="0097763B" w:rsidRDefault="0097763B" w:rsidP="008D0435">
      <w:r w:rsidRPr="0097763B">
        <w:t>Finalmente, para afrontar situaciones no previstas como problemas de salud, fallas de conectividad o emergencias académicas, se ha incorporado una reserva adicional de dos semanas posterior al cronograma original. Esta medida brindará un margen de seguridad que facilitará el cumplimiento de los objetivos investigativos sin comprometer los plazos institucionales de sustentación.</w:t>
      </w:r>
    </w:p>
    <w:p w14:paraId="497280E3" w14:textId="77777777" w:rsidR="0097763B" w:rsidRPr="0097763B" w:rsidRDefault="0097763B" w:rsidP="008D0435">
      <w:r w:rsidRPr="0097763B">
        <w:t>En conjunto, estas estrategias buscan asegurar la ejecución efectiva del proyecto, permitiendo una adecuada adaptación a escenarios adversos y garantizando la calidad técnica y científica del trabajo.</w:t>
      </w:r>
    </w:p>
    <w:p w14:paraId="5A2BA54E" w14:textId="77777777" w:rsidR="00E236F9" w:rsidRDefault="00E236F9" w:rsidP="008D0435"/>
    <w:p w14:paraId="1CEB9607" w14:textId="77777777" w:rsidR="0097763B" w:rsidRDefault="0097763B" w:rsidP="008D0435"/>
    <w:p w14:paraId="6BF933AB" w14:textId="2CF83918" w:rsidR="0097763B" w:rsidRDefault="0097763B" w:rsidP="008D0435">
      <w:pPr>
        <w:pStyle w:val="Ttulo1"/>
      </w:pPr>
      <w:bookmarkStart w:id="35" w:name="_Toc200787436"/>
      <w:r>
        <w:lastRenderedPageBreak/>
        <w:t>Resultados esperados</w:t>
      </w:r>
      <w:bookmarkEnd w:id="35"/>
      <w:r>
        <w:t xml:space="preserve"> </w:t>
      </w:r>
    </w:p>
    <w:p w14:paraId="7C139EEA" w14:textId="4C13F3E3" w:rsidR="0097763B" w:rsidRDefault="0097763B" w:rsidP="008D0435">
      <w:pPr>
        <w:ind w:firstLine="708"/>
      </w:pPr>
      <w:r w:rsidRPr="00E25A98">
        <w:t>Se espera que el proyecto proporcione una caracterización detallada de los tamaños dominantes del fitoplancton en la Bahía de Cartagena durante dos periodos climáticos contrastantes, utilizando el índice Blue/Red. Los resultados ofrecerán un análisis comparativo entre las estaciones lluviosa y seca, identificando las variaciones espacio-temporales en la comunidad fitoplanctónica y su relación con las condiciones ambientales locales, como las variaciones de temperatura superficial del mar.</w:t>
      </w:r>
    </w:p>
    <w:p w14:paraId="65271AEB" w14:textId="34803484" w:rsidR="0097763B" w:rsidRDefault="0097763B" w:rsidP="008D0435">
      <w:pPr>
        <w:ind w:firstLine="708"/>
      </w:pPr>
      <w:r>
        <w:t>Este estudio permitirá:</w:t>
      </w:r>
    </w:p>
    <w:p w14:paraId="2840A168" w14:textId="77777777" w:rsidR="0097763B" w:rsidRDefault="0097763B" w:rsidP="008D0435">
      <w:pPr>
        <w:pStyle w:val="Prrafodelista"/>
        <w:numPr>
          <w:ilvl w:val="0"/>
          <w:numId w:val="33"/>
        </w:numPr>
        <w:jc w:val="both"/>
      </w:pPr>
      <w:r>
        <w:t>Identificar los grupos de fitoplancton que predominan en diferentes estaciones y cómo responden a las fluctuaciones climáticas.</w:t>
      </w:r>
    </w:p>
    <w:p w14:paraId="527CEC2B" w14:textId="77777777" w:rsidR="0097763B" w:rsidRDefault="0097763B" w:rsidP="008D0435">
      <w:pPr>
        <w:pStyle w:val="Prrafodelista"/>
        <w:numPr>
          <w:ilvl w:val="0"/>
          <w:numId w:val="33"/>
        </w:numPr>
        <w:jc w:val="both"/>
      </w:pPr>
      <w:r>
        <w:t>Generar una base de datos clave para futuros estudios de monitoreo y gestión ambiental en la Bahía de Cartagena.</w:t>
      </w:r>
    </w:p>
    <w:p w14:paraId="64963D5E" w14:textId="2070F322" w:rsidR="0097763B" w:rsidRDefault="0097763B" w:rsidP="008D0435">
      <w:pPr>
        <w:pStyle w:val="Prrafodelista"/>
        <w:numPr>
          <w:ilvl w:val="0"/>
          <w:numId w:val="33"/>
        </w:numPr>
        <w:jc w:val="both"/>
      </w:pPr>
      <w:r>
        <w:t>Contribuir al entendimiento de los efectos del cambio climático en ecosistemas costeros, mejorando la capacidad de predicción de escenarios futuros para la gestión y conservación de los recursos marinos.</w:t>
      </w:r>
    </w:p>
    <w:p w14:paraId="72BD317C" w14:textId="77777777" w:rsidR="0097763B" w:rsidRPr="00E25A98" w:rsidRDefault="0097763B" w:rsidP="008D0435">
      <w:pPr>
        <w:ind w:firstLine="708"/>
      </w:pPr>
      <w:r>
        <w:t>Estos resultados servirán como herramientas valiosas para las políticas de manejo y conservación de la bahía, proporcionando información científica fundamentada para la toma de decisiones ambientales.</w:t>
      </w:r>
    </w:p>
    <w:p w14:paraId="5F20694A" w14:textId="77777777" w:rsidR="0097763B" w:rsidRDefault="0097763B" w:rsidP="008D0435">
      <w:pPr>
        <w:rPr>
          <w:rFonts w:cs="Arial"/>
          <w:szCs w:val="24"/>
        </w:rPr>
      </w:pPr>
    </w:p>
    <w:p w14:paraId="48D5D3FC" w14:textId="77777777" w:rsidR="0097763B" w:rsidRDefault="0097763B" w:rsidP="008D0435">
      <w:pPr>
        <w:rPr>
          <w:rFonts w:cs="Arial"/>
          <w:szCs w:val="24"/>
        </w:rPr>
      </w:pPr>
    </w:p>
    <w:p w14:paraId="35287FC1" w14:textId="77777777" w:rsidR="0097763B" w:rsidRDefault="0097763B" w:rsidP="008D0435">
      <w:pPr>
        <w:rPr>
          <w:rFonts w:cs="Arial"/>
          <w:szCs w:val="24"/>
        </w:rPr>
      </w:pPr>
    </w:p>
    <w:p w14:paraId="0BD7FC1B" w14:textId="77777777" w:rsidR="0097763B" w:rsidRDefault="0097763B" w:rsidP="008D0435">
      <w:pPr>
        <w:rPr>
          <w:rFonts w:cs="Arial"/>
          <w:szCs w:val="24"/>
        </w:rPr>
      </w:pPr>
    </w:p>
    <w:p w14:paraId="3427AA2C" w14:textId="77777777" w:rsidR="0097763B" w:rsidRDefault="0097763B" w:rsidP="008D0435">
      <w:pPr>
        <w:rPr>
          <w:rFonts w:cs="Arial"/>
          <w:szCs w:val="24"/>
        </w:rPr>
      </w:pPr>
    </w:p>
    <w:p w14:paraId="7F8425BC" w14:textId="77777777" w:rsidR="00B02758" w:rsidRDefault="00B02758" w:rsidP="008D0435">
      <w:pPr>
        <w:rPr>
          <w:rFonts w:cs="Arial"/>
          <w:szCs w:val="24"/>
        </w:rPr>
      </w:pPr>
    </w:p>
    <w:p w14:paraId="5FF0FAC3" w14:textId="77777777" w:rsidR="00B02758" w:rsidRDefault="00B02758" w:rsidP="008D0435">
      <w:pPr>
        <w:rPr>
          <w:rFonts w:cs="Arial"/>
          <w:szCs w:val="24"/>
        </w:rPr>
      </w:pPr>
    </w:p>
    <w:p w14:paraId="7BADCFB3" w14:textId="77777777" w:rsidR="00B02758" w:rsidRDefault="00B02758" w:rsidP="008D0435">
      <w:pPr>
        <w:rPr>
          <w:rFonts w:cs="Arial"/>
          <w:szCs w:val="24"/>
        </w:rPr>
      </w:pPr>
    </w:p>
    <w:p w14:paraId="3C7DE165" w14:textId="77777777" w:rsidR="00B02758" w:rsidRDefault="00B02758" w:rsidP="008D0435">
      <w:pPr>
        <w:rPr>
          <w:rFonts w:cs="Arial"/>
          <w:szCs w:val="24"/>
        </w:rPr>
      </w:pPr>
    </w:p>
    <w:p w14:paraId="69500072" w14:textId="77777777" w:rsidR="00B02758" w:rsidRDefault="00B02758" w:rsidP="008D0435">
      <w:pPr>
        <w:rPr>
          <w:rFonts w:cs="Arial"/>
          <w:szCs w:val="24"/>
        </w:rPr>
      </w:pPr>
    </w:p>
    <w:p w14:paraId="29FD9739" w14:textId="77777777" w:rsidR="00B02758" w:rsidRDefault="00B02758" w:rsidP="008D0435">
      <w:pPr>
        <w:rPr>
          <w:rFonts w:cs="Arial"/>
          <w:szCs w:val="24"/>
        </w:rPr>
      </w:pPr>
    </w:p>
    <w:p w14:paraId="73D50363" w14:textId="77777777" w:rsidR="00B02758" w:rsidRDefault="00B02758" w:rsidP="008D0435">
      <w:pPr>
        <w:rPr>
          <w:rFonts w:cs="Arial"/>
          <w:szCs w:val="24"/>
        </w:rPr>
      </w:pPr>
    </w:p>
    <w:p w14:paraId="08C94391" w14:textId="77777777" w:rsidR="00B02758" w:rsidRDefault="00B02758" w:rsidP="008D0435">
      <w:pPr>
        <w:rPr>
          <w:rFonts w:cs="Arial"/>
          <w:szCs w:val="24"/>
        </w:rPr>
      </w:pPr>
    </w:p>
    <w:p w14:paraId="64E5801E" w14:textId="77777777" w:rsidR="0097763B" w:rsidRDefault="0097763B" w:rsidP="008D0435">
      <w:pPr>
        <w:rPr>
          <w:rFonts w:cs="Arial"/>
          <w:szCs w:val="24"/>
        </w:rPr>
      </w:pPr>
    </w:p>
    <w:p w14:paraId="41A6B4FA" w14:textId="10FB8C19" w:rsidR="0097763B" w:rsidRDefault="0097763B" w:rsidP="008D0435">
      <w:pPr>
        <w:pStyle w:val="Ttulo1"/>
      </w:pPr>
      <w:bookmarkStart w:id="36" w:name="_Toc200787437"/>
      <w:r>
        <w:t>Presupuesto</w:t>
      </w:r>
      <w:bookmarkEnd w:id="36"/>
      <w:r>
        <w:t xml:space="preserve"> </w:t>
      </w:r>
    </w:p>
    <w:p w14:paraId="7E143B0A" w14:textId="2A0F18D6" w:rsidR="0097763B" w:rsidRPr="00A7182D" w:rsidRDefault="0097763B" w:rsidP="008D0435">
      <w:pPr>
        <w:rPr>
          <w:rFonts w:cs="Arial"/>
          <w:szCs w:val="24"/>
        </w:rPr>
      </w:pPr>
      <w:r w:rsidRPr="0097763B">
        <w:rPr>
          <w:rFonts w:cs="Arial"/>
          <w:szCs w:val="24"/>
        </w:rPr>
        <w:t>El desarrollo del presente proyecto de investigación requiere la planificación y gestión adecuada de recursos humanos, materiales y tecnológicos que garanticen su ejecución eficiente. A continuación, se presenta una estimación detallada de los costos asociados, organizados en tres categorías principales: gastos de personal, gastos de operación y bienes de capital. Este presupuesto contempla la dedicación horaria del autor, la asesoría académica y metodológica, así como los recursos técnicos necesarios, tales como análisis de laboratorio, procesamiento de imágenes satelitales, uso de software especializado y adquisición de materiales básicos. La financiación se distribuye entre recursos propios del estudiante, apoyos institucionales de la Escuela Naval de Cadetes “Almirante Padilla” (ENAP) y servicios aportados por el Centro de Investigaciones Oceanográficas e Hidrográficas del Caribe (CIOH). Esta planificación busca asegurar que todas las etapas del proyecto —desde la revisión teórica hasta la interpretación de resultados— cuenten con el respaldo logístico necesario para su desarrollo exitoso.</w:t>
      </w:r>
    </w:p>
    <w:p w14:paraId="6929F6B3" w14:textId="77777777" w:rsidR="0097763B" w:rsidRPr="00B16C9E" w:rsidRDefault="0097763B" w:rsidP="00B16C9E">
      <w:pPr>
        <w:pStyle w:val="Descripcin"/>
        <w:spacing w:line="360" w:lineRule="auto"/>
        <w:jc w:val="center"/>
        <w:rPr>
          <w:rFonts w:cs="Arial"/>
          <w:i w:val="0"/>
          <w:iCs w:val="0"/>
          <w:color w:val="000000" w:themeColor="text1"/>
          <w:szCs w:val="24"/>
        </w:rPr>
      </w:pPr>
      <w:bookmarkStart w:id="37" w:name="_Toc475371650"/>
      <w:bookmarkStart w:id="38" w:name="_Toc200787494"/>
      <w:r w:rsidRPr="00B16C9E">
        <w:rPr>
          <w:i w:val="0"/>
          <w:iCs w:val="0"/>
          <w:color w:val="000000" w:themeColor="text1"/>
        </w:rPr>
        <w:t xml:space="preserve">Tabla </w:t>
      </w:r>
      <w:r w:rsidRPr="00B16C9E">
        <w:rPr>
          <w:i w:val="0"/>
          <w:iCs w:val="0"/>
          <w:color w:val="000000" w:themeColor="text1"/>
        </w:rPr>
        <w:fldChar w:fldCharType="begin"/>
      </w:r>
      <w:r w:rsidRPr="00B16C9E">
        <w:rPr>
          <w:i w:val="0"/>
          <w:iCs w:val="0"/>
          <w:color w:val="000000" w:themeColor="text1"/>
        </w:rPr>
        <w:instrText xml:space="preserve"> SEQ Tabla \* ARABIC </w:instrText>
      </w:r>
      <w:r w:rsidRPr="00B16C9E">
        <w:rPr>
          <w:i w:val="0"/>
          <w:iCs w:val="0"/>
          <w:color w:val="000000" w:themeColor="text1"/>
        </w:rPr>
        <w:fldChar w:fldCharType="separate"/>
      </w:r>
      <w:r w:rsidRPr="00B16C9E">
        <w:rPr>
          <w:i w:val="0"/>
          <w:iCs w:val="0"/>
          <w:noProof/>
          <w:color w:val="000000" w:themeColor="text1"/>
        </w:rPr>
        <w:t>3</w:t>
      </w:r>
      <w:r w:rsidRPr="00B16C9E">
        <w:rPr>
          <w:i w:val="0"/>
          <w:iCs w:val="0"/>
          <w:noProof/>
          <w:color w:val="000000" w:themeColor="text1"/>
        </w:rPr>
        <w:fldChar w:fldCharType="end"/>
      </w:r>
      <w:r w:rsidRPr="00B16C9E">
        <w:rPr>
          <w:i w:val="0"/>
          <w:iCs w:val="0"/>
          <w:color w:val="000000" w:themeColor="text1"/>
        </w:rPr>
        <w:t xml:space="preserve">. </w:t>
      </w:r>
      <w:r w:rsidRPr="00B16C9E">
        <w:rPr>
          <w:color w:val="000000" w:themeColor="text1"/>
        </w:rPr>
        <w:t>Descripción presupuestal</w:t>
      </w:r>
      <w:bookmarkEnd w:id="37"/>
      <w:bookmarkEnd w:id="38"/>
    </w:p>
    <w:tbl>
      <w:tblPr>
        <w:tblStyle w:val="Tablaconcuadrcula"/>
        <w:tblW w:w="5000" w:type="pct"/>
        <w:tblLayout w:type="fixed"/>
        <w:tblLook w:val="04A0" w:firstRow="1" w:lastRow="0" w:firstColumn="1" w:lastColumn="0" w:noHBand="0" w:noVBand="1"/>
      </w:tblPr>
      <w:tblGrid>
        <w:gridCol w:w="1797"/>
        <w:gridCol w:w="752"/>
        <w:gridCol w:w="1799"/>
        <w:gridCol w:w="2102"/>
        <w:gridCol w:w="1352"/>
        <w:gridCol w:w="1548"/>
      </w:tblGrid>
      <w:tr w:rsidR="0097763B" w:rsidRPr="004C45AE" w14:paraId="68CF0C16" w14:textId="77777777" w:rsidTr="00AF72D0">
        <w:trPr>
          <w:trHeight w:val="630"/>
        </w:trPr>
        <w:tc>
          <w:tcPr>
            <w:tcW w:w="961" w:type="pct"/>
            <w:hideMark/>
          </w:tcPr>
          <w:p w14:paraId="09EA2BD7" w14:textId="77777777" w:rsidR="0097763B" w:rsidRPr="004C45AE" w:rsidRDefault="0097763B" w:rsidP="006B7200">
            <w:pPr>
              <w:spacing w:after="240"/>
              <w:ind w:firstLine="0"/>
              <w:jc w:val="center"/>
              <w:rPr>
                <w:rFonts w:eastAsia="Times New Roman" w:cs="Arial"/>
                <w:color w:val="000000"/>
                <w:sz w:val="18"/>
                <w:szCs w:val="18"/>
                <w:lang w:eastAsia="es-CO"/>
              </w:rPr>
            </w:pPr>
            <w:proofErr w:type="spellStart"/>
            <w:r w:rsidRPr="004C45AE">
              <w:rPr>
                <w:rFonts w:eastAsia="Times New Roman" w:cs="Arial"/>
                <w:color w:val="000000"/>
                <w:sz w:val="18"/>
                <w:szCs w:val="18"/>
                <w:lang w:eastAsia="es-CO"/>
              </w:rPr>
              <w:t>Item</w:t>
            </w:r>
            <w:proofErr w:type="spellEnd"/>
          </w:p>
        </w:tc>
        <w:tc>
          <w:tcPr>
            <w:tcW w:w="402" w:type="pct"/>
            <w:hideMark/>
          </w:tcPr>
          <w:p w14:paraId="77A07F6A" w14:textId="1430EC11" w:rsidR="0097763B" w:rsidRPr="004C45AE" w:rsidRDefault="006B7200" w:rsidP="006B7200">
            <w:pPr>
              <w:spacing w:after="240"/>
              <w:ind w:firstLine="0"/>
              <w:jc w:val="center"/>
              <w:rPr>
                <w:rFonts w:eastAsia="Times New Roman" w:cs="Arial"/>
                <w:color w:val="000000"/>
                <w:sz w:val="18"/>
                <w:szCs w:val="18"/>
                <w:lang w:eastAsia="es-CO"/>
              </w:rPr>
            </w:pPr>
            <w:proofErr w:type="spellStart"/>
            <w:r>
              <w:rPr>
                <w:rFonts w:eastAsia="Times New Roman" w:cs="Arial"/>
                <w:color w:val="000000"/>
                <w:sz w:val="18"/>
                <w:szCs w:val="18"/>
                <w:lang w:eastAsia="es-CO"/>
              </w:rPr>
              <w:t>Cant</w:t>
            </w:r>
            <w:proofErr w:type="spellEnd"/>
          </w:p>
        </w:tc>
        <w:tc>
          <w:tcPr>
            <w:tcW w:w="962" w:type="pct"/>
            <w:hideMark/>
          </w:tcPr>
          <w:p w14:paraId="6344FB12" w14:textId="77777777" w:rsidR="0097763B" w:rsidRPr="004C45AE" w:rsidRDefault="0097763B" w:rsidP="006B7200">
            <w:pPr>
              <w:spacing w:after="240"/>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Valor</w:t>
            </w:r>
          </w:p>
        </w:tc>
        <w:tc>
          <w:tcPr>
            <w:tcW w:w="1124" w:type="pct"/>
            <w:hideMark/>
          </w:tcPr>
          <w:p w14:paraId="6860BB3A" w14:textId="77777777" w:rsidR="0097763B" w:rsidRPr="004C45AE" w:rsidRDefault="0097763B" w:rsidP="006B7200">
            <w:pPr>
              <w:spacing w:after="240"/>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Dedicación</w:t>
            </w:r>
          </w:p>
        </w:tc>
        <w:tc>
          <w:tcPr>
            <w:tcW w:w="723" w:type="pct"/>
            <w:hideMark/>
          </w:tcPr>
          <w:p w14:paraId="61FB8A2B" w14:textId="77777777" w:rsidR="0097763B" w:rsidRPr="004C45AE" w:rsidRDefault="0097763B" w:rsidP="006B7200">
            <w:pPr>
              <w:spacing w:after="240"/>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Fuente</w:t>
            </w:r>
          </w:p>
        </w:tc>
        <w:tc>
          <w:tcPr>
            <w:tcW w:w="828" w:type="pct"/>
            <w:hideMark/>
          </w:tcPr>
          <w:p w14:paraId="09F07542" w14:textId="77777777" w:rsidR="0097763B" w:rsidRPr="004C45AE" w:rsidRDefault="0097763B" w:rsidP="006B7200">
            <w:pPr>
              <w:spacing w:after="240"/>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Observaciones o función</w:t>
            </w:r>
          </w:p>
        </w:tc>
      </w:tr>
      <w:tr w:rsidR="0097763B" w:rsidRPr="004C45AE" w14:paraId="4BAAD6D0" w14:textId="77777777" w:rsidTr="00AF72D0">
        <w:trPr>
          <w:trHeight w:val="940"/>
        </w:trPr>
        <w:tc>
          <w:tcPr>
            <w:tcW w:w="961" w:type="pct"/>
            <w:hideMark/>
          </w:tcPr>
          <w:p w14:paraId="6A0FA126" w14:textId="77777777" w:rsidR="0097763B" w:rsidRPr="004C45AE" w:rsidRDefault="0097763B" w:rsidP="008D0435">
            <w:pPr>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Autor</w:t>
            </w:r>
          </w:p>
        </w:tc>
        <w:tc>
          <w:tcPr>
            <w:tcW w:w="402" w:type="pct"/>
            <w:hideMark/>
          </w:tcPr>
          <w:p w14:paraId="74A623FD" w14:textId="6DE7D627"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w:t>
            </w:r>
            <w:r w:rsidR="0097763B" w:rsidRPr="004C45AE">
              <w:rPr>
                <w:rFonts w:eastAsia="Times New Roman" w:cs="Arial"/>
                <w:color w:val="000000"/>
                <w:sz w:val="18"/>
                <w:szCs w:val="18"/>
                <w:lang w:eastAsia="es-CO"/>
              </w:rPr>
              <w:t>1</w:t>
            </w:r>
          </w:p>
        </w:tc>
        <w:tc>
          <w:tcPr>
            <w:tcW w:w="962" w:type="pct"/>
            <w:hideMark/>
          </w:tcPr>
          <w:p w14:paraId="24BFA469"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 xml:space="preserve"> $ 28.200.000,00 </w:t>
            </w:r>
          </w:p>
        </w:tc>
        <w:tc>
          <w:tcPr>
            <w:tcW w:w="1124" w:type="pct"/>
            <w:hideMark/>
          </w:tcPr>
          <w:p w14:paraId="67132197" w14:textId="77777777" w:rsidR="0097763B" w:rsidRPr="004C45AE" w:rsidRDefault="0097763B" w:rsidP="008D0435">
            <w:pPr>
              <w:rPr>
                <w:rFonts w:eastAsia="Times New Roman" w:cs="Arial"/>
                <w:color w:val="000000"/>
                <w:sz w:val="18"/>
                <w:szCs w:val="18"/>
                <w:lang w:eastAsia="es-CO"/>
              </w:rPr>
            </w:pPr>
            <w:r w:rsidRPr="004C45AE">
              <w:rPr>
                <w:rFonts w:eastAsia="Times New Roman" w:cs="Arial"/>
                <w:color w:val="000000"/>
                <w:sz w:val="18"/>
                <w:szCs w:val="18"/>
                <w:lang w:eastAsia="es-CO"/>
              </w:rPr>
              <w:t>20h/semana</w:t>
            </w:r>
          </w:p>
        </w:tc>
        <w:tc>
          <w:tcPr>
            <w:tcW w:w="723" w:type="pct"/>
            <w:hideMark/>
          </w:tcPr>
          <w:p w14:paraId="63FC88B4"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Recursos propios</w:t>
            </w:r>
          </w:p>
        </w:tc>
        <w:tc>
          <w:tcPr>
            <w:tcW w:w="828" w:type="pct"/>
            <w:hideMark/>
          </w:tcPr>
          <w:p w14:paraId="6A153BFA"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Estudiante que desarrolla el proyecto</w:t>
            </w:r>
          </w:p>
        </w:tc>
      </w:tr>
      <w:tr w:rsidR="0097763B" w:rsidRPr="004C45AE" w14:paraId="4CC4753F" w14:textId="77777777" w:rsidTr="00AF72D0">
        <w:trPr>
          <w:trHeight w:val="630"/>
        </w:trPr>
        <w:tc>
          <w:tcPr>
            <w:tcW w:w="961" w:type="pct"/>
            <w:hideMark/>
          </w:tcPr>
          <w:p w14:paraId="73FFC01A" w14:textId="77777777" w:rsidR="0097763B" w:rsidRPr="004C45AE" w:rsidRDefault="0097763B" w:rsidP="008D0435">
            <w:pPr>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Director interno</w:t>
            </w:r>
          </w:p>
        </w:tc>
        <w:tc>
          <w:tcPr>
            <w:tcW w:w="402" w:type="pct"/>
            <w:hideMark/>
          </w:tcPr>
          <w:p w14:paraId="35799DC8" w14:textId="720F9B03"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w:t>
            </w:r>
            <w:r w:rsidR="0097763B" w:rsidRPr="004C45AE">
              <w:rPr>
                <w:rFonts w:eastAsia="Times New Roman" w:cs="Arial"/>
                <w:color w:val="000000"/>
                <w:sz w:val="18"/>
                <w:szCs w:val="18"/>
                <w:lang w:eastAsia="es-CO"/>
              </w:rPr>
              <w:t>1</w:t>
            </w:r>
          </w:p>
        </w:tc>
        <w:tc>
          <w:tcPr>
            <w:tcW w:w="962" w:type="pct"/>
            <w:hideMark/>
          </w:tcPr>
          <w:p w14:paraId="15A6D0B5"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 xml:space="preserve"> $    6.374.400,00 </w:t>
            </w:r>
          </w:p>
        </w:tc>
        <w:tc>
          <w:tcPr>
            <w:tcW w:w="1124" w:type="pct"/>
            <w:hideMark/>
          </w:tcPr>
          <w:p w14:paraId="3BA17B6F" w14:textId="77777777" w:rsidR="0097763B" w:rsidRPr="004C45AE" w:rsidRDefault="0097763B" w:rsidP="008D0435">
            <w:pPr>
              <w:rPr>
                <w:rFonts w:eastAsia="Times New Roman" w:cs="Arial"/>
                <w:color w:val="000000"/>
                <w:sz w:val="18"/>
                <w:szCs w:val="18"/>
                <w:lang w:eastAsia="es-CO"/>
              </w:rPr>
            </w:pPr>
            <w:r w:rsidRPr="004C45AE">
              <w:rPr>
                <w:rFonts w:eastAsia="Times New Roman" w:cs="Arial"/>
                <w:color w:val="000000"/>
                <w:sz w:val="18"/>
                <w:szCs w:val="18"/>
                <w:lang w:eastAsia="es-CO"/>
              </w:rPr>
              <w:t>2h/semana</w:t>
            </w:r>
          </w:p>
        </w:tc>
        <w:tc>
          <w:tcPr>
            <w:tcW w:w="723" w:type="pct"/>
            <w:hideMark/>
          </w:tcPr>
          <w:p w14:paraId="3D091655"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Recursos ENAP</w:t>
            </w:r>
          </w:p>
        </w:tc>
        <w:tc>
          <w:tcPr>
            <w:tcW w:w="828" w:type="pct"/>
            <w:hideMark/>
          </w:tcPr>
          <w:p w14:paraId="20AA9FE2"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Profesor ENAP</w:t>
            </w:r>
          </w:p>
        </w:tc>
      </w:tr>
      <w:tr w:rsidR="0097763B" w:rsidRPr="004C45AE" w14:paraId="7F1DB60E" w14:textId="77777777" w:rsidTr="00AF72D0">
        <w:trPr>
          <w:trHeight w:val="630"/>
        </w:trPr>
        <w:tc>
          <w:tcPr>
            <w:tcW w:w="961" w:type="pct"/>
            <w:hideMark/>
          </w:tcPr>
          <w:p w14:paraId="27D2CB0E" w14:textId="77777777" w:rsidR="0097763B" w:rsidRPr="004C45AE" w:rsidRDefault="0097763B" w:rsidP="008D0435">
            <w:pPr>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Asesor Metodológico</w:t>
            </w:r>
          </w:p>
        </w:tc>
        <w:tc>
          <w:tcPr>
            <w:tcW w:w="402" w:type="pct"/>
            <w:hideMark/>
          </w:tcPr>
          <w:p w14:paraId="5CC49168" w14:textId="5BBAC43D"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w:t>
            </w:r>
            <w:r w:rsidR="0097763B" w:rsidRPr="004C45AE">
              <w:rPr>
                <w:rFonts w:eastAsia="Times New Roman" w:cs="Arial"/>
                <w:color w:val="000000"/>
                <w:sz w:val="18"/>
                <w:szCs w:val="18"/>
                <w:lang w:eastAsia="es-CO"/>
              </w:rPr>
              <w:t>1</w:t>
            </w:r>
          </w:p>
        </w:tc>
        <w:tc>
          <w:tcPr>
            <w:tcW w:w="962" w:type="pct"/>
            <w:hideMark/>
          </w:tcPr>
          <w:p w14:paraId="7C0B1AE5"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 xml:space="preserve"> $    2.654.400,00 </w:t>
            </w:r>
          </w:p>
        </w:tc>
        <w:tc>
          <w:tcPr>
            <w:tcW w:w="1124" w:type="pct"/>
            <w:hideMark/>
          </w:tcPr>
          <w:p w14:paraId="5113B468" w14:textId="77777777" w:rsidR="0097763B" w:rsidRPr="004C45AE" w:rsidRDefault="0097763B" w:rsidP="008D0435">
            <w:pPr>
              <w:rPr>
                <w:rFonts w:eastAsia="Times New Roman" w:cs="Arial"/>
                <w:color w:val="000000"/>
                <w:sz w:val="18"/>
                <w:szCs w:val="18"/>
                <w:lang w:eastAsia="es-CO"/>
              </w:rPr>
            </w:pPr>
            <w:r w:rsidRPr="004C45AE">
              <w:rPr>
                <w:rFonts w:eastAsia="Times New Roman" w:cs="Arial"/>
                <w:color w:val="000000"/>
                <w:sz w:val="18"/>
                <w:szCs w:val="18"/>
                <w:lang w:eastAsia="es-CO"/>
              </w:rPr>
              <w:t>2h/semana</w:t>
            </w:r>
          </w:p>
        </w:tc>
        <w:tc>
          <w:tcPr>
            <w:tcW w:w="723" w:type="pct"/>
            <w:hideMark/>
          </w:tcPr>
          <w:p w14:paraId="7BFCE54D"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Recursos ENAP</w:t>
            </w:r>
          </w:p>
        </w:tc>
        <w:tc>
          <w:tcPr>
            <w:tcW w:w="828" w:type="pct"/>
            <w:hideMark/>
          </w:tcPr>
          <w:p w14:paraId="2FF5ADEA"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Profesor</w:t>
            </w:r>
          </w:p>
        </w:tc>
      </w:tr>
      <w:tr w:rsidR="0097763B" w:rsidRPr="004C45AE" w14:paraId="41D9712B" w14:textId="77777777" w:rsidTr="00AF72D0">
        <w:trPr>
          <w:trHeight w:val="630"/>
        </w:trPr>
        <w:tc>
          <w:tcPr>
            <w:tcW w:w="961" w:type="pct"/>
            <w:hideMark/>
          </w:tcPr>
          <w:p w14:paraId="31DE454D" w14:textId="77777777" w:rsidR="0097763B" w:rsidRPr="004C45AE" w:rsidRDefault="0097763B" w:rsidP="008D0435">
            <w:pPr>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Servicio técnico</w:t>
            </w:r>
          </w:p>
        </w:tc>
        <w:tc>
          <w:tcPr>
            <w:tcW w:w="402" w:type="pct"/>
            <w:hideMark/>
          </w:tcPr>
          <w:p w14:paraId="37156B85" w14:textId="270745A2"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w:t>
            </w:r>
            <w:r w:rsidR="0097763B" w:rsidRPr="004C45AE">
              <w:rPr>
                <w:rFonts w:eastAsia="Times New Roman" w:cs="Arial"/>
                <w:color w:val="000000"/>
                <w:sz w:val="18"/>
                <w:szCs w:val="18"/>
                <w:lang w:eastAsia="es-CO"/>
              </w:rPr>
              <w:t>1</w:t>
            </w:r>
          </w:p>
        </w:tc>
        <w:tc>
          <w:tcPr>
            <w:tcW w:w="962" w:type="pct"/>
            <w:hideMark/>
          </w:tcPr>
          <w:p w14:paraId="4BCAB145" w14:textId="77777777" w:rsidR="0097763B" w:rsidRPr="004C45AE" w:rsidRDefault="0097763B" w:rsidP="008D0435">
            <w:pPr>
              <w:jc w:val="center"/>
              <w:rPr>
                <w:rFonts w:eastAsia="Times New Roman" w:cs="Arial"/>
                <w:color w:val="000000"/>
                <w:sz w:val="18"/>
                <w:szCs w:val="18"/>
                <w:lang w:eastAsia="es-CO"/>
              </w:rPr>
            </w:pPr>
            <w:r w:rsidRPr="004C45AE">
              <w:rPr>
                <w:rFonts w:eastAsia="Times New Roman" w:cs="Arial"/>
                <w:color w:val="000000"/>
                <w:sz w:val="18"/>
                <w:szCs w:val="18"/>
                <w:lang w:eastAsia="es-CO"/>
              </w:rPr>
              <w:t> </w:t>
            </w:r>
          </w:p>
        </w:tc>
        <w:tc>
          <w:tcPr>
            <w:tcW w:w="1124" w:type="pct"/>
            <w:hideMark/>
          </w:tcPr>
          <w:p w14:paraId="39FF89BF" w14:textId="77777777" w:rsidR="0097763B" w:rsidRPr="004C45AE" w:rsidRDefault="0097763B" w:rsidP="008D0435">
            <w:pPr>
              <w:rPr>
                <w:rFonts w:eastAsia="Times New Roman" w:cs="Arial"/>
                <w:color w:val="000000"/>
                <w:sz w:val="18"/>
                <w:szCs w:val="18"/>
                <w:lang w:eastAsia="es-CO"/>
              </w:rPr>
            </w:pPr>
            <w:r w:rsidRPr="004C45AE">
              <w:rPr>
                <w:rFonts w:eastAsia="Times New Roman" w:cs="Arial"/>
                <w:color w:val="000000"/>
                <w:sz w:val="18"/>
                <w:szCs w:val="18"/>
                <w:lang w:eastAsia="es-CO"/>
              </w:rPr>
              <w:t>No aplica</w:t>
            </w:r>
          </w:p>
        </w:tc>
        <w:tc>
          <w:tcPr>
            <w:tcW w:w="723" w:type="pct"/>
            <w:hideMark/>
          </w:tcPr>
          <w:p w14:paraId="1B542A86"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Recursos CIOH</w:t>
            </w:r>
          </w:p>
        </w:tc>
        <w:tc>
          <w:tcPr>
            <w:tcW w:w="828" w:type="pct"/>
            <w:hideMark/>
          </w:tcPr>
          <w:p w14:paraId="06F00AC2"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Análisis laboratorio</w:t>
            </w:r>
          </w:p>
        </w:tc>
      </w:tr>
      <w:tr w:rsidR="0097763B" w:rsidRPr="004C45AE" w14:paraId="766215F6" w14:textId="77777777" w:rsidTr="00AF72D0">
        <w:trPr>
          <w:trHeight w:val="1250"/>
        </w:trPr>
        <w:tc>
          <w:tcPr>
            <w:tcW w:w="961" w:type="pct"/>
            <w:hideMark/>
          </w:tcPr>
          <w:p w14:paraId="4DD75D68" w14:textId="77777777" w:rsidR="0097763B" w:rsidRPr="004C45AE" w:rsidRDefault="0097763B" w:rsidP="008D0435">
            <w:pPr>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Computador</w:t>
            </w:r>
          </w:p>
        </w:tc>
        <w:tc>
          <w:tcPr>
            <w:tcW w:w="402" w:type="pct"/>
            <w:hideMark/>
          </w:tcPr>
          <w:p w14:paraId="5A273001" w14:textId="5D0719C9"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w:t>
            </w:r>
            <w:r w:rsidR="0097763B" w:rsidRPr="004C45AE">
              <w:rPr>
                <w:rFonts w:eastAsia="Times New Roman" w:cs="Arial"/>
                <w:color w:val="000000"/>
                <w:sz w:val="18"/>
                <w:szCs w:val="18"/>
                <w:lang w:eastAsia="es-CO"/>
              </w:rPr>
              <w:t>1</w:t>
            </w:r>
          </w:p>
        </w:tc>
        <w:tc>
          <w:tcPr>
            <w:tcW w:w="962" w:type="pct"/>
            <w:hideMark/>
          </w:tcPr>
          <w:p w14:paraId="2C696C4F"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 xml:space="preserve"> $    2.784.000,00 </w:t>
            </w:r>
          </w:p>
        </w:tc>
        <w:tc>
          <w:tcPr>
            <w:tcW w:w="1124" w:type="pct"/>
            <w:hideMark/>
          </w:tcPr>
          <w:p w14:paraId="636CD349" w14:textId="77777777" w:rsidR="0097763B" w:rsidRPr="004C45AE" w:rsidRDefault="0097763B" w:rsidP="008D0435">
            <w:pPr>
              <w:rPr>
                <w:rFonts w:eastAsia="Times New Roman" w:cs="Arial"/>
                <w:color w:val="000000"/>
                <w:sz w:val="18"/>
                <w:szCs w:val="18"/>
                <w:lang w:eastAsia="es-CO"/>
              </w:rPr>
            </w:pPr>
            <w:r w:rsidRPr="004C45AE">
              <w:rPr>
                <w:rFonts w:eastAsia="Times New Roman" w:cs="Arial"/>
                <w:color w:val="000000"/>
                <w:sz w:val="18"/>
                <w:szCs w:val="18"/>
                <w:lang w:eastAsia="es-CO"/>
              </w:rPr>
              <w:t>No aplica</w:t>
            </w:r>
          </w:p>
        </w:tc>
        <w:tc>
          <w:tcPr>
            <w:tcW w:w="723" w:type="pct"/>
            <w:hideMark/>
          </w:tcPr>
          <w:p w14:paraId="60F28763"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Recursos propios o Recursos ENAP</w:t>
            </w:r>
          </w:p>
        </w:tc>
        <w:tc>
          <w:tcPr>
            <w:tcW w:w="828" w:type="pct"/>
            <w:hideMark/>
          </w:tcPr>
          <w:p w14:paraId="5340C212"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Un equipo para el desarrollo del proyecto</w:t>
            </w:r>
          </w:p>
        </w:tc>
      </w:tr>
      <w:tr w:rsidR="0097763B" w:rsidRPr="004C45AE" w14:paraId="16FBA82F" w14:textId="77777777" w:rsidTr="00AF72D0">
        <w:trPr>
          <w:trHeight w:val="1560"/>
        </w:trPr>
        <w:tc>
          <w:tcPr>
            <w:tcW w:w="961" w:type="pct"/>
            <w:hideMark/>
          </w:tcPr>
          <w:p w14:paraId="2BF16E03" w14:textId="77777777" w:rsidR="0097763B" w:rsidRPr="004C45AE" w:rsidRDefault="0097763B" w:rsidP="008D0435">
            <w:pPr>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Imágenes satelitales</w:t>
            </w:r>
          </w:p>
        </w:tc>
        <w:tc>
          <w:tcPr>
            <w:tcW w:w="402" w:type="pct"/>
            <w:hideMark/>
          </w:tcPr>
          <w:p w14:paraId="68163571" w14:textId="74752E3A"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w:t>
            </w:r>
            <w:r w:rsidR="0097763B" w:rsidRPr="004C45AE">
              <w:rPr>
                <w:rFonts w:eastAsia="Times New Roman" w:cs="Arial"/>
                <w:color w:val="000000"/>
                <w:sz w:val="18"/>
                <w:szCs w:val="18"/>
                <w:lang w:eastAsia="es-CO"/>
              </w:rPr>
              <w:t>1</w:t>
            </w:r>
          </w:p>
        </w:tc>
        <w:tc>
          <w:tcPr>
            <w:tcW w:w="962" w:type="pct"/>
            <w:hideMark/>
          </w:tcPr>
          <w:p w14:paraId="370D0D6A" w14:textId="77777777" w:rsidR="0097763B" w:rsidRPr="004C45AE" w:rsidRDefault="0097763B" w:rsidP="008D0435">
            <w:pPr>
              <w:jc w:val="center"/>
              <w:rPr>
                <w:rFonts w:eastAsia="Times New Roman" w:cs="Arial"/>
                <w:color w:val="000000"/>
                <w:sz w:val="18"/>
                <w:szCs w:val="18"/>
                <w:lang w:eastAsia="es-CO"/>
              </w:rPr>
            </w:pPr>
            <w:r w:rsidRPr="004C45AE">
              <w:rPr>
                <w:rFonts w:eastAsia="Times New Roman" w:cs="Arial"/>
                <w:color w:val="000000"/>
                <w:sz w:val="18"/>
                <w:szCs w:val="18"/>
                <w:lang w:eastAsia="es-CO"/>
              </w:rPr>
              <w:t> </w:t>
            </w:r>
          </w:p>
        </w:tc>
        <w:tc>
          <w:tcPr>
            <w:tcW w:w="1124" w:type="pct"/>
            <w:hideMark/>
          </w:tcPr>
          <w:p w14:paraId="0AC85B6D" w14:textId="77777777" w:rsidR="0097763B" w:rsidRPr="004C45AE" w:rsidRDefault="0097763B" w:rsidP="006B7200">
            <w:pPr>
              <w:rPr>
                <w:rFonts w:eastAsia="Times New Roman" w:cs="Arial"/>
                <w:color w:val="000000"/>
                <w:sz w:val="18"/>
                <w:szCs w:val="18"/>
                <w:lang w:eastAsia="es-CO"/>
              </w:rPr>
            </w:pPr>
            <w:r w:rsidRPr="004C45AE">
              <w:rPr>
                <w:rFonts w:eastAsia="Times New Roman" w:cs="Arial"/>
                <w:color w:val="000000"/>
                <w:sz w:val="18"/>
                <w:szCs w:val="18"/>
                <w:lang w:eastAsia="es-CO"/>
              </w:rPr>
              <w:t>No aplica</w:t>
            </w:r>
          </w:p>
        </w:tc>
        <w:tc>
          <w:tcPr>
            <w:tcW w:w="723" w:type="pct"/>
            <w:hideMark/>
          </w:tcPr>
          <w:p w14:paraId="436815C0"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Recursos propios o Recursos ENAP</w:t>
            </w:r>
          </w:p>
        </w:tc>
        <w:tc>
          <w:tcPr>
            <w:tcW w:w="828" w:type="pct"/>
            <w:hideMark/>
          </w:tcPr>
          <w:p w14:paraId="0B174696"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Se incluye el software utilizado para el proyecto en caso de que aplique.</w:t>
            </w:r>
          </w:p>
        </w:tc>
      </w:tr>
      <w:tr w:rsidR="0097763B" w:rsidRPr="004C45AE" w14:paraId="60B09B37" w14:textId="77777777" w:rsidTr="00AF72D0">
        <w:trPr>
          <w:trHeight w:val="2490"/>
        </w:trPr>
        <w:tc>
          <w:tcPr>
            <w:tcW w:w="961" w:type="pct"/>
            <w:hideMark/>
          </w:tcPr>
          <w:p w14:paraId="4F6FD5AF" w14:textId="77777777" w:rsidR="0097763B" w:rsidRPr="004C45AE" w:rsidRDefault="0097763B" w:rsidP="008D0435">
            <w:pPr>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lastRenderedPageBreak/>
              <w:t>Materiales papelería</w:t>
            </w:r>
          </w:p>
        </w:tc>
        <w:tc>
          <w:tcPr>
            <w:tcW w:w="402" w:type="pct"/>
            <w:hideMark/>
          </w:tcPr>
          <w:p w14:paraId="106586C6" w14:textId="4E7B4AB9"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w:t>
            </w:r>
            <w:r w:rsidR="0097763B" w:rsidRPr="004C45AE">
              <w:rPr>
                <w:rFonts w:eastAsia="Times New Roman" w:cs="Arial"/>
                <w:color w:val="000000"/>
                <w:sz w:val="18"/>
                <w:szCs w:val="18"/>
                <w:lang w:eastAsia="es-CO"/>
              </w:rPr>
              <w:t>1</w:t>
            </w:r>
          </w:p>
        </w:tc>
        <w:tc>
          <w:tcPr>
            <w:tcW w:w="962" w:type="pct"/>
            <w:hideMark/>
          </w:tcPr>
          <w:p w14:paraId="21F0187F"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 xml:space="preserve"> $       206.000,00 </w:t>
            </w:r>
          </w:p>
        </w:tc>
        <w:tc>
          <w:tcPr>
            <w:tcW w:w="1124" w:type="pct"/>
            <w:hideMark/>
          </w:tcPr>
          <w:p w14:paraId="12E88D51" w14:textId="77777777" w:rsidR="0097763B" w:rsidRPr="004C45AE" w:rsidRDefault="0097763B" w:rsidP="008D0435">
            <w:pPr>
              <w:jc w:val="center"/>
              <w:rPr>
                <w:rFonts w:eastAsia="Times New Roman" w:cs="Arial"/>
                <w:color w:val="000000"/>
                <w:sz w:val="18"/>
                <w:szCs w:val="18"/>
                <w:lang w:eastAsia="es-CO"/>
              </w:rPr>
            </w:pPr>
            <w:r w:rsidRPr="004C45AE">
              <w:rPr>
                <w:rFonts w:eastAsia="Times New Roman" w:cs="Arial"/>
                <w:color w:val="000000"/>
                <w:sz w:val="18"/>
                <w:szCs w:val="18"/>
                <w:lang w:eastAsia="es-CO"/>
              </w:rPr>
              <w:t>No aplica</w:t>
            </w:r>
          </w:p>
        </w:tc>
        <w:tc>
          <w:tcPr>
            <w:tcW w:w="723" w:type="pct"/>
            <w:hideMark/>
          </w:tcPr>
          <w:p w14:paraId="7E821358"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Recursos propios o Recursos ENAP</w:t>
            </w:r>
          </w:p>
        </w:tc>
        <w:tc>
          <w:tcPr>
            <w:tcW w:w="828" w:type="pct"/>
            <w:hideMark/>
          </w:tcPr>
          <w:p w14:paraId="5F2D1CA4"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Se incluyen los equipos y materiales (tanto papelería como de laboratorio) utilizados para el proyecto en caso de que aplique.</w:t>
            </w:r>
          </w:p>
        </w:tc>
      </w:tr>
      <w:tr w:rsidR="0097763B" w:rsidRPr="004C45AE" w14:paraId="305DD5B5" w14:textId="77777777" w:rsidTr="00AF72D0">
        <w:trPr>
          <w:trHeight w:val="320"/>
        </w:trPr>
        <w:tc>
          <w:tcPr>
            <w:tcW w:w="961" w:type="pct"/>
            <w:hideMark/>
          </w:tcPr>
          <w:p w14:paraId="723F6C70" w14:textId="77777777" w:rsidR="0097763B" w:rsidRPr="004C45AE" w:rsidRDefault="0097763B" w:rsidP="008D0435">
            <w:pPr>
              <w:ind w:firstLine="0"/>
              <w:jc w:val="center"/>
              <w:rPr>
                <w:rFonts w:eastAsia="Times New Roman" w:cs="Arial"/>
                <w:color w:val="000000"/>
                <w:sz w:val="18"/>
                <w:szCs w:val="18"/>
                <w:lang w:eastAsia="es-CO"/>
              </w:rPr>
            </w:pPr>
            <w:r w:rsidRPr="004C45AE">
              <w:rPr>
                <w:rFonts w:eastAsia="Times New Roman" w:cs="Arial"/>
                <w:color w:val="000000"/>
                <w:sz w:val="18"/>
                <w:szCs w:val="18"/>
                <w:lang w:eastAsia="es-CO"/>
              </w:rPr>
              <w:t>Total</w:t>
            </w:r>
          </w:p>
        </w:tc>
        <w:tc>
          <w:tcPr>
            <w:tcW w:w="402" w:type="pct"/>
            <w:hideMark/>
          </w:tcPr>
          <w:p w14:paraId="062FEE44" w14:textId="5C6B783B" w:rsidR="0097763B" w:rsidRPr="004C45AE" w:rsidRDefault="0097763B" w:rsidP="008D0435">
            <w:pPr>
              <w:jc w:val="center"/>
              <w:rPr>
                <w:rFonts w:eastAsia="Times New Roman" w:cs="Arial"/>
                <w:color w:val="000000"/>
                <w:sz w:val="18"/>
                <w:szCs w:val="18"/>
                <w:lang w:eastAsia="es-CO"/>
              </w:rPr>
            </w:pPr>
            <w:r w:rsidRPr="004C45AE">
              <w:rPr>
                <w:rFonts w:eastAsia="Times New Roman" w:cs="Arial"/>
                <w:color w:val="000000"/>
                <w:sz w:val="18"/>
                <w:szCs w:val="18"/>
                <w:lang w:eastAsia="es-CO"/>
              </w:rPr>
              <w:t>7</w:t>
            </w:r>
          </w:p>
        </w:tc>
        <w:tc>
          <w:tcPr>
            <w:tcW w:w="962" w:type="pct"/>
            <w:hideMark/>
          </w:tcPr>
          <w:p w14:paraId="77D457A1" w14:textId="77777777" w:rsidR="0097763B" w:rsidRPr="004C45AE" w:rsidRDefault="0097763B" w:rsidP="008D0435">
            <w:pPr>
              <w:ind w:firstLine="0"/>
              <w:rPr>
                <w:rFonts w:eastAsia="Times New Roman" w:cs="Arial"/>
                <w:color w:val="000000"/>
                <w:sz w:val="18"/>
                <w:szCs w:val="18"/>
                <w:lang w:eastAsia="es-CO"/>
              </w:rPr>
            </w:pPr>
            <w:r w:rsidRPr="004C45AE">
              <w:rPr>
                <w:rFonts w:eastAsia="Times New Roman" w:cs="Arial"/>
                <w:color w:val="000000"/>
                <w:sz w:val="18"/>
                <w:szCs w:val="18"/>
                <w:lang w:eastAsia="es-CO"/>
              </w:rPr>
              <w:t xml:space="preserve"> </w:t>
            </w:r>
            <w:proofErr w:type="gramStart"/>
            <w:r w:rsidRPr="004C45AE">
              <w:rPr>
                <w:rFonts w:eastAsia="Times New Roman" w:cs="Arial"/>
                <w:color w:val="000000"/>
                <w:sz w:val="18"/>
                <w:szCs w:val="18"/>
                <w:lang w:eastAsia="es-CO"/>
              </w:rPr>
              <w:t>$  40.218.800</w:t>
            </w:r>
            <w:proofErr w:type="gramEnd"/>
            <w:r w:rsidRPr="004C45AE">
              <w:rPr>
                <w:rFonts w:eastAsia="Times New Roman" w:cs="Arial"/>
                <w:color w:val="000000"/>
                <w:sz w:val="18"/>
                <w:szCs w:val="18"/>
                <w:lang w:eastAsia="es-CO"/>
              </w:rPr>
              <w:t xml:space="preserve">,00 </w:t>
            </w:r>
          </w:p>
        </w:tc>
        <w:tc>
          <w:tcPr>
            <w:tcW w:w="1124" w:type="pct"/>
            <w:hideMark/>
          </w:tcPr>
          <w:p w14:paraId="2832ACC8" w14:textId="77777777" w:rsidR="0097763B" w:rsidRPr="004C45AE" w:rsidRDefault="0097763B" w:rsidP="008D0435">
            <w:pPr>
              <w:jc w:val="center"/>
              <w:rPr>
                <w:rFonts w:eastAsia="Times New Roman" w:cs="Arial"/>
                <w:color w:val="000000"/>
                <w:sz w:val="18"/>
                <w:szCs w:val="18"/>
                <w:lang w:eastAsia="es-CO"/>
              </w:rPr>
            </w:pPr>
            <w:r w:rsidRPr="004C45AE">
              <w:rPr>
                <w:rFonts w:eastAsia="Times New Roman" w:cs="Arial"/>
                <w:color w:val="000000"/>
                <w:sz w:val="18"/>
                <w:szCs w:val="18"/>
                <w:lang w:eastAsia="es-CO"/>
              </w:rPr>
              <w:t> </w:t>
            </w:r>
          </w:p>
        </w:tc>
        <w:tc>
          <w:tcPr>
            <w:tcW w:w="723" w:type="pct"/>
            <w:hideMark/>
          </w:tcPr>
          <w:p w14:paraId="3B1B40B6" w14:textId="77777777" w:rsidR="0097763B" w:rsidRPr="004C45AE" w:rsidRDefault="0097763B" w:rsidP="008D0435">
            <w:pPr>
              <w:jc w:val="center"/>
              <w:rPr>
                <w:rFonts w:eastAsia="Times New Roman" w:cs="Arial"/>
                <w:color w:val="000000"/>
                <w:sz w:val="18"/>
                <w:szCs w:val="18"/>
                <w:lang w:eastAsia="es-CO"/>
              </w:rPr>
            </w:pPr>
            <w:r w:rsidRPr="004C45AE">
              <w:rPr>
                <w:rFonts w:eastAsia="Times New Roman" w:cs="Arial"/>
                <w:color w:val="000000"/>
                <w:sz w:val="18"/>
                <w:szCs w:val="18"/>
                <w:lang w:eastAsia="es-CO"/>
              </w:rPr>
              <w:t> </w:t>
            </w:r>
          </w:p>
        </w:tc>
        <w:tc>
          <w:tcPr>
            <w:tcW w:w="828" w:type="pct"/>
            <w:hideMark/>
          </w:tcPr>
          <w:p w14:paraId="1F8E479B" w14:textId="77777777" w:rsidR="0097763B" w:rsidRPr="004C45AE" w:rsidRDefault="0097763B" w:rsidP="008D0435">
            <w:pPr>
              <w:jc w:val="center"/>
              <w:rPr>
                <w:rFonts w:eastAsia="Times New Roman" w:cs="Arial"/>
                <w:color w:val="000000"/>
                <w:sz w:val="18"/>
                <w:szCs w:val="18"/>
                <w:lang w:eastAsia="es-CO"/>
              </w:rPr>
            </w:pPr>
            <w:r w:rsidRPr="004C45AE">
              <w:rPr>
                <w:rFonts w:eastAsia="Times New Roman" w:cs="Arial"/>
                <w:color w:val="000000"/>
                <w:sz w:val="18"/>
                <w:szCs w:val="18"/>
                <w:lang w:eastAsia="es-CO"/>
              </w:rPr>
              <w:t> </w:t>
            </w:r>
          </w:p>
        </w:tc>
      </w:tr>
    </w:tbl>
    <w:p w14:paraId="620F882B" w14:textId="77777777" w:rsidR="0097763B" w:rsidRPr="0097763B" w:rsidRDefault="0097763B" w:rsidP="008D0435">
      <w:pPr>
        <w:rPr>
          <w:lang w:val="es-ES"/>
        </w:rPr>
      </w:pPr>
    </w:p>
    <w:p w14:paraId="797436D6" w14:textId="77777777" w:rsidR="0097763B" w:rsidRPr="00A7182D" w:rsidRDefault="0097763B" w:rsidP="008D0435">
      <w:pPr>
        <w:rPr>
          <w:rFonts w:cs="Arial"/>
          <w:szCs w:val="24"/>
        </w:rPr>
      </w:pPr>
    </w:p>
    <w:p w14:paraId="7A68B2B7" w14:textId="77777777" w:rsidR="0097763B" w:rsidRPr="00A7182D" w:rsidRDefault="0097763B" w:rsidP="008D0435">
      <w:pPr>
        <w:rPr>
          <w:rFonts w:cs="Arial"/>
          <w:szCs w:val="24"/>
        </w:rPr>
      </w:pPr>
    </w:p>
    <w:p w14:paraId="1D9D03CE" w14:textId="77777777" w:rsidR="0097763B" w:rsidRPr="00A7182D" w:rsidRDefault="0097763B" w:rsidP="008D0435">
      <w:pPr>
        <w:rPr>
          <w:rFonts w:cs="Arial"/>
          <w:szCs w:val="24"/>
        </w:rPr>
      </w:pPr>
    </w:p>
    <w:p w14:paraId="7E09B48F" w14:textId="77777777" w:rsidR="0097763B" w:rsidRPr="0097763B" w:rsidRDefault="0097763B" w:rsidP="008D0435">
      <w:pPr>
        <w:rPr>
          <w:lang w:val="es-ES"/>
        </w:rPr>
      </w:pPr>
    </w:p>
    <w:p w14:paraId="3B2155E5" w14:textId="262057C6" w:rsidR="00E236F9" w:rsidRDefault="00E236F9" w:rsidP="008D0435"/>
    <w:p w14:paraId="0105A23C" w14:textId="77777777" w:rsidR="00AF00AE" w:rsidRDefault="00AF00AE" w:rsidP="008D0435"/>
    <w:p w14:paraId="7EF42636" w14:textId="77777777" w:rsidR="00AF00AE" w:rsidRDefault="00AF00AE" w:rsidP="008D0435"/>
    <w:p w14:paraId="59788C9F" w14:textId="77777777" w:rsidR="00AF00AE" w:rsidRDefault="00AF00AE" w:rsidP="008D0435"/>
    <w:p w14:paraId="20A476E4" w14:textId="77777777" w:rsidR="00AF00AE" w:rsidRDefault="00AF00AE" w:rsidP="008D0435"/>
    <w:p w14:paraId="066E9838" w14:textId="77777777" w:rsidR="00AF00AE" w:rsidRDefault="00AF00AE" w:rsidP="008D0435"/>
    <w:p w14:paraId="2FFF096F" w14:textId="77777777" w:rsidR="00AF00AE" w:rsidRDefault="00AF00AE" w:rsidP="008D0435"/>
    <w:p w14:paraId="03BE2953" w14:textId="77777777" w:rsidR="00AF00AE" w:rsidRDefault="00AF00AE" w:rsidP="008D0435"/>
    <w:p w14:paraId="18BB894B" w14:textId="77777777" w:rsidR="00AF00AE" w:rsidRDefault="00AF00AE" w:rsidP="008D0435"/>
    <w:p w14:paraId="1A118706" w14:textId="77777777" w:rsidR="00AF00AE" w:rsidRDefault="00AF00AE" w:rsidP="008D0435"/>
    <w:p w14:paraId="176279E0" w14:textId="77777777" w:rsidR="00AF00AE" w:rsidRDefault="00AF00AE" w:rsidP="008D0435"/>
    <w:p w14:paraId="31D0D9D0" w14:textId="77777777" w:rsidR="00AF00AE" w:rsidRDefault="00AF00AE" w:rsidP="008D0435"/>
    <w:p w14:paraId="3712F293" w14:textId="77777777" w:rsidR="00AF00AE" w:rsidRDefault="00AF00AE" w:rsidP="008D0435"/>
    <w:p w14:paraId="6A28386C" w14:textId="77777777" w:rsidR="00AF00AE" w:rsidRDefault="00AF00AE" w:rsidP="008D0435"/>
    <w:p w14:paraId="1864D5FD" w14:textId="77777777" w:rsidR="00AF00AE" w:rsidRDefault="00AF00AE" w:rsidP="008D0435"/>
    <w:p w14:paraId="0566948D" w14:textId="77777777" w:rsidR="00AF00AE" w:rsidRDefault="00AF00AE" w:rsidP="008D0435"/>
    <w:p w14:paraId="619252DE" w14:textId="77777777" w:rsidR="00AF00AE" w:rsidRDefault="00AF00AE" w:rsidP="008D0435"/>
    <w:p w14:paraId="1A2BA39D" w14:textId="77777777" w:rsidR="00AF00AE" w:rsidRDefault="00AF00AE" w:rsidP="008D0435"/>
    <w:p w14:paraId="6E826BF5" w14:textId="77777777" w:rsidR="00E236F9" w:rsidRDefault="00E236F9" w:rsidP="008D0435"/>
    <w:p w14:paraId="3C7D25FD" w14:textId="77777777" w:rsidR="00E236F9" w:rsidRDefault="00E236F9" w:rsidP="008D0435"/>
    <w:p w14:paraId="7C68D1B0" w14:textId="269C8338" w:rsidR="00B263B1" w:rsidRPr="004C19DC" w:rsidRDefault="00E236F9" w:rsidP="00D16184">
      <w:pPr>
        <w:pStyle w:val="Ttulo1"/>
        <w:rPr>
          <w:lang w:val="en-US"/>
        </w:rPr>
      </w:pPr>
      <w:bookmarkStart w:id="39" w:name="_Toc200787438"/>
      <w:bookmarkEnd w:id="22"/>
      <w:bookmarkEnd w:id="23"/>
      <w:bookmarkEnd w:id="24"/>
      <w:proofErr w:type="spellStart"/>
      <w:r w:rsidRPr="004C19DC">
        <w:rPr>
          <w:lang w:val="en-US"/>
        </w:rPr>
        <w:t>Referencias</w:t>
      </w:r>
      <w:proofErr w:type="spellEnd"/>
      <w:r w:rsidRPr="004C19DC">
        <w:rPr>
          <w:lang w:val="en-US"/>
        </w:rPr>
        <w:t xml:space="preserve"> </w:t>
      </w:r>
      <w:proofErr w:type="spellStart"/>
      <w:r w:rsidRPr="004C19DC">
        <w:rPr>
          <w:lang w:val="en-US"/>
        </w:rPr>
        <w:t>Bibliogr</w:t>
      </w:r>
      <w:r w:rsidR="005A24A6" w:rsidRPr="004C19DC">
        <w:rPr>
          <w:lang w:val="en-US"/>
        </w:rPr>
        <w:t>á</w:t>
      </w:r>
      <w:r w:rsidRPr="004C19DC">
        <w:rPr>
          <w:lang w:val="en-US"/>
        </w:rPr>
        <w:t>ficas</w:t>
      </w:r>
      <w:bookmarkEnd w:id="39"/>
      <w:proofErr w:type="spellEnd"/>
    </w:p>
    <w:p w14:paraId="727F686F" w14:textId="76678527" w:rsidR="00CF2964" w:rsidRDefault="00CF2964" w:rsidP="00D259C4">
      <w:pPr>
        <w:pStyle w:val="Bibliografa"/>
      </w:pPr>
      <w:r w:rsidRPr="00DF50CB">
        <w:t xml:space="preserve">Anderson, D. M., </w:t>
      </w:r>
      <w:proofErr w:type="spellStart"/>
      <w:r w:rsidRPr="00DF50CB">
        <w:t>Glibert</w:t>
      </w:r>
      <w:proofErr w:type="spellEnd"/>
      <w:r w:rsidRPr="00DF50CB">
        <w:t xml:space="preserve">, P. M., &amp; </w:t>
      </w:r>
      <w:proofErr w:type="spellStart"/>
      <w:r w:rsidRPr="00DF50CB">
        <w:t>Burkholder</w:t>
      </w:r>
      <w:proofErr w:type="spellEnd"/>
      <w:r w:rsidRPr="00DF50CB">
        <w:t xml:space="preserve">, J. M. (2002). </w:t>
      </w:r>
      <w:proofErr w:type="spellStart"/>
      <w:r w:rsidRPr="00DF50CB">
        <w:t>Harmful</w:t>
      </w:r>
      <w:proofErr w:type="spellEnd"/>
      <w:r w:rsidRPr="00DF50CB">
        <w:t xml:space="preserve"> algal </w:t>
      </w:r>
      <w:proofErr w:type="spellStart"/>
      <w:r w:rsidRPr="00DF50CB">
        <w:t>blooms</w:t>
      </w:r>
      <w:proofErr w:type="spellEnd"/>
      <w:r w:rsidRPr="00DF50CB">
        <w:t xml:space="preserve"> and </w:t>
      </w:r>
      <w:proofErr w:type="spellStart"/>
      <w:r w:rsidRPr="00DF50CB">
        <w:t>eutrophication</w:t>
      </w:r>
      <w:proofErr w:type="spellEnd"/>
      <w:r w:rsidRPr="00DF50CB">
        <w:t xml:space="preserve">: </w:t>
      </w:r>
      <w:proofErr w:type="spellStart"/>
      <w:r w:rsidRPr="00DF50CB">
        <w:t>nutrient</w:t>
      </w:r>
      <w:proofErr w:type="spellEnd"/>
      <w:r w:rsidRPr="00DF50CB">
        <w:t xml:space="preserve"> </w:t>
      </w:r>
      <w:proofErr w:type="spellStart"/>
      <w:r w:rsidRPr="00DF50CB">
        <w:t>sources</w:t>
      </w:r>
      <w:proofErr w:type="spellEnd"/>
      <w:r w:rsidRPr="00DF50CB">
        <w:t xml:space="preserve">, </w:t>
      </w:r>
      <w:proofErr w:type="spellStart"/>
      <w:r w:rsidRPr="00DF50CB">
        <w:t>composition</w:t>
      </w:r>
      <w:proofErr w:type="spellEnd"/>
      <w:r w:rsidRPr="00DF50CB">
        <w:t xml:space="preserve">, and </w:t>
      </w:r>
      <w:proofErr w:type="spellStart"/>
      <w:r w:rsidRPr="00DF50CB">
        <w:t>consequences</w:t>
      </w:r>
      <w:proofErr w:type="spellEnd"/>
      <w:r w:rsidRPr="00DF50CB">
        <w:t xml:space="preserve">. </w:t>
      </w:r>
      <w:proofErr w:type="spellStart"/>
      <w:r w:rsidRPr="00DF50CB">
        <w:t>Estuaries</w:t>
      </w:r>
      <w:proofErr w:type="spellEnd"/>
      <w:r w:rsidRPr="00DF50CB">
        <w:t>, 25(4), 704-726.</w:t>
      </w:r>
    </w:p>
    <w:p w14:paraId="679784C9" w14:textId="77777777" w:rsidR="00D259C4" w:rsidRDefault="009906E3" w:rsidP="00D259C4">
      <w:pPr>
        <w:pStyle w:val="Bibliografa"/>
        <w:rPr>
          <w:rFonts w:cs="Arial"/>
          <w:lang w:val="en-US"/>
        </w:rPr>
      </w:pPr>
      <w:r>
        <w:fldChar w:fldCharType="begin"/>
      </w:r>
      <w:r w:rsidRPr="00AF525E">
        <w:rPr>
          <w:lang w:val="en-US"/>
        </w:rPr>
        <w:instrText xml:space="preserve"> ADDIN ZOTERO_BIBL {"uncited":[],"omitted":[],"custom":[]} CSL_BIBLIOGRAPHY </w:instrText>
      </w:r>
      <w:r>
        <w:fldChar w:fldCharType="separate"/>
      </w:r>
      <w:r w:rsidRPr="00DF50CB">
        <w:rPr>
          <w:rFonts w:cs="Arial"/>
          <w:highlight w:val="yellow"/>
          <w:lang w:val="en-US"/>
        </w:rPr>
        <w:t xml:space="preserve">Baird, R., Eaton, A., &amp; Rice, E. (2017). Standard methods for the examination of water and wastewaters. </w:t>
      </w:r>
      <w:r w:rsidRPr="00DF50CB">
        <w:rPr>
          <w:rFonts w:cs="Arial"/>
          <w:i/>
          <w:iCs/>
          <w:highlight w:val="yellow"/>
          <w:lang w:val="en-US"/>
        </w:rPr>
        <w:t>Water Environment Federation, Chair Eugene W. Rice, American Public Health Association Andrew D. Eaton, American Water Works Association</w:t>
      </w:r>
      <w:r w:rsidRPr="00DF50CB">
        <w:rPr>
          <w:rFonts w:cs="Arial"/>
          <w:highlight w:val="yellow"/>
          <w:lang w:val="en-US"/>
        </w:rPr>
        <w:t xml:space="preserve">, </w:t>
      </w:r>
      <w:r w:rsidRPr="00DF50CB">
        <w:rPr>
          <w:rFonts w:cs="Arial"/>
          <w:i/>
          <w:iCs/>
          <w:highlight w:val="yellow"/>
          <w:lang w:val="en-US"/>
        </w:rPr>
        <w:t>1</w:t>
      </w:r>
      <w:r w:rsidRPr="00DF50CB">
        <w:rPr>
          <w:rFonts w:cs="Arial"/>
          <w:highlight w:val="yellow"/>
          <w:lang w:val="en-US"/>
        </w:rPr>
        <w:t>, 71-90</w:t>
      </w:r>
      <w:r>
        <w:rPr>
          <w:rFonts w:cs="Arial"/>
          <w:lang w:val="en-US"/>
        </w:rPr>
        <w:t xml:space="preserve"> </w:t>
      </w:r>
    </w:p>
    <w:p w14:paraId="5AD56631" w14:textId="3ACDEECF" w:rsidR="00D259C4" w:rsidRPr="00D259C4" w:rsidRDefault="00D259C4" w:rsidP="00D259C4">
      <w:pPr>
        <w:pStyle w:val="Bibliografa"/>
        <w:rPr>
          <w:rFonts w:cs="Arial"/>
          <w:lang w:val="en-US"/>
        </w:rPr>
      </w:pPr>
      <w:r w:rsidRPr="00D259C4">
        <w:t>Babin, M., Stramski, D., Ferrari, G. M., Claustre, H., Bricaud, A., Obolensky, G., &amp; Hoepffner, N. (2003). Variations in the light absorption coefficients of phytoplankton, nonalgal particles, and dissolved organic matter in coastal waters around Europe. Journal of Geophysical Research: Oceans, 108(C7).</w:t>
      </w:r>
    </w:p>
    <w:p w14:paraId="2476C4BE" w14:textId="77777777" w:rsidR="009906E3" w:rsidRPr="006E1190" w:rsidRDefault="009906E3" w:rsidP="009906E3">
      <w:pPr>
        <w:pStyle w:val="Bibliografa"/>
        <w:rPr>
          <w:rFonts w:cs="Arial"/>
          <w:lang w:val="en-US"/>
        </w:rPr>
      </w:pPr>
      <w:r w:rsidRPr="00DF50CB">
        <w:rPr>
          <w:rFonts w:cs="Arial"/>
          <w:highlight w:val="yellow"/>
          <w:lang w:val="en-US"/>
        </w:rPr>
        <w:t xml:space="preserve">Behrenfeld, M. J., &amp; Boss, E. S. (2014). Resurrecting the ecological underpinnings of ocean plankton blooms. </w:t>
      </w:r>
      <w:r w:rsidRPr="00DF50CB">
        <w:rPr>
          <w:rFonts w:cs="Arial"/>
          <w:i/>
          <w:iCs/>
          <w:highlight w:val="yellow"/>
          <w:lang w:val="en-US"/>
        </w:rPr>
        <w:t>Annual Review of Marine Science</w:t>
      </w:r>
      <w:r w:rsidRPr="00DF50CB">
        <w:rPr>
          <w:rFonts w:cs="Arial"/>
          <w:highlight w:val="yellow"/>
          <w:lang w:val="en-US"/>
        </w:rPr>
        <w:t>, 164-194. https://doi.org/10.1146/annurev-marine-052913-021325</w:t>
      </w:r>
    </w:p>
    <w:p w14:paraId="7B667A45" w14:textId="77777777" w:rsidR="009906E3" w:rsidRPr="006E1190" w:rsidRDefault="009906E3" w:rsidP="009906E3">
      <w:pPr>
        <w:pStyle w:val="Bibliografa"/>
        <w:rPr>
          <w:rFonts w:cs="Arial"/>
        </w:rPr>
      </w:pPr>
      <w:r w:rsidRPr="00DF50CB">
        <w:rPr>
          <w:rFonts w:cs="Arial"/>
          <w:highlight w:val="yellow"/>
        </w:rPr>
        <w:t xml:space="preserve">Beltrán-Pérez. (2011). </w:t>
      </w:r>
      <w:r w:rsidRPr="00DF50CB">
        <w:rPr>
          <w:rFonts w:cs="Arial"/>
          <w:i/>
          <w:iCs/>
          <w:highlight w:val="yellow"/>
        </w:rPr>
        <w:t>Relación entre la comunidad fitoplanctónica y el entorno abiótico de la Bahía de Cartagena, para establecer un índice de calidad del agua y su variación espacio-temporal. Tesis de pregrado, Fundación Universitaria de Bogotá Jorge Tadeo Lozano, Repositorio Expeditio</w:t>
      </w:r>
      <w:r w:rsidRPr="00DF50CB">
        <w:rPr>
          <w:rFonts w:cs="Arial"/>
          <w:highlight w:val="yellow"/>
        </w:rPr>
        <w:t>. http://hdl.handle.net/20.500.12010/1252</w:t>
      </w:r>
    </w:p>
    <w:p w14:paraId="74B7F2F0" w14:textId="77777777" w:rsidR="00D259C4" w:rsidRDefault="009906E3" w:rsidP="00D259C4">
      <w:pPr>
        <w:pStyle w:val="Bibliografa"/>
        <w:rPr>
          <w:rFonts w:cs="Arial"/>
          <w:lang w:val="en-US"/>
        </w:rPr>
      </w:pPr>
      <w:r w:rsidRPr="00DF50CB">
        <w:rPr>
          <w:rFonts w:cs="Arial"/>
          <w:highlight w:val="yellow"/>
        </w:rPr>
        <w:t xml:space="preserve">Betancur-Turizo, S. P., Mejia-Trejo, A., Santos-Barrera, Y., Marin-Amado, T., Zapata-Valezuela, E. P., Rivero-Hernández, J. P., &amp; del Pilar Adames-Prada, R. (2024). </w:t>
      </w:r>
      <w:r w:rsidRPr="00DF50CB">
        <w:rPr>
          <w:rFonts w:cs="Arial"/>
          <w:highlight w:val="yellow"/>
          <w:lang w:val="en-US"/>
        </w:rPr>
        <w:t xml:space="preserve">Dataset on the variability of the light field in coastal waters. </w:t>
      </w:r>
      <w:r w:rsidRPr="00DF50CB">
        <w:rPr>
          <w:rFonts w:cs="Arial"/>
          <w:i/>
          <w:iCs/>
          <w:highlight w:val="yellow"/>
          <w:lang w:val="en-US"/>
        </w:rPr>
        <w:t>Data in Brief</w:t>
      </w:r>
      <w:r w:rsidRPr="00DF50CB">
        <w:rPr>
          <w:rFonts w:cs="Arial"/>
          <w:highlight w:val="yellow"/>
          <w:lang w:val="en-US"/>
        </w:rPr>
        <w:t xml:space="preserve">, </w:t>
      </w:r>
      <w:r w:rsidRPr="00DF50CB">
        <w:rPr>
          <w:rFonts w:cs="Arial"/>
          <w:i/>
          <w:iCs/>
          <w:highlight w:val="yellow"/>
          <w:lang w:val="en-US"/>
        </w:rPr>
        <w:t>57</w:t>
      </w:r>
      <w:r w:rsidRPr="00DF50CB">
        <w:rPr>
          <w:rFonts w:cs="Arial"/>
          <w:highlight w:val="yellow"/>
          <w:lang w:val="en-US"/>
        </w:rPr>
        <w:t>, 110923.</w:t>
      </w:r>
    </w:p>
    <w:p w14:paraId="2302ED2D" w14:textId="4FEFC85D" w:rsidR="00D259C4" w:rsidRPr="00D259C4" w:rsidRDefault="00D259C4" w:rsidP="00D259C4">
      <w:pPr>
        <w:pStyle w:val="Bibliografa"/>
        <w:rPr>
          <w:rFonts w:cs="Arial"/>
          <w:lang w:val="en-US"/>
        </w:rPr>
      </w:pPr>
      <w:r w:rsidRPr="00D259C4">
        <w:t>Bricaud, A., Claustre, H., Ras, J., &amp; Oubelkheir, K. (2004). Natural variability of phytoplanktonic absorption in oceanic waters: influence of the size structure of algal populations. Journal of Geophysical Research: Oceans, 109(C11).</w:t>
      </w:r>
    </w:p>
    <w:p w14:paraId="66F8FF5E" w14:textId="77777777" w:rsidR="00D259C4" w:rsidRDefault="00D259C4" w:rsidP="00D259C4">
      <w:pPr>
        <w:pStyle w:val="Bibliografa"/>
      </w:pPr>
      <w:r w:rsidRPr="00D259C4">
        <w:t>Boyce, D. G., Lewis, M. R., &amp; Worm, B. (2010). Global phytoplankton decline over the past century. Nature, 466(7306), 591-596.</w:t>
      </w:r>
    </w:p>
    <w:p w14:paraId="40ACB2C4" w14:textId="79699EF9" w:rsidR="00D259C4" w:rsidRPr="00D259C4" w:rsidRDefault="00D259C4" w:rsidP="00D259C4">
      <w:pPr>
        <w:pStyle w:val="Bibliografa"/>
        <w:rPr>
          <w:rFonts w:cs="Arial"/>
          <w:lang w:val="en-US"/>
        </w:rPr>
      </w:pPr>
      <w:r w:rsidRPr="00D259C4">
        <w:t>Brewin, R. J., Dall'Olmo, G., Sathyendranath, S., &amp; Hardman-Mountford, N. J. (2012). Particle backscattering as a function of chlorophyll and phytoplankton size structure in the open-ocean. Optics Express, 20(16), 17632-17652.</w:t>
      </w:r>
    </w:p>
    <w:p w14:paraId="7C931BE9" w14:textId="77777777" w:rsidR="009906E3" w:rsidRPr="006E1190" w:rsidRDefault="009906E3" w:rsidP="009906E3">
      <w:pPr>
        <w:pStyle w:val="Bibliografa"/>
        <w:rPr>
          <w:rFonts w:cs="Arial"/>
          <w:lang w:val="en-US"/>
        </w:rPr>
      </w:pPr>
      <w:r w:rsidRPr="00DF50CB">
        <w:rPr>
          <w:rFonts w:cs="Arial"/>
          <w:highlight w:val="yellow"/>
          <w:lang w:val="en-US"/>
        </w:rPr>
        <w:lastRenderedPageBreak/>
        <w:t xml:space="preserve">Ciotti, A. M., &amp; Bricaud, A. (2006). Retrievals of a size parameter for phytoplankton and spectral light absorption by colored detrital matter from water-leaving radiances at SeaWiFS channels in a continental shelf region off Brazil: Algal size and CDM from SeaWiFS data. </w:t>
      </w:r>
      <w:r w:rsidRPr="00DF50CB">
        <w:rPr>
          <w:rFonts w:cs="Arial"/>
          <w:i/>
          <w:iCs/>
          <w:highlight w:val="yellow"/>
          <w:lang w:val="en-US"/>
        </w:rPr>
        <w:t>Limnology and Oceanography: Methods</w:t>
      </w:r>
      <w:r w:rsidRPr="00DF50CB">
        <w:rPr>
          <w:rFonts w:cs="Arial"/>
          <w:highlight w:val="yellow"/>
          <w:lang w:val="en-US"/>
        </w:rPr>
        <w:t xml:space="preserve">, </w:t>
      </w:r>
      <w:r w:rsidRPr="00DF50CB">
        <w:rPr>
          <w:rFonts w:cs="Arial"/>
          <w:i/>
          <w:iCs/>
          <w:highlight w:val="yellow"/>
          <w:lang w:val="en-US"/>
        </w:rPr>
        <w:t>4</w:t>
      </w:r>
      <w:r w:rsidRPr="00DF50CB">
        <w:rPr>
          <w:rFonts w:cs="Arial"/>
          <w:highlight w:val="yellow"/>
          <w:lang w:val="en-US"/>
        </w:rPr>
        <w:t>(7), 237-253. https://doi.org/10.4319/lom.2006.4.237</w:t>
      </w:r>
    </w:p>
    <w:p w14:paraId="0BB8F765" w14:textId="77777777" w:rsidR="00BF4ABD" w:rsidRDefault="009906E3" w:rsidP="00BF4ABD">
      <w:pPr>
        <w:pStyle w:val="Bibliografa"/>
        <w:rPr>
          <w:rFonts w:cs="Arial"/>
        </w:rPr>
      </w:pPr>
      <w:r w:rsidRPr="00DF50CB">
        <w:rPr>
          <w:rFonts w:cs="Arial"/>
          <w:highlight w:val="yellow"/>
          <w:lang w:val="en-US"/>
        </w:rPr>
        <w:t xml:space="preserve">Cloern, J. E., &amp; Jassby, A. D. (2010). Patterns and Scales of Phytoplankton Variability in Estuarine–Coastal Ecosystems. </w:t>
      </w:r>
      <w:r w:rsidRPr="00DF50CB">
        <w:rPr>
          <w:rFonts w:cs="Arial"/>
          <w:i/>
          <w:iCs/>
          <w:highlight w:val="yellow"/>
        </w:rPr>
        <w:t>Estuaries and Coasts</w:t>
      </w:r>
      <w:r w:rsidRPr="00DF50CB">
        <w:rPr>
          <w:rFonts w:cs="Arial"/>
          <w:highlight w:val="yellow"/>
        </w:rPr>
        <w:t xml:space="preserve">, </w:t>
      </w:r>
      <w:r w:rsidRPr="00DF50CB">
        <w:rPr>
          <w:rFonts w:cs="Arial"/>
          <w:i/>
          <w:iCs/>
          <w:highlight w:val="yellow"/>
        </w:rPr>
        <w:t>33</w:t>
      </w:r>
      <w:r w:rsidRPr="00DF50CB">
        <w:rPr>
          <w:rFonts w:cs="Arial"/>
          <w:highlight w:val="yellow"/>
        </w:rPr>
        <w:t>(2), 230-241. https://doi.org/10.1007/s12237-009-9195-3</w:t>
      </w:r>
    </w:p>
    <w:p w14:paraId="37D3A279" w14:textId="77777777" w:rsidR="00BF4ABD" w:rsidRDefault="00BF4ABD" w:rsidP="00BF4ABD">
      <w:pPr>
        <w:pStyle w:val="Bibliografa"/>
      </w:pPr>
      <w:r w:rsidRPr="00BF4ABD">
        <w:t>Cloern, J. E., Foster, S. Q., &amp; Kleckner, A. E. (2014). Phytoplankton primary production in the world's estuarine-coastal ecosystems. Biogeosciences, 11(9), 2477-2501.</w:t>
      </w:r>
    </w:p>
    <w:p w14:paraId="08117ED7" w14:textId="77777777" w:rsidR="00BF4ABD" w:rsidRDefault="00BF4ABD" w:rsidP="00BF4ABD">
      <w:pPr>
        <w:pStyle w:val="Bibliografa"/>
      </w:pPr>
      <w:r w:rsidRPr="00BF4ABD">
        <w:t>Crossland, C. J., Kremer, H. H., Lindeboom, H. J., Marshall Crossland, J. I., &amp; Le Tissier, M. D. A. (2005). Coastal fluxes in the Anthropocene: the land-ocean interactions in the coastal zone project of the International Geosphere-Biosphere Programme. Springer Science &amp; Business Media.</w:t>
      </w:r>
    </w:p>
    <w:p w14:paraId="3D2EC343" w14:textId="77777777" w:rsidR="00BF4ABD" w:rsidRDefault="00BF4ABD" w:rsidP="00BF4ABD">
      <w:pPr>
        <w:pStyle w:val="Bibliografa"/>
      </w:pPr>
      <w:r w:rsidRPr="00BF4ABD">
        <w:t>Devred, E., Sathyendranath, S., Stuart, V., Maass, H., Ulloa, O., &amp; Platt, T. (2006). A two-component model of phytoplankton absorption in the open ocean: Theory and applications. Journal of Geophysical Research: Oceans, 111(C3).</w:t>
      </w:r>
    </w:p>
    <w:p w14:paraId="0AFC42E7" w14:textId="4605AE84" w:rsidR="00BF4ABD" w:rsidRPr="00BF4ABD" w:rsidRDefault="00BF4ABD" w:rsidP="00BF4ABD">
      <w:pPr>
        <w:pStyle w:val="Bibliografa"/>
      </w:pPr>
      <w:r w:rsidRPr="00BF4ABD">
        <w:t>Doney, S. C., Ruckelshaus, M., Emmett Duffy, J., Barry, J. P., Chan, F., English, C. A., ... &amp; Talley, L. D. (2012). Climate change impacts on marine ecosystems. Annual review of marine science, 4, 11-37.</w:t>
      </w:r>
    </w:p>
    <w:p w14:paraId="246AD211" w14:textId="77777777" w:rsidR="009906E3" w:rsidRPr="006E1190" w:rsidRDefault="009906E3" w:rsidP="009906E3">
      <w:pPr>
        <w:pStyle w:val="Bibliografa"/>
        <w:rPr>
          <w:rFonts w:cs="Arial"/>
        </w:rPr>
      </w:pPr>
      <w:r w:rsidRPr="00DF50CB">
        <w:rPr>
          <w:rFonts w:cs="Arial"/>
          <w:highlight w:val="yellow"/>
        </w:rPr>
        <w:t xml:space="preserve">Eljaiek-Urzola, M., Betancur-Turizo, S. P., De Carvalho, L. A. S., &amp; Quiñones-Bolaños, E. (2025). </w:t>
      </w:r>
      <w:r w:rsidRPr="00DF50CB">
        <w:rPr>
          <w:rFonts w:cs="Arial"/>
          <w:highlight w:val="yellow"/>
          <w:lang w:val="en-US"/>
        </w:rPr>
        <w:t xml:space="preserve">Seasonal and Spatial Variability of Absorption Properties in Cartagena Bay’s Complex Waters. </w:t>
      </w:r>
      <w:r w:rsidRPr="00DF50CB">
        <w:rPr>
          <w:rFonts w:cs="Arial"/>
          <w:i/>
          <w:iCs/>
          <w:highlight w:val="yellow"/>
        </w:rPr>
        <w:t>Estuaries and Coasts</w:t>
      </w:r>
      <w:r w:rsidRPr="00DF50CB">
        <w:rPr>
          <w:rFonts w:cs="Arial"/>
          <w:highlight w:val="yellow"/>
        </w:rPr>
        <w:t xml:space="preserve">, </w:t>
      </w:r>
      <w:r w:rsidRPr="00DF50CB">
        <w:rPr>
          <w:rFonts w:cs="Arial"/>
          <w:i/>
          <w:iCs/>
          <w:highlight w:val="yellow"/>
        </w:rPr>
        <w:t>48</w:t>
      </w:r>
      <w:r w:rsidRPr="00DF50CB">
        <w:rPr>
          <w:rFonts w:cs="Arial"/>
          <w:highlight w:val="yellow"/>
        </w:rPr>
        <w:t>(1), 10. https://doi.org/10.1007/s12237-024-01447-3</w:t>
      </w:r>
    </w:p>
    <w:p w14:paraId="1F23EFEC" w14:textId="77777777" w:rsidR="00E709CC" w:rsidRDefault="009906E3" w:rsidP="00E709CC">
      <w:pPr>
        <w:pStyle w:val="Bibliografa"/>
        <w:rPr>
          <w:rFonts w:cs="Arial"/>
          <w:lang w:val="en-US"/>
        </w:rPr>
      </w:pPr>
      <w:r w:rsidRPr="00DF50CB">
        <w:rPr>
          <w:rFonts w:cs="Arial"/>
          <w:highlight w:val="yellow"/>
        </w:rPr>
        <w:t xml:space="preserve">Eljaiek-Urzola, M., Sanderde Carvalho, L., Betancur-Turizo, S., Quiñones-Bolaños, E., &amp; Castrillón-Ortiz, C. (2023). </w:t>
      </w:r>
      <w:r w:rsidRPr="00DF50CB">
        <w:rPr>
          <w:rFonts w:cs="Arial"/>
          <w:highlight w:val="yellow"/>
          <w:lang w:val="en-US"/>
        </w:rPr>
        <w:t xml:space="preserve">Spatial Patterns of Turbidity in Cartagena Bay, Colombia,Using Sentinel-2 Imagery. </w:t>
      </w:r>
      <w:r w:rsidRPr="00DF50CB">
        <w:rPr>
          <w:rFonts w:cs="Arial"/>
          <w:i/>
          <w:iCs/>
          <w:highlight w:val="yellow"/>
          <w:lang w:val="en-US"/>
        </w:rPr>
        <w:t>Remote Sens</w:t>
      </w:r>
      <w:r w:rsidRPr="00DF50CB">
        <w:rPr>
          <w:rFonts w:cs="Arial"/>
          <w:highlight w:val="yellow"/>
          <w:lang w:val="en-US"/>
        </w:rPr>
        <w:t xml:space="preserve">, </w:t>
      </w:r>
      <w:r w:rsidRPr="00DF50CB">
        <w:rPr>
          <w:rFonts w:cs="Arial"/>
          <w:i/>
          <w:iCs/>
          <w:highlight w:val="yellow"/>
          <w:lang w:val="en-US"/>
        </w:rPr>
        <w:t>16</w:t>
      </w:r>
      <w:r w:rsidRPr="00DF50CB">
        <w:rPr>
          <w:rFonts w:cs="Arial"/>
          <w:highlight w:val="yellow"/>
          <w:lang w:val="en-US"/>
        </w:rPr>
        <w:t>, 179. https://doi.org/10.3390/rs16010179</w:t>
      </w:r>
    </w:p>
    <w:p w14:paraId="484A2F42" w14:textId="7F1336A2" w:rsidR="00E709CC" w:rsidRPr="00E709CC" w:rsidRDefault="00E709CC" w:rsidP="00E709CC">
      <w:pPr>
        <w:pStyle w:val="Bibliografa"/>
        <w:rPr>
          <w:rFonts w:cs="Arial"/>
          <w:lang w:val="en-US"/>
        </w:rPr>
      </w:pPr>
      <w:r w:rsidRPr="00E709CC">
        <w:t>Edwards, M., &amp; Richardson, A. J. (2004). Impact of climate change on marine pelagic phenology and trophic mismatch. Nature, 430(7002), 881-884.</w:t>
      </w:r>
    </w:p>
    <w:p w14:paraId="45747273" w14:textId="77777777" w:rsidR="00E709CC" w:rsidRDefault="00AE50F3" w:rsidP="00E709CC">
      <w:pPr>
        <w:pStyle w:val="Bibliografa"/>
      </w:pPr>
      <w:r w:rsidRPr="005E4C34">
        <w:rPr>
          <w:rFonts w:eastAsia="Times New Roman" w:cs="Arial"/>
        </w:rPr>
        <w:lastRenderedPageBreak/>
        <w:t xml:space="preserve">Falkowski, P. G. (2012). </w:t>
      </w:r>
      <w:r w:rsidRPr="005E4C34">
        <w:rPr>
          <w:rFonts w:eastAsia="Times New Roman" w:cs="Arial"/>
          <w:i/>
          <w:iCs/>
        </w:rPr>
        <w:t>Ocean science: The power of plankton</w:t>
      </w:r>
      <w:r w:rsidRPr="005E4C34">
        <w:rPr>
          <w:rFonts w:eastAsia="Times New Roman" w:cs="Arial"/>
        </w:rPr>
        <w:t xml:space="preserve">. Nature, 483(7387), S17–S20. </w:t>
      </w:r>
      <w:hyperlink r:id="rId15" w:history="1">
        <w:r w:rsidRPr="005E4C34">
          <w:rPr>
            <w:rStyle w:val="Hipervnculo"/>
            <w:rFonts w:eastAsia="Times New Roman" w:cs="Arial"/>
          </w:rPr>
          <w:t>https://doi.org/10.1038/483S17a</w:t>
        </w:r>
      </w:hyperlink>
    </w:p>
    <w:p w14:paraId="64B73A8E" w14:textId="77777777" w:rsidR="00E709CC" w:rsidRDefault="00E709CC" w:rsidP="00E709CC">
      <w:pPr>
        <w:pStyle w:val="Bibliografa"/>
      </w:pPr>
      <w:r w:rsidRPr="00E709CC">
        <w:t>Hays, G. C., Richardson, A. J., &amp; Robinson, C. (2005). Climate change and marine plankton. Trends in ecology &amp; evolution, 20(6), 337-344.</w:t>
      </w:r>
    </w:p>
    <w:p w14:paraId="50E8D3AC" w14:textId="77777777" w:rsidR="00E709CC" w:rsidRDefault="00E709CC" w:rsidP="00E709CC">
      <w:pPr>
        <w:pStyle w:val="Bibliografa"/>
      </w:pPr>
      <w:r w:rsidRPr="00E709CC">
        <w:t>Hirata, T., Hardman-Mountford, N. J., Brewin, R. J., Aiken, J., Barlow, R., Suzuki, K., ... &amp; Yamanaka, Y. (2011). Synoptic relationships between surface Chlorophyll-a and diagnostic pigments specific to phytoplankton functional types. Biogeosciences, 8(2), 311-327.</w:t>
      </w:r>
    </w:p>
    <w:p w14:paraId="6C6CEB62" w14:textId="77777777" w:rsidR="00E709CC" w:rsidRDefault="00E709CC" w:rsidP="00E709CC">
      <w:pPr>
        <w:pStyle w:val="Bibliografa"/>
      </w:pPr>
      <w:r w:rsidRPr="00E709CC">
        <w:t>Hooker, S. B., Van Heukelem, L., Thomas, C. S., Claustre, H., Ras, J., Barlow, R., ... &amp; Brotas, V. (2012). The fourth SeaWiFS HPLC analysis round-robin experiment (SeaHARRE-4). NASA Goddard Space Flight Center.</w:t>
      </w:r>
    </w:p>
    <w:p w14:paraId="41162582" w14:textId="298EFDDF" w:rsidR="00E709CC" w:rsidRPr="00E709CC" w:rsidRDefault="00E709CC" w:rsidP="00E709CC">
      <w:pPr>
        <w:pStyle w:val="Bibliografa"/>
      </w:pPr>
      <w:r w:rsidRPr="00E709CC">
        <w:t>Jeffrey, S. W., &amp; Vesk, M. (1997). Introduction to marine phytoplankton and their pigment signatures. Phytoplankton pigments in oceanography: guidelines to modern methods, 37-84.</w:t>
      </w:r>
    </w:p>
    <w:p w14:paraId="0CF6C95E" w14:textId="1DFC598E" w:rsidR="00AE50F3" w:rsidRPr="00AE50F3" w:rsidRDefault="00AE50F3" w:rsidP="00AE50F3">
      <w:pPr>
        <w:pStyle w:val="Bibliografa"/>
        <w:rPr>
          <w:rFonts w:eastAsia="Times New Roman" w:cs="Arial"/>
        </w:rPr>
      </w:pPr>
      <w:r w:rsidRPr="005E4C34">
        <w:rPr>
          <w:rFonts w:eastAsia="Times New Roman" w:cs="Arial"/>
        </w:rPr>
        <w:t xml:space="preserve">Glibert, P. M. (2020). </w:t>
      </w:r>
      <w:r w:rsidRPr="005E4C34">
        <w:rPr>
          <w:rFonts w:eastAsia="Times New Roman" w:cs="Arial"/>
          <w:i/>
          <w:iCs/>
        </w:rPr>
        <w:t>Harmful algae at the complex nexus of eutrophication and climate change</w:t>
      </w:r>
      <w:r w:rsidRPr="005E4C34">
        <w:rPr>
          <w:rFonts w:eastAsia="Times New Roman" w:cs="Arial"/>
        </w:rPr>
        <w:t>. Harmful Algae, 91, 101583. https://doi.org/10.1016/j.hal.2019.03.001</w:t>
      </w:r>
    </w:p>
    <w:p w14:paraId="576B2C66" w14:textId="77777777" w:rsidR="009906E3" w:rsidRPr="006E1190" w:rsidRDefault="009906E3" w:rsidP="009906E3">
      <w:pPr>
        <w:pStyle w:val="Bibliografa"/>
        <w:rPr>
          <w:rFonts w:cs="Arial"/>
          <w:lang w:val="en-US"/>
        </w:rPr>
      </w:pPr>
      <w:r w:rsidRPr="00DF50CB">
        <w:rPr>
          <w:rFonts w:cs="Arial"/>
          <w:highlight w:val="yellow"/>
          <w:lang w:val="en-US"/>
        </w:rPr>
        <w:t xml:space="preserve">Gökçe, D. (2022). The importance and effectiveness of aquatic biomonitoring. En </w:t>
      </w:r>
      <w:r w:rsidRPr="00DF50CB">
        <w:rPr>
          <w:rFonts w:cs="Arial"/>
          <w:i/>
          <w:iCs/>
          <w:highlight w:val="yellow"/>
          <w:lang w:val="en-US"/>
        </w:rPr>
        <w:t>New Paradigms in Environmental Biomonitoring Using Plants</w:t>
      </w:r>
      <w:r w:rsidRPr="00DF50CB">
        <w:rPr>
          <w:rFonts w:cs="Arial"/>
          <w:highlight w:val="yellow"/>
          <w:lang w:val="en-US"/>
        </w:rPr>
        <w:t xml:space="preserve"> (pp. 45-72). Elsevier.</w:t>
      </w:r>
    </w:p>
    <w:p w14:paraId="03C5ECCF" w14:textId="77777777" w:rsidR="00C41398" w:rsidRDefault="009906E3" w:rsidP="00C41398">
      <w:pPr>
        <w:pStyle w:val="Bibliografa"/>
        <w:rPr>
          <w:rFonts w:cs="Arial"/>
        </w:rPr>
      </w:pPr>
      <w:r w:rsidRPr="00DF50CB">
        <w:rPr>
          <w:rFonts w:cs="Arial"/>
          <w:highlight w:val="yellow"/>
        </w:rPr>
        <w:t xml:space="preserve">Guardo, M. E., Quintana-Saavedra, D. M., &amp; Salón-Barros, J. (2023). Caracterización de la comunidad de fitoplancton en la bahía de Cartagena, Caribe colombiano, durante las épocas seca y lluviosa. </w:t>
      </w:r>
      <w:r w:rsidRPr="00DF50CB">
        <w:rPr>
          <w:rFonts w:cs="Arial"/>
          <w:i/>
          <w:iCs/>
          <w:highlight w:val="yellow"/>
        </w:rPr>
        <w:t>Interdisciplinar de Estudios en Ciencias Básicas e Ingenierías</w:t>
      </w:r>
      <w:r w:rsidRPr="00DF50CB">
        <w:rPr>
          <w:rFonts w:cs="Arial"/>
          <w:highlight w:val="yellow"/>
        </w:rPr>
        <w:t xml:space="preserve">, </w:t>
      </w:r>
      <w:r w:rsidRPr="00DF50CB">
        <w:rPr>
          <w:rFonts w:cs="Arial"/>
          <w:i/>
          <w:iCs/>
          <w:highlight w:val="yellow"/>
        </w:rPr>
        <w:t>10</w:t>
      </w:r>
      <w:r w:rsidRPr="00DF50CB">
        <w:rPr>
          <w:rFonts w:cs="Arial"/>
          <w:highlight w:val="yellow"/>
        </w:rPr>
        <w:t>(2).</w:t>
      </w:r>
    </w:p>
    <w:p w14:paraId="591D157A" w14:textId="5B1A841C" w:rsidR="00C41398" w:rsidRPr="00C41398" w:rsidRDefault="00C41398" w:rsidP="00C41398">
      <w:pPr>
        <w:pStyle w:val="Bibliografa"/>
        <w:rPr>
          <w:rFonts w:cs="Arial"/>
        </w:rPr>
      </w:pPr>
      <w:r w:rsidRPr="00FE2FED">
        <w:t>Infante</w:t>
      </w:r>
      <w:r w:rsidRPr="00FE2FED">
        <w:noBreakHyphen/>
        <w:t>Bajo, H., Restrepo</w:t>
      </w:r>
      <w:r w:rsidRPr="00FE2FED">
        <w:noBreakHyphen/>
        <w:t>Rojas, D. A., &amp; Martínez</w:t>
      </w:r>
      <w:r w:rsidRPr="00FE2FED">
        <w:noBreakHyphen/>
        <w:t xml:space="preserve">Correa, J. (2024). Seasonal and spatial variability of absorption properties in Cartagena Bay’s complex waters. </w:t>
      </w:r>
      <w:r w:rsidRPr="00FE2FED">
        <w:rPr>
          <w:i/>
          <w:iCs/>
        </w:rPr>
        <w:t>Estuaries and Coasts</w:t>
      </w:r>
      <w:r w:rsidRPr="00FE2FED">
        <w:t xml:space="preserve">. </w:t>
      </w:r>
      <w:hyperlink r:id="rId16" w:tgtFrame="_new" w:history="1">
        <w:r w:rsidRPr="00FE2FED">
          <w:rPr>
            <w:rStyle w:val="Hipervnculo"/>
          </w:rPr>
          <w:t>https://doi.org/10.1007/s12237-024-01447-3</w:t>
        </w:r>
      </w:hyperlink>
    </w:p>
    <w:p w14:paraId="37996E6D" w14:textId="77777777" w:rsidR="009906E3" w:rsidRPr="00DF50CB" w:rsidRDefault="009906E3" w:rsidP="009906E3">
      <w:pPr>
        <w:pStyle w:val="Bibliografa"/>
        <w:rPr>
          <w:rFonts w:cs="Arial"/>
          <w:highlight w:val="yellow"/>
          <w:lang w:val="en-US"/>
        </w:rPr>
      </w:pPr>
      <w:r w:rsidRPr="00DF50CB">
        <w:rPr>
          <w:rFonts w:cs="Arial"/>
          <w:highlight w:val="yellow"/>
        </w:rPr>
        <w:t xml:space="preserve">Kahru, M., Di Lorenzo, E., Manzano-Sarabia, M., &amp; Mitchell, B. G. (2012). </w:t>
      </w:r>
      <w:r w:rsidRPr="00DF50CB">
        <w:rPr>
          <w:rFonts w:cs="Arial"/>
          <w:highlight w:val="yellow"/>
          <w:lang w:val="en-US"/>
        </w:rPr>
        <w:t xml:space="preserve">Spatial and temporal statistics of sea surface temperature and chlorophyll fronts in the California Current. </w:t>
      </w:r>
      <w:r w:rsidRPr="00DF50CB">
        <w:rPr>
          <w:rFonts w:cs="Arial"/>
          <w:i/>
          <w:iCs/>
          <w:highlight w:val="yellow"/>
          <w:lang w:val="en-US"/>
        </w:rPr>
        <w:t>Journal of plankton research</w:t>
      </w:r>
      <w:r w:rsidRPr="00DF50CB">
        <w:rPr>
          <w:rFonts w:cs="Arial"/>
          <w:highlight w:val="yellow"/>
          <w:lang w:val="en-US"/>
        </w:rPr>
        <w:t xml:space="preserve">, </w:t>
      </w:r>
      <w:r w:rsidRPr="00DF50CB">
        <w:rPr>
          <w:rFonts w:cs="Arial"/>
          <w:i/>
          <w:iCs/>
          <w:highlight w:val="yellow"/>
          <w:lang w:val="en-US"/>
        </w:rPr>
        <w:t>34</w:t>
      </w:r>
      <w:r w:rsidRPr="00DF50CB">
        <w:rPr>
          <w:rFonts w:cs="Arial"/>
          <w:highlight w:val="yellow"/>
          <w:lang w:val="en-US"/>
        </w:rPr>
        <w:t>(9), 749-760.</w:t>
      </w:r>
    </w:p>
    <w:p w14:paraId="142E1661" w14:textId="77777777" w:rsidR="009906E3" w:rsidRPr="006E1190" w:rsidRDefault="009906E3" w:rsidP="009906E3">
      <w:pPr>
        <w:pStyle w:val="Bibliografa"/>
        <w:rPr>
          <w:rFonts w:cs="Arial"/>
          <w:lang w:val="en-US"/>
        </w:rPr>
      </w:pPr>
      <w:r w:rsidRPr="00DF50CB">
        <w:rPr>
          <w:rFonts w:cs="Arial"/>
          <w:highlight w:val="yellow"/>
          <w:lang w:val="en-US"/>
        </w:rPr>
        <w:t xml:space="preserve">Kahru, M., Kudela, R. M., Anderson, C. R., &amp; Mitchell, B. G. (2015). Optimized merger of ocean chlorophyll algorithms of MODIS-Aqua and VIIRS. </w:t>
      </w:r>
      <w:r w:rsidRPr="00DF50CB">
        <w:rPr>
          <w:rFonts w:cs="Arial"/>
          <w:i/>
          <w:iCs/>
          <w:highlight w:val="yellow"/>
          <w:lang w:val="en-US"/>
        </w:rPr>
        <w:t>IEEE Geoscience and Remote Sensing Letters</w:t>
      </w:r>
      <w:r w:rsidRPr="00DF50CB">
        <w:rPr>
          <w:rFonts w:cs="Arial"/>
          <w:highlight w:val="yellow"/>
          <w:lang w:val="en-US"/>
        </w:rPr>
        <w:t xml:space="preserve">, </w:t>
      </w:r>
      <w:r w:rsidRPr="00DF50CB">
        <w:rPr>
          <w:rFonts w:cs="Arial"/>
          <w:i/>
          <w:iCs/>
          <w:highlight w:val="yellow"/>
          <w:lang w:val="en-US"/>
        </w:rPr>
        <w:t>12</w:t>
      </w:r>
      <w:r w:rsidRPr="00DF50CB">
        <w:rPr>
          <w:rFonts w:cs="Arial"/>
          <w:highlight w:val="yellow"/>
          <w:lang w:val="en-US"/>
        </w:rPr>
        <w:t>(11), 2282-2285.</w:t>
      </w:r>
    </w:p>
    <w:p w14:paraId="64A28697" w14:textId="77777777" w:rsidR="00AE50F3" w:rsidRDefault="009906E3" w:rsidP="00AE50F3">
      <w:pPr>
        <w:pStyle w:val="Bibliografa"/>
        <w:rPr>
          <w:rFonts w:cs="Arial"/>
        </w:rPr>
      </w:pPr>
      <w:r w:rsidRPr="00DF50CB">
        <w:rPr>
          <w:rFonts w:cs="Arial"/>
          <w:highlight w:val="yellow"/>
          <w:lang w:val="en-US"/>
        </w:rPr>
        <w:lastRenderedPageBreak/>
        <w:t xml:space="preserve">Kirk, J. O. (2010). </w:t>
      </w:r>
      <w:r w:rsidRPr="00DF50CB">
        <w:rPr>
          <w:rFonts w:cs="Arial"/>
          <w:i/>
          <w:iCs/>
          <w:highlight w:val="yellow"/>
          <w:lang w:val="en-US"/>
        </w:rPr>
        <w:t>Light and Photosynthesis in Aquatic Ecosystems</w:t>
      </w:r>
      <w:r w:rsidRPr="00DF50CB">
        <w:rPr>
          <w:rFonts w:cs="Arial"/>
          <w:highlight w:val="yellow"/>
          <w:lang w:val="en-US"/>
        </w:rPr>
        <w:t xml:space="preserve">. </w:t>
      </w:r>
      <w:r w:rsidRPr="00DF50CB">
        <w:rPr>
          <w:rFonts w:cs="Arial"/>
          <w:highlight w:val="yellow"/>
        </w:rPr>
        <w:t>Cambridge University Press. https://doi.org/10.1017/CBO9780511623370</w:t>
      </w:r>
    </w:p>
    <w:p w14:paraId="6BB65AF7" w14:textId="77777777" w:rsidR="00E709CC" w:rsidRDefault="00AE50F3" w:rsidP="00E709CC">
      <w:pPr>
        <w:pStyle w:val="Bibliografa"/>
        <w:rPr>
          <w:rFonts w:eastAsia="Times New Roman" w:cs="Arial"/>
        </w:rPr>
      </w:pPr>
      <w:r w:rsidRPr="005E4C34">
        <w:rPr>
          <w:rFonts w:eastAsia="Times New Roman" w:cs="Arial"/>
        </w:rPr>
        <w:t>Litchman, E., Klausmeier, C. A., Schofield, O. M., &amp; Falkowski, P. G. (2007). The role of functional traits and trade</w:t>
      </w:r>
      <w:r w:rsidRPr="005E4C34">
        <w:rPr>
          <w:rFonts w:ascii="Cambria Math" w:eastAsia="Times New Roman" w:hAnsi="Cambria Math" w:cs="Cambria Math"/>
        </w:rPr>
        <w:t>‐</w:t>
      </w:r>
      <w:r w:rsidRPr="005E4C34">
        <w:rPr>
          <w:rFonts w:eastAsia="Times New Roman" w:cs="Arial"/>
        </w:rPr>
        <w:t>offs in structuring phytoplankton communities: scaling from cellular to ecosystem level.</w:t>
      </w:r>
      <w:r w:rsidRPr="005E4C34">
        <w:rPr>
          <w:rFonts w:ascii="Aptos" w:eastAsia="Times New Roman" w:hAnsi="Aptos" w:cs="Aptos"/>
        </w:rPr>
        <w:t> </w:t>
      </w:r>
      <w:r w:rsidRPr="005E4C34">
        <w:rPr>
          <w:rFonts w:eastAsia="Times New Roman" w:cs="Arial"/>
          <w:i/>
          <w:iCs/>
        </w:rPr>
        <w:t>Ecology letters</w:t>
      </w:r>
      <w:r w:rsidRPr="005E4C34">
        <w:rPr>
          <w:rFonts w:eastAsia="Times New Roman" w:cs="Arial"/>
        </w:rPr>
        <w:t>, </w:t>
      </w:r>
      <w:r w:rsidRPr="005E4C34">
        <w:rPr>
          <w:rFonts w:eastAsia="Times New Roman" w:cs="Arial"/>
          <w:i/>
          <w:iCs/>
        </w:rPr>
        <w:t>10</w:t>
      </w:r>
      <w:r w:rsidRPr="005E4C34">
        <w:rPr>
          <w:rFonts w:eastAsia="Times New Roman" w:cs="Arial"/>
        </w:rPr>
        <w:t>(12), 1170-1181.</w:t>
      </w:r>
    </w:p>
    <w:p w14:paraId="6D160596" w14:textId="77777777" w:rsidR="00E709CC" w:rsidRDefault="00E709CC" w:rsidP="00E709CC">
      <w:pPr>
        <w:pStyle w:val="Bibliografa"/>
      </w:pPr>
      <w:r w:rsidRPr="00E709CC">
        <w:t>Li, W. K., McLaughlin, F. A., Lovejoy, C., &amp; Carmack, E. C. (2009). Smallest algae thrive as the Arctic Ocean freshens. Science, 326(5952), 539.</w:t>
      </w:r>
    </w:p>
    <w:p w14:paraId="76EF6709" w14:textId="00E13C6A" w:rsidR="00E709CC" w:rsidRPr="00E709CC" w:rsidRDefault="00E709CC" w:rsidP="00E709CC">
      <w:pPr>
        <w:pStyle w:val="Bibliografa"/>
      </w:pPr>
      <w:r w:rsidRPr="00E709CC">
        <w:t>Marañón, E. (2015). Cell size as a key determinant of phytoplankton metabolism and community structure. Annual review of marine science, 7, 241-264.</w:t>
      </w:r>
    </w:p>
    <w:p w14:paraId="5E94B9FB" w14:textId="0AAFCC9F" w:rsidR="00C41398" w:rsidRPr="00C41398" w:rsidRDefault="009906E3" w:rsidP="00C41398">
      <w:pPr>
        <w:pStyle w:val="Bibliografa"/>
        <w:rPr>
          <w:rFonts w:cs="Arial"/>
        </w:rPr>
      </w:pPr>
      <w:r w:rsidRPr="00DF50CB">
        <w:rPr>
          <w:rFonts w:cs="Arial"/>
          <w:highlight w:val="yellow"/>
        </w:rPr>
        <w:t xml:space="preserve">Marín-Amado, T., Betancur-Turizo, S. P., Zapata-Valenzuela, E. paola, Pérez-Burgos, M., &amp; Adames-Prada, R. del P. (2022). Un arrecife de coral sobreviviente: Variación del coeficiente de absorción del fitoplancton durante dos épocas climáticas en «El Varadero». En </w:t>
      </w:r>
      <w:r w:rsidRPr="00DF50CB">
        <w:rPr>
          <w:rFonts w:cs="Arial"/>
          <w:i/>
          <w:iCs/>
          <w:highlight w:val="yellow"/>
        </w:rPr>
        <w:t>Colombia. En XIX Congreso Latinoamericano de Ciencias del Mar (COLACMAR</w:t>
      </w:r>
      <w:r w:rsidRPr="00DF50CB">
        <w:rPr>
          <w:rFonts w:cs="Arial"/>
          <w:highlight w:val="yellow"/>
        </w:rPr>
        <w:t xml:space="preserve"> (p. 15). https://coiba.org.pa/wp-content/uploads/2022/11/Memoria-trabajos-cientificos-COLACMAR-2022-FINAL-ISBN.pdf</w:t>
      </w:r>
    </w:p>
    <w:p w14:paraId="4CB87E08" w14:textId="77777777" w:rsidR="009906E3" w:rsidRPr="006E1190" w:rsidRDefault="009906E3" w:rsidP="009906E3">
      <w:pPr>
        <w:pStyle w:val="Bibliografa"/>
        <w:rPr>
          <w:rFonts w:cs="Arial"/>
          <w:lang w:val="en-US"/>
        </w:rPr>
      </w:pPr>
      <w:r w:rsidRPr="00DF50CB">
        <w:rPr>
          <w:rFonts w:cs="Arial"/>
          <w:highlight w:val="yellow"/>
          <w:lang w:val="en-US"/>
        </w:rPr>
        <w:t xml:space="preserve">Maza, M., Voulgaris, G., &amp; Subrahmanyam, B. (2006). Subtidal inner shelf currents off Cartagena de Indias, Caribbean coast of Colombia. </w:t>
      </w:r>
      <w:r w:rsidRPr="00DF50CB">
        <w:rPr>
          <w:rFonts w:cs="Arial"/>
          <w:i/>
          <w:iCs/>
          <w:highlight w:val="yellow"/>
          <w:lang w:val="en-US"/>
        </w:rPr>
        <w:t>Geophysical Research Letters</w:t>
      </w:r>
      <w:r w:rsidRPr="00DF50CB">
        <w:rPr>
          <w:rFonts w:cs="Arial"/>
          <w:highlight w:val="yellow"/>
          <w:lang w:val="en-US"/>
        </w:rPr>
        <w:t xml:space="preserve">, </w:t>
      </w:r>
      <w:r w:rsidRPr="00DF50CB">
        <w:rPr>
          <w:rFonts w:cs="Arial"/>
          <w:i/>
          <w:iCs/>
          <w:highlight w:val="yellow"/>
          <w:lang w:val="en-US"/>
        </w:rPr>
        <w:t>33</w:t>
      </w:r>
      <w:r w:rsidRPr="00DF50CB">
        <w:rPr>
          <w:rFonts w:cs="Arial"/>
          <w:highlight w:val="yellow"/>
          <w:lang w:val="en-US"/>
        </w:rPr>
        <w:t>(21), 2006GL027324. https://doi.org/10.1029/2006GL027324</w:t>
      </w:r>
    </w:p>
    <w:p w14:paraId="04FD66C6" w14:textId="77777777" w:rsidR="00C41398" w:rsidRDefault="009906E3" w:rsidP="00C41398">
      <w:pPr>
        <w:pStyle w:val="Bibliografa"/>
        <w:rPr>
          <w:rFonts w:cs="Arial"/>
          <w:lang w:val="en-US"/>
        </w:rPr>
      </w:pPr>
      <w:r w:rsidRPr="00DF50CB">
        <w:rPr>
          <w:rFonts w:cs="Arial"/>
          <w:highlight w:val="yellow"/>
          <w:lang w:val="en-US"/>
        </w:rPr>
        <w:t xml:space="preserve">Mitchell, B. G., Kahru, M., Wieland, J., Stramska, M., &amp; Mueller, J. L. (2002). Determination of spectral absorption coefficients of particles, dissolved material and phytoplankton for discrete water samples. </w:t>
      </w:r>
      <w:r w:rsidRPr="00DF50CB">
        <w:rPr>
          <w:rFonts w:cs="Arial"/>
          <w:i/>
          <w:iCs/>
          <w:highlight w:val="yellow"/>
          <w:lang w:val="en-US"/>
        </w:rPr>
        <w:t>Ocean optics protocols for satellite ocean color sensor validation, Revision</w:t>
      </w:r>
      <w:r w:rsidRPr="00DF50CB">
        <w:rPr>
          <w:rFonts w:cs="Arial"/>
          <w:highlight w:val="yellow"/>
          <w:lang w:val="en-US"/>
        </w:rPr>
        <w:t xml:space="preserve">, </w:t>
      </w:r>
      <w:r w:rsidRPr="00DF50CB">
        <w:rPr>
          <w:rFonts w:cs="Arial"/>
          <w:i/>
          <w:iCs/>
          <w:highlight w:val="yellow"/>
          <w:lang w:val="en-US"/>
        </w:rPr>
        <w:t>3</w:t>
      </w:r>
      <w:r w:rsidRPr="00DF50CB">
        <w:rPr>
          <w:rFonts w:cs="Arial"/>
          <w:highlight w:val="yellow"/>
          <w:lang w:val="en-US"/>
        </w:rPr>
        <w:t>(2), 231-257.</w:t>
      </w:r>
    </w:p>
    <w:p w14:paraId="62C64106" w14:textId="77777777" w:rsidR="00E709CC" w:rsidRDefault="00C41398" w:rsidP="00E709CC">
      <w:pPr>
        <w:pStyle w:val="Bibliografa"/>
        <w:rPr>
          <w:rFonts w:eastAsia="Times New Roman" w:cs="Arial"/>
        </w:rPr>
      </w:pPr>
      <w:r w:rsidRPr="00486E9D">
        <w:rPr>
          <w:rFonts w:eastAsia="Times New Roman" w:cs="Arial"/>
        </w:rPr>
        <w:t xml:space="preserve">Morán, X. A. G., López-Urrutia, Á., Calvo-Díaz, A., &amp; Li, W. K. W. (2010). </w:t>
      </w:r>
      <w:r w:rsidRPr="00486E9D">
        <w:rPr>
          <w:rFonts w:eastAsia="Times New Roman" w:cs="Arial"/>
          <w:i/>
          <w:iCs/>
        </w:rPr>
        <w:t>Increasing importance of small phytoplankton in a warmer ocean</w:t>
      </w:r>
      <w:r w:rsidRPr="00486E9D">
        <w:rPr>
          <w:rFonts w:eastAsia="Times New Roman" w:cs="Arial"/>
        </w:rPr>
        <w:t>. Global Change Biology, 16(3), 1137–1144. https://doi.org/10.1111/j.1365-2486.2009.01960.x</w:t>
      </w:r>
    </w:p>
    <w:p w14:paraId="39D0364F" w14:textId="6AB95D9E" w:rsidR="00E709CC" w:rsidRPr="00E709CC" w:rsidRDefault="00E709CC" w:rsidP="00E709CC">
      <w:pPr>
        <w:pStyle w:val="Bibliografa"/>
        <w:rPr>
          <w:rFonts w:eastAsia="Times New Roman" w:cs="Arial"/>
        </w:rPr>
      </w:pPr>
      <w:r w:rsidRPr="00E709CC">
        <w:t>Müller-Karger, F. E., Miloslavich, P., Bax, N. J., Simmons, S., Costello, M. J., Sousa Pinto, I., ... &amp; Shin, Y. J. (2018). Advancing marine biological observations and data requirements of the complementary Essential Ocean Variables (EOVs) and Essential Biodiversity Variables (EBVs) frameworks. Frontiers in Marine Science, 5, 211.</w:t>
      </w:r>
    </w:p>
    <w:p w14:paraId="7968557F" w14:textId="77777777" w:rsidR="009906E3" w:rsidRPr="006E1190" w:rsidRDefault="009906E3" w:rsidP="009906E3">
      <w:pPr>
        <w:pStyle w:val="Bibliografa"/>
        <w:rPr>
          <w:rFonts w:cs="Arial"/>
        </w:rPr>
      </w:pPr>
      <w:r w:rsidRPr="00DF50CB">
        <w:rPr>
          <w:rFonts w:cs="Arial"/>
          <w:highlight w:val="yellow"/>
        </w:rPr>
        <w:t xml:space="preserve">Olivero Verbel, J., &amp; León Ledesma, J. de. (2011). Biodiversidad y turismo para un desarrollo sostenible. </w:t>
      </w:r>
      <w:r w:rsidRPr="00DF50CB">
        <w:rPr>
          <w:rFonts w:cs="Arial"/>
          <w:i/>
          <w:iCs/>
          <w:highlight w:val="yellow"/>
        </w:rPr>
        <w:t xml:space="preserve">Organizan el ciclo de conferencias el Centro de Formación de la </w:t>
      </w:r>
      <w:r w:rsidRPr="00DF50CB">
        <w:rPr>
          <w:rFonts w:cs="Arial"/>
          <w:i/>
          <w:iCs/>
          <w:highlight w:val="yellow"/>
        </w:rPr>
        <w:lastRenderedPageBreak/>
        <w:t>Cooperación Española en Cartagena de Indias con la colaboración de Cátedra UNESCO de Planificación Turística y Desarrollo Sostenible de la Universidad de Las Palmas de Gran Canaria entre otros. Agencia Española de Cooperación Internacional al Desarrollo (AECID) del Ministerio de Asuntos Exteriores y de Cooperación de España</w:t>
      </w:r>
      <w:r w:rsidRPr="00DF50CB">
        <w:rPr>
          <w:rFonts w:cs="Arial"/>
          <w:highlight w:val="yellow"/>
        </w:rPr>
        <w:t>. https://accedacris.ulpgc.es/jspui/handle/10553/9899</w:t>
      </w:r>
    </w:p>
    <w:p w14:paraId="44C6C259" w14:textId="77777777" w:rsidR="00C41398" w:rsidRDefault="009906E3" w:rsidP="00C41398">
      <w:pPr>
        <w:pStyle w:val="Bibliografa"/>
        <w:rPr>
          <w:rFonts w:cs="Arial"/>
        </w:rPr>
      </w:pPr>
      <w:r w:rsidRPr="00631BB5">
        <w:rPr>
          <w:rFonts w:cs="Arial"/>
          <w:highlight w:val="yellow"/>
        </w:rPr>
        <w:t xml:space="preserve">Osorio-Cardoso, J. S. (2010). </w:t>
      </w:r>
      <w:r w:rsidRPr="00631BB5">
        <w:rPr>
          <w:rFonts w:cs="Arial"/>
          <w:i/>
          <w:iCs/>
          <w:highlight w:val="yellow"/>
        </w:rPr>
        <w:t>Dinámica espacio-temporal del fitoplancton en la bahía de Cartagena y su relación con parámetros fisicoquímicos en un ciclo climático anual</w:t>
      </w:r>
      <w:r w:rsidRPr="00631BB5">
        <w:rPr>
          <w:rFonts w:cs="Arial"/>
          <w:highlight w:val="yellow"/>
        </w:rPr>
        <w:t>. http://expeditiorepositorio.utadeo.edu.co/handle/20.500.12010/1258</w:t>
      </w:r>
    </w:p>
    <w:p w14:paraId="547615DC" w14:textId="77777777" w:rsidR="00E709CC" w:rsidRDefault="00C41398" w:rsidP="00E709CC">
      <w:pPr>
        <w:pStyle w:val="Bibliografa"/>
        <w:rPr>
          <w:rFonts w:eastAsia="Times New Roman" w:cs="Arial"/>
        </w:rPr>
      </w:pPr>
      <w:r w:rsidRPr="00486E9D">
        <w:rPr>
          <w:rFonts w:eastAsia="Times New Roman" w:cs="Arial"/>
        </w:rPr>
        <w:t>Paerl, H. W., Scott, J. T., McCarthy, M. J., Newell, S. E., Gardner, W. S., Havens, K. E., ... &amp; Wurtsbaugh, W. A. (2016). It takes two to tango: when and where dual nutrient (N &amp; P) reductions are needed to protect lakes and downstream ecosystems. </w:t>
      </w:r>
      <w:r w:rsidRPr="00486E9D">
        <w:rPr>
          <w:rFonts w:eastAsia="Times New Roman" w:cs="Arial"/>
          <w:i/>
          <w:iCs/>
        </w:rPr>
        <w:t>Environmental science &amp; technology</w:t>
      </w:r>
      <w:r w:rsidRPr="00486E9D">
        <w:rPr>
          <w:rFonts w:eastAsia="Times New Roman" w:cs="Arial"/>
        </w:rPr>
        <w:t>, </w:t>
      </w:r>
      <w:r w:rsidRPr="00486E9D">
        <w:rPr>
          <w:rFonts w:eastAsia="Times New Roman" w:cs="Arial"/>
          <w:i/>
          <w:iCs/>
        </w:rPr>
        <w:t>50</w:t>
      </w:r>
      <w:r w:rsidRPr="00486E9D">
        <w:rPr>
          <w:rFonts w:eastAsia="Times New Roman" w:cs="Arial"/>
        </w:rPr>
        <w:t>(20), 10805-10813.</w:t>
      </w:r>
    </w:p>
    <w:p w14:paraId="1D007BC7" w14:textId="77777777" w:rsidR="00F300D4" w:rsidRDefault="00E709CC" w:rsidP="00F300D4">
      <w:pPr>
        <w:pStyle w:val="Bibliografa"/>
      </w:pPr>
      <w:r w:rsidRPr="00E709CC">
        <w:t>Polovina, J. J., Howell, E. A., &amp; Abecassis, M. (2008). Ocean's least productive waters are expanding. Geophysical Research Letters, 35(3).</w:t>
      </w:r>
    </w:p>
    <w:p w14:paraId="77A6769D" w14:textId="36993B5D" w:rsidR="00F300D4" w:rsidRPr="00F300D4" w:rsidRDefault="00F300D4" w:rsidP="00F300D4">
      <w:pPr>
        <w:pStyle w:val="Bibliografa"/>
      </w:pPr>
      <w:r w:rsidRPr="00F300D4">
        <w:t>Reynolds, C. S. (2006). The ecology of phytoplankton. Cambridge University Press.</w:t>
      </w:r>
    </w:p>
    <w:p w14:paraId="6647C36C" w14:textId="77777777" w:rsidR="00F300D4" w:rsidRDefault="009906E3" w:rsidP="00F300D4">
      <w:pPr>
        <w:pStyle w:val="Bibliografa"/>
        <w:rPr>
          <w:rFonts w:cs="Arial"/>
          <w:lang w:val="en-US"/>
        </w:rPr>
      </w:pPr>
      <w:r w:rsidRPr="00631BB5">
        <w:rPr>
          <w:rFonts w:cs="Arial"/>
          <w:highlight w:val="yellow"/>
        </w:rPr>
        <w:t xml:space="preserve">Restrepo, J. D., Zapata, P., Díaz, J. M., Garzón-Ferreira, J., &amp; García, C. B. (2006). </w:t>
      </w:r>
      <w:r w:rsidRPr="00631BB5">
        <w:rPr>
          <w:rFonts w:cs="Arial"/>
          <w:highlight w:val="yellow"/>
          <w:lang w:val="en-US"/>
        </w:rPr>
        <w:t xml:space="preserve">Fluvial fluxes into the Caribbean Sea and their impact on coastal ecosystems: The Magdalena River, Colombia. </w:t>
      </w:r>
      <w:r w:rsidRPr="00631BB5">
        <w:rPr>
          <w:rFonts w:cs="Arial"/>
          <w:i/>
          <w:iCs/>
          <w:highlight w:val="yellow"/>
          <w:lang w:val="en-US"/>
        </w:rPr>
        <w:t>Global and Planetary Change</w:t>
      </w:r>
      <w:r w:rsidRPr="00631BB5">
        <w:rPr>
          <w:rFonts w:cs="Arial"/>
          <w:highlight w:val="yellow"/>
          <w:lang w:val="en-US"/>
        </w:rPr>
        <w:t xml:space="preserve">, </w:t>
      </w:r>
      <w:r w:rsidRPr="00631BB5">
        <w:rPr>
          <w:rFonts w:cs="Arial"/>
          <w:i/>
          <w:iCs/>
          <w:highlight w:val="yellow"/>
          <w:lang w:val="en-US"/>
        </w:rPr>
        <w:t>50</w:t>
      </w:r>
      <w:r w:rsidRPr="00631BB5">
        <w:rPr>
          <w:rFonts w:cs="Arial"/>
          <w:highlight w:val="yellow"/>
          <w:lang w:val="en-US"/>
        </w:rPr>
        <w:t>(1-2), 33-49.</w:t>
      </w:r>
    </w:p>
    <w:p w14:paraId="7043D2ED" w14:textId="6A210443" w:rsidR="00F300D4" w:rsidRPr="00F300D4" w:rsidRDefault="00F300D4" w:rsidP="00F300D4">
      <w:pPr>
        <w:pStyle w:val="Bibliografa"/>
        <w:rPr>
          <w:rFonts w:cs="Arial"/>
          <w:lang w:val="en-US"/>
        </w:rPr>
      </w:pPr>
      <w:r w:rsidRPr="00F300D4">
        <w:t>Richardson, A. J., &amp; Schoeman, D. S. (2004). Climate impact on plankton ecosystems in the Northeast Atlantic. Science, 305(5690), 1609-1612.</w:t>
      </w:r>
    </w:p>
    <w:p w14:paraId="1D8B2589" w14:textId="77777777" w:rsidR="00C41398" w:rsidRDefault="009906E3" w:rsidP="00C41398">
      <w:pPr>
        <w:pStyle w:val="Bibliografa"/>
        <w:rPr>
          <w:rFonts w:cs="Arial"/>
          <w:lang w:val="en-US"/>
        </w:rPr>
      </w:pPr>
      <w:r w:rsidRPr="00631BB5">
        <w:rPr>
          <w:rFonts w:cs="Arial"/>
          <w:highlight w:val="yellow"/>
          <w:lang w:val="en-US"/>
        </w:rPr>
        <w:t xml:space="preserve">Roesler, C., Stramski, D., D’Sa, E., Röttgers, R., &amp; Reynolds, R. (2018). «Spectrophotometric measurements of particulate absorption using filter pads», In: Neeley, A.R., Mannino, A. (Eds.), Ocean Optics &amp; Biogeochemistry Protocols for Satellite Ocean Colour Sensor Validation. Volume 1: Inherent Optical Property Measurements and Protocols: Absorption Coefficient (vl.O), IOCCG Protocol Series. En </w:t>
      </w:r>
      <w:r w:rsidRPr="00631BB5">
        <w:rPr>
          <w:rFonts w:cs="Arial"/>
          <w:i/>
          <w:iCs/>
          <w:highlight w:val="yellow"/>
          <w:lang w:val="en-US"/>
        </w:rPr>
        <w:t>Ocean Optics &amp; Biogeochemistry Protocols for Satellite Ocean Colour Sensor Validation: Vol. Inherent Optical Property Measurements and Protocols: Absorption Coefficient (vl.O), IOCCG Protocol Series</w:t>
      </w:r>
      <w:r w:rsidRPr="00631BB5">
        <w:rPr>
          <w:rFonts w:cs="Arial"/>
          <w:highlight w:val="yellow"/>
          <w:lang w:val="en-US"/>
        </w:rPr>
        <w:t xml:space="preserve"> (pp. 50-78). https://doi.org/10.25607/OBP-119.</w:t>
      </w:r>
    </w:p>
    <w:p w14:paraId="5562CBAD" w14:textId="7E2BB60F" w:rsidR="00C41398" w:rsidRPr="00C41398" w:rsidRDefault="00C41398" w:rsidP="00C41398">
      <w:pPr>
        <w:pStyle w:val="Bibliografa"/>
        <w:rPr>
          <w:rFonts w:cs="Arial"/>
          <w:lang w:val="en-US"/>
        </w:rPr>
      </w:pPr>
      <w:r w:rsidRPr="00FE2FED">
        <w:t>Stomp, M., Huisman, J., Mittelbach, G. G., Litchman, E., &amp; Klausmeier, C. A. (2011). Large</w:t>
      </w:r>
      <w:r w:rsidRPr="00FE2FED">
        <w:rPr>
          <w:rFonts w:ascii="Cambria Math" w:hAnsi="Cambria Math" w:cs="Cambria Math"/>
        </w:rPr>
        <w:t>‐</w:t>
      </w:r>
      <w:r w:rsidRPr="00FE2FED">
        <w:t>scale biodiversity patterns in freshwater phytoplankton.</w:t>
      </w:r>
      <w:r w:rsidRPr="00FE2FED">
        <w:rPr>
          <w:rFonts w:ascii="Aptos" w:hAnsi="Aptos" w:cs="Aptos"/>
        </w:rPr>
        <w:t> </w:t>
      </w:r>
      <w:r w:rsidRPr="00FE2FED">
        <w:rPr>
          <w:i/>
          <w:iCs/>
        </w:rPr>
        <w:t>Ecology</w:t>
      </w:r>
      <w:r w:rsidRPr="00FE2FED">
        <w:t>, </w:t>
      </w:r>
      <w:r w:rsidRPr="00FE2FED">
        <w:rPr>
          <w:i/>
          <w:iCs/>
        </w:rPr>
        <w:t>92</w:t>
      </w:r>
      <w:r w:rsidRPr="00FE2FED">
        <w:t>(11), 2096-2107.</w:t>
      </w:r>
    </w:p>
    <w:p w14:paraId="671D90F4" w14:textId="77777777" w:rsidR="009906E3" w:rsidRPr="006E1190" w:rsidRDefault="009906E3" w:rsidP="009906E3">
      <w:pPr>
        <w:pStyle w:val="Bibliografa"/>
        <w:rPr>
          <w:rFonts w:cs="Arial"/>
        </w:rPr>
      </w:pPr>
      <w:r w:rsidRPr="00631BB5">
        <w:rPr>
          <w:rFonts w:cs="Arial"/>
          <w:highlight w:val="yellow"/>
        </w:rPr>
        <w:lastRenderedPageBreak/>
        <w:t xml:space="preserve">Santamaría-del-Ángel, E., Cañon-Páez, M.-L., Sebastiá-Frasquet, M.-T., González-Silvera, A., Gutierrez, A.-L., Aguilar-Maldonado, J.-A., López-Calderón, J., Camacho-Ibar, V., Franco-Herrera, A., &amp; Castillo-Ramírez, A. (2021). </w:t>
      </w:r>
      <w:r w:rsidRPr="00631BB5">
        <w:rPr>
          <w:rFonts w:cs="Arial"/>
          <w:highlight w:val="yellow"/>
          <w:lang w:val="en-US"/>
        </w:rPr>
        <w:t xml:space="preserve">Interannual Climate Variability in the West Antarctic Peninsula under Austral Summer Conditions. </w:t>
      </w:r>
      <w:r w:rsidRPr="00631BB5">
        <w:rPr>
          <w:rFonts w:cs="Arial"/>
          <w:i/>
          <w:iCs/>
          <w:highlight w:val="yellow"/>
        </w:rPr>
        <w:t>Remote Sensing</w:t>
      </w:r>
      <w:r w:rsidRPr="00631BB5">
        <w:rPr>
          <w:rFonts w:cs="Arial"/>
          <w:highlight w:val="yellow"/>
        </w:rPr>
        <w:t xml:space="preserve">, </w:t>
      </w:r>
      <w:r w:rsidRPr="00631BB5">
        <w:rPr>
          <w:rFonts w:cs="Arial"/>
          <w:i/>
          <w:iCs/>
          <w:highlight w:val="yellow"/>
        </w:rPr>
        <w:t>13</w:t>
      </w:r>
      <w:r w:rsidRPr="00631BB5">
        <w:rPr>
          <w:rFonts w:cs="Arial"/>
          <w:highlight w:val="yellow"/>
        </w:rPr>
        <w:t>(6), Article 6. https://doi.org/10.3390/rs13061122</w:t>
      </w:r>
    </w:p>
    <w:p w14:paraId="744ED347" w14:textId="77777777" w:rsidR="009906E3" w:rsidRPr="00631BB5" w:rsidRDefault="009906E3" w:rsidP="009906E3">
      <w:pPr>
        <w:pStyle w:val="Bibliografa"/>
        <w:rPr>
          <w:rFonts w:cs="Arial"/>
          <w:highlight w:val="yellow"/>
        </w:rPr>
      </w:pPr>
      <w:r w:rsidRPr="00631BB5">
        <w:rPr>
          <w:rFonts w:cs="Arial"/>
          <w:highlight w:val="yellow"/>
        </w:rPr>
        <w:t xml:space="preserve">Santamaría-del-Ángel, E., Sebastia-Frasquet, M.-T., González-Silvera, A., Aguilar-Maldonado, J., Mercado-Santana, A., &amp; Herrera-Carmona, J. C. (2019). Uso potencial de las anomalías estandarizadas en la interpretación de fenómenos oceanográficos globales a escalas locales. Chapter Procesos y ciclos en la costa. </w:t>
      </w:r>
      <w:r w:rsidRPr="00631BB5">
        <w:rPr>
          <w:rFonts w:cs="Arial"/>
          <w:i/>
          <w:iCs/>
          <w:highlight w:val="yellow"/>
        </w:rPr>
        <w:t>Tópicos de Agenda para la Sostenibilidad de Costas y Mares Mexicanos; Rivera-Arriaga, E., Sánchez-Gil, P., Gutiérrez, J., Eds</w:t>
      </w:r>
      <w:r w:rsidRPr="00631BB5">
        <w:rPr>
          <w:rFonts w:cs="Arial"/>
          <w:highlight w:val="yellow"/>
        </w:rPr>
        <w:t>, 193-212.</w:t>
      </w:r>
    </w:p>
    <w:p w14:paraId="0F0C5304" w14:textId="77777777" w:rsidR="009906E3" w:rsidRPr="006E1190" w:rsidRDefault="009906E3" w:rsidP="009906E3">
      <w:pPr>
        <w:pStyle w:val="Bibliografa"/>
        <w:rPr>
          <w:rFonts w:cs="Arial"/>
        </w:rPr>
      </w:pPr>
      <w:r w:rsidRPr="00631BB5">
        <w:rPr>
          <w:rFonts w:cs="Arial"/>
          <w:highlight w:val="yellow"/>
        </w:rPr>
        <w:t xml:space="preserve">Santamaría-del-Angel, E., Soto, I., Millan-Nuñez, R., Gonzalez-Silvera, A., Wolny, J., Cerdeira-Estrada, S., Cajal, R., Muller-Karger, F., Cannizzaro, J., Padilla-Rosas, Y., Mercado-Santana, A., Gracia-Escobar, M., Alvarez Torres, P., &amp; Ruiz-de la Torre, M. (2015). </w:t>
      </w:r>
      <w:r w:rsidRPr="00631BB5">
        <w:rPr>
          <w:rFonts w:cs="Arial"/>
          <w:i/>
          <w:iCs/>
          <w:highlight w:val="yellow"/>
          <w:lang w:val="en-US"/>
        </w:rPr>
        <w:t>Phytoplankton Blooms: New Initiative Using Marine Optics as a Basis for Monitoring Programs.</w:t>
      </w:r>
      <w:r w:rsidRPr="00631BB5">
        <w:rPr>
          <w:rFonts w:cs="Arial"/>
          <w:highlight w:val="yellow"/>
          <w:lang w:val="en-US"/>
        </w:rPr>
        <w:t xml:space="preserve"> </w:t>
      </w:r>
      <w:r w:rsidRPr="00631BB5">
        <w:rPr>
          <w:rFonts w:cs="Arial"/>
          <w:highlight w:val="yellow"/>
        </w:rPr>
        <w:t>(p. 32).</w:t>
      </w:r>
    </w:p>
    <w:p w14:paraId="66D97C9E" w14:textId="77777777" w:rsidR="009906E3" w:rsidRPr="00631BB5" w:rsidRDefault="009906E3" w:rsidP="009906E3">
      <w:pPr>
        <w:pStyle w:val="Bibliografa"/>
        <w:rPr>
          <w:rFonts w:cs="Arial"/>
          <w:highlight w:val="yellow"/>
        </w:rPr>
      </w:pPr>
      <w:r w:rsidRPr="00631BB5">
        <w:rPr>
          <w:rFonts w:cs="Arial"/>
          <w:highlight w:val="yellow"/>
        </w:rPr>
        <w:t xml:space="preserve">Sociedad Portuaria Regional de Cartagena. (2024, mayo 28). </w:t>
      </w:r>
      <w:r w:rsidRPr="00631BB5">
        <w:rPr>
          <w:rFonts w:cs="Arial"/>
          <w:i/>
          <w:iCs/>
          <w:highlight w:val="yellow"/>
        </w:rPr>
        <w:t>Colombia tiene el puerto más conectado de Latinoamérica y el Caribe</w:t>
      </w:r>
      <w:r w:rsidRPr="00631BB5">
        <w:rPr>
          <w:rFonts w:cs="Arial"/>
          <w:highlight w:val="yellow"/>
        </w:rPr>
        <w:t>. https://www.puertocartagena.com/es/porticolive/actualidad/articulos/puerto-mas-conectado-de-latinoamerica-y-caribe</w:t>
      </w:r>
    </w:p>
    <w:p w14:paraId="408EB422" w14:textId="77777777" w:rsidR="009906E3" w:rsidRPr="00631BB5" w:rsidRDefault="009906E3" w:rsidP="009906E3">
      <w:pPr>
        <w:pStyle w:val="Bibliografa"/>
        <w:rPr>
          <w:rFonts w:cs="Arial"/>
          <w:highlight w:val="yellow"/>
          <w:lang w:val="en-US"/>
        </w:rPr>
      </w:pPr>
      <w:r w:rsidRPr="00631BB5">
        <w:rPr>
          <w:rFonts w:cs="Arial"/>
          <w:highlight w:val="yellow"/>
        </w:rPr>
        <w:t xml:space="preserve">Trombetta, T., Vidussi, F., Mas, S., Parin, D., Simier, M., &amp; Mostajir, B. (2019). </w:t>
      </w:r>
      <w:r w:rsidRPr="00631BB5">
        <w:rPr>
          <w:rFonts w:cs="Arial"/>
          <w:highlight w:val="yellow"/>
          <w:lang w:val="en-US"/>
        </w:rPr>
        <w:t xml:space="preserve">Water temperature drives phytoplankton blooms in coastal waters. </w:t>
      </w:r>
      <w:r w:rsidRPr="00631BB5">
        <w:rPr>
          <w:rFonts w:cs="Arial"/>
          <w:i/>
          <w:iCs/>
          <w:highlight w:val="yellow"/>
          <w:lang w:val="en-US"/>
        </w:rPr>
        <w:t>PloS one</w:t>
      </w:r>
      <w:r w:rsidRPr="00631BB5">
        <w:rPr>
          <w:rFonts w:cs="Arial"/>
          <w:highlight w:val="yellow"/>
          <w:lang w:val="en-US"/>
        </w:rPr>
        <w:t xml:space="preserve">, </w:t>
      </w:r>
      <w:r w:rsidRPr="00631BB5">
        <w:rPr>
          <w:rFonts w:cs="Arial"/>
          <w:i/>
          <w:iCs/>
          <w:highlight w:val="yellow"/>
          <w:lang w:val="en-US"/>
        </w:rPr>
        <w:t>14</w:t>
      </w:r>
      <w:r w:rsidRPr="00631BB5">
        <w:rPr>
          <w:rFonts w:cs="Arial"/>
          <w:highlight w:val="yellow"/>
          <w:lang w:val="en-US"/>
        </w:rPr>
        <w:t>(4), e0214933.</w:t>
      </w:r>
    </w:p>
    <w:p w14:paraId="3DA1440F" w14:textId="77777777" w:rsidR="009906E3" w:rsidRPr="00631BB5" w:rsidRDefault="009906E3" w:rsidP="009906E3">
      <w:pPr>
        <w:pStyle w:val="Bibliografa"/>
        <w:rPr>
          <w:rFonts w:cs="Arial"/>
          <w:highlight w:val="yellow"/>
          <w:lang w:val="en-US"/>
        </w:rPr>
      </w:pPr>
      <w:r w:rsidRPr="00631BB5">
        <w:rPr>
          <w:rFonts w:cs="Arial"/>
          <w:highlight w:val="yellow"/>
          <w:lang w:val="en-US"/>
        </w:rPr>
        <w:t xml:space="preserve">Verma, N., Lohrenz, S., Chakraborty, S., &amp; Fichot, C. G. (2021). Underway hyperspectral bio-optical assessments of phytoplankton size classes in the river-influenced northern Gulf of Mexico. </w:t>
      </w:r>
      <w:r w:rsidRPr="00631BB5">
        <w:rPr>
          <w:rFonts w:cs="Arial"/>
          <w:i/>
          <w:iCs/>
          <w:highlight w:val="yellow"/>
          <w:lang w:val="en-US"/>
        </w:rPr>
        <w:t>Remote Sensing</w:t>
      </w:r>
      <w:r w:rsidRPr="00631BB5">
        <w:rPr>
          <w:rFonts w:cs="Arial"/>
          <w:highlight w:val="yellow"/>
          <w:lang w:val="en-US"/>
        </w:rPr>
        <w:t xml:space="preserve">, </w:t>
      </w:r>
      <w:r w:rsidRPr="00631BB5">
        <w:rPr>
          <w:rFonts w:cs="Arial"/>
          <w:i/>
          <w:iCs/>
          <w:highlight w:val="yellow"/>
          <w:lang w:val="en-US"/>
        </w:rPr>
        <w:t>13</w:t>
      </w:r>
      <w:r w:rsidRPr="00631BB5">
        <w:rPr>
          <w:rFonts w:cs="Arial"/>
          <w:highlight w:val="yellow"/>
          <w:lang w:val="en-US"/>
        </w:rPr>
        <w:t>(17), 3346.</w:t>
      </w:r>
    </w:p>
    <w:p w14:paraId="5E92801B" w14:textId="77777777" w:rsidR="00C41398" w:rsidRDefault="009906E3" w:rsidP="00C41398">
      <w:pPr>
        <w:pStyle w:val="Bibliografa"/>
        <w:rPr>
          <w:rFonts w:cs="Arial"/>
        </w:rPr>
      </w:pPr>
      <w:r w:rsidRPr="00631BB5">
        <w:rPr>
          <w:rFonts w:cs="Arial"/>
          <w:highlight w:val="yellow"/>
          <w:lang w:val="en-US"/>
        </w:rPr>
        <w:t xml:space="preserve">Wang, Y., Liu, Y., Chen, X., Cui, Z., Qu, K., &amp; Wei, Y. (2022). Exploring the key factors affecting the seasonal variation of phytoplankton in the coastal Yellow Sea. </w:t>
      </w:r>
      <w:r w:rsidRPr="00631BB5">
        <w:rPr>
          <w:rFonts w:cs="Arial"/>
          <w:i/>
          <w:iCs/>
          <w:highlight w:val="yellow"/>
        </w:rPr>
        <w:t>Frontiers in Marine Science</w:t>
      </w:r>
      <w:r w:rsidRPr="00631BB5">
        <w:rPr>
          <w:rFonts w:cs="Arial"/>
          <w:highlight w:val="yellow"/>
        </w:rPr>
        <w:t xml:space="preserve">, </w:t>
      </w:r>
      <w:r w:rsidRPr="00631BB5">
        <w:rPr>
          <w:rFonts w:cs="Arial"/>
          <w:i/>
          <w:iCs/>
          <w:highlight w:val="yellow"/>
        </w:rPr>
        <w:t>9</w:t>
      </w:r>
      <w:r w:rsidRPr="00631BB5">
        <w:rPr>
          <w:rFonts w:cs="Arial"/>
          <w:highlight w:val="yellow"/>
        </w:rPr>
        <w:t>, 1076975.</w:t>
      </w:r>
    </w:p>
    <w:p w14:paraId="092310E3" w14:textId="77777777" w:rsidR="00C41398" w:rsidRDefault="00C41398" w:rsidP="00C41398">
      <w:pPr>
        <w:pStyle w:val="Bibliografa"/>
        <w:rPr>
          <w:rFonts w:eastAsia="Times New Roman" w:cs="Arial"/>
        </w:rPr>
      </w:pPr>
      <w:r w:rsidRPr="00486E9D">
        <w:rPr>
          <w:rFonts w:eastAsia="Times New Roman" w:cs="Arial"/>
        </w:rPr>
        <w:t xml:space="preserve">Winder, M., &amp; Sommer, U. (2012). </w:t>
      </w:r>
      <w:r w:rsidRPr="00486E9D">
        <w:rPr>
          <w:rFonts w:eastAsia="Times New Roman" w:cs="Arial"/>
          <w:i/>
          <w:iCs/>
        </w:rPr>
        <w:t>Phytoplankton response to a changing climate</w:t>
      </w:r>
      <w:r w:rsidRPr="00486E9D">
        <w:rPr>
          <w:rFonts w:eastAsia="Times New Roman" w:cs="Arial"/>
        </w:rPr>
        <w:t xml:space="preserve">. Hydrobiologia, 698(1), 5–16. </w:t>
      </w:r>
      <w:hyperlink r:id="rId17" w:history="1">
        <w:r w:rsidRPr="00486E9D">
          <w:rPr>
            <w:rStyle w:val="Hipervnculo"/>
            <w:rFonts w:eastAsia="Times New Roman" w:cs="Arial"/>
          </w:rPr>
          <w:t>https://doi.org/10.1007/s10750-012-1149-2</w:t>
        </w:r>
      </w:hyperlink>
    </w:p>
    <w:p w14:paraId="1640C63C" w14:textId="5434D02C" w:rsidR="00C41398" w:rsidRPr="00C41398" w:rsidRDefault="00C41398" w:rsidP="00C41398">
      <w:pPr>
        <w:pStyle w:val="Bibliografa"/>
        <w:rPr>
          <w:rFonts w:eastAsia="Times New Roman" w:cs="Arial"/>
        </w:rPr>
      </w:pPr>
      <w:r w:rsidRPr="00FE2FED">
        <w:lastRenderedPageBreak/>
        <w:t>Zohary, T., Flaim, G., &amp; Sommer, U. (2021). Temperature and the size of freshwater phytoplankton. </w:t>
      </w:r>
      <w:r w:rsidRPr="00FE2FED">
        <w:rPr>
          <w:i/>
          <w:iCs/>
        </w:rPr>
        <w:t>Hydrobiologia</w:t>
      </w:r>
      <w:r w:rsidRPr="00FE2FED">
        <w:t>, </w:t>
      </w:r>
      <w:r w:rsidRPr="00FE2FED">
        <w:rPr>
          <w:i/>
          <w:iCs/>
        </w:rPr>
        <w:t>848</w:t>
      </w:r>
      <w:r w:rsidRPr="00FE2FED">
        <w:t>, 143-155.</w:t>
      </w:r>
    </w:p>
    <w:p w14:paraId="0795BB58" w14:textId="77777777" w:rsidR="00C41398" w:rsidRPr="00C41398" w:rsidRDefault="00C41398" w:rsidP="00C41398"/>
    <w:p w14:paraId="10435175" w14:textId="54A93A6F" w:rsidR="00411D84" w:rsidRPr="004A4761" w:rsidRDefault="009906E3" w:rsidP="00F300D4">
      <w:pPr>
        <w:spacing w:line="240" w:lineRule="auto"/>
      </w:pPr>
      <w:r>
        <w:fldChar w:fldCharType="end"/>
      </w:r>
    </w:p>
    <w:sectPr w:rsidR="00411D84" w:rsidRPr="004A4761" w:rsidSect="00135532">
      <w:headerReference w:type="default" r:id="rId1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749C7" w14:textId="77777777" w:rsidR="0044662B" w:rsidRDefault="0044662B" w:rsidP="002E2FAC">
      <w:pPr>
        <w:spacing w:line="240" w:lineRule="auto"/>
      </w:pPr>
      <w:r>
        <w:separator/>
      </w:r>
    </w:p>
  </w:endnote>
  <w:endnote w:type="continuationSeparator" w:id="0">
    <w:p w14:paraId="4E30BC4F" w14:textId="77777777" w:rsidR="0044662B" w:rsidRDefault="0044662B"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306A8" w14:textId="77777777" w:rsidR="0044662B" w:rsidRDefault="0044662B" w:rsidP="002E2FAC">
      <w:pPr>
        <w:spacing w:line="240" w:lineRule="auto"/>
      </w:pPr>
      <w:r>
        <w:separator/>
      </w:r>
    </w:p>
  </w:footnote>
  <w:footnote w:type="continuationSeparator" w:id="0">
    <w:p w14:paraId="4BC9C375" w14:textId="77777777" w:rsidR="0044662B" w:rsidRDefault="0044662B"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4E040E"/>
    <w:multiLevelType w:val="multilevel"/>
    <w:tmpl w:val="8316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B48B0"/>
    <w:multiLevelType w:val="multilevel"/>
    <w:tmpl w:val="8004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542831"/>
    <w:multiLevelType w:val="hybridMultilevel"/>
    <w:tmpl w:val="27AC591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4C63BA"/>
    <w:multiLevelType w:val="multilevel"/>
    <w:tmpl w:val="2FA42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1F60F5"/>
    <w:multiLevelType w:val="hybridMultilevel"/>
    <w:tmpl w:val="EA0C8D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2D3CCF"/>
    <w:multiLevelType w:val="multilevel"/>
    <w:tmpl w:val="39B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709E1"/>
    <w:multiLevelType w:val="multilevel"/>
    <w:tmpl w:val="7314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9C16351"/>
    <w:multiLevelType w:val="multilevel"/>
    <w:tmpl w:val="CD7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4076C"/>
    <w:multiLevelType w:val="hybridMultilevel"/>
    <w:tmpl w:val="FBE64F22"/>
    <w:lvl w:ilvl="0" w:tplc="B74EC4EA">
      <w:start w:val="1"/>
      <w:numFmt w:val="decimal"/>
      <w:lvlText w:val="%1."/>
      <w:lvlJc w:val="left"/>
      <w:pPr>
        <w:ind w:left="1416" w:hanging="708"/>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378221E"/>
    <w:multiLevelType w:val="multilevel"/>
    <w:tmpl w:val="489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03CBC"/>
    <w:multiLevelType w:val="multilevel"/>
    <w:tmpl w:val="855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5466B"/>
    <w:multiLevelType w:val="multilevel"/>
    <w:tmpl w:val="8E14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E5A2C"/>
    <w:multiLevelType w:val="multilevel"/>
    <w:tmpl w:val="329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45566"/>
    <w:multiLevelType w:val="hybridMultilevel"/>
    <w:tmpl w:val="04767C6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7" w15:restartNumberingAfterBreak="0">
    <w:nsid w:val="5FC84B3E"/>
    <w:multiLevelType w:val="multilevel"/>
    <w:tmpl w:val="BCC2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F74EB"/>
    <w:multiLevelType w:val="hybridMultilevel"/>
    <w:tmpl w:val="46F6D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3596C86"/>
    <w:multiLevelType w:val="multilevel"/>
    <w:tmpl w:val="498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15FF5"/>
    <w:multiLevelType w:val="hybridMultilevel"/>
    <w:tmpl w:val="11D0D3F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1"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4D037A"/>
    <w:multiLevelType w:val="multilevel"/>
    <w:tmpl w:val="013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92880">
    <w:abstractNumId w:val="18"/>
  </w:num>
  <w:num w:numId="2" w16cid:durableId="2014062530">
    <w:abstractNumId w:val="13"/>
  </w:num>
  <w:num w:numId="3" w16cid:durableId="1707100926">
    <w:abstractNumId w:val="32"/>
  </w:num>
  <w:num w:numId="4" w16cid:durableId="1231500828">
    <w:abstractNumId w:val="31"/>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21"/>
  </w:num>
  <w:num w:numId="16" w16cid:durableId="759714392">
    <w:abstractNumId w:val="28"/>
  </w:num>
  <w:num w:numId="17" w16cid:durableId="219050273">
    <w:abstractNumId w:val="25"/>
  </w:num>
  <w:num w:numId="18" w16cid:durableId="1375929626">
    <w:abstractNumId w:val="11"/>
  </w:num>
  <w:num w:numId="19" w16cid:durableId="287394356">
    <w:abstractNumId w:val="24"/>
  </w:num>
  <w:num w:numId="20" w16cid:durableId="975447996">
    <w:abstractNumId w:val="27"/>
  </w:num>
  <w:num w:numId="21" w16cid:durableId="1606112608">
    <w:abstractNumId w:val="33"/>
  </w:num>
  <w:num w:numId="22" w16cid:durableId="1307934401">
    <w:abstractNumId w:val="22"/>
  </w:num>
  <w:num w:numId="23" w16cid:durableId="1685354614">
    <w:abstractNumId w:val="16"/>
  </w:num>
  <w:num w:numId="24" w16cid:durableId="1715502788">
    <w:abstractNumId w:val="23"/>
  </w:num>
  <w:num w:numId="25" w16cid:durableId="131558560">
    <w:abstractNumId w:val="15"/>
  </w:num>
  <w:num w:numId="26" w16cid:durableId="411465612">
    <w:abstractNumId w:val="26"/>
  </w:num>
  <w:num w:numId="27" w16cid:durableId="830023727">
    <w:abstractNumId w:val="19"/>
  </w:num>
  <w:num w:numId="28" w16cid:durableId="157160999">
    <w:abstractNumId w:val="17"/>
  </w:num>
  <w:num w:numId="29" w16cid:durableId="1664238605">
    <w:abstractNumId w:val="29"/>
  </w:num>
  <w:num w:numId="30" w16cid:durableId="1913932523">
    <w:abstractNumId w:val="20"/>
  </w:num>
  <w:num w:numId="31" w16cid:durableId="160201559">
    <w:abstractNumId w:val="30"/>
  </w:num>
  <w:num w:numId="32" w16cid:durableId="1863936301">
    <w:abstractNumId w:val="14"/>
  </w:num>
  <w:num w:numId="33" w16cid:durableId="797333101">
    <w:abstractNumId w:val="12"/>
  </w:num>
  <w:num w:numId="34" w16cid:durableId="19508201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5B5E"/>
    <w:rsid w:val="00022079"/>
    <w:rsid w:val="00023126"/>
    <w:rsid w:val="000334E7"/>
    <w:rsid w:val="00042687"/>
    <w:rsid w:val="00070F8C"/>
    <w:rsid w:val="0007110B"/>
    <w:rsid w:val="00073D0E"/>
    <w:rsid w:val="00087A83"/>
    <w:rsid w:val="00092ED0"/>
    <w:rsid w:val="000A2FEE"/>
    <w:rsid w:val="000C70FF"/>
    <w:rsid w:val="000D7D4A"/>
    <w:rsid w:val="000F5D7D"/>
    <w:rsid w:val="0011205D"/>
    <w:rsid w:val="0011606F"/>
    <w:rsid w:val="00124ACE"/>
    <w:rsid w:val="00135532"/>
    <w:rsid w:val="00143F13"/>
    <w:rsid w:val="001472BA"/>
    <w:rsid w:val="00155494"/>
    <w:rsid w:val="00155A90"/>
    <w:rsid w:val="001813F5"/>
    <w:rsid w:val="00196EE5"/>
    <w:rsid w:val="001A18E6"/>
    <w:rsid w:val="001A2840"/>
    <w:rsid w:val="001B2638"/>
    <w:rsid w:val="001C4582"/>
    <w:rsid w:val="001E197E"/>
    <w:rsid w:val="001E4B08"/>
    <w:rsid w:val="00207329"/>
    <w:rsid w:val="002130BC"/>
    <w:rsid w:val="0022528F"/>
    <w:rsid w:val="00230520"/>
    <w:rsid w:val="00241916"/>
    <w:rsid w:val="00243736"/>
    <w:rsid w:val="002647AF"/>
    <w:rsid w:val="00266600"/>
    <w:rsid w:val="00266655"/>
    <w:rsid w:val="00281089"/>
    <w:rsid w:val="002820CB"/>
    <w:rsid w:val="002860CE"/>
    <w:rsid w:val="002C1380"/>
    <w:rsid w:val="002D373C"/>
    <w:rsid w:val="002D4355"/>
    <w:rsid w:val="002D43DF"/>
    <w:rsid w:val="002D7F52"/>
    <w:rsid w:val="002E0AEC"/>
    <w:rsid w:val="002E19EF"/>
    <w:rsid w:val="002E2FAC"/>
    <w:rsid w:val="002F31D6"/>
    <w:rsid w:val="002F608E"/>
    <w:rsid w:val="002F63CE"/>
    <w:rsid w:val="00316F1C"/>
    <w:rsid w:val="00317A5D"/>
    <w:rsid w:val="00321A89"/>
    <w:rsid w:val="00323335"/>
    <w:rsid w:val="00325A2B"/>
    <w:rsid w:val="003404C0"/>
    <w:rsid w:val="00340613"/>
    <w:rsid w:val="00340E54"/>
    <w:rsid w:val="00342505"/>
    <w:rsid w:val="003529BA"/>
    <w:rsid w:val="00362A75"/>
    <w:rsid w:val="003642C7"/>
    <w:rsid w:val="00374AC6"/>
    <w:rsid w:val="00376960"/>
    <w:rsid w:val="00381C3E"/>
    <w:rsid w:val="00385501"/>
    <w:rsid w:val="0038691B"/>
    <w:rsid w:val="003949CC"/>
    <w:rsid w:val="003A640E"/>
    <w:rsid w:val="003C1DA7"/>
    <w:rsid w:val="003C6104"/>
    <w:rsid w:val="003F1537"/>
    <w:rsid w:val="003F20FD"/>
    <w:rsid w:val="00401AEB"/>
    <w:rsid w:val="00411D84"/>
    <w:rsid w:val="004174B3"/>
    <w:rsid w:val="0043415B"/>
    <w:rsid w:val="004366E0"/>
    <w:rsid w:val="0044460D"/>
    <w:rsid w:val="00445B81"/>
    <w:rsid w:val="0044662B"/>
    <w:rsid w:val="00447B33"/>
    <w:rsid w:val="004606F0"/>
    <w:rsid w:val="0046720F"/>
    <w:rsid w:val="00467D77"/>
    <w:rsid w:val="00471209"/>
    <w:rsid w:val="00486E9D"/>
    <w:rsid w:val="00493E78"/>
    <w:rsid w:val="00497B50"/>
    <w:rsid w:val="004A4761"/>
    <w:rsid w:val="004B5257"/>
    <w:rsid w:val="004B7845"/>
    <w:rsid w:val="004C19DC"/>
    <w:rsid w:val="004C6414"/>
    <w:rsid w:val="004D4E18"/>
    <w:rsid w:val="004D71F1"/>
    <w:rsid w:val="004E6D4E"/>
    <w:rsid w:val="00513D58"/>
    <w:rsid w:val="00517B97"/>
    <w:rsid w:val="005253BE"/>
    <w:rsid w:val="005310ED"/>
    <w:rsid w:val="005551EB"/>
    <w:rsid w:val="00573582"/>
    <w:rsid w:val="00577BD9"/>
    <w:rsid w:val="00586B04"/>
    <w:rsid w:val="005A24A6"/>
    <w:rsid w:val="005D035A"/>
    <w:rsid w:val="005D72D4"/>
    <w:rsid w:val="005E4C34"/>
    <w:rsid w:val="00600696"/>
    <w:rsid w:val="00627773"/>
    <w:rsid w:val="00631BB5"/>
    <w:rsid w:val="00634F2E"/>
    <w:rsid w:val="00650C5E"/>
    <w:rsid w:val="00653F3A"/>
    <w:rsid w:val="00655C9C"/>
    <w:rsid w:val="006676C6"/>
    <w:rsid w:val="006826C8"/>
    <w:rsid w:val="00683765"/>
    <w:rsid w:val="00694CD6"/>
    <w:rsid w:val="006A23A6"/>
    <w:rsid w:val="006B7200"/>
    <w:rsid w:val="006C5795"/>
    <w:rsid w:val="006D61DA"/>
    <w:rsid w:val="006E6B20"/>
    <w:rsid w:val="0070395E"/>
    <w:rsid w:val="00710631"/>
    <w:rsid w:val="0071195E"/>
    <w:rsid w:val="00714B77"/>
    <w:rsid w:val="00717933"/>
    <w:rsid w:val="00721DF5"/>
    <w:rsid w:val="00722375"/>
    <w:rsid w:val="00724132"/>
    <w:rsid w:val="00733F14"/>
    <w:rsid w:val="007434E0"/>
    <w:rsid w:val="00750341"/>
    <w:rsid w:val="0075426B"/>
    <w:rsid w:val="00765972"/>
    <w:rsid w:val="00790E3E"/>
    <w:rsid w:val="00797686"/>
    <w:rsid w:val="007B7329"/>
    <w:rsid w:val="007C09B8"/>
    <w:rsid w:val="007E1B95"/>
    <w:rsid w:val="007F214F"/>
    <w:rsid w:val="007F5677"/>
    <w:rsid w:val="008014E5"/>
    <w:rsid w:val="00802AF6"/>
    <w:rsid w:val="00847BD4"/>
    <w:rsid w:val="008555C6"/>
    <w:rsid w:val="00863480"/>
    <w:rsid w:val="00892F0C"/>
    <w:rsid w:val="008D0435"/>
    <w:rsid w:val="008D4817"/>
    <w:rsid w:val="008E2E35"/>
    <w:rsid w:val="009023E5"/>
    <w:rsid w:val="009063F1"/>
    <w:rsid w:val="0091058C"/>
    <w:rsid w:val="00927FDA"/>
    <w:rsid w:val="00964C53"/>
    <w:rsid w:val="009653C7"/>
    <w:rsid w:val="00965770"/>
    <w:rsid w:val="0097763B"/>
    <w:rsid w:val="009906E3"/>
    <w:rsid w:val="00996121"/>
    <w:rsid w:val="00996F5A"/>
    <w:rsid w:val="009A06F1"/>
    <w:rsid w:val="009B35FF"/>
    <w:rsid w:val="009B366E"/>
    <w:rsid w:val="009C5946"/>
    <w:rsid w:val="009D47E0"/>
    <w:rsid w:val="00A04D12"/>
    <w:rsid w:val="00A06F9A"/>
    <w:rsid w:val="00A0714D"/>
    <w:rsid w:val="00A10C28"/>
    <w:rsid w:val="00A16A5E"/>
    <w:rsid w:val="00A170F7"/>
    <w:rsid w:val="00A475F0"/>
    <w:rsid w:val="00A64AFD"/>
    <w:rsid w:val="00A77703"/>
    <w:rsid w:val="00A82ACC"/>
    <w:rsid w:val="00A864B1"/>
    <w:rsid w:val="00A962BF"/>
    <w:rsid w:val="00AB5D8E"/>
    <w:rsid w:val="00AD731C"/>
    <w:rsid w:val="00AD7DD3"/>
    <w:rsid w:val="00AE50F3"/>
    <w:rsid w:val="00AE5335"/>
    <w:rsid w:val="00AE77FB"/>
    <w:rsid w:val="00AF00AE"/>
    <w:rsid w:val="00B02758"/>
    <w:rsid w:val="00B1212C"/>
    <w:rsid w:val="00B15B11"/>
    <w:rsid w:val="00B16747"/>
    <w:rsid w:val="00B16C9E"/>
    <w:rsid w:val="00B17575"/>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4ABD"/>
    <w:rsid w:val="00BF52AB"/>
    <w:rsid w:val="00C046FE"/>
    <w:rsid w:val="00C049C3"/>
    <w:rsid w:val="00C20F03"/>
    <w:rsid w:val="00C22C90"/>
    <w:rsid w:val="00C26A8C"/>
    <w:rsid w:val="00C41398"/>
    <w:rsid w:val="00C50568"/>
    <w:rsid w:val="00C55259"/>
    <w:rsid w:val="00C675DB"/>
    <w:rsid w:val="00C70C43"/>
    <w:rsid w:val="00C77990"/>
    <w:rsid w:val="00CA34BA"/>
    <w:rsid w:val="00CD0DE4"/>
    <w:rsid w:val="00CF2964"/>
    <w:rsid w:val="00CF2B45"/>
    <w:rsid w:val="00D00B71"/>
    <w:rsid w:val="00D02745"/>
    <w:rsid w:val="00D077C3"/>
    <w:rsid w:val="00D158F1"/>
    <w:rsid w:val="00D16184"/>
    <w:rsid w:val="00D259C4"/>
    <w:rsid w:val="00D305EA"/>
    <w:rsid w:val="00D427FA"/>
    <w:rsid w:val="00D46656"/>
    <w:rsid w:val="00D4696F"/>
    <w:rsid w:val="00D57018"/>
    <w:rsid w:val="00D577A4"/>
    <w:rsid w:val="00D60C3F"/>
    <w:rsid w:val="00D67F39"/>
    <w:rsid w:val="00D73FF4"/>
    <w:rsid w:val="00D77E5F"/>
    <w:rsid w:val="00D86103"/>
    <w:rsid w:val="00D937DE"/>
    <w:rsid w:val="00D957A5"/>
    <w:rsid w:val="00D968E7"/>
    <w:rsid w:val="00DA3CE2"/>
    <w:rsid w:val="00DC4CE1"/>
    <w:rsid w:val="00DC6E25"/>
    <w:rsid w:val="00DD0FF9"/>
    <w:rsid w:val="00DE37EA"/>
    <w:rsid w:val="00DF06F3"/>
    <w:rsid w:val="00DF50CB"/>
    <w:rsid w:val="00E162CC"/>
    <w:rsid w:val="00E236F9"/>
    <w:rsid w:val="00E33322"/>
    <w:rsid w:val="00E42A5E"/>
    <w:rsid w:val="00E42B2E"/>
    <w:rsid w:val="00E537A2"/>
    <w:rsid w:val="00E61407"/>
    <w:rsid w:val="00E709CC"/>
    <w:rsid w:val="00E70F60"/>
    <w:rsid w:val="00E722B5"/>
    <w:rsid w:val="00E72F54"/>
    <w:rsid w:val="00E84A63"/>
    <w:rsid w:val="00E97FC7"/>
    <w:rsid w:val="00EA0D67"/>
    <w:rsid w:val="00EA4B17"/>
    <w:rsid w:val="00EC2EB1"/>
    <w:rsid w:val="00EC7830"/>
    <w:rsid w:val="00ED454D"/>
    <w:rsid w:val="00ED5129"/>
    <w:rsid w:val="00ED6C28"/>
    <w:rsid w:val="00F014D0"/>
    <w:rsid w:val="00F03EC9"/>
    <w:rsid w:val="00F20D4A"/>
    <w:rsid w:val="00F24003"/>
    <w:rsid w:val="00F300D4"/>
    <w:rsid w:val="00F372EE"/>
    <w:rsid w:val="00F53FEC"/>
    <w:rsid w:val="00F67928"/>
    <w:rsid w:val="00F94441"/>
    <w:rsid w:val="00FA4082"/>
    <w:rsid w:val="00FB6FA4"/>
    <w:rsid w:val="00FD17DB"/>
    <w:rsid w:val="00FE2FED"/>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435"/>
    <w:pPr>
      <w:spacing w:after="0" w:line="36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5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qFormat/>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customStyle="1" w:styleId="a">
    <w:name w:val="a"/>
    <w:basedOn w:val="Fuentedeprrafopredeter"/>
    <w:rsid w:val="00714B77"/>
  </w:style>
  <w:style w:type="paragraph" w:styleId="NormalWeb">
    <w:name w:val="Normal (Web)"/>
    <w:basedOn w:val="Normal"/>
    <w:uiPriority w:val="99"/>
    <w:semiHidden/>
    <w:unhideWhenUsed/>
    <w:rsid w:val="00A64AFD"/>
    <w:rPr>
      <w:rFonts w:cs="Times New Roman"/>
      <w:szCs w:val="24"/>
    </w:rPr>
  </w:style>
  <w:style w:type="character" w:styleId="Textoennegrita">
    <w:name w:val="Strong"/>
    <w:basedOn w:val="Fuentedeprrafopredeter"/>
    <w:uiPriority w:val="22"/>
    <w:qFormat/>
    <w:rsid w:val="00124ACE"/>
    <w:rPr>
      <w:b/>
      <w:bCs/>
    </w:rPr>
  </w:style>
  <w:style w:type="table" w:styleId="Tablaconcuadrculaclara">
    <w:name w:val="Grid Table Light"/>
    <w:basedOn w:val="Tablanormal"/>
    <w:uiPriority w:val="40"/>
    <w:rsid w:val="008D04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2735">
      <w:bodyDiv w:val="1"/>
      <w:marLeft w:val="0"/>
      <w:marRight w:val="0"/>
      <w:marTop w:val="0"/>
      <w:marBottom w:val="0"/>
      <w:divBdr>
        <w:top w:val="none" w:sz="0" w:space="0" w:color="auto"/>
        <w:left w:val="none" w:sz="0" w:space="0" w:color="auto"/>
        <w:bottom w:val="none" w:sz="0" w:space="0" w:color="auto"/>
        <w:right w:val="none" w:sz="0" w:space="0" w:color="auto"/>
      </w:divBdr>
      <w:divsChild>
        <w:div w:id="1614751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10613">
      <w:bodyDiv w:val="1"/>
      <w:marLeft w:val="0"/>
      <w:marRight w:val="0"/>
      <w:marTop w:val="0"/>
      <w:marBottom w:val="0"/>
      <w:divBdr>
        <w:top w:val="none" w:sz="0" w:space="0" w:color="auto"/>
        <w:left w:val="none" w:sz="0" w:space="0" w:color="auto"/>
        <w:bottom w:val="none" w:sz="0" w:space="0" w:color="auto"/>
        <w:right w:val="none" w:sz="0" w:space="0" w:color="auto"/>
      </w:divBdr>
    </w:div>
    <w:div w:id="65495716">
      <w:bodyDiv w:val="1"/>
      <w:marLeft w:val="0"/>
      <w:marRight w:val="0"/>
      <w:marTop w:val="0"/>
      <w:marBottom w:val="0"/>
      <w:divBdr>
        <w:top w:val="none" w:sz="0" w:space="0" w:color="auto"/>
        <w:left w:val="none" w:sz="0" w:space="0" w:color="auto"/>
        <w:bottom w:val="none" w:sz="0" w:space="0" w:color="auto"/>
        <w:right w:val="none" w:sz="0" w:space="0" w:color="auto"/>
      </w:divBdr>
    </w:div>
    <w:div w:id="88935703">
      <w:bodyDiv w:val="1"/>
      <w:marLeft w:val="0"/>
      <w:marRight w:val="0"/>
      <w:marTop w:val="0"/>
      <w:marBottom w:val="0"/>
      <w:divBdr>
        <w:top w:val="none" w:sz="0" w:space="0" w:color="auto"/>
        <w:left w:val="none" w:sz="0" w:space="0" w:color="auto"/>
        <w:bottom w:val="none" w:sz="0" w:space="0" w:color="auto"/>
        <w:right w:val="none" w:sz="0" w:space="0" w:color="auto"/>
      </w:divBdr>
    </w:div>
    <w:div w:id="125205020">
      <w:bodyDiv w:val="1"/>
      <w:marLeft w:val="0"/>
      <w:marRight w:val="0"/>
      <w:marTop w:val="0"/>
      <w:marBottom w:val="0"/>
      <w:divBdr>
        <w:top w:val="none" w:sz="0" w:space="0" w:color="auto"/>
        <w:left w:val="none" w:sz="0" w:space="0" w:color="auto"/>
        <w:bottom w:val="none" w:sz="0" w:space="0" w:color="auto"/>
        <w:right w:val="none" w:sz="0" w:space="0" w:color="auto"/>
      </w:divBdr>
    </w:div>
    <w:div w:id="135228096">
      <w:bodyDiv w:val="1"/>
      <w:marLeft w:val="0"/>
      <w:marRight w:val="0"/>
      <w:marTop w:val="0"/>
      <w:marBottom w:val="0"/>
      <w:divBdr>
        <w:top w:val="none" w:sz="0" w:space="0" w:color="auto"/>
        <w:left w:val="none" w:sz="0" w:space="0" w:color="auto"/>
        <w:bottom w:val="none" w:sz="0" w:space="0" w:color="auto"/>
        <w:right w:val="none" w:sz="0" w:space="0" w:color="auto"/>
      </w:divBdr>
    </w:div>
    <w:div w:id="142090142">
      <w:bodyDiv w:val="1"/>
      <w:marLeft w:val="0"/>
      <w:marRight w:val="0"/>
      <w:marTop w:val="0"/>
      <w:marBottom w:val="0"/>
      <w:divBdr>
        <w:top w:val="none" w:sz="0" w:space="0" w:color="auto"/>
        <w:left w:val="none" w:sz="0" w:space="0" w:color="auto"/>
        <w:bottom w:val="none" w:sz="0" w:space="0" w:color="auto"/>
        <w:right w:val="none" w:sz="0" w:space="0" w:color="auto"/>
      </w:divBdr>
      <w:divsChild>
        <w:div w:id="810710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38913">
      <w:bodyDiv w:val="1"/>
      <w:marLeft w:val="0"/>
      <w:marRight w:val="0"/>
      <w:marTop w:val="0"/>
      <w:marBottom w:val="0"/>
      <w:divBdr>
        <w:top w:val="none" w:sz="0" w:space="0" w:color="auto"/>
        <w:left w:val="none" w:sz="0" w:space="0" w:color="auto"/>
        <w:bottom w:val="none" w:sz="0" w:space="0" w:color="auto"/>
        <w:right w:val="none" w:sz="0" w:space="0" w:color="auto"/>
      </w:divBdr>
      <w:divsChild>
        <w:div w:id="213011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07836171">
      <w:bodyDiv w:val="1"/>
      <w:marLeft w:val="0"/>
      <w:marRight w:val="0"/>
      <w:marTop w:val="0"/>
      <w:marBottom w:val="0"/>
      <w:divBdr>
        <w:top w:val="none" w:sz="0" w:space="0" w:color="auto"/>
        <w:left w:val="none" w:sz="0" w:space="0" w:color="auto"/>
        <w:bottom w:val="none" w:sz="0" w:space="0" w:color="auto"/>
        <w:right w:val="none" w:sz="0" w:space="0" w:color="auto"/>
      </w:divBdr>
    </w:div>
    <w:div w:id="215899072">
      <w:bodyDiv w:val="1"/>
      <w:marLeft w:val="0"/>
      <w:marRight w:val="0"/>
      <w:marTop w:val="0"/>
      <w:marBottom w:val="0"/>
      <w:divBdr>
        <w:top w:val="none" w:sz="0" w:space="0" w:color="auto"/>
        <w:left w:val="none" w:sz="0" w:space="0" w:color="auto"/>
        <w:bottom w:val="none" w:sz="0" w:space="0" w:color="auto"/>
        <w:right w:val="none" w:sz="0" w:space="0" w:color="auto"/>
      </w:divBdr>
    </w:div>
    <w:div w:id="253560389">
      <w:bodyDiv w:val="1"/>
      <w:marLeft w:val="0"/>
      <w:marRight w:val="0"/>
      <w:marTop w:val="0"/>
      <w:marBottom w:val="0"/>
      <w:divBdr>
        <w:top w:val="none" w:sz="0" w:space="0" w:color="auto"/>
        <w:left w:val="none" w:sz="0" w:space="0" w:color="auto"/>
        <w:bottom w:val="none" w:sz="0" w:space="0" w:color="auto"/>
        <w:right w:val="none" w:sz="0" w:space="0" w:color="auto"/>
      </w:divBdr>
    </w:div>
    <w:div w:id="260139458">
      <w:bodyDiv w:val="1"/>
      <w:marLeft w:val="0"/>
      <w:marRight w:val="0"/>
      <w:marTop w:val="0"/>
      <w:marBottom w:val="0"/>
      <w:divBdr>
        <w:top w:val="none" w:sz="0" w:space="0" w:color="auto"/>
        <w:left w:val="none" w:sz="0" w:space="0" w:color="auto"/>
        <w:bottom w:val="none" w:sz="0" w:space="0" w:color="auto"/>
        <w:right w:val="none" w:sz="0" w:space="0" w:color="auto"/>
      </w:divBdr>
    </w:div>
    <w:div w:id="278605399">
      <w:bodyDiv w:val="1"/>
      <w:marLeft w:val="0"/>
      <w:marRight w:val="0"/>
      <w:marTop w:val="0"/>
      <w:marBottom w:val="0"/>
      <w:divBdr>
        <w:top w:val="none" w:sz="0" w:space="0" w:color="auto"/>
        <w:left w:val="none" w:sz="0" w:space="0" w:color="auto"/>
        <w:bottom w:val="none" w:sz="0" w:space="0" w:color="auto"/>
        <w:right w:val="none" w:sz="0" w:space="0" w:color="auto"/>
      </w:divBdr>
    </w:div>
    <w:div w:id="317685394">
      <w:bodyDiv w:val="1"/>
      <w:marLeft w:val="0"/>
      <w:marRight w:val="0"/>
      <w:marTop w:val="0"/>
      <w:marBottom w:val="0"/>
      <w:divBdr>
        <w:top w:val="none" w:sz="0" w:space="0" w:color="auto"/>
        <w:left w:val="none" w:sz="0" w:space="0" w:color="auto"/>
        <w:bottom w:val="none" w:sz="0" w:space="0" w:color="auto"/>
        <w:right w:val="none" w:sz="0" w:space="0" w:color="auto"/>
      </w:divBdr>
    </w:div>
    <w:div w:id="372462205">
      <w:bodyDiv w:val="1"/>
      <w:marLeft w:val="0"/>
      <w:marRight w:val="0"/>
      <w:marTop w:val="0"/>
      <w:marBottom w:val="0"/>
      <w:divBdr>
        <w:top w:val="none" w:sz="0" w:space="0" w:color="auto"/>
        <w:left w:val="none" w:sz="0" w:space="0" w:color="auto"/>
        <w:bottom w:val="none" w:sz="0" w:space="0" w:color="auto"/>
        <w:right w:val="none" w:sz="0" w:space="0" w:color="auto"/>
      </w:divBdr>
      <w:divsChild>
        <w:div w:id="1698117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41148">
      <w:bodyDiv w:val="1"/>
      <w:marLeft w:val="0"/>
      <w:marRight w:val="0"/>
      <w:marTop w:val="0"/>
      <w:marBottom w:val="0"/>
      <w:divBdr>
        <w:top w:val="none" w:sz="0" w:space="0" w:color="auto"/>
        <w:left w:val="none" w:sz="0" w:space="0" w:color="auto"/>
        <w:bottom w:val="none" w:sz="0" w:space="0" w:color="auto"/>
        <w:right w:val="none" w:sz="0" w:space="0" w:color="auto"/>
      </w:divBdr>
    </w:div>
    <w:div w:id="421806644">
      <w:bodyDiv w:val="1"/>
      <w:marLeft w:val="0"/>
      <w:marRight w:val="0"/>
      <w:marTop w:val="0"/>
      <w:marBottom w:val="0"/>
      <w:divBdr>
        <w:top w:val="none" w:sz="0" w:space="0" w:color="auto"/>
        <w:left w:val="none" w:sz="0" w:space="0" w:color="auto"/>
        <w:bottom w:val="none" w:sz="0" w:space="0" w:color="auto"/>
        <w:right w:val="none" w:sz="0" w:space="0" w:color="auto"/>
      </w:divBdr>
    </w:div>
    <w:div w:id="447624711">
      <w:bodyDiv w:val="1"/>
      <w:marLeft w:val="0"/>
      <w:marRight w:val="0"/>
      <w:marTop w:val="0"/>
      <w:marBottom w:val="0"/>
      <w:divBdr>
        <w:top w:val="none" w:sz="0" w:space="0" w:color="auto"/>
        <w:left w:val="none" w:sz="0" w:space="0" w:color="auto"/>
        <w:bottom w:val="none" w:sz="0" w:space="0" w:color="auto"/>
        <w:right w:val="none" w:sz="0" w:space="0" w:color="auto"/>
      </w:divBdr>
    </w:div>
    <w:div w:id="479275526">
      <w:bodyDiv w:val="1"/>
      <w:marLeft w:val="0"/>
      <w:marRight w:val="0"/>
      <w:marTop w:val="0"/>
      <w:marBottom w:val="0"/>
      <w:divBdr>
        <w:top w:val="none" w:sz="0" w:space="0" w:color="auto"/>
        <w:left w:val="none" w:sz="0" w:space="0" w:color="auto"/>
        <w:bottom w:val="none" w:sz="0" w:space="0" w:color="auto"/>
        <w:right w:val="none" w:sz="0" w:space="0" w:color="auto"/>
      </w:divBdr>
    </w:div>
    <w:div w:id="515920785">
      <w:bodyDiv w:val="1"/>
      <w:marLeft w:val="0"/>
      <w:marRight w:val="0"/>
      <w:marTop w:val="0"/>
      <w:marBottom w:val="0"/>
      <w:divBdr>
        <w:top w:val="none" w:sz="0" w:space="0" w:color="auto"/>
        <w:left w:val="none" w:sz="0" w:space="0" w:color="auto"/>
        <w:bottom w:val="none" w:sz="0" w:space="0" w:color="auto"/>
        <w:right w:val="none" w:sz="0" w:space="0" w:color="auto"/>
      </w:divBdr>
    </w:div>
    <w:div w:id="571543034">
      <w:bodyDiv w:val="1"/>
      <w:marLeft w:val="0"/>
      <w:marRight w:val="0"/>
      <w:marTop w:val="0"/>
      <w:marBottom w:val="0"/>
      <w:divBdr>
        <w:top w:val="none" w:sz="0" w:space="0" w:color="auto"/>
        <w:left w:val="none" w:sz="0" w:space="0" w:color="auto"/>
        <w:bottom w:val="none" w:sz="0" w:space="0" w:color="auto"/>
        <w:right w:val="none" w:sz="0" w:space="0" w:color="auto"/>
      </w:divBdr>
      <w:divsChild>
        <w:div w:id="45988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733205">
      <w:bodyDiv w:val="1"/>
      <w:marLeft w:val="0"/>
      <w:marRight w:val="0"/>
      <w:marTop w:val="0"/>
      <w:marBottom w:val="0"/>
      <w:divBdr>
        <w:top w:val="none" w:sz="0" w:space="0" w:color="auto"/>
        <w:left w:val="none" w:sz="0" w:space="0" w:color="auto"/>
        <w:bottom w:val="none" w:sz="0" w:space="0" w:color="auto"/>
        <w:right w:val="none" w:sz="0" w:space="0" w:color="auto"/>
      </w:divBdr>
    </w:div>
    <w:div w:id="613249664">
      <w:bodyDiv w:val="1"/>
      <w:marLeft w:val="0"/>
      <w:marRight w:val="0"/>
      <w:marTop w:val="0"/>
      <w:marBottom w:val="0"/>
      <w:divBdr>
        <w:top w:val="none" w:sz="0" w:space="0" w:color="auto"/>
        <w:left w:val="none" w:sz="0" w:space="0" w:color="auto"/>
        <w:bottom w:val="none" w:sz="0" w:space="0" w:color="auto"/>
        <w:right w:val="none" w:sz="0" w:space="0" w:color="auto"/>
      </w:divBdr>
    </w:div>
    <w:div w:id="689721281">
      <w:bodyDiv w:val="1"/>
      <w:marLeft w:val="0"/>
      <w:marRight w:val="0"/>
      <w:marTop w:val="0"/>
      <w:marBottom w:val="0"/>
      <w:divBdr>
        <w:top w:val="none" w:sz="0" w:space="0" w:color="auto"/>
        <w:left w:val="none" w:sz="0" w:space="0" w:color="auto"/>
        <w:bottom w:val="none" w:sz="0" w:space="0" w:color="auto"/>
        <w:right w:val="none" w:sz="0" w:space="0" w:color="auto"/>
      </w:divBdr>
    </w:div>
    <w:div w:id="701786313">
      <w:bodyDiv w:val="1"/>
      <w:marLeft w:val="0"/>
      <w:marRight w:val="0"/>
      <w:marTop w:val="0"/>
      <w:marBottom w:val="0"/>
      <w:divBdr>
        <w:top w:val="none" w:sz="0" w:space="0" w:color="auto"/>
        <w:left w:val="none" w:sz="0" w:space="0" w:color="auto"/>
        <w:bottom w:val="none" w:sz="0" w:space="0" w:color="auto"/>
        <w:right w:val="none" w:sz="0" w:space="0" w:color="auto"/>
      </w:divBdr>
    </w:div>
    <w:div w:id="717897796">
      <w:bodyDiv w:val="1"/>
      <w:marLeft w:val="0"/>
      <w:marRight w:val="0"/>
      <w:marTop w:val="0"/>
      <w:marBottom w:val="0"/>
      <w:divBdr>
        <w:top w:val="none" w:sz="0" w:space="0" w:color="auto"/>
        <w:left w:val="none" w:sz="0" w:space="0" w:color="auto"/>
        <w:bottom w:val="none" w:sz="0" w:space="0" w:color="auto"/>
        <w:right w:val="none" w:sz="0" w:space="0" w:color="auto"/>
      </w:divBdr>
    </w:div>
    <w:div w:id="726222711">
      <w:bodyDiv w:val="1"/>
      <w:marLeft w:val="0"/>
      <w:marRight w:val="0"/>
      <w:marTop w:val="0"/>
      <w:marBottom w:val="0"/>
      <w:divBdr>
        <w:top w:val="none" w:sz="0" w:space="0" w:color="auto"/>
        <w:left w:val="none" w:sz="0" w:space="0" w:color="auto"/>
        <w:bottom w:val="none" w:sz="0" w:space="0" w:color="auto"/>
        <w:right w:val="none" w:sz="0" w:space="0" w:color="auto"/>
      </w:divBdr>
    </w:div>
    <w:div w:id="785276401">
      <w:bodyDiv w:val="1"/>
      <w:marLeft w:val="0"/>
      <w:marRight w:val="0"/>
      <w:marTop w:val="0"/>
      <w:marBottom w:val="0"/>
      <w:divBdr>
        <w:top w:val="none" w:sz="0" w:space="0" w:color="auto"/>
        <w:left w:val="none" w:sz="0" w:space="0" w:color="auto"/>
        <w:bottom w:val="none" w:sz="0" w:space="0" w:color="auto"/>
        <w:right w:val="none" w:sz="0" w:space="0" w:color="auto"/>
      </w:divBdr>
    </w:div>
    <w:div w:id="802382152">
      <w:bodyDiv w:val="1"/>
      <w:marLeft w:val="0"/>
      <w:marRight w:val="0"/>
      <w:marTop w:val="0"/>
      <w:marBottom w:val="0"/>
      <w:divBdr>
        <w:top w:val="none" w:sz="0" w:space="0" w:color="auto"/>
        <w:left w:val="none" w:sz="0" w:space="0" w:color="auto"/>
        <w:bottom w:val="none" w:sz="0" w:space="0" w:color="auto"/>
        <w:right w:val="none" w:sz="0" w:space="0" w:color="auto"/>
      </w:divBdr>
    </w:div>
    <w:div w:id="824901661">
      <w:bodyDiv w:val="1"/>
      <w:marLeft w:val="0"/>
      <w:marRight w:val="0"/>
      <w:marTop w:val="0"/>
      <w:marBottom w:val="0"/>
      <w:divBdr>
        <w:top w:val="none" w:sz="0" w:space="0" w:color="auto"/>
        <w:left w:val="none" w:sz="0" w:space="0" w:color="auto"/>
        <w:bottom w:val="none" w:sz="0" w:space="0" w:color="auto"/>
        <w:right w:val="none" w:sz="0" w:space="0" w:color="auto"/>
      </w:divBdr>
      <w:divsChild>
        <w:div w:id="3735097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9441980">
      <w:bodyDiv w:val="1"/>
      <w:marLeft w:val="0"/>
      <w:marRight w:val="0"/>
      <w:marTop w:val="0"/>
      <w:marBottom w:val="0"/>
      <w:divBdr>
        <w:top w:val="none" w:sz="0" w:space="0" w:color="auto"/>
        <w:left w:val="none" w:sz="0" w:space="0" w:color="auto"/>
        <w:bottom w:val="none" w:sz="0" w:space="0" w:color="auto"/>
        <w:right w:val="none" w:sz="0" w:space="0" w:color="auto"/>
      </w:divBdr>
    </w:div>
    <w:div w:id="838807847">
      <w:bodyDiv w:val="1"/>
      <w:marLeft w:val="0"/>
      <w:marRight w:val="0"/>
      <w:marTop w:val="0"/>
      <w:marBottom w:val="0"/>
      <w:divBdr>
        <w:top w:val="none" w:sz="0" w:space="0" w:color="auto"/>
        <w:left w:val="none" w:sz="0" w:space="0" w:color="auto"/>
        <w:bottom w:val="none" w:sz="0" w:space="0" w:color="auto"/>
        <w:right w:val="none" w:sz="0" w:space="0" w:color="auto"/>
      </w:divBdr>
    </w:div>
    <w:div w:id="843588288">
      <w:bodyDiv w:val="1"/>
      <w:marLeft w:val="0"/>
      <w:marRight w:val="0"/>
      <w:marTop w:val="0"/>
      <w:marBottom w:val="0"/>
      <w:divBdr>
        <w:top w:val="none" w:sz="0" w:space="0" w:color="auto"/>
        <w:left w:val="none" w:sz="0" w:space="0" w:color="auto"/>
        <w:bottom w:val="none" w:sz="0" w:space="0" w:color="auto"/>
        <w:right w:val="none" w:sz="0" w:space="0" w:color="auto"/>
      </w:divBdr>
    </w:div>
    <w:div w:id="848564468">
      <w:bodyDiv w:val="1"/>
      <w:marLeft w:val="0"/>
      <w:marRight w:val="0"/>
      <w:marTop w:val="0"/>
      <w:marBottom w:val="0"/>
      <w:divBdr>
        <w:top w:val="none" w:sz="0" w:space="0" w:color="auto"/>
        <w:left w:val="none" w:sz="0" w:space="0" w:color="auto"/>
        <w:bottom w:val="none" w:sz="0" w:space="0" w:color="auto"/>
        <w:right w:val="none" w:sz="0" w:space="0" w:color="auto"/>
      </w:divBdr>
    </w:div>
    <w:div w:id="928201991">
      <w:bodyDiv w:val="1"/>
      <w:marLeft w:val="0"/>
      <w:marRight w:val="0"/>
      <w:marTop w:val="0"/>
      <w:marBottom w:val="0"/>
      <w:divBdr>
        <w:top w:val="none" w:sz="0" w:space="0" w:color="auto"/>
        <w:left w:val="none" w:sz="0" w:space="0" w:color="auto"/>
        <w:bottom w:val="none" w:sz="0" w:space="0" w:color="auto"/>
        <w:right w:val="none" w:sz="0" w:space="0" w:color="auto"/>
      </w:divBdr>
    </w:div>
    <w:div w:id="930896176">
      <w:bodyDiv w:val="1"/>
      <w:marLeft w:val="0"/>
      <w:marRight w:val="0"/>
      <w:marTop w:val="0"/>
      <w:marBottom w:val="0"/>
      <w:divBdr>
        <w:top w:val="none" w:sz="0" w:space="0" w:color="auto"/>
        <w:left w:val="none" w:sz="0" w:space="0" w:color="auto"/>
        <w:bottom w:val="none" w:sz="0" w:space="0" w:color="auto"/>
        <w:right w:val="none" w:sz="0" w:space="0" w:color="auto"/>
      </w:divBdr>
    </w:div>
    <w:div w:id="931283515">
      <w:bodyDiv w:val="1"/>
      <w:marLeft w:val="0"/>
      <w:marRight w:val="0"/>
      <w:marTop w:val="0"/>
      <w:marBottom w:val="0"/>
      <w:divBdr>
        <w:top w:val="none" w:sz="0" w:space="0" w:color="auto"/>
        <w:left w:val="none" w:sz="0" w:space="0" w:color="auto"/>
        <w:bottom w:val="none" w:sz="0" w:space="0" w:color="auto"/>
        <w:right w:val="none" w:sz="0" w:space="0" w:color="auto"/>
      </w:divBdr>
    </w:div>
    <w:div w:id="949358269">
      <w:bodyDiv w:val="1"/>
      <w:marLeft w:val="0"/>
      <w:marRight w:val="0"/>
      <w:marTop w:val="0"/>
      <w:marBottom w:val="0"/>
      <w:divBdr>
        <w:top w:val="none" w:sz="0" w:space="0" w:color="auto"/>
        <w:left w:val="none" w:sz="0" w:space="0" w:color="auto"/>
        <w:bottom w:val="none" w:sz="0" w:space="0" w:color="auto"/>
        <w:right w:val="none" w:sz="0" w:space="0" w:color="auto"/>
      </w:divBdr>
    </w:div>
    <w:div w:id="998576259">
      <w:bodyDiv w:val="1"/>
      <w:marLeft w:val="0"/>
      <w:marRight w:val="0"/>
      <w:marTop w:val="0"/>
      <w:marBottom w:val="0"/>
      <w:divBdr>
        <w:top w:val="none" w:sz="0" w:space="0" w:color="auto"/>
        <w:left w:val="none" w:sz="0" w:space="0" w:color="auto"/>
        <w:bottom w:val="none" w:sz="0" w:space="0" w:color="auto"/>
        <w:right w:val="none" w:sz="0" w:space="0" w:color="auto"/>
      </w:divBdr>
    </w:div>
    <w:div w:id="1002852466">
      <w:bodyDiv w:val="1"/>
      <w:marLeft w:val="0"/>
      <w:marRight w:val="0"/>
      <w:marTop w:val="0"/>
      <w:marBottom w:val="0"/>
      <w:divBdr>
        <w:top w:val="none" w:sz="0" w:space="0" w:color="auto"/>
        <w:left w:val="none" w:sz="0" w:space="0" w:color="auto"/>
        <w:bottom w:val="none" w:sz="0" w:space="0" w:color="auto"/>
        <w:right w:val="none" w:sz="0" w:space="0" w:color="auto"/>
      </w:divBdr>
    </w:div>
    <w:div w:id="1004280010">
      <w:bodyDiv w:val="1"/>
      <w:marLeft w:val="0"/>
      <w:marRight w:val="0"/>
      <w:marTop w:val="0"/>
      <w:marBottom w:val="0"/>
      <w:divBdr>
        <w:top w:val="none" w:sz="0" w:space="0" w:color="auto"/>
        <w:left w:val="none" w:sz="0" w:space="0" w:color="auto"/>
        <w:bottom w:val="none" w:sz="0" w:space="0" w:color="auto"/>
        <w:right w:val="none" w:sz="0" w:space="0" w:color="auto"/>
      </w:divBdr>
    </w:div>
    <w:div w:id="1114178636">
      <w:bodyDiv w:val="1"/>
      <w:marLeft w:val="0"/>
      <w:marRight w:val="0"/>
      <w:marTop w:val="0"/>
      <w:marBottom w:val="0"/>
      <w:divBdr>
        <w:top w:val="none" w:sz="0" w:space="0" w:color="auto"/>
        <w:left w:val="none" w:sz="0" w:space="0" w:color="auto"/>
        <w:bottom w:val="none" w:sz="0" w:space="0" w:color="auto"/>
        <w:right w:val="none" w:sz="0" w:space="0" w:color="auto"/>
      </w:divBdr>
    </w:div>
    <w:div w:id="1118181701">
      <w:bodyDiv w:val="1"/>
      <w:marLeft w:val="0"/>
      <w:marRight w:val="0"/>
      <w:marTop w:val="0"/>
      <w:marBottom w:val="0"/>
      <w:divBdr>
        <w:top w:val="none" w:sz="0" w:space="0" w:color="auto"/>
        <w:left w:val="none" w:sz="0" w:space="0" w:color="auto"/>
        <w:bottom w:val="none" w:sz="0" w:space="0" w:color="auto"/>
        <w:right w:val="none" w:sz="0" w:space="0" w:color="auto"/>
      </w:divBdr>
    </w:div>
    <w:div w:id="1168714370">
      <w:bodyDiv w:val="1"/>
      <w:marLeft w:val="0"/>
      <w:marRight w:val="0"/>
      <w:marTop w:val="0"/>
      <w:marBottom w:val="0"/>
      <w:divBdr>
        <w:top w:val="none" w:sz="0" w:space="0" w:color="auto"/>
        <w:left w:val="none" w:sz="0" w:space="0" w:color="auto"/>
        <w:bottom w:val="none" w:sz="0" w:space="0" w:color="auto"/>
        <w:right w:val="none" w:sz="0" w:space="0" w:color="auto"/>
      </w:divBdr>
    </w:div>
    <w:div w:id="1190559627">
      <w:bodyDiv w:val="1"/>
      <w:marLeft w:val="0"/>
      <w:marRight w:val="0"/>
      <w:marTop w:val="0"/>
      <w:marBottom w:val="0"/>
      <w:divBdr>
        <w:top w:val="none" w:sz="0" w:space="0" w:color="auto"/>
        <w:left w:val="none" w:sz="0" w:space="0" w:color="auto"/>
        <w:bottom w:val="none" w:sz="0" w:space="0" w:color="auto"/>
        <w:right w:val="none" w:sz="0" w:space="0" w:color="auto"/>
      </w:divBdr>
    </w:div>
    <w:div w:id="1193960818">
      <w:bodyDiv w:val="1"/>
      <w:marLeft w:val="0"/>
      <w:marRight w:val="0"/>
      <w:marTop w:val="0"/>
      <w:marBottom w:val="0"/>
      <w:divBdr>
        <w:top w:val="none" w:sz="0" w:space="0" w:color="auto"/>
        <w:left w:val="none" w:sz="0" w:space="0" w:color="auto"/>
        <w:bottom w:val="none" w:sz="0" w:space="0" w:color="auto"/>
        <w:right w:val="none" w:sz="0" w:space="0" w:color="auto"/>
      </w:divBdr>
    </w:div>
    <w:div w:id="1210261775">
      <w:bodyDiv w:val="1"/>
      <w:marLeft w:val="0"/>
      <w:marRight w:val="0"/>
      <w:marTop w:val="0"/>
      <w:marBottom w:val="0"/>
      <w:divBdr>
        <w:top w:val="none" w:sz="0" w:space="0" w:color="auto"/>
        <w:left w:val="none" w:sz="0" w:space="0" w:color="auto"/>
        <w:bottom w:val="none" w:sz="0" w:space="0" w:color="auto"/>
        <w:right w:val="none" w:sz="0" w:space="0" w:color="auto"/>
      </w:divBdr>
    </w:div>
    <w:div w:id="1253779986">
      <w:bodyDiv w:val="1"/>
      <w:marLeft w:val="0"/>
      <w:marRight w:val="0"/>
      <w:marTop w:val="0"/>
      <w:marBottom w:val="0"/>
      <w:divBdr>
        <w:top w:val="none" w:sz="0" w:space="0" w:color="auto"/>
        <w:left w:val="none" w:sz="0" w:space="0" w:color="auto"/>
        <w:bottom w:val="none" w:sz="0" w:space="0" w:color="auto"/>
        <w:right w:val="none" w:sz="0" w:space="0" w:color="auto"/>
      </w:divBdr>
    </w:div>
    <w:div w:id="1271351006">
      <w:bodyDiv w:val="1"/>
      <w:marLeft w:val="0"/>
      <w:marRight w:val="0"/>
      <w:marTop w:val="0"/>
      <w:marBottom w:val="0"/>
      <w:divBdr>
        <w:top w:val="none" w:sz="0" w:space="0" w:color="auto"/>
        <w:left w:val="none" w:sz="0" w:space="0" w:color="auto"/>
        <w:bottom w:val="none" w:sz="0" w:space="0" w:color="auto"/>
        <w:right w:val="none" w:sz="0" w:space="0" w:color="auto"/>
      </w:divBdr>
    </w:div>
    <w:div w:id="1275870883">
      <w:bodyDiv w:val="1"/>
      <w:marLeft w:val="0"/>
      <w:marRight w:val="0"/>
      <w:marTop w:val="0"/>
      <w:marBottom w:val="0"/>
      <w:divBdr>
        <w:top w:val="none" w:sz="0" w:space="0" w:color="auto"/>
        <w:left w:val="none" w:sz="0" w:space="0" w:color="auto"/>
        <w:bottom w:val="none" w:sz="0" w:space="0" w:color="auto"/>
        <w:right w:val="none" w:sz="0" w:space="0" w:color="auto"/>
      </w:divBdr>
    </w:div>
    <w:div w:id="1286043393">
      <w:bodyDiv w:val="1"/>
      <w:marLeft w:val="0"/>
      <w:marRight w:val="0"/>
      <w:marTop w:val="0"/>
      <w:marBottom w:val="0"/>
      <w:divBdr>
        <w:top w:val="none" w:sz="0" w:space="0" w:color="auto"/>
        <w:left w:val="none" w:sz="0" w:space="0" w:color="auto"/>
        <w:bottom w:val="none" w:sz="0" w:space="0" w:color="auto"/>
        <w:right w:val="none" w:sz="0" w:space="0" w:color="auto"/>
      </w:divBdr>
    </w:div>
    <w:div w:id="1295794039">
      <w:bodyDiv w:val="1"/>
      <w:marLeft w:val="0"/>
      <w:marRight w:val="0"/>
      <w:marTop w:val="0"/>
      <w:marBottom w:val="0"/>
      <w:divBdr>
        <w:top w:val="none" w:sz="0" w:space="0" w:color="auto"/>
        <w:left w:val="none" w:sz="0" w:space="0" w:color="auto"/>
        <w:bottom w:val="none" w:sz="0" w:space="0" w:color="auto"/>
        <w:right w:val="none" w:sz="0" w:space="0" w:color="auto"/>
      </w:divBdr>
    </w:div>
    <w:div w:id="1311599405">
      <w:bodyDiv w:val="1"/>
      <w:marLeft w:val="0"/>
      <w:marRight w:val="0"/>
      <w:marTop w:val="0"/>
      <w:marBottom w:val="0"/>
      <w:divBdr>
        <w:top w:val="none" w:sz="0" w:space="0" w:color="auto"/>
        <w:left w:val="none" w:sz="0" w:space="0" w:color="auto"/>
        <w:bottom w:val="none" w:sz="0" w:space="0" w:color="auto"/>
        <w:right w:val="none" w:sz="0" w:space="0" w:color="auto"/>
      </w:divBdr>
    </w:div>
    <w:div w:id="1317031480">
      <w:bodyDiv w:val="1"/>
      <w:marLeft w:val="0"/>
      <w:marRight w:val="0"/>
      <w:marTop w:val="0"/>
      <w:marBottom w:val="0"/>
      <w:divBdr>
        <w:top w:val="none" w:sz="0" w:space="0" w:color="auto"/>
        <w:left w:val="none" w:sz="0" w:space="0" w:color="auto"/>
        <w:bottom w:val="none" w:sz="0" w:space="0" w:color="auto"/>
        <w:right w:val="none" w:sz="0" w:space="0" w:color="auto"/>
      </w:divBdr>
    </w:div>
    <w:div w:id="1317221160">
      <w:bodyDiv w:val="1"/>
      <w:marLeft w:val="0"/>
      <w:marRight w:val="0"/>
      <w:marTop w:val="0"/>
      <w:marBottom w:val="0"/>
      <w:divBdr>
        <w:top w:val="none" w:sz="0" w:space="0" w:color="auto"/>
        <w:left w:val="none" w:sz="0" w:space="0" w:color="auto"/>
        <w:bottom w:val="none" w:sz="0" w:space="0" w:color="auto"/>
        <w:right w:val="none" w:sz="0" w:space="0" w:color="auto"/>
      </w:divBdr>
    </w:div>
    <w:div w:id="1318461595">
      <w:bodyDiv w:val="1"/>
      <w:marLeft w:val="0"/>
      <w:marRight w:val="0"/>
      <w:marTop w:val="0"/>
      <w:marBottom w:val="0"/>
      <w:divBdr>
        <w:top w:val="none" w:sz="0" w:space="0" w:color="auto"/>
        <w:left w:val="none" w:sz="0" w:space="0" w:color="auto"/>
        <w:bottom w:val="none" w:sz="0" w:space="0" w:color="auto"/>
        <w:right w:val="none" w:sz="0" w:space="0" w:color="auto"/>
      </w:divBdr>
    </w:div>
    <w:div w:id="1320646510">
      <w:bodyDiv w:val="1"/>
      <w:marLeft w:val="0"/>
      <w:marRight w:val="0"/>
      <w:marTop w:val="0"/>
      <w:marBottom w:val="0"/>
      <w:divBdr>
        <w:top w:val="none" w:sz="0" w:space="0" w:color="auto"/>
        <w:left w:val="none" w:sz="0" w:space="0" w:color="auto"/>
        <w:bottom w:val="none" w:sz="0" w:space="0" w:color="auto"/>
        <w:right w:val="none" w:sz="0" w:space="0" w:color="auto"/>
      </w:divBdr>
    </w:div>
    <w:div w:id="1359814404">
      <w:bodyDiv w:val="1"/>
      <w:marLeft w:val="0"/>
      <w:marRight w:val="0"/>
      <w:marTop w:val="0"/>
      <w:marBottom w:val="0"/>
      <w:divBdr>
        <w:top w:val="none" w:sz="0" w:space="0" w:color="auto"/>
        <w:left w:val="none" w:sz="0" w:space="0" w:color="auto"/>
        <w:bottom w:val="none" w:sz="0" w:space="0" w:color="auto"/>
        <w:right w:val="none" w:sz="0" w:space="0" w:color="auto"/>
      </w:divBdr>
    </w:div>
    <w:div w:id="1382637088">
      <w:bodyDiv w:val="1"/>
      <w:marLeft w:val="0"/>
      <w:marRight w:val="0"/>
      <w:marTop w:val="0"/>
      <w:marBottom w:val="0"/>
      <w:divBdr>
        <w:top w:val="none" w:sz="0" w:space="0" w:color="auto"/>
        <w:left w:val="none" w:sz="0" w:space="0" w:color="auto"/>
        <w:bottom w:val="none" w:sz="0" w:space="0" w:color="auto"/>
        <w:right w:val="none" w:sz="0" w:space="0" w:color="auto"/>
      </w:divBdr>
      <w:divsChild>
        <w:div w:id="699358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0813465">
      <w:bodyDiv w:val="1"/>
      <w:marLeft w:val="0"/>
      <w:marRight w:val="0"/>
      <w:marTop w:val="0"/>
      <w:marBottom w:val="0"/>
      <w:divBdr>
        <w:top w:val="none" w:sz="0" w:space="0" w:color="auto"/>
        <w:left w:val="none" w:sz="0" w:space="0" w:color="auto"/>
        <w:bottom w:val="none" w:sz="0" w:space="0" w:color="auto"/>
        <w:right w:val="none" w:sz="0" w:space="0" w:color="auto"/>
      </w:divBdr>
    </w:div>
    <w:div w:id="1435903346">
      <w:bodyDiv w:val="1"/>
      <w:marLeft w:val="0"/>
      <w:marRight w:val="0"/>
      <w:marTop w:val="0"/>
      <w:marBottom w:val="0"/>
      <w:divBdr>
        <w:top w:val="none" w:sz="0" w:space="0" w:color="auto"/>
        <w:left w:val="none" w:sz="0" w:space="0" w:color="auto"/>
        <w:bottom w:val="none" w:sz="0" w:space="0" w:color="auto"/>
        <w:right w:val="none" w:sz="0" w:space="0" w:color="auto"/>
      </w:divBdr>
    </w:div>
    <w:div w:id="1450852942">
      <w:bodyDiv w:val="1"/>
      <w:marLeft w:val="0"/>
      <w:marRight w:val="0"/>
      <w:marTop w:val="0"/>
      <w:marBottom w:val="0"/>
      <w:divBdr>
        <w:top w:val="none" w:sz="0" w:space="0" w:color="auto"/>
        <w:left w:val="none" w:sz="0" w:space="0" w:color="auto"/>
        <w:bottom w:val="none" w:sz="0" w:space="0" w:color="auto"/>
        <w:right w:val="none" w:sz="0" w:space="0" w:color="auto"/>
      </w:divBdr>
    </w:div>
    <w:div w:id="1485972377">
      <w:bodyDiv w:val="1"/>
      <w:marLeft w:val="0"/>
      <w:marRight w:val="0"/>
      <w:marTop w:val="0"/>
      <w:marBottom w:val="0"/>
      <w:divBdr>
        <w:top w:val="none" w:sz="0" w:space="0" w:color="auto"/>
        <w:left w:val="none" w:sz="0" w:space="0" w:color="auto"/>
        <w:bottom w:val="none" w:sz="0" w:space="0" w:color="auto"/>
        <w:right w:val="none" w:sz="0" w:space="0" w:color="auto"/>
      </w:divBdr>
    </w:div>
    <w:div w:id="1523015267">
      <w:bodyDiv w:val="1"/>
      <w:marLeft w:val="0"/>
      <w:marRight w:val="0"/>
      <w:marTop w:val="0"/>
      <w:marBottom w:val="0"/>
      <w:divBdr>
        <w:top w:val="none" w:sz="0" w:space="0" w:color="auto"/>
        <w:left w:val="none" w:sz="0" w:space="0" w:color="auto"/>
        <w:bottom w:val="none" w:sz="0" w:space="0" w:color="auto"/>
        <w:right w:val="none" w:sz="0" w:space="0" w:color="auto"/>
      </w:divBdr>
    </w:div>
    <w:div w:id="1533568313">
      <w:bodyDiv w:val="1"/>
      <w:marLeft w:val="0"/>
      <w:marRight w:val="0"/>
      <w:marTop w:val="0"/>
      <w:marBottom w:val="0"/>
      <w:divBdr>
        <w:top w:val="none" w:sz="0" w:space="0" w:color="auto"/>
        <w:left w:val="none" w:sz="0" w:space="0" w:color="auto"/>
        <w:bottom w:val="none" w:sz="0" w:space="0" w:color="auto"/>
        <w:right w:val="none" w:sz="0" w:space="0" w:color="auto"/>
      </w:divBdr>
    </w:div>
    <w:div w:id="1563099435">
      <w:bodyDiv w:val="1"/>
      <w:marLeft w:val="0"/>
      <w:marRight w:val="0"/>
      <w:marTop w:val="0"/>
      <w:marBottom w:val="0"/>
      <w:divBdr>
        <w:top w:val="none" w:sz="0" w:space="0" w:color="auto"/>
        <w:left w:val="none" w:sz="0" w:space="0" w:color="auto"/>
        <w:bottom w:val="none" w:sz="0" w:space="0" w:color="auto"/>
        <w:right w:val="none" w:sz="0" w:space="0" w:color="auto"/>
      </w:divBdr>
    </w:div>
    <w:div w:id="1565484917">
      <w:bodyDiv w:val="1"/>
      <w:marLeft w:val="0"/>
      <w:marRight w:val="0"/>
      <w:marTop w:val="0"/>
      <w:marBottom w:val="0"/>
      <w:divBdr>
        <w:top w:val="none" w:sz="0" w:space="0" w:color="auto"/>
        <w:left w:val="none" w:sz="0" w:space="0" w:color="auto"/>
        <w:bottom w:val="none" w:sz="0" w:space="0" w:color="auto"/>
        <w:right w:val="none" w:sz="0" w:space="0" w:color="auto"/>
      </w:divBdr>
    </w:div>
    <w:div w:id="1595281383">
      <w:bodyDiv w:val="1"/>
      <w:marLeft w:val="0"/>
      <w:marRight w:val="0"/>
      <w:marTop w:val="0"/>
      <w:marBottom w:val="0"/>
      <w:divBdr>
        <w:top w:val="none" w:sz="0" w:space="0" w:color="auto"/>
        <w:left w:val="none" w:sz="0" w:space="0" w:color="auto"/>
        <w:bottom w:val="none" w:sz="0" w:space="0" w:color="auto"/>
        <w:right w:val="none" w:sz="0" w:space="0" w:color="auto"/>
      </w:divBdr>
    </w:div>
    <w:div w:id="1605459727">
      <w:bodyDiv w:val="1"/>
      <w:marLeft w:val="0"/>
      <w:marRight w:val="0"/>
      <w:marTop w:val="0"/>
      <w:marBottom w:val="0"/>
      <w:divBdr>
        <w:top w:val="none" w:sz="0" w:space="0" w:color="auto"/>
        <w:left w:val="none" w:sz="0" w:space="0" w:color="auto"/>
        <w:bottom w:val="none" w:sz="0" w:space="0" w:color="auto"/>
        <w:right w:val="none" w:sz="0" w:space="0" w:color="auto"/>
      </w:divBdr>
      <w:divsChild>
        <w:div w:id="489061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097638">
      <w:bodyDiv w:val="1"/>
      <w:marLeft w:val="0"/>
      <w:marRight w:val="0"/>
      <w:marTop w:val="0"/>
      <w:marBottom w:val="0"/>
      <w:divBdr>
        <w:top w:val="none" w:sz="0" w:space="0" w:color="auto"/>
        <w:left w:val="none" w:sz="0" w:space="0" w:color="auto"/>
        <w:bottom w:val="none" w:sz="0" w:space="0" w:color="auto"/>
        <w:right w:val="none" w:sz="0" w:space="0" w:color="auto"/>
      </w:divBdr>
    </w:div>
    <w:div w:id="1659504099">
      <w:bodyDiv w:val="1"/>
      <w:marLeft w:val="0"/>
      <w:marRight w:val="0"/>
      <w:marTop w:val="0"/>
      <w:marBottom w:val="0"/>
      <w:divBdr>
        <w:top w:val="none" w:sz="0" w:space="0" w:color="auto"/>
        <w:left w:val="none" w:sz="0" w:space="0" w:color="auto"/>
        <w:bottom w:val="none" w:sz="0" w:space="0" w:color="auto"/>
        <w:right w:val="none" w:sz="0" w:space="0" w:color="auto"/>
      </w:divBdr>
    </w:div>
    <w:div w:id="1663239620">
      <w:bodyDiv w:val="1"/>
      <w:marLeft w:val="0"/>
      <w:marRight w:val="0"/>
      <w:marTop w:val="0"/>
      <w:marBottom w:val="0"/>
      <w:divBdr>
        <w:top w:val="none" w:sz="0" w:space="0" w:color="auto"/>
        <w:left w:val="none" w:sz="0" w:space="0" w:color="auto"/>
        <w:bottom w:val="none" w:sz="0" w:space="0" w:color="auto"/>
        <w:right w:val="none" w:sz="0" w:space="0" w:color="auto"/>
      </w:divBdr>
    </w:div>
    <w:div w:id="1701054164">
      <w:bodyDiv w:val="1"/>
      <w:marLeft w:val="0"/>
      <w:marRight w:val="0"/>
      <w:marTop w:val="0"/>
      <w:marBottom w:val="0"/>
      <w:divBdr>
        <w:top w:val="none" w:sz="0" w:space="0" w:color="auto"/>
        <w:left w:val="none" w:sz="0" w:space="0" w:color="auto"/>
        <w:bottom w:val="none" w:sz="0" w:space="0" w:color="auto"/>
        <w:right w:val="none" w:sz="0" w:space="0" w:color="auto"/>
      </w:divBdr>
    </w:div>
    <w:div w:id="1703290119">
      <w:bodyDiv w:val="1"/>
      <w:marLeft w:val="0"/>
      <w:marRight w:val="0"/>
      <w:marTop w:val="0"/>
      <w:marBottom w:val="0"/>
      <w:divBdr>
        <w:top w:val="none" w:sz="0" w:space="0" w:color="auto"/>
        <w:left w:val="none" w:sz="0" w:space="0" w:color="auto"/>
        <w:bottom w:val="none" w:sz="0" w:space="0" w:color="auto"/>
        <w:right w:val="none" w:sz="0" w:space="0" w:color="auto"/>
      </w:divBdr>
      <w:divsChild>
        <w:div w:id="106163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621275">
      <w:bodyDiv w:val="1"/>
      <w:marLeft w:val="0"/>
      <w:marRight w:val="0"/>
      <w:marTop w:val="0"/>
      <w:marBottom w:val="0"/>
      <w:divBdr>
        <w:top w:val="none" w:sz="0" w:space="0" w:color="auto"/>
        <w:left w:val="none" w:sz="0" w:space="0" w:color="auto"/>
        <w:bottom w:val="none" w:sz="0" w:space="0" w:color="auto"/>
        <w:right w:val="none" w:sz="0" w:space="0" w:color="auto"/>
      </w:divBdr>
    </w:div>
    <w:div w:id="1725566478">
      <w:bodyDiv w:val="1"/>
      <w:marLeft w:val="0"/>
      <w:marRight w:val="0"/>
      <w:marTop w:val="0"/>
      <w:marBottom w:val="0"/>
      <w:divBdr>
        <w:top w:val="none" w:sz="0" w:space="0" w:color="auto"/>
        <w:left w:val="none" w:sz="0" w:space="0" w:color="auto"/>
        <w:bottom w:val="none" w:sz="0" w:space="0" w:color="auto"/>
        <w:right w:val="none" w:sz="0" w:space="0" w:color="auto"/>
      </w:divBdr>
    </w:div>
    <w:div w:id="1726680507">
      <w:bodyDiv w:val="1"/>
      <w:marLeft w:val="0"/>
      <w:marRight w:val="0"/>
      <w:marTop w:val="0"/>
      <w:marBottom w:val="0"/>
      <w:divBdr>
        <w:top w:val="none" w:sz="0" w:space="0" w:color="auto"/>
        <w:left w:val="none" w:sz="0" w:space="0" w:color="auto"/>
        <w:bottom w:val="none" w:sz="0" w:space="0" w:color="auto"/>
        <w:right w:val="none" w:sz="0" w:space="0" w:color="auto"/>
      </w:divBdr>
      <w:divsChild>
        <w:div w:id="86228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2707">
      <w:bodyDiv w:val="1"/>
      <w:marLeft w:val="0"/>
      <w:marRight w:val="0"/>
      <w:marTop w:val="0"/>
      <w:marBottom w:val="0"/>
      <w:divBdr>
        <w:top w:val="none" w:sz="0" w:space="0" w:color="auto"/>
        <w:left w:val="none" w:sz="0" w:space="0" w:color="auto"/>
        <w:bottom w:val="none" w:sz="0" w:space="0" w:color="auto"/>
        <w:right w:val="none" w:sz="0" w:space="0" w:color="auto"/>
      </w:divBdr>
      <w:divsChild>
        <w:div w:id="612370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46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284674">
      <w:bodyDiv w:val="1"/>
      <w:marLeft w:val="0"/>
      <w:marRight w:val="0"/>
      <w:marTop w:val="0"/>
      <w:marBottom w:val="0"/>
      <w:divBdr>
        <w:top w:val="none" w:sz="0" w:space="0" w:color="auto"/>
        <w:left w:val="none" w:sz="0" w:space="0" w:color="auto"/>
        <w:bottom w:val="none" w:sz="0" w:space="0" w:color="auto"/>
        <w:right w:val="none" w:sz="0" w:space="0" w:color="auto"/>
      </w:divBdr>
    </w:div>
    <w:div w:id="1818498727">
      <w:bodyDiv w:val="1"/>
      <w:marLeft w:val="0"/>
      <w:marRight w:val="0"/>
      <w:marTop w:val="0"/>
      <w:marBottom w:val="0"/>
      <w:divBdr>
        <w:top w:val="none" w:sz="0" w:space="0" w:color="auto"/>
        <w:left w:val="none" w:sz="0" w:space="0" w:color="auto"/>
        <w:bottom w:val="none" w:sz="0" w:space="0" w:color="auto"/>
        <w:right w:val="none" w:sz="0" w:space="0" w:color="auto"/>
      </w:divBdr>
    </w:div>
    <w:div w:id="1837260258">
      <w:bodyDiv w:val="1"/>
      <w:marLeft w:val="0"/>
      <w:marRight w:val="0"/>
      <w:marTop w:val="0"/>
      <w:marBottom w:val="0"/>
      <w:divBdr>
        <w:top w:val="none" w:sz="0" w:space="0" w:color="auto"/>
        <w:left w:val="none" w:sz="0" w:space="0" w:color="auto"/>
        <w:bottom w:val="none" w:sz="0" w:space="0" w:color="auto"/>
        <w:right w:val="none" w:sz="0" w:space="0" w:color="auto"/>
      </w:divBdr>
      <w:divsChild>
        <w:div w:id="1658262277">
          <w:blockQuote w:val="1"/>
          <w:marLeft w:val="720"/>
          <w:marRight w:val="720"/>
          <w:marTop w:val="100"/>
          <w:marBottom w:val="100"/>
          <w:divBdr>
            <w:top w:val="none" w:sz="0" w:space="0" w:color="auto"/>
            <w:left w:val="none" w:sz="0" w:space="0" w:color="auto"/>
            <w:bottom w:val="none" w:sz="0" w:space="0" w:color="auto"/>
            <w:right w:val="none" w:sz="0" w:space="0" w:color="auto"/>
          </w:divBdr>
        </w:div>
        <w:div w:id="671838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475356">
      <w:bodyDiv w:val="1"/>
      <w:marLeft w:val="0"/>
      <w:marRight w:val="0"/>
      <w:marTop w:val="0"/>
      <w:marBottom w:val="0"/>
      <w:divBdr>
        <w:top w:val="none" w:sz="0" w:space="0" w:color="auto"/>
        <w:left w:val="none" w:sz="0" w:space="0" w:color="auto"/>
        <w:bottom w:val="none" w:sz="0" w:space="0" w:color="auto"/>
        <w:right w:val="none" w:sz="0" w:space="0" w:color="auto"/>
      </w:divBdr>
    </w:div>
    <w:div w:id="1866672381">
      <w:bodyDiv w:val="1"/>
      <w:marLeft w:val="0"/>
      <w:marRight w:val="0"/>
      <w:marTop w:val="0"/>
      <w:marBottom w:val="0"/>
      <w:divBdr>
        <w:top w:val="none" w:sz="0" w:space="0" w:color="auto"/>
        <w:left w:val="none" w:sz="0" w:space="0" w:color="auto"/>
        <w:bottom w:val="none" w:sz="0" w:space="0" w:color="auto"/>
        <w:right w:val="none" w:sz="0" w:space="0" w:color="auto"/>
      </w:divBdr>
    </w:div>
    <w:div w:id="1874688900">
      <w:bodyDiv w:val="1"/>
      <w:marLeft w:val="0"/>
      <w:marRight w:val="0"/>
      <w:marTop w:val="0"/>
      <w:marBottom w:val="0"/>
      <w:divBdr>
        <w:top w:val="none" w:sz="0" w:space="0" w:color="auto"/>
        <w:left w:val="none" w:sz="0" w:space="0" w:color="auto"/>
        <w:bottom w:val="none" w:sz="0" w:space="0" w:color="auto"/>
        <w:right w:val="none" w:sz="0" w:space="0" w:color="auto"/>
      </w:divBdr>
    </w:div>
    <w:div w:id="1922526254">
      <w:bodyDiv w:val="1"/>
      <w:marLeft w:val="0"/>
      <w:marRight w:val="0"/>
      <w:marTop w:val="0"/>
      <w:marBottom w:val="0"/>
      <w:divBdr>
        <w:top w:val="none" w:sz="0" w:space="0" w:color="auto"/>
        <w:left w:val="none" w:sz="0" w:space="0" w:color="auto"/>
        <w:bottom w:val="none" w:sz="0" w:space="0" w:color="auto"/>
        <w:right w:val="none" w:sz="0" w:space="0" w:color="auto"/>
      </w:divBdr>
    </w:div>
    <w:div w:id="1924335824">
      <w:bodyDiv w:val="1"/>
      <w:marLeft w:val="0"/>
      <w:marRight w:val="0"/>
      <w:marTop w:val="0"/>
      <w:marBottom w:val="0"/>
      <w:divBdr>
        <w:top w:val="none" w:sz="0" w:space="0" w:color="auto"/>
        <w:left w:val="none" w:sz="0" w:space="0" w:color="auto"/>
        <w:bottom w:val="none" w:sz="0" w:space="0" w:color="auto"/>
        <w:right w:val="none" w:sz="0" w:space="0" w:color="auto"/>
      </w:divBdr>
    </w:div>
    <w:div w:id="1924756272">
      <w:bodyDiv w:val="1"/>
      <w:marLeft w:val="0"/>
      <w:marRight w:val="0"/>
      <w:marTop w:val="0"/>
      <w:marBottom w:val="0"/>
      <w:divBdr>
        <w:top w:val="none" w:sz="0" w:space="0" w:color="auto"/>
        <w:left w:val="none" w:sz="0" w:space="0" w:color="auto"/>
        <w:bottom w:val="none" w:sz="0" w:space="0" w:color="auto"/>
        <w:right w:val="none" w:sz="0" w:space="0" w:color="auto"/>
      </w:divBdr>
    </w:div>
    <w:div w:id="1949308214">
      <w:bodyDiv w:val="1"/>
      <w:marLeft w:val="0"/>
      <w:marRight w:val="0"/>
      <w:marTop w:val="0"/>
      <w:marBottom w:val="0"/>
      <w:divBdr>
        <w:top w:val="none" w:sz="0" w:space="0" w:color="auto"/>
        <w:left w:val="none" w:sz="0" w:space="0" w:color="auto"/>
        <w:bottom w:val="none" w:sz="0" w:space="0" w:color="auto"/>
        <w:right w:val="none" w:sz="0" w:space="0" w:color="auto"/>
      </w:divBdr>
    </w:div>
    <w:div w:id="1950548190">
      <w:bodyDiv w:val="1"/>
      <w:marLeft w:val="0"/>
      <w:marRight w:val="0"/>
      <w:marTop w:val="0"/>
      <w:marBottom w:val="0"/>
      <w:divBdr>
        <w:top w:val="none" w:sz="0" w:space="0" w:color="auto"/>
        <w:left w:val="none" w:sz="0" w:space="0" w:color="auto"/>
        <w:bottom w:val="none" w:sz="0" w:space="0" w:color="auto"/>
        <w:right w:val="none" w:sz="0" w:space="0" w:color="auto"/>
      </w:divBdr>
    </w:div>
    <w:div w:id="1954088130">
      <w:bodyDiv w:val="1"/>
      <w:marLeft w:val="0"/>
      <w:marRight w:val="0"/>
      <w:marTop w:val="0"/>
      <w:marBottom w:val="0"/>
      <w:divBdr>
        <w:top w:val="none" w:sz="0" w:space="0" w:color="auto"/>
        <w:left w:val="none" w:sz="0" w:space="0" w:color="auto"/>
        <w:bottom w:val="none" w:sz="0" w:space="0" w:color="auto"/>
        <w:right w:val="none" w:sz="0" w:space="0" w:color="auto"/>
      </w:divBdr>
    </w:div>
    <w:div w:id="1964385764">
      <w:bodyDiv w:val="1"/>
      <w:marLeft w:val="0"/>
      <w:marRight w:val="0"/>
      <w:marTop w:val="0"/>
      <w:marBottom w:val="0"/>
      <w:divBdr>
        <w:top w:val="none" w:sz="0" w:space="0" w:color="auto"/>
        <w:left w:val="none" w:sz="0" w:space="0" w:color="auto"/>
        <w:bottom w:val="none" w:sz="0" w:space="0" w:color="auto"/>
        <w:right w:val="none" w:sz="0" w:space="0" w:color="auto"/>
      </w:divBdr>
    </w:div>
    <w:div w:id="1987515940">
      <w:bodyDiv w:val="1"/>
      <w:marLeft w:val="0"/>
      <w:marRight w:val="0"/>
      <w:marTop w:val="0"/>
      <w:marBottom w:val="0"/>
      <w:divBdr>
        <w:top w:val="none" w:sz="0" w:space="0" w:color="auto"/>
        <w:left w:val="none" w:sz="0" w:space="0" w:color="auto"/>
        <w:bottom w:val="none" w:sz="0" w:space="0" w:color="auto"/>
        <w:right w:val="none" w:sz="0" w:space="0" w:color="auto"/>
      </w:divBdr>
    </w:div>
    <w:div w:id="1992563926">
      <w:bodyDiv w:val="1"/>
      <w:marLeft w:val="0"/>
      <w:marRight w:val="0"/>
      <w:marTop w:val="0"/>
      <w:marBottom w:val="0"/>
      <w:divBdr>
        <w:top w:val="none" w:sz="0" w:space="0" w:color="auto"/>
        <w:left w:val="none" w:sz="0" w:space="0" w:color="auto"/>
        <w:bottom w:val="none" w:sz="0" w:space="0" w:color="auto"/>
        <w:right w:val="none" w:sz="0" w:space="0" w:color="auto"/>
      </w:divBdr>
    </w:div>
    <w:div w:id="2012297039">
      <w:bodyDiv w:val="1"/>
      <w:marLeft w:val="0"/>
      <w:marRight w:val="0"/>
      <w:marTop w:val="0"/>
      <w:marBottom w:val="0"/>
      <w:divBdr>
        <w:top w:val="none" w:sz="0" w:space="0" w:color="auto"/>
        <w:left w:val="none" w:sz="0" w:space="0" w:color="auto"/>
        <w:bottom w:val="none" w:sz="0" w:space="0" w:color="auto"/>
        <w:right w:val="none" w:sz="0" w:space="0" w:color="auto"/>
      </w:divBdr>
    </w:div>
    <w:div w:id="2016105128">
      <w:bodyDiv w:val="1"/>
      <w:marLeft w:val="0"/>
      <w:marRight w:val="0"/>
      <w:marTop w:val="0"/>
      <w:marBottom w:val="0"/>
      <w:divBdr>
        <w:top w:val="none" w:sz="0" w:space="0" w:color="auto"/>
        <w:left w:val="none" w:sz="0" w:space="0" w:color="auto"/>
        <w:bottom w:val="none" w:sz="0" w:space="0" w:color="auto"/>
        <w:right w:val="none" w:sz="0" w:space="0" w:color="auto"/>
      </w:divBdr>
    </w:div>
    <w:div w:id="2022775241">
      <w:bodyDiv w:val="1"/>
      <w:marLeft w:val="0"/>
      <w:marRight w:val="0"/>
      <w:marTop w:val="0"/>
      <w:marBottom w:val="0"/>
      <w:divBdr>
        <w:top w:val="none" w:sz="0" w:space="0" w:color="auto"/>
        <w:left w:val="none" w:sz="0" w:space="0" w:color="auto"/>
        <w:bottom w:val="none" w:sz="0" w:space="0" w:color="auto"/>
        <w:right w:val="none" w:sz="0" w:space="0" w:color="auto"/>
      </w:divBdr>
    </w:div>
    <w:div w:id="2025553802">
      <w:bodyDiv w:val="1"/>
      <w:marLeft w:val="0"/>
      <w:marRight w:val="0"/>
      <w:marTop w:val="0"/>
      <w:marBottom w:val="0"/>
      <w:divBdr>
        <w:top w:val="none" w:sz="0" w:space="0" w:color="auto"/>
        <w:left w:val="none" w:sz="0" w:space="0" w:color="auto"/>
        <w:bottom w:val="none" w:sz="0" w:space="0" w:color="auto"/>
        <w:right w:val="none" w:sz="0" w:space="0" w:color="auto"/>
      </w:divBdr>
    </w:div>
    <w:div w:id="2037466971">
      <w:bodyDiv w:val="1"/>
      <w:marLeft w:val="0"/>
      <w:marRight w:val="0"/>
      <w:marTop w:val="0"/>
      <w:marBottom w:val="0"/>
      <w:divBdr>
        <w:top w:val="none" w:sz="0" w:space="0" w:color="auto"/>
        <w:left w:val="none" w:sz="0" w:space="0" w:color="auto"/>
        <w:bottom w:val="none" w:sz="0" w:space="0" w:color="auto"/>
        <w:right w:val="none" w:sz="0" w:space="0" w:color="auto"/>
      </w:divBdr>
    </w:div>
    <w:div w:id="2118255117">
      <w:bodyDiv w:val="1"/>
      <w:marLeft w:val="0"/>
      <w:marRight w:val="0"/>
      <w:marTop w:val="0"/>
      <w:marBottom w:val="0"/>
      <w:divBdr>
        <w:top w:val="none" w:sz="0" w:space="0" w:color="auto"/>
        <w:left w:val="none" w:sz="0" w:space="0" w:color="auto"/>
        <w:bottom w:val="none" w:sz="0" w:space="0" w:color="auto"/>
        <w:right w:val="none" w:sz="0" w:space="0" w:color="auto"/>
      </w:divBdr>
    </w:div>
    <w:div w:id="2119831962">
      <w:bodyDiv w:val="1"/>
      <w:marLeft w:val="0"/>
      <w:marRight w:val="0"/>
      <w:marTop w:val="0"/>
      <w:marBottom w:val="0"/>
      <w:divBdr>
        <w:top w:val="none" w:sz="0" w:space="0" w:color="auto"/>
        <w:left w:val="none" w:sz="0" w:space="0" w:color="auto"/>
        <w:bottom w:val="none" w:sz="0" w:space="0" w:color="auto"/>
        <w:right w:val="none" w:sz="0" w:space="0" w:color="auto"/>
      </w:divBdr>
    </w:div>
    <w:div w:id="213864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gif"/><Relationship Id="rId17" Type="http://schemas.openxmlformats.org/officeDocument/2006/relationships/hyperlink" Target="https://doi.org/10.1007/s10750-012-1149-2" TargetMode="External"/><Relationship Id="rId2" Type="http://schemas.openxmlformats.org/officeDocument/2006/relationships/customXml" Target="../customXml/item2.xml"/><Relationship Id="rId16" Type="http://schemas.openxmlformats.org/officeDocument/2006/relationships/hyperlink" Target="https://doi.org/10.1007/s12237-024-01447-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doi.org/10.1038/483S17a"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12020</Words>
  <Characters>66115</Characters>
  <Application>Microsoft Office Word</Application>
  <DocSecurity>0</DocSecurity>
  <Lines>550</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Omar Gamboa</cp:lastModifiedBy>
  <cp:revision>6</cp:revision>
  <cp:lastPrinted>2025-05-02T14:14:00Z</cp:lastPrinted>
  <dcterms:created xsi:type="dcterms:W3CDTF">2025-06-16T04:23:00Z</dcterms:created>
  <dcterms:modified xsi:type="dcterms:W3CDTF">2025-09-23T21:55:00Z</dcterms:modified>
</cp:coreProperties>
</file>