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PariScore - Audit &amp; Budget Prévisionnel Phase Live</w:t>
      </w:r>
    </w:p>
    <w:p>
      <w:r>
        <w:rPr>
          <w:i/>
        </w:rPr>
        <w:t>Ce document présente une analyse détaillée des coûts mensuels nécessaires pour opérer PariScore en mode "Live".</w:t>
      </w:r>
    </w:p>
    <w:p>
      <w:pPr>
        <w:pStyle w:val="Heading1"/>
      </w:pPr>
      <w:r>
        <w:t>1. Scénario "Challenger" (Lancement Lean)</w:t>
      </w:r>
    </w:p>
    <w:p>
      <w:r>
        <w:t>Objectif : Lancer un service professionnel pour moins de 50€/mois.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Fournisseur</w:t>
            </w:r>
          </w:p>
        </w:tc>
        <w:tc>
          <w:tcPr>
            <w:tcW w:type="dxa" w:w="2880"/>
          </w:tcPr>
          <w:p>
            <w:r>
              <w:t>Coût Mensuel</w:t>
            </w:r>
          </w:p>
        </w:tc>
      </w:tr>
      <w:tr>
        <w:tc>
          <w:tcPr>
            <w:tcW w:type="dxa" w:w="2880"/>
          </w:tcPr>
          <w:p>
            <w:r>
              <w:t>Data Football Live</w:t>
            </w:r>
          </w:p>
        </w:tc>
        <w:tc>
          <w:tcPr>
            <w:tcW w:type="dxa" w:w="2880"/>
          </w:tcPr>
          <w:p>
            <w:r>
              <w:t>API-Football (Pro)</w:t>
            </w:r>
          </w:p>
        </w:tc>
        <w:tc>
          <w:tcPr>
            <w:tcW w:type="dxa" w:w="2880"/>
          </w:tcPr>
          <w:p>
            <w:r>
              <w:t>19 $</w:t>
            </w:r>
          </w:p>
        </w:tc>
      </w:tr>
      <w:tr>
        <w:tc>
          <w:tcPr>
            <w:tcW w:type="dxa" w:w="2880"/>
          </w:tcPr>
          <w:p>
            <w:r>
              <w:t>Intelligence Artificielle</w:t>
            </w:r>
          </w:p>
        </w:tc>
        <w:tc>
          <w:tcPr>
            <w:tcW w:type="dxa" w:w="2880"/>
          </w:tcPr>
          <w:p>
            <w:r>
              <w:t>Gemini 1.5 Flash</w:t>
            </w:r>
          </w:p>
        </w:tc>
        <w:tc>
          <w:tcPr>
            <w:tcW w:type="dxa" w:w="2880"/>
          </w:tcPr>
          <w:p>
            <w:r>
              <w:t>~15 $</w:t>
            </w:r>
          </w:p>
        </w:tc>
      </w:tr>
      <w:tr>
        <w:tc>
          <w:tcPr>
            <w:tcW w:type="dxa" w:w="2880"/>
          </w:tcPr>
          <w:p>
            <w:r>
              <w:t>Hébergement VPS</w:t>
            </w:r>
          </w:p>
        </w:tc>
        <w:tc>
          <w:tcPr>
            <w:tcW w:type="dxa" w:w="2880"/>
          </w:tcPr>
          <w:p>
            <w:r>
              <w:t>Hetzner / DigitalOcean</w:t>
            </w:r>
          </w:p>
        </w:tc>
        <w:tc>
          <w:tcPr>
            <w:tcW w:type="dxa" w:w="2880"/>
          </w:tcPr>
          <w:p>
            <w:r>
              <w:t>10 $</w:t>
            </w:r>
          </w:p>
        </w:tc>
      </w:tr>
      <w:tr>
        <w:tc>
          <w:tcPr>
            <w:tcW w:type="dxa" w:w="2880"/>
          </w:tcPr>
          <w:p>
            <w:r>
              <w:t>Domaine &amp; Mails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2 $</w:t>
            </w:r>
          </w:p>
        </w:tc>
      </w:tr>
      <w:tr>
        <w:tc>
          <w:tcPr>
            <w:tcW w:type="dxa" w:w="2880"/>
          </w:tcPr>
          <w:p>
            <w:r>
              <w:t>TOTAL ESTIMÉ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46 $ (~43 €)</w:t>
            </w:r>
          </w:p>
        </w:tc>
      </w:tr>
    </w:tbl>
    <w:p>
      <w:pPr>
        <w:pStyle w:val="Heading1"/>
      </w:pPr>
      <w:r>
        <w:t>2. Analyse de Rentabilité</w:t>
      </w:r>
    </w:p>
    <w:p>
      <w:r>
        <w:t>Avec un abonnement Premium à 19 €/mois :</w:t>
        <w:br/>
        <w:t>• Seuil de rentabilité : Atteint dès le 3ème abonné.</w:t>
        <w:br/>
        <w:t>• Marge : Supérieure à 90% après le seuil de rentabilité.</w:t>
      </w:r>
    </w:p>
    <w:p>
      <w:pPr>
        <w:pStyle w:val="Heading1"/>
      </w:pPr>
      <w:r>
        <w:t>3. Recommandations</w:t>
      </w:r>
    </w:p>
    <w:p>
      <w:pPr>
        <w:pStyle w:val="ListBullet"/>
      </w:pPr>
      <w:r>
        <w:t>Utiliser l'API directe (api-football.com) pour éviter les frais RapidAPI.</w:t>
      </w:r>
    </w:p>
    <w:p>
      <w:pPr>
        <w:pStyle w:val="ListBullet"/>
      </w:pPr>
      <w:r>
        <w:t>Mettre en place un cache agressif (SSE) pour limiter les appels API.</w:t>
      </w:r>
    </w:p>
    <w:p>
      <w:pPr>
        <w:pStyle w:val="ListBullet"/>
      </w:pPr>
      <w:r>
        <w:t>Privilégier Gemini Flash pour les analyses live rapides et peu coûteuses.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