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A79E5" w14:textId="02E1DEFC" w:rsidR="0015593C" w:rsidRPr="00DD2DE0" w:rsidRDefault="00764CB6">
      <w:pPr>
        <w:rPr>
          <w:rFonts w:ascii="Times New Roman" w:hAnsi="Times New Roman" w:cs="Times New Roman"/>
          <w:b/>
          <w:bCs/>
        </w:rPr>
      </w:pPr>
      <w:r w:rsidRPr="00DD2DE0">
        <w:rPr>
          <w:rFonts w:ascii="Times New Roman" w:hAnsi="Times New Roman" w:cs="Times New Roman"/>
          <w:b/>
          <w:bCs/>
        </w:rPr>
        <w:t>Sowden et al. Regulating mirroring of emotions: a social-specific mechanism?</w:t>
      </w:r>
    </w:p>
    <w:p w14:paraId="2E3414EF" w14:textId="0B2A24C9" w:rsidR="00764CB6" w:rsidRPr="00764CB6" w:rsidRDefault="00764CB6">
      <w:pPr>
        <w:rPr>
          <w:rFonts w:ascii="Times New Roman" w:hAnsi="Times New Roman" w:cs="Times New Roman"/>
        </w:rPr>
      </w:pPr>
      <w:r w:rsidRPr="00764CB6">
        <w:rPr>
          <w:rFonts w:ascii="Times New Roman" w:hAnsi="Times New Roman" w:cs="Times New Roman"/>
        </w:rPr>
        <w:t>Notes on datafiles</w:t>
      </w:r>
      <w:r w:rsidR="00B50180">
        <w:rPr>
          <w:rFonts w:ascii="Times New Roman" w:hAnsi="Times New Roman" w:cs="Times New Roman"/>
        </w:rPr>
        <w:t>:</w:t>
      </w:r>
    </w:p>
    <w:p w14:paraId="083C87FA" w14:textId="153940B0" w:rsidR="00764CB6" w:rsidRPr="00764CB6" w:rsidRDefault="00764CB6">
      <w:pPr>
        <w:rPr>
          <w:rFonts w:ascii="Times New Roman" w:hAnsi="Times New Roman" w:cs="Times New Roman"/>
        </w:rPr>
      </w:pPr>
    </w:p>
    <w:p w14:paraId="5073629F" w14:textId="564420F4" w:rsidR="00764CB6" w:rsidRPr="00DD2DE0" w:rsidRDefault="00764CB6">
      <w:pPr>
        <w:rPr>
          <w:rFonts w:ascii="Times New Roman" w:hAnsi="Times New Roman" w:cs="Times New Roman"/>
          <w:b/>
          <w:bCs/>
        </w:rPr>
      </w:pPr>
      <w:r w:rsidRPr="00DD2DE0">
        <w:rPr>
          <w:rFonts w:ascii="Times New Roman" w:hAnsi="Times New Roman" w:cs="Times New Roman"/>
          <w:b/>
          <w:bCs/>
        </w:rPr>
        <w:t>Experiment 1</w:t>
      </w:r>
      <w:r w:rsidR="001E21BF" w:rsidRPr="001E21BF">
        <w:rPr>
          <w:rFonts w:ascii="Times New Roman" w:hAnsi="Times New Roman" w:cs="Times New Roman"/>
        </w:rPr>
        <w:t xml:space="preserve"> (Sowden_etal_Expt1.sav)</w:t>
      </w:r>
    </w:p>
    <w:p w14:paraId="32910706" w14:textId="60927C83" w:rsidR="00764CB6" w:rsidRPr="00764CB6" w:rsidRDefault="00764CB6">
      <w:pPr>
        <w:rPr>
          <w:rFonts w:ascii="Times New Roman" w:hAnsi="Times New Roman" w:cs="Times New Roman"/>
        </w:rPr>
      </w:pPr>
      <w:r w:rsidRPr="00764CB6">
        <w:rPr>
          <w:rFonts w:ascii="Times New Roman" w:hAnsi="Times New Roman" w:cs="Times New Roman"/>
        </w:rPr>
        <w:t>Mean painfulness ratings were calculated for each participant for each condition and it is these mean painfulness ratings which are presented in the datafile.</w:t>
      </w:r>
    </w:p>
    <w:p w14:paraId="6EBFA0AD" w14:textId="48840D0D" w:rsidR="00764CB6" w:rsidRPr="00764CB6" w:rsidRDefault="00764CB6">
      <w:pPr>
        <w:rPr>
          <w:rFonts w:ascii="Times New Roman" w:hAnsi="Times New Roman" w:cs="Times New Roman"/>
        </w:rPr>
      </w:pPr>
    </w:p>
    <w:p w14:paraId="0CF57D79" w14:textId="42FB57F7" w:rsidR="00764CB6" w:rsidRPr="001E21BF" w:rsidRDefault="00764CB6">
      <w:pPr>
        <w:rPr>
          <w:rFonts w:ascii="Times New Roman" w:hAnsi="Times New Roman" w:cs="Times New Roman"/>
        </w:rPr>
      </w:pPr>
      <w:r w:rsidRPr="00DD2DE0">
        <w:rPr>
          <w:rFonts w:ascii="Times New Roman" w:hAnsi="Times New Roman" w:cs="Times New Roman"/>
          <w:b/>
          <w:bCs/>
        </w:rPr>
        <w:t>Experiments 2 and 3</w:t>
      </w:r>
      <w:r w:rsidR="001E21BF">
        <w:rPr>
          <w:rFonts w:ascii="Times New Roman" w:hAnsi="Times New Roman" w:cs="Times New Roman"/>
          <w:b/>
          <w:bCs/>
        </w:rPr>
        <w:t xml:space="preserve"> </w:t>
      </w:r>
      <w:r w:rsidR="001E21BF" w:rsidRPr="001E21BF">
        <w:rPr>
          <w:rFonts w:ascii="Times New Roman" w:hAnsi="Times New Roman" w:cs="Times New Roman"/>
        </w:rPr>
        <w:t>(Sowden_etal_Expt2.sav &amp; Sowden_etal_Expt3.sav)</w:t>
      </w:r>
    </w:p>
    <w:p w14:paraId="4D6F6A7D" w14:textId="20C13596" w:rsidR="00764CB6" w:rsidRDefault="00764CB6">
      <w:pPr>
        <w:rPr>
          <w:rFonts w:ascii="Times New Roman" w:hAnsi="Times New Roman" w:cs="Times New Roman"/>
        </w:rPr>
      </w:pPr>
      <w:r w:rsidRPr="00764CB6">
        <w:rPr>
          <w:rFonts w:ascii="Times New Roman" w:hAnsi="Times New Roman" w:cs="Times New Roman"/>
        </w:rPr>
        <w:t>For each participant, error trials, and trials where response times were more than 2.5SD from the participant’s mean, were removed prior to calculation of mean response times for each condition. It is these mean response times which are presented in the datafiles, along with the error rates, for each condition.</w:t>
      </w:r>
    </w:p>
    <w:p w14:paraId="2F31793C" w14:textId="77777777" w:rsidR="00DD2DE0" w:rsidRPr="00764CB6" w:rsidRDefault="00DD2DE0">
      <w:pPr>
        <w:rPr>
          <w:rFonts w:ascii="Times New Roman" w:hAnsi="Times New Roman" w:cs="Times New Roman"/>
        </w:rPr>
      </w:pPr>
    </w:p>
    <w:p w14:paraId="5958F2D0" w14:textId="3CA363DC" w:rsidR="00A81966" w:rsidRDefault="00764CB6">
      <w:pPr>
        <w:rPr>
          <w:rFonts w:ascii="Times New Roman" w:hAnsi="Times New Roman" w:cs="Times New Roman"/>
        </w:rPr>
      </w:pPr>
      <w:r w:rsidRPr="00764CB6">
        <w:rPr>
          <w:rFonts w:ascii="Times New Roman" w:hAnsi="Times New Roman" w:cs="Times New Roman"/>
        </w:rPr>
        <w:t xml:space="preserve">The ability to regulate responses to others’ pain was calculated by subtracting no-pain from pain response times, yielding an ‘empathic interference effect’, for </w:t>
      </w:r>
      <w:r w:rsidR="00ED3D91">
        <w:rPr>
          <w:rFonts w:ascii="Times New Roman" w:hAnsi="Times New Roman" w:cs="Times New Roman"/>
        </w:rPr>
        <w:t>biological</w:t>
      </w:r>
      <w:r w:rsidRPr="00764CB6">
        <w:rPr>
          <w:rFonts w:ascii="Times New Roman" w:hAnsi="Times New Roman" w:cs="Times New Roman"/>
        </w:rPr>
        <w:t xml:space="preserve"> and non-</w:t>
      </w:r>
      <w:r w:rsidR="00ED3D91">
        <w:rPr>
          <w:rFonts w:ascii="Times New Roman" w:hAnsi="Times New Roman" w:cs="Times New Roman"/>
        </w:rPr>
        <w:t>biological</w:t>
      </w:r>
      <w:r w:rsidRPr="00764CB6">
        <w:rPr>
          <w:rFonts w:ascii="Times New Roman" w:hAnsi="Times New Roman" w:cs="Times New Roman"/>
        </w:rPr>
        <w:t xml:space="preserve"> stimuli. These are the final two </w:t>
      </w:r>
      <w:r w:rsidR="00A81966">
        <w:rPr>
          <w:rFonts w:ascii="Times New Roman" w:hAnsi="Times New Roman" w:cs="Times New Roman"/>
        </w:rPr>
        <w:t>columns</w:t>
      </w:r>
      <w:r w:rsidRPr="00764CB6">
        <w:rPr>
          <w:rFonts w:ascii="Times New Roman" w:hAnsi="Times New Roman" w:cs="Times New Roman"/>
        </w:rPr>
        <w:t xml:space="preserve"> in the datafiles</w:t>
      </w:r>
      <w:r w:rsidR="00A81966">
        <w:rPr>
          <w:rFonts w:ascii="Times New Roman" w:hAnsi="Times New Roman" w:cs="Times New Roman"/>
        </w:rPr>
        <w:t xml:space="preserve"> and are also contained in </w:t>
      </w:r>
      <w:r w:rsidR="00A81966" w:rsidRPr="00A81966">
        <w:rPr>
          <w:rFonts w:ascii="Times New Roman" w:hAnsi="Times New Roman" w:cs="Times New Roman"/>
        </w:rPr>
        <w:t>experiment2_</w:t>
      </w:r>
      <w:r w:rsidR="00A554EA" w:rsidRPr="00A554EA">
        <w:rPr>
          <w:rFonts w:ascii="Times New Roman" w:hAnsi="Times New Roman" w:cs="Times New Roman"/>
        </w:rPr>
        <w:t>biological_nonbiological</w:t>
      </w:r>
      <w:r w:rsidR="00A81966">
        <w:rPr>
          <w:rFonts w:ascii="Times New Roman" w:hAnsi="Times New Roman" w:cs="Times New Roman"/>
        </w:rPr>
        <w:t xml:space="preserve">.csv &amp; </w:t>
      </w:r>
      <w:r w:rsidR="00A81966" w:rsidRPr="00A81966">
        <w:rPr>
          <w:rFonts w:ascii="Times New Roman" w:hAnsi="Times New Roman" w:cs="Times New Roman"/>
        </w:rPr>
        <w:t>experiment</w:t>
      </w:r>
      <w:r w:rsidR="00A81966">
        <w:rPr>
          <w:rFonts w:ascii="Times New Roman" w:hAnsi="Times New Roman" w:cs="Times New Roman"/>
        </w:rPr>
        <w:t>3</w:t>
      </w:r>
      <w:r w:rsidR="00A81966" w:rsidRPr="00A81966">
        <w:rPr>
          <w:rFonts w:ascii="Times New Roman" w:hAnsi="Times New Roman" w:cs="Times New Roman"/>
        </w:rPr>
        <w:t>_</w:t>
      </w:r>
      <w:r w:rsidR="00A554EA" w:rsidRPr="00A554EA">
        <w:rPr>
          <w:rFonts w:ascii="Times New Roman" w:hAnsi="Times New Roman" w:cs="Times New Roman"/>
        </w:rPr>
        <w:t>biological_nonbiological</w:t>
      </w:r>
      <w:r w:rsidR="00A81966">
        <w:rPr>
          <w:rFonts w:ascii="Times New Roman" w:hAnsi="Times New Roman" w:cs="Times New Roman"/>
        </w:rPr>
        <w:t xml:space="preserve">.csv for use in graph creation. </w:t>
      </w:r>
    </w:p>
    <w:p w14:paraId="664626D3" w14:textId="77777777" w:rsidR="00A81966" w:rsidRDefault="00A81966">
      <w:pPr>
        <w:rPr>
          <w:rFonts w:ascii="Times New Roman" w:hAnsi="Times New Roman" w:cs="Times New Roman"/>
        </w:rPr>
      </w:pPr>
    </w:p>
    <w:p w14:paraId="410DED3E" w14:textId="6800D602" w:rsidR="00764CB6" w:rsidRDefault="00A81966">
      <w:r>
        <w:rPr>
          <w:rFonts w:ascii="Times New Roman" w:hAnsi="Times New Roman" w:cs="Times New Roman"/>
        </w:rPr>
        <w:t>Find SPSS syntax files for each experiment with the same names (e.g. Sowden_etla_Exp1.sps) in the script folder, as well as an R script used to create graphs reported in Figure 2</w:t>
      </w:r>
      <w:r w:rsidR="00764CB6">
        <w:rPr>
          <w:rFonts w:ascii="Times New Roman" w:hAnsi="Times New Roman" w:cs="Times New Roman"/>
        </w:rPr>
        <w:t>.</w:t>
      </w:r>
    </w:p>
    <w:sectPr w:rsidR="00764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B6"/>
    <w:rsid w:val="000409A6"/>
    <w:rsid w:val="001E21BF"/>
    <w:rsid w:val="00220BD6"/>
    <w:rsid w:val="002A084C"/>
    <w:rsid w:val="00764CB6"/>
    <w:rsid w:val="007B3E7D"/>
    <w:rsid w:val="008C7DE0"/>
    <w:rsid w:val="00A554EA"/>
    <w:rsid w:val="00A81966"/>
    <w:rsid w:val="00B50180"/>
    <w:rsid w:val="00BA356B"/>
    <w:rsid w:val="00DD2DE0"/>
    <w:rsid w:val="00ED3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452C"/>
  <w15:chartTrackingRefBased/>
  <w15:docId w15:val="{4EC54986-0B4D-9640-901E-9331F395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Catmur, Caroline</dc:creator>
  <cp:keywords/>
  <dc:description/>
  <cp:lastModifiedBy>Sophie Sowden</cp:lastModifiedBy>
  <cp:revision>4</cp:revision>
  <dcterms:created xsi:type="dcterms:W3CDTF">2021-09-03T18:56:00Z</dcterms:created>
  <dcterms:modified xsi:type="dcterms:W3CDTF">2021-09-09T17:45:00Z</dcterms:modified>
</cp:coreProperties>
</file>