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trike w:val="false"/>
          <w:dstrike w:val="false"/>
          <w:color w:val="2C001E"/>
          <w:sz w:val="120"/>
          <w:szCs w:val="120"/>
          <w:u w:val="none"/>
        </w:rPr>
      </w:pPr>
      <w:r>
        <w:rPr>
          <w:b/>
          <w:bCs/>
          <w:strike w:val="false"/>
          <w:dstrike w:val="false"/>
          <w:color w:val="2C001E"/>
          <w:sz w:val="120"/>
          <w:szCs w:val="120"/>
          <w:u w:val="none"/>
        </w:rPr>
        <w:t>David Pottinger</w:t>
      </w:r>
    </w:p>
    <w:p>
      <w:pPr>
        <w:pStyle w:val="Normal"/>
        <w:jc w:val="left"/>
        <w:rPr/>
      </w:pPr>
      <w:r>
        <w:rPr/>
        <w:t xml:space="preserve">Email:  </w:t>
      </w:r>
      <w:hyperlink r:id="rId2">
        <w:r>
          <w:rPr>
            <w:rStyle w:val="InternetLink"/>
          </w:rPr>
          <w:t>davidpottingerdesign@gmail.com</w:t>
        </w:r>
      </w:hyperlink>
      <w:r>
        <w:rPr>
          <w:rStyle w:val="InternetLink"/>
          <w:u w:val="none"/>
        </w:rPr>
        <w:t xml:space="preserve">  </w:t>
        <w:tab/>
        <w:tab/>
        <w:tab/>
        <w:tab/>
      </w:r>
      <w:r>
        <w:rPr>
          <w:rStyle w:val="InternetLink"/>
          <w:color w:val="000000"/>
          <w:u w:val="none"/>
        </w:rPr>
        <w:t>11992 Paseo Fuerte</w:t>
      </w:r>
    </w:p>
    <w:p>
      <w:pPr>
        <w:pStyle w:val="Normal"/>
        <w:jc w:val="left"/>
        <w:rPr/>
      </w:pPr>
      <w:r>
        <w:rPr/>
        <w:t>Cell phone:  619-375-7356</w:t>
        <w:tab/>
        <w:tab/>
        <w:tab/>
        <w:tab/>
        <w:tab/>
        <w:tab/>
        <w:t>El Cajon, CA 92020</w:t>
        <w:tab/>
      </w:r>
    </w:p>
    <w:p>
      <w:pPr>
        <w:pStyle w:val="Normal"/>
        <w:jc w:val="left"/>
        <w:rPr/>
      </w:pPr>
      <w:r>
        <w:rPr/>
        <mc:AlternateContent>
          <mc:Choice Requires="wps">
            <w:drawing>
              <wp:inline distT="0" distB="0" distL="0" distR="0">
                <wp:extent cx="6310630" cy="1270"/>
                <wp:effectExtent l="0" t="0" r="0" b="0"/>
                <wp:docPr id="1" name=""/>
                <a:graphic xmlns:a="http://schemas.openxmlformats.org/drawingml/2006/main">
                  <a:graphicData uri="http://schemas.microsoft.com/office/word/2010/wordprocessingShape">
                    <wps:wsp>
                      <wps:cNvSpPr/>
                      <wps:spPr>
                        <a:xfrm>
                          <a:off x="0" y="0"/>
                          <a:ext cx="6310080" cy="0"/>
                        </a:xfrm>
                        <a:prstGeom prst="line">
                          <a:avLst/>
                        </a:prstGeom>
                        <a:ln w="18360">
                          <a:solidFill>
                            <a:srgbClr val="2c001e"/>
                          </a:solidFill>
                          <a:round/>
                        </a:ln>
                      </wps:spPr>
                      <wps:bodyPr/>
                    </wps:wsp>
                  </a:graphicData>
                </a:graphic>
              </wp:inline>
            </w:drawing>
          </mc:Choice>
          <mc:Fallback>
            <w:pict>
              <v:line id="shape_0" from="0pt,0pt" to="496.8pt,0pt" stroked="t" style="position:absolute">
                <v:stroke color="#2c001e" weight="18360" joinstyle="round" endcap="flat"/>
                <v:fill on="false" o:detectmouseclick="t"/>
              </v:line>
            </w:pict>
          </mc:Fallback>
        </mc:AlternateContent>
      </w:r>
    </w:p>
    <w:p>
      <w:pPr>
        <w:pStyle w:val="Normal"/>
        <w:rPr/>
      </w:pPr>
      <w:r>
        <w:rPr>
          <w:b/>
          <w:bCs/>
        </w:rPr>
        <w:t>Profile</w:t>
      </w:r>
    </w:p>
    <w:p>
      <w:pPr>
        <w:pStyle w:val="Normal"/>
        <w:rPr/>
      </w:pPr>
      <w:r>
        <w:rPr>
          <w:b w:val="false"/>
          <w:bCs w:val="false"/>
        </w:rPr>
        <w:t>Embedded system developer of 4+ years with tiny manufacturing or commercial product companies.  By wearing many hats I've built dream prototypes in days instead of weeks, cut costs through redesign and supplier change, wrote, fixed, deciphered, or scorned specifications, proposed the best technologies to pursue, wrote firmware for hundreds of new features, and brought a few dozen products into the world.  I'll be studying for a master's in Electrical and Computer Engineering until 2018.</w:t>
      </w:r>
    </w:p>
    <w:p>
      <w:pPr>
        <w:pStyle w:val="Normal"/>
        <w:rPr/>
      </w:pPr>
      <w:r>
        <w:rPr/>
        <mc:AlternateContent>
          <mc:Choice Requires="wps">
            <w:drawing>
              <wp:inline distT="0" distB="0" distL="0" distR="0">
                <wp:extent cx="6310630" cy="1270"/>
                <wp:effectExtent l="0" t="0" r="0" b="0"/>
                <wp:docPr id="2" name=""/>
                <a:graphic xmlns:a="http://schemas.openxmlformats.org/drawingml/2006/main">
                  <a:graphicData uri="http://schemas.microsoft.com/office/word/2010/wordprocessingShape">
                    <wps:wsp>
                      <wps:cNvSpPr/>
                      <wps:spPr>
                        <a:xfrm>
                          <a:off x="0" y="0"/>
                          <a:ext cx="6310080" cy="0"/>
                        </a:xfrm>
                        <a:prstGeom prst="line">
                          <a:avLst/>
                        </a:prstGeom>
                        <a:ln w="18360">
                          <a:solidFill>
                            <a:srgbClr val="2c001e"/>
                          </a:solidFill>
                          <a:round/>
                        </a:ln>
                      </wps:spPr>
                      <wps:bodyPr/>
                    </wps:wsp>
                  </a:graphicData>
                </a:graphic>
              </wp:inline>
            </w:drawing>
          </mc:Choice>
          <mc:Fallback>
            <w:pict>
              <v:line id="shape_0" from="0pt,0pt" to="496.8pt,0pt" stroked="t" style="position:absolute">
                <v:stroke color="#2c001e" weight="18360" joinstyle="round" endcap="flat"/>
                <v:fill on="false" o:detectmouseclick="t"/>
              </v:line>
            </w:pict>
          </mc:Fallback>
        </mc:AlternateContent>
      </w:r>
    </w:p>
    <w:p>
      <w:pPr>
        <w:pStyle w:val="Normal"/>
        <w:rPr/>
      </w:pPr>
      <w:r>
        <w:rPr>
          <w:b/>
          <w:bCs/>
        </w:rPr>
        <w:t>Work Experience</w:t>
      </w:r>
    </w:p>
    <w:p>
      <w:pPr>
        <w:pStyle w:val="Normal"/>
        <w:rPr/>
      </w:pPr>
      <w:r>
        <w:rPr/>
        <w:t>Staff Engineer, Komaru Technologies</w:t>
      </w:r>
    </w:p>
    <w:p>
      <w:pPr>
        <w:pStyle w:val="Normal"/>
        <w:rPr/>
      </w:pPr>
      <w:r>
        <w:rPr/>
        <w:t>April 2015 – Present</w:t>
      </w:r>
    </w:p>
    <w:p>
      <w:pPr>
        <w:pStyle w:val="Normal"/>
        <w:rPr/>
      </w:pPr>
      <w:r>
        <w:rPr/>
        <w:t xml:space="preserve">Komaru is a design firm with their own on-site small-scale manufacturing.  Our most impressive features are turnout and convenience - we can make your product the way you want quickly!  </w:t>
      </w:r>
    </w:p>
    <w:p>
      <w:pPr>
        <w:pStyle w:val="Normal"/>
        <w:numPr>
          <w:ilvl w:val="0"/>
          <w:numId w:val="1"/>
        </w:numPr>
        <w:rPr/>
      </w:pPr>
      <w:r>
        <w:rPr/>
        <w:t>Develops any idea, design, prototype, example, or existing product until ready for manufacture</w:t>
      </w:r>
    </w:p>
    <w:p>
      <w:pPr>
        <w:pStyle w:val="Normal"/>
        <w:numPr>
          <w:ilvl w:val="0"/>
          <w:numId w:val="1"/>
        </w:numPr>
        <w:rPr/>
      </w:pPr>
      <w:r>
        <w:rPr/>
        <w:t>Creates new manufacturing tools such as a dispenser wirelessly controlled by an iPad</w:t>
      </w:r>
    </w:p>
    <w:p>
      <w:pPr>
        <w:pStyle w:val="Normal"/>
        <w:numPr>
          <w:ilvl w:val="0"/>
          <w:numId w:val="1"/>
        </w:numPr>
        <w:rPr/>
      </w:pPr>
      <w:r>
        <w:rPr/>
        <w:t>Past projects include redesign for low cost an acoustic system to deter aquatic mammals from fishing nets, integration of a DSP chip for adding noise-canceling to wireless headphones, and developing code for a USB data logger dongle to convert data to documents in PDF format</w:t>
      </w:r>
    </w:p>
    <w:p>
      <w:pPr>
        <w:pStyle w:val="Normal"/>
        <w:rPr/>
      </w:pPr>
      <w:r>
        <w:rPr/>
        <w:t>Electrical Engineer, NiteRider Technical Lighting Systems</w:t>
      </w:r>
    </w:p>
    <w:p>
      <w:pPr>
        <w:pStyle w:val="Normal"/>
        <w:rPr/>
      </w:pPr>
      <w:r>
        <w:rPr/>
        <w:t>June 2013 – April 2015</w:t>
      </w:r>
    </w:p>
    <w:p>
      <w:pPr>
        <w:pStyle w:val="Normal"/>
        <w:rPr/>
      </w:pPr>
      <w:r>
        <w:rPr/>
        <w:t>NiteRider has made performance bicycle lighting systems in San Diego since 1990.</w:t>
      </w:r>
    </w:p>
    <w:p>
      <w:pPr>
        <w:pStyle w:val="Normal"/>
        <w:numPr>
          <w:ilvl w:val="0"/>
          <w:numId w:val="2"/>
        </w:numPr>
        <w:rPr/>
      </w:pPr>
      <w:r>
        <w:rPr/>
        <w:t>Introduced solutions for power management, thermal feedback control, LED driving and</w:t>
      </w:r>
    </w:p>
    <w:p>
      <w:pPr>
        <w:pStyle w:val="Normal"/>
        <w:rPr/>
      </w:pPr>
      <w:r>
        <w:rPr/>
        <w:tab/>
        <w:t>dimming, user interface, communication, and lithium battery charging</w:t>
      </w:r>
    </w:p>
    <w:p>
      <w:pPr>
        <w:pStyle w:val="Normal"/>
        <w:numPr>
          <w:ilvl w:val="0"/>
          <w:numId w:val="2"/>
        </w:numPr>
        <w:rPr/>
      </w:pPr>
      <w:r>
        <w:rPr/>
        <w:t>Duties included performance testing with automated Agilent data logging system and maintaining the company's Altium library and design files repository</w:t>
      </w:r>
    </w:p>
    <w:p>
      <w:pPr>
        <w:pStyle w:val="Normal"/>
        <w:numPr>
          <w:ilvl w:val="0"/>
          <w:numId w:val="2"/>
        </w:numPr>
        <w:rPr/>
      </w:pPr>
      <w:r>
        <w:rPr/>
        <w:t>Designed a new police bicycle system with LIN communication between accessories</w:t>
      </w:r>
    </w:p>
    <w:p>
      <w:pPr>
        <w:pStyle w:val="Normal"/>
        <w:rPr/>
      </w:pPr>
      <w:r>
        <w:rPr/>
        <w:t>Intern Engineer, ARMA Design</w:t>
      </w:r>
    </w:p>
    <w:p>
      <w:pPr>
        <w:pStyle w:val="Normal"/>
        <w:rPr/>
      </w:pPr>
      <w:r>
        <w:rPr/>
        <w:t>June 2012 – June 2013</w:t>
      </w:r>
    </w:p>
    <w:p>
      <w:pPr>
        <w:pStyle w:val="Normal"/>
        <w:rPr/>
      </w:pPr>
      <w:r>
        <w:rPr/>
        <w:t>While ARMA was in business it was a design firm similar to Komaru with some of the same people.</w:t>
      </w:r>
    </w:p>
    <w:p>
      <w:pPr>
        <w:pStyle w:val="Normal"/>
        <w:numPr>
          <w:ilvl w:val="0"/>
          <w:numId w:val="3"/>
        </w:numPr>
        <w:rPr/>
      </w:pPr>
      <w:r>
        <w:rPr/>
        <w:t>Learned from a mentor practices for rapid prototyping, testing, product specification, component selection, scheduling, debugging, and data dump testing</w:t>
      </w:r>
    </w:p>
    <w:p>
      <w:pPr>
        <w:pStyle w:val="Normal"/>
        <w:numPr>
          <w:ilvl w:val="0"/>
          <w:numId w:val="4"/>
        </w:numPr>
        <w:rPr/>
      </w:pPr>
      <w:r>
        <w:rPr/>
        <w:t>Met project requirements in a fast-paced schedule</w:t>
      </w:r>
    </w:p>
    <w:p>
      <w:pPr>
        <w:pStyle w:val="Normal"/>
        <w:rPr/>
      </w:pPr>
      <w:r>
        <w:rPr/>
        <mc:AlternateContent>
          <mc:Choice Requires="wps">
            <w:drawing>
              <wp:inline distT="0" distB="0" distL="0" distR="0">
                <wp:extent cx="6310630" cy="1270"/>
                <wp:effectExtent l="0" t="0" r="0" b="0"/>
                <wp:docPr id="3" name=""/>
                <a:graphic xmlns:a="http://schemas.openxmlformats.org/drawingml/2006/main">
                  <a:graphicData uri="http://schemas.microsoft.com/office/word/2010/wordprocessingShape">
                    <wps:wsp>
                      <wps:cNvSpPr/>
                      <wps:spPr>
                        <a:xfrm>
                          <a:off x="0" y="0"/>
                          <a:ext cx="6310080" cy="0"/>
                        </a:xfrm>
                        <a:prstGeom prst="line">
                          <a:avLst/>
                        </a:prstGeom>
                        <a:ln w="18360">
                          <a:solidFill>
                            <a:srgbClr val="2c001e"/>
                          </a:solidFill>
                          <a:round/>
                        </a:ln>
                      </wps:spPr>
                      <wps:bodyPr/>
                    </wps:wsp>
                  </a:graphicData>
                </a:graphic>
              </wp:inline>
            </w:drawing>
          </mc:Choice>
          <mc:Fallback>
            <w:pict>
              <v:line id="shape_0" from="0pt,0pt" to="496.8pt,0pt" stroked="t" style="position:absolute">
                <v:stroke color="#2c001e" weight="18360" joinstyle="round" endcap="flat"/>
                <v:fill on="false" o:detectmouseclick="t"/>
              </v:line>
            </w:pict>
          </mc:Fallback>
        </mc:AlternateContent>
      </w:r>
    </w:p>
    <w:p>
      <w:pPr>
        <w:pStyle w:val="Normal"/>
        <w:rPr/>
      </w:pPr>
      <w:r>
        <w:rPr>
          <w:b/>
          <w:bCs/>
        </w:rPr>
        <w:t>Education</w:t>
      </w:r>
    </w:p>
    <w:p>
      <w:pPr>
        <w:pStyle w:val="Normal"/>
        <w:rPr/>
      </w:pPr>
      <w:r>
        <w:rPr/>
        <w:t>San Diego State University</w:t>
      </w:r>
    </w:p>
    <w:p>
      <w:pPr>
        <w:pStyle w:val="Normal"/>
        <w:rPr/>
      </w:pPr>
      <w:r>
        <w:rPr/>
        <w:t>Bachelor’s Degree in Electrical Engineering, June 2012, GPA: 3.02</w:t>
      </w:r>
    </w:p>
    <w:p>
      <w:pPr>
        <w:pStyle w:val="Normal"/>
        <w:rPr/>
      </w:pPr>
      <w:r>
        <w:rPr/>
      </w:r>
    </w:p>
    <w:p>
      <w:pPr>
        <w:pStyle w:val="Normal"/>
        <w:rPr/>
      </w:pPr>
      <w:r>
        <w:rPr/>
        <w:t>University of California, San Diego</w:t>
      </w:r>
    </w:p>
    <w:p>
      <w:pPr>
        <w:pStyle w:val="Normal"/>
        <w:rPr/>
      </w:pPr>
      <w:r>
        <w:rPr/>
        <w:t>Master's Degree in Electrical and Computer Engineering, expected June 2018, GPA: 3.3</w:t>
      </w:r>
    </w:p>
    <w:p>
      <w:pPr>
        <w:pStyle w:val="Normal"/>
        <w:rPr/>
      </w:pPr>
      <w:r>
        <w:rPr/>
        <mc:AlternateContent>
          <mc:Choice Requires="wps">
            <w:drawing>
              <wp:inline distT="0" distB="0" distL="0" distR="0">
                <wp:extent cx="6310630" cy="1270"/>
                <wp:effectExtent l="0" t="0" r="0" b="0"/>
                <wp:docPr id="4" name=""/>
                <a:graphic xmlns:a="http://schemas.openxmlformats.org/drawingml/2006/main">
                  <a:graphicData uri="http://schemas.microsoft.com/office/word/2010/wordprocessingShape">
                    <wps:wsp>
                      <wps:cNvSpPr/>
                      <wps:spPr>
                        <a:xfrm>
                          <a:off x="0" y="0"/>
                          <a:ext cx="6310080" cy="0"/>
                        </a:xfrm>
                        <a:prstGeom prst="line">
                          <a:avLst/>
                        </a:prstGeom>
                        <a:ln w="18360">
                          <a:solidFill>
                            <a:srgbClr val="2c001e"/>
                          </a:solidFill>
                          <a:round/>
                        </a:ln>
                      </wps:spPr>
                      <wps:bodyPr/>
                    </wps:wsp>
                  </a:graphicData>
                </a:graphic>
              </wp:inline>
            </w:drawing>
          </mc:Choice>
          <mc:Fallback>
            <w:pict>
              <v:line id="shape_0" from="0pt,0pt" to="496.8pt,0pt" stroked="t" style="position:absolute">
                <v:stroke color="#2c001e" weight="18360" joinstyle="round" endcap="flat"/>
                <v:fill on="false" o:detectmouseclick="t"/>
              </v:line>
            </w:pict>
          </mc:Fallback>
        </mc:AlternateConten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pottingerdesig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LibreOffice/4.4.3.2$Linux_X86_64 LibreOffice_project/40m0$Build-2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2016-06-29T17:30:35Z</dcterms:created>
  <dc:creator>David Pottinger</dc:creator>
  <dc:language>en-US</dc:language>
  <cp:lastModifiedBy>David Pottinger</cp:lastModifiedBy>
  <dcterms:modified xsi:type="dcterms:W3CDTF">2017-03-01T16:11:27Z</dcterms:modified>
  <cp:revision>12</cp:revision>
</cp:coreProperties>
</file>