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E4" w:rsidRPr="001C4441" w:rsidRDefault="00752CE4" w:rsidP="00752CE4">
      <w:p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Actividades de repaso</w:t>
      </w:r>
      <w:r>
        <w:rPr>
          <w:rFonts w:ascii="Arial" w:hAnsi="Arial" w:cs="Arial"/>
        </w:rPr>
        <w:t xml:space="preserve"> 2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 un documento HTML que contenga el siguiente formulario</w:t>
      </w:r>
    </w:p>
    <w:p w:rsidR="00752CE4" w:rsidRDefault="00752CE4" w:rsidP="00752CE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165933" cy="4387896"/>
            <wp:effectExtent l="0" t="0" r="0" b="0"/>
            <wp:docPr id="118766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88"/>
                    <a:stretch/>
                  </pic:blipFill>
                  <pic:spPr bwMode="auto">
                    <a:xfrm>
                      <a:off x="0" y="0"/>
                      <a:ext cx="5193635" cy="44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2CE4" w:rsidRDefault="00752CE4" w:rsidP="00752C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Realiza las modificaciones necesarias para que:</w:t>
      </w:r>
    </w:p>
    <w:p w:rsidR="00752CE4" w:rsidRDefault="00752CE4" w:rsidP="00752C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fuente del documento sea de tipo </w:t>
      </w:r>
      <w:proofErr w:type="spellStart"/>
      <w:r>
        <w:rPr>
          <w:rFonts w:ascii="Arial" w:hAnsi="Arial" w:cs="Arial"/>
        </w:rPr>
        <w:t>Arial</w:t>
      </w:r>
      <w:proofErr w:type="spellEnd"/>
      <w:r>
        <w:rPr>
          <w:rFonts w:ascii="Arial" w:hAnsi="Arial" w:cs="Arial"/>
        </w:rPr>
        <w:t xml:space="preserve">. </w:t>
      </w:r>
    </w:p>
    <w:p w:rsidR="00752CE4" w:rsidRDefault="00752CE4" w:rsidP="00752C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bloque de preguntas tenga un color diferente.</w:t>
      </w:r>
    </w:p>
    <w:p w:rsidR="00752CE4" w:rsidRDefault="00752CE4" w:rsidP="00752C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cajas de texto cambien a color amarillo cuando la seleccionamos y cambien a color rojo cuando pasamos el ratón por encima. </w:t>
      </w:r>
    </w:p>
    <w:p w:rsidR="00752CE4" w:rsidRPr="00997210" w:rsidRDefault="00752CE4" w:rsidP="00752CE4">
      <w:pPr>
        <w:pStyle w:val="Prrafodelista"/>
        <w:ind w:left="1068"/>
        <w:jc w:val="both"/>
        <w:rPr>
          <w:rFonts w:ascii="Arial" w:hAnsi="Arial" w:cs="Arial"/>
        </w:rPr>
      </w:pP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por teclado un número, se preguntará al usuario si desea escribir otro número o no. Repetirá estas dos acciones mientras que el usuario no escriba la palabra “no”. Al final mostrará por pantalla la suma de los números introducidos por el usuario.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al usuario la cantidad de números que va a escribir. El programa calculará el promedio de los números que se han escrito.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por pantalla, en primer lugar, una cantidad y a continuación, pedirá un precio. Se repetirá este proceso mientras la cantidad sea distinta de 0. Por último, se mostrará el total de la factura.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un número al usuario. A continuación, se pedirán números hasta que la suma de estos supere al número solicitado inicialmente. Utilizaremos, al menos, dos estructuras de control, una para </w:t>
      </w:r>
      <w:r>
        <w:rPr>
          <w:rFonts w:ascii="Arial" w:hAnsi="Arial" w:cs="Arial"/>
        </w:rPr>
        <w:lastRenderedPageBreak/>
        <w:t xml:space="preserve">comprobar que el valor inicial es positivo, si no lo es, se continuaría pidiendo, y otra para realizar la suma hasta que se supere dicho valor inicial.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dos números por pantalla. Se seguirán pidiendo números mientras sean cada vez más grandes. Cuando se deje de cumplir la condición se mostrará un mensaje indicándolo.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pida por teclado un día de la semana y que diga qué asignatura toca a primera hora de ese día. 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calcule el salario semanal de un trabajador teniendo en cuenta que las horas ordinarias (40 primeras horas de trabajo) se pagan a 12 euros la hora. A partir de la hora 41, se pagan a 16 euros la hora.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en el que se solicite al usuario 3 notas. En primer lugar se solicitará la nota de los exámenes, en segundo lugar la de los ejercicios prácticos y en tercer lugar la de “actitud”. Cada una de estas notas tendrán un valor sobre la nota final, el examen tendrá un coste del 60%, los ejercicios un 30% y la actitud un 10%. Con todo esto se calculará la nota final. Por último, en función de esta nota final, se obtendrá la nota del boletín (insuficiente, suficiente, bien, notable o sobresaliente).</w:t>
      </w:r>
    </w:p>
    <w:p w:rsidR="00752CE4" w:rsidRDefault="00752CE4" w:rsidP="00752CE4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nos diga el horóscopo a partir del día y el mes de nacimiento. </w:t>
      </w:r>
    </w:p>
    <w:p w:rsidR="00752CE4" w:rsidRPr="008C75D5" w:rsidRDefault="00752CE4" w:rsidP="00752CE4">
      <w:pPr>
        <w:pStyle w:val="Prrafodelista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8C75D5">
        <w:rPr>
          <w:rFonts w:ascii="Arial" w:hAnsi="Arial" w:cs="Arial"/>
        </w:rPr>
        <w:t xml:space="preserve">Crea un fichero </w:t>
      </w:r>
      <w:proofErr w:type="spellStart"/>
      <w:r w:rsidRPr="008C75D5">
        <w:rPr>
          <w:rFonts w:ascii="Arial" w:hAnsi="Arial" w:cs="Arial"/>
        </w:rPr>
        <w:t>JavaScript</w:t>
      </w:r>
      <w:proofErr w:type="spellEnd"/>
      <w:r w:rsidRPr="008C75D5">
        <w:rPr>
          <w:rFonts w:ascii="Arial" w:hAnsi="Arial" w:cs="Arial"/>
        </w:rPr>
        <w:t xml:space="preserve"> que Escribe un programa que calcule el precio final de un producto según su base imponible (precio antes de impuestos), el tipo de IVA aplicado (general, reducido o </w:t>
      </w:r>
      <w:proofErr w:type="spellStart"/>
      <w:r w:rsidRPr="008C75D5">
        <w:rPr>
          <w:rFonts w:ascii="Arial" w:hAnsi="Arial" w:cs="Arial"/>
        </w:rPr>
        <w:t>superreducido</w:t>
      </w:r>
      <w:proofErr w:type="spellEnd"/>
      <w:r w:rsidRPr="008C75D5">
        <w:rPr>
          <w:rFonts w:ascii="Arial" w:hAnsi="Arial" w:cs="Arial"/>
        </w:rPr>
        <w:t xml:space="preserve">) y el código promocional. Los tipos de IVA general, reducido y </w:t>
      </w:r>
      <w:proofErr w:type="spellStart"/>
      <w:r w:rsidRPr="008C75D5">
        <w:rPr>
          <w:rFonts w:ascii="Arial" w:hAnsi="Arial" w:cs="Arial"/>
        </w:rPr>
        <w:t>superreducido</w:t>
      </w:r>
      <w:proofErr w:type="spellEnd"/>
      <w:r w:rsidRPr="008C75D5">
        <w:rPr>
          <w:rFonts w:ascii="Arial" w:hAnsi="Arial" w:cs="Arial"/>
        </w:rPr>
        <w:t xml:space="preserve"> son del 21%, 10% y 4% respectivamente. Los códigos promocionales pueden ser </w:t>
      </w:r>
      <w:proofErr w:type="spellStart"/>
      <w:r w:rsidRPr="008C75D5">
        <w:rPr>
          <w:rFonts w:ascii="Arial" w:hAnsi="Arial" w:cs="Arial"/>
        </w:rPr>
        <w:t>nopro</w:t>
      </w:r>
      <w:proofErr w:type="spellEnd"/>
      <w:r w:rsidRPr="008C75D5">
        <w:rPr>
          <w:rFonts w:ascii="Arial" w:hAnsi="Arial" w:cs="Arial"/>
        </w:rPr>
        <w:t>, mitad, meno5 o 5porc que significan respectivamente que no se aplica promoción, el precio se reduce a la mitad, se descuentan 5 euros o se descuenta el 5%.</w:t>
      </w:r>
      <w:r>
        <w:rPr>
          <w:rFonts w:ascii="Arial" w:hAnsi="Arial" w:cs="Arial"/>
        </w:rPr>
        <w:t xml:space="preserve"> Se mostrarán por pantalla todos los datos y se calculará el precio final.</w:t>
      </w:r>
    </w:p>
    <w:p w:rsidR="002158EB" w:rsidRDefault="002158EB"/>
    <w:sectPr w:rsidR="002158EB" w:rsidSect="005B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04AA6"/>
    <w:multiLevelType w:val="hybridMultilevel"/>
    <w:tmpl w:val="F6EC7DB2"/>
    <w:lvl w:ilvl="0" w:tplc="F6B63B9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66527F"/>
    <w:multiLevelType w:val="hybridMultilevel"/>
    <w:tmpl w:val="65A835D8"/>
    <w:lvl w:ilvl="0" w:tplc="154E9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7">
      <w:start w:val="1"/>
      <w:numFmt w:val="lowerLetter"/>
      <w:lvlText w:val="%3)"/>
      <w:lvlJc w:val="lef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CE4"/>
    <w:rsid w:val="002158EB"/>
    <w:rsid w:val="0075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E4"/>
    <w:pPr>
      <w:spacing w:after="160" w:line="259" w:lineRule="auto"/>
    </w:pPr>
    <w:rPr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C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CE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</cp:revision>
  <dcterms:created xsi:type="dcterms:W3CDTF">2023-10-18T16:47:00Z</dcterms:created>
  <dcterms:modified xsi:type="dcterms:W3CDTF">2023-10-18T16:47:00Z</dcterms:modified>
</cp:coreProperties>
</file>