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kg04262ynfld" w:id="0"/>
      <w:bookmarkEnd w:id="0"/>
      <w:r w:rsidDel="00000000" w:rsidR="00000000" w:rsidRPr="00000000">
        <w:rPr>
          <w:b w:val="1"/>
          <w:bCs w:val="1"/>
          <w:color w:val="1f1f1f"/>
          <w:sz w:val="26"/>
          <w:szCs w:val="26"/>
          <w:rtl w:val="0"/>
        </w:rPr>
        <w:t xml:space="preserve">Objetivo del Sistema</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Desarrollar una aplicación centralizada de uso en portería/logística que, mediante la menor interacción manual posible (idealmente un solo botón), integre datos del ERP, sistemas de pesaje, circuito de cámaras y rastreo satelital. El fin es automatizar el control de ingreso/egreso de camiones, auditar la carga (diferencias de peso y volumen) y eliminar el error humano.</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ime72xwu1ylh" w:id="1"/>
      <w:bookmarkEnd w:id="1"/>
      <w:r w:rsidDel="00000000" w:rsidR="00000000" w:rsidRPr="00000000">
        <w:rPr>
          <w:b w:val="1"/>
          <w:bCs w:val="1"/>
          <w:color w:val="1f1f1f"/>
          <w:sz w:val="26"/>
          <w:szCs w:val="26"/>
          <w:rtl w:val="0"/>
        </w:rPr>
        <w:t xml:space="preserve">1. Mapa de Integraciones y Datos a Capturar</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3255"/>
        <w:gridCol w:w="3195"/>
        <w:tblGridChange w:id="0">
          <w:tblGrid>
            <w:gridCol w:w="2340"/>
            <w:gridCol w:w="3255"/>
            <w:gridCol w:w="319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color w:val="1f1f1f"/>
              </w:rPr>
            </w:pPr>
            <w:r w:rsidDel="00000000" w:rsidR="00000000" w:rsidRPr="00000000">
              <w:rPr>
                <w:b w:val="1"/>
                <w:bCs w:val="1"/>
                <w:color w:val="1f1f1f"/>
                <w:rtl w:val="0"/>
              </w:rPr>
              <w:t xml:space="preserve">Fuente de Datos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color w:val="1f1f1f"/>
              </w:rPr>
            </w:pPr>
            <w:r w:rsidDel="00000000" w:rsidR="00000000" w:rsidRPr="00000000">
              <w:rPr>
                <w:b w:val="1"/>
                <w:bCs w:val="1"/>
                <w:color w:val="1f1f1f"/>
                <w:rtl w:val="0"/>
              </w:rPr>
              <w:t xml:space="preserve">Datos Específicos a Capturar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color w:val="1f1f1f"/>
              </w:rPr>
            </w:pPr>
            <w:r w:rsidDel="00000000" w:rsidR="00000000" w:rsidRPr="00000000">
              <w:rPr>
                <w:b w:val="1"/>
                <w:bCs w:val="1"/>
                <w:color w:val="1f1f1f"/>
                <w:rtl w:val="0"/>
              </w:rPr>
              <w:t xml:space="preserve">Observaciones / Propósito</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color w:val="1f1f1f"/>
              </w:rPr>
            </w:pPr>
            <w:r w:rsidDel="00000000" w:rsidR="00000000" w:rsidRPr="00000000">
              <w:rPr>
                <w:b w:val="1"/>
                <w:bCs w:val="1"/>
                <w:color w:val="1f1f1f"/>
                <w:rtl w:val="0"/>
              </w:rPr>
              <w:t xml:space="preserve">ERP (Calipso/Actual)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color w:val="1f1f1f"/>
              </w:rPr>
            </w:pPr>
            <w:r w:rsidDel="00000000" w:rsidR="00000000" w:rsidRPr="00000000">
              <w:rPr>
                <w:color w:val="1f1f1f"/>
                <w:rtl w:val="0"/>
              </w:rPr>
              <w:t xml:space="preserve">Chofer (Nombre, DNI), Camión (Patentes, Marca, Modelo,</w:t>
            </w:r>
            <w:r w:rsidDel="00000000" w:rsidR="00000000" w:rsidRPr="00000000">
              <w:rPr>
                <w:color w:val="ff0000"/>
                <w:rtl w:val="0"/>
              </w:rPr>
              <w:t xml:space="preserve">capacidad de carga</w:t>
            </w:r>
            <w:r w:rsidDel="00000000" w:rsidR="00000000" w:rsidRPr="00000000">
              <w:rPr>
                <w:color w:val="1f1f1f"/>
                <w:rtl w:val="0"/>
              </w:rPr>
              <w:t xml:space="preserve">), Transportista.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color w:val="1f1f1f"/>
              </w:rPr>
            </w:pPr>
            <w:r w:rsidDel="00000000" w:rsidR="00000000" w:rsidRPr="00000000">
              <w:rPr>
                <w:color w:val="1f1f1f"/>
                <w:rtl w:val="0"/>
              </w:rPr>
              <w:t xml:space="preserve">Datos maestros y de asignación de viaje.</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color w:val="1f1f1f"/>
              </w:rPr>
            </w:pPr>
            <w:r w:rsidDel="00000000" w:rsidR="00000000" w:rsidRPr="00000000">
              <w:rPr>
                <w:b w:val="1"/>
                <w:bCs w:val="1"/>
                <w:color w:val="1f1f1f"/>
                <w:rtl w:val="0"/>
              </w:rPr>
              <w:t xml:space="preserve">ERP (Calipso/Actual)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color w:val="1f1f1f"/>
              </w:rPr>
            </w:pPr>
            <w:r w:rsidDel="00000000" w:rsidR="00000000" w:rsidRPr="00000000">
              <w:rPr>
                <w:color w:val="1f1f1f"/>
                <w:rtl w:val="0"/>
              </w:rPr>
              <w:t xml:space="preserve">Números de remitos, Artículos (Descripción, Cantidad, Peso, Volumen), Peso Teórico Total.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color w:val="1f1f1f"/>
              </w:rPr>
            </w:pPr>
            <w:r w:rsidDel="00000000" w:rsidR="00000000" w:rsidRPr="00000000">
              <w:rPr>
                <w:color w:val="1f1f1f"/>
                <w:rtl w:val="0"/>
              </w:rPr>
              <w:t xml:space="preserve">Base de auditoría para contrastar lo que debe salir/entrar.</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color w:val="1f1f1f"/>
              </w:rPr>
            </w:pPr>
            <w:r w:rsidDel="00000000" w:rsidR="00000000" w:rsidRPr="00000000">
              <w:rPr>
                <w:b w:val="1"/>
                <w:bCs w:val="1"/>
                <w:color w:val="1f1f1f"/>
                <w:rtl w:val="0"/>
              </w:rPr>
              <w:t xml:space="preserve">Balanza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color w:val="1f1f1f"/>
              </w:rPr>
            </w:pPr>
            <w:r w:rsidDel="00000000" w:rsidR="00000000" w:rsidRPr="00000000">
              <w:rPr>
                <w:color w:val="1f1f1f"/>
                <w:rtl w:val="0"/>
              </w:rPr>
              <w:t xml:space="preserve">Peso total y real del camión en el momento del control.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color w:val="1f1f1f"/>
              </w:rPr>
            </w:pPr>
            <w:r w:rsidDel="00000000" w:rsidR="00000000" w:rsidRPr="00000000">
              <w:rPr>
                <w:color w:val="1f1f1f"/>
                <w:rtl w:val="0"/>
              </w:rPr>
              <w:t xml:space="preserve">Control de diferencias métricas contra el remito.</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color w:val="1f1f1f"/>
              </w:rPr>
            </w:pPr>
            <w:r w:rsidDel="00000000" w:rsidR="00000000" w:rsidRPr="00000000">
              <w:rPr>
                <w:b w:val="1"/>
                <w:bCs w:val="1"/>
                <w:color w:val="1f1f1f"/>
                <w:rtl w:val="0"/>
              </w:rPr>
              <w:t xml:space="preserve">Cámaras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color w:val="1f1f1f"/>
              </w:rPr>
            </w:pPr>
            <w:r w:rsidDel="00000000" w:rsidR="00000000" w:rsidRPr="00000000">
              <w:rPr>
                <w:color w:val="1f1f1f"/>
                <w:rtl w:val="0"/>
              </w:rPr>
              <w:t xml:space="preserve">Fotos de la carga del camión y estado general.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f1f1f"/>
              </w:rPr>
            </w:pPr>
            <w:r w:rsidDel="00000000" w:rsidR="00000000" w:rsidRPr="00000000">
              <w:rPr>
                <w:color w:val="1f1f1f"/>
                <w:rtl w:val="0"/>
              </w:rPr>
              <w:t xml:space="preserve">Mínimo 2 cámaras de alta definición (arriba y lateral) para auditar espacios vacíos.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color w:val="1f1f1f"/>
              </w:rPr>
            </w:pPr>
            <w:r w:rsidDel="00000000" w:rsidR="00000000" w:rsidRPr="00000000">
              <w:rPr>
                <w:b w:val="1"/>
                <w:bCs w:val="1"/>
                <w:color w:val="1f1f1f"/>
                <w:rtl w:val="0"/>
              </w:rPr>
              <w:t xml:space="preserve">Cámaras / Webcams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f1f1f"/>
              </w:rPr>
            </w:pPr>
            <w:r w:rsidDel="00000000" w:rsidR="00000000" w:rsidRPr="00000000">
              <w:rPr>
                <w:color w:val="1f1f1f"/>
                <w:rtl w:val="0"/>
              </w:rPr>
              <w:t xml:space="preserve">Fotos o escaneos de documentación física (remitos de proveedores, DNI).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f1f1f"/>
              </w:rPr>
            </w:pPr>
            <w:r w:rsidDel="00000000" w:rsidR="00000000" w:rsidRPr="00000000">
              <w:rPr>
                <w:color w:val="1f1f1f"/>
                <w:rtl w:val="0"/>
              </w:rPr>
              <w:t xml:space="preserve">Digitalización rápida en portería.</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f1f1f"/>
              </w:rPr>
            </w:pPr>
            <w:r w:rsidDel="00000000" w:rsidR="00000000" w:rsidRPr="00000000">
              <w:rPr>
                <w:b w:val="1"/>
                <w:bCs w:val="1"/>
                <w:color w:val="1f1f1f"/>
                <w:rtl w:val="0"/>
              </w:rPr>
              <w:t xml:space="preserve">Seguimiento (Geomov)</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f1f1f"/>
              </w:rPr>
            </w:pPr>
            <w:r w:rsidDel="00000000" w:rsidR="00000000" w:rsidRPr="00000000">
              <w:rPr>
                <w:color w:val="1f1f1f"/>
                <w:rtl w:val="0"/>
              </w:rPr>
              <w:t xml:space="preserve">Kilómetros recorridos (lleno y vacío), horarios de salida/regreso.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f1f1f"/>
              </w:rPr>
            </w:pPr>
            <w:r w:rsidDel="00000000" w:rsidR="00000000" w:rsidRPr="00000000">
              <w:rPr>
                <w:color w:val="1f1f1f"/>
                <w:rtl w:val="0"/>
              </w:rPr>
              <w:t xml:space="preserve">Control de distancias y tiempos de la flota.</w:t>
            </w:r>
          </w:p>
        </w:tc>
      </w:tr>
    </w:tbl>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xzx9dbkbevb" w:id="2"/>
      <w:bookmarkEnd w:id="2"/>
      <w:r w:rsidDel="00000000" w:rsidR="00000000" w:rsidRPr="00000000">
        <w:rPr>
          <w:b w:val="1"/>
          <w:bCs w:val="1"/>
          <w:color w:val="1f1f1f"/>
          <w:sz w:val="26"/>
          <w:szCs w:val="26"/>
          <w:rtl w:val="0"/>
        </w:rPr>
        <w:t xml:space="preserve">2. Flujos Operativos Requeridos</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A. Flujo de Egreso (Salida de Mercadería)</w:t>
      </w:r>
    </w:p>
    <w:p w:rsidR="00000000" w:rsidDel="00000000" w:rsidP="00000000" w:rsidRDefault="00000000" w:rsidRPr="00000000" w14:paraId="0000001B">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Generación del Viaje:</w:t>
      </w:r>
      <w:r w:rsidDel="00000000" w:rsidR="00000000" w:rsidRPr="00000000">
        <w:rPr>
          <w:color w:val="1f1f1f"/>
          <w:rtl w:val="0"/>
        </w:rPr>
        <w:t xml:space="preserve"> Logística precarga el viaje en la aplicación, vinculando el chofer, el camión y los remitos correspondientes generados en el ERP.</w:t>
      </w:r>
    </w:p>
    <w:p w:rsidR="00000000" w:rsidDel="00000000" w:rsidP="00000000" w:rsidRDefault="00000000" w:rsidRPr="00000000" w14:paraId="0000001C">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Posicionamiento:</w:t>
      </w:r>
      <w:r w:rsidDel="00000000" w:rsidR="00000000" w:rsidRPr="00000000">
        <w:rPr>
          <w:color w:val="1f1f1f"/>
          <w:rtl w:val="0"/>
        </w:rPr>
        <w:t xml:space="preserve"> El camión se ubica sobre la balanza en el área de portería.</w:t>
      </w:r>
    </w:p>
    <w:p w:rsidR="00000000" w:rsidDel="00000000" w:rsidP="00000000" w:rsidRDefault="00000000" w:rsidRPr="00000000" w14:paraId="0000001D">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Ejecución de Captura:</w:t>
      </w:r>
      <w:r w:rsidDel="00000000" w:rsidR="00000000" w:rsidRPr="00000000">
        <w:rPr>
          <w:color w:val="1f1f1f"/>
          <w:rtl w:val="0"/>
        </w:rPr>
        <w:t xml:space="preserve"> El portero selecciona el viaje en pantalla y presiona un botón de captura (a futuro, el sistema autodetectará el viaje mediante lectura de patentes LPR).</w:t>
      </w:r>
    </w:p>
    <w:p w:rsidR="00000000" w:rsidDel="00000000" w:rsidP="00000000" w:rsidRDefault="00000000" w:rsidRPr="00000000" w14:paraId="0000001E">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Recopilación Síncrona:</w:t>
      </w:r>
      <w:r w:rsidDel="00000000" w:rsidR="00000000" w:rsidRPr="00000000">
        <w:rPr>
          <w:color w:val="1f1f1f"/>
          <w:rtl w:val="0"/>
        </w:rPr>
        <w:t xml:space="preserve"> El sistema consulta simultáneamente el peso de la balanza y captura las fotografías desde las cámaras instaladas.</w:t>
      </w:r>
    </w:p>
    <w:p w:rsidR="00000000" w:rsidDel="00000000" w:rsidP="00000000" w:rsidRDefault="00000000" w:rsidRPr="00000000" w14:paraId="0000001F">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Auditoría Automática:</w:t>
      </w:r>
      <w:r w:rsidDel="00000000" w:rsidR="00000000" w:rsidRPr="00000000">
        <w:rPr>
          <w:color w:val="1f1f1f"/>
          <w:rtl w:val="0"/>
        </w:rPr>
        <w:t xml:space="preserve"> El sistema contrasta el peso real (balanza) con el peso teórico (ERP).</w:t>
      </w:r>
    </w:p>
    <w:p w:rsidR="00000000" w:rsidDel="00000000" w:rsidP="00000000" w:rsidRDefault="00000000" w:rsidRPr="00000000" w14:paraId="00000020">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Resolución:</w:t>
      </w:r>
      <w:r w:rsidDel="00000000" w:rsidR="00000000" w:rsidRPr="00000000">
        <w:rPr>
          <w:color w:val="1f1f1f"/>
          <w:rtl w:val="0"/>
        </w:rPr>
        <w:t xml:space="preserve"> Si hay discrepancias mayores a la tolerancia configurada, se emite una alerta y se bloquea la salida para revisión. Si es correcto, se registra la hora y se libera.</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B. Flujo de Ingreso (Entrada de Proveedores)</w:t>
      </w:r>
    </w:p>
    <w:p w:rsidR="00000000" w:rsidDel="00000000" w:rsidP="00000000" w:rsidRDefault="00000000" w:rsidRPr="00000000" w14:paraId="00000022">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Presentación:</w:t>
      </w:r>
      <w:r w:rsidDel="00000000" w:rsidR="00000000" w:rsidRPr="00000000">
        <w:rPr>
          <w:color w:val="1f1f1f"/>
          <w:rtl w:val="0"/>
        </w:rPr>
        <w:t xml:space="preserve"> El camión proveedor llega a portería y presenta la documentación.</w:t>
      </w:r>
    </w:p>
    <w:p w:rsidR="00000000" w:rsidDel="00000000" w:rsidP="00000000" w:rsidRDefault="00000000" w:rsidRPr="00000000" w14:paraId="00000023">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Registro Inicial:</w:t>
      </w:r>
      <w:r w:rsidDel="00000000" w:rsidR="00000000" w:rsidRPr="00000000">
        <w:rPr>
          <w:color w:val="1f1f1f"/>
          <w:rtl w:val="0"/>
        </w:rPr>
        <w:t xml:space="preserve"> Se da de alta el ingreso capturando fotos del remito del proveedor (mediante cámara web o escáner) y asociándolo a la orden de compra del ERP.</w:t>
      </w:r>
    </w:p>
    <w:p w:rsidR="00000000" w:rsidDel="00000000" w:rsidP="00000000" w:rsidRDefault="00000000" w:rsidRPr="00000000" w14:paraId="00000024">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Monitoreo de Tiempos:</w:t>
      </w:r>
      <w:r w:rsidDel="00000000" w:rsidR="00000000" w:rsidRPr="00000000">
        <w:rPr>
          <w:color w:val="1f1f1f"/>
          <w:rtl w:val="0"/>
        </w:rPr>
        <w:t xml:space="preserve"> El sistema comienza a cronometrar el tiempo de espera del proveedor.</w:t>
      </w:r>
    </w:p>
    <w:p w:rsidR="00000000" w:rsidDel="00000000" w:rsidP="00000000" w:rsidRDefault="00000000" w:rsidRPr="00000000" w14:paraId="00000025">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Validación de Carga:</w:t>
      </w:r>
      <w:r w:rsidDel="00000000" w:rsidR="00000000" w:rsidRPr="00000000">
        <w:rPr>
          <w:color w:val="1f1f1f"/>
          <w:rtl w:val="0"/>
        </w:rPr>
        <w:t xml:space="preserve"> Al ingresar o salir, se repite el proceso de balanza y cámaras para auditar qué trajo (o qué se lleva, evitando el robo de mercadería).</w:t>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4r00aiefiw3c" w:id="3"/>
      <w:bookmarkEnd w:id="3"/>
      <w:r w:rsidDel="00000000" w:rsidR="00000000" w:rsidRPr="00000000">
        <w:rPr>
          <w:b w:val="1"/>
          <w:bCs w:val="1"/>
          <w:color w:val="1f1f1f"/>
          <w:sz w:val="26"/>
          <w:szCs w:val="26"/>
          <w:rtl w:val="0"/>
        </w:rPr>
        <w:t xml:space="preserve">3. Reglas de Negocio y Alertas</w:t>
      </w:r>
    </w:p>
    <w:p w:rsidR="00000000" w:rsidDel="00000000" w:rsidP="00000000" w:rsidRDefault="00000000" w:rsidRPr="00000000" w14:paraId="00000027">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Tolerancia de Pesos:</w:t>
      </w:r>
      <w:r w:rsidDel="00000000" w:rsidR="00000000" w:rsidRPr="00000000">
        <w:rPr>
          <w:color w:val="1f1f1f"/>
          <w:rtl w:val="0"/>
        </w:rPr>
        <w:t xml:space="preserve"> El sistema debe permitir configurar márgenes de tolerancia entre el peso teórico y el real (ej. diferencias menores a 50 kg son aceptadas, diferencias mayores a 2,000 kg bloquean el proceso).</w:t>
      </w:r>
    </w:p>
    <w:p w:rsidR="00000000" w:rsidDel="00000000" w:rsidP="00000000" w:rsidRDefault="00000000" w:rsidRPr="00000000" w14:paraId="00000028">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Ausencia de Pesos Maestros:</w:t>
      </w:r>
      <w:r w:rsidDel="00000000" w:rsidR="00000000" w:rsidRPr="00000000">
        <w:rPr>
          <w:color w:val="1f1f1f"/>
          <w:rtl w:val="0"/>
        </w:rPr>
        <w:t xml:space="preserve"> Dado que actualmente no todos los artículos en el ERP tienen su peso o densidad cargados, el sistema debe contemplar un estado de "peso teórico incompleto" y permitir que la auditoría se apoye visualmente en las fotografías.</w:t>
      </w:r>
    </w:p>
    <w:p w:rsidR="00000000" w:rsidDel="00000000" w:rsidP="00000000" w:rsidRDefault="00000000" w:rsidRPr="00000000" w14:paraId="00000029">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Alertas Visuales de Tiempos (SLA):</w:t>
      </w:r>
      <w:r w:rsidDel="00000000" w:rsidR="00000000" w:rsidRPr="00000000">
        <w:rPr>
          <w:color w:val="1f1f1f"/>
          <w:rtl w:val="0"/>
        </w:rPr>
        <w:t xml:space="preserve"> Implementar un panel estilo semáforo (ej. Rojo) que notifique a Compras/Logística si un camión de proveedor lleva más de una hora esperando en portería sin ser descargado.</w:t>
      </w:r>
    </w:p>
    <w:p w:rsidR="00000000" w:rsidDel="00000000" w:rsidP="00000000" w:rsidRDefault="00000000" w:rsidRPr="00000000" w14:paraId="0000002A">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Trazabilidad en Tiempo Real:</w:t>
      </w:r>
      <w:r w:rsidDel="00000000" w:rsidR="00000000" w:rsidRPr="00000000">
        <w:rPr>
          <w:color w:val="1f1f1f"/>
          <w:rtl w:val="0"/>
        </w:rPr>
        <w:t xml:space="preserve"> El personal de Compras debe poder ver en el sistema las fotos de los remitos y cargas en el instante en que el camión del proveedor se presenta en la puerta.</w:t>
      </w:r>
    </w:p>
    <w:p w:rsidR="00000000" w:rsidDel="00000000" w:rsidP="00000000" w:rsidRDefault="00000000" w:rsidRPr="00000000" w14:paraId="000000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sd63sfarj7j2" w:id="4"/>
      <w:bookmarkEnd w:id="4"/>
      <w:r w:rsidDel="00000000" w:rsidR="00000000" w:rsidRPr="00000000">
        <w:rPr>
          <w:b w:val="1"/>
          <w:bCs w:val="1"/>
          <w:color w:val="1f1f1f"/>
          <w:sz w:val="26"/>
          <w:szCs w:val="26"/>
          <w:rtl w:val="0"/>
        </w:rPr>
        <w:t xml:space="preserve">4. Requerimientos Técnicos a Investigar por el Programador</w:t>
      </w:r>
    </w:p>
    <w:p w:rsidR="00000000" w:rsidDel="00000000" w:rsidP="00000000" w:rsidRDefault="00000000" w:rsidRPr="00000000" w14:paraId="0000002C">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API de Geomov:</w:t>
      </w:r>
      <w:r w:rsidDel="00000000" w:rsidR="00000000" w:rsidRPr="00000000">
        <w:rPr>
          <w:color w:val="1f1f1f"/>
          <w:rtl w:val="0"/>
        </w:rPr>
        <w:t xml:space="preserve"> Evaluar la factibilidad técnica de extraer kilómetros recorridos y tiempos directamente desde la plataforma satelital. Si no posee API abierta, prever un campo de carga manual rápida para el portero.</w:t>
      </w:r>
    </w:p>
    <w:p w:rsidR="00000000" w:rsidDel="00000000" w:rsidP="00000000" w:rsidRDefault="00000000" w:rsidRPr="00000000" w14:paraId="0000002D">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Captura de Documentos:</w:t>
      </w:r>
      <w:r w:rsidDel="00000000" w:rsidR="00000000" w:rsidRPr="00000000">
        <w:rPr>
          <w:color w:val="1f1f1f"/>
          <w:rtl w:val="0"/>
        </w:rPr>
        <w:t xml:space="preserve"> Diseñar la interfaz para que la captura de remitos en portería mediante una cámara web estándar sea ágil, legible y no retrase la fila de camiones (evitando la lentitud del calentamiento de un escáner multifunción).</w:t>
      </w:r>
    </w:p>
    <w:p w:rsidR="00000000" w:rsidDel="00000000" w:rsidP="00000000" w:rsidRDefault="00000000" w:rsidRPr="00000000" w14:paraId="0000002E">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Preparación LPR (License Plate Recognition):</w:t>
      </w:r>
      <w:r w:rsidDel="00000000" w:rsidR="00000000" w:rsidRPr="00000000">
        <w:rPr>
          <w:color w:val="1f1f1f"/>
          <w:rtl w:val="0"/>
        </w:rPr>
        <w:t xml:space="preserve"> Estructurar la base de datos de manera que, en una Fase 2, la detección de la patente mediante cámaras active automáticamente el flujo del viaje sin necesidad de que el portero lo busque manualmente en la lista.</w:t>
      </w:r>
    </w:p>
    <w:p w:rsidR="00000000" w:rsidDel="00000000" w:rsidP="00000000" w:rsidRDefault="00000000" w:rsidRPr="00000000" w14:paraId="0000002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