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B6526" w14:textId="0ED5E0FC" w:rsidR="0FD9EA28" w:rsidRDefault="0FD9EA28" w:rsidP="00437AA5">
      <w:pPr>
        <w:jc w:val="both"/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Ime:</w:t>
      </w:r>
      <w:r w:rsidR="00DF6405">
        <w:rPr>
          <w:rFonts w:eastAsiaTheme="minorEastAsia"/>
          <w:lang w:val="sl-SI"/>
        </w:rPr>
        <w:t xml:space="preserve"> Patricija</w:t>
      </w:r>
    </w:p>
    <w:p w14:paraId="23F8AB31" w14:textId="25189D1D" w:rsidR="0FD9EA28" w:rsidRDefault="0FD9EA28" w:rsidP="00437AA5">
      <w:pPr>
        <w:jc w:val="both"/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Priimek:</w:t>
      </w:r>
      <w:r w:rsidR="00DF6405">
        <w:rPr>
          <w:rFonts w:eastAsiaTheme="minorEastAsia"/>
          <w:lang w:val="sl-SI"/>
        </w:rPr>
        <w:t xml:space="preserve"> Podboj</w:t>
      </w:r>
    </w:p>
    <w:p w14:paraId="5148D90F" w14:textId="05F5861C" w:rsidR="0FD9EA28" w:rsidRDefault="0FD9EA28" w:rsidP="00437AA5">
      <w:pPr>
        <w:jc w:val="both"/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Vpisna številka:</w:t>
      </w:r>
      <w:r w:rsidR="00DF6405">
        <w:rPr>
          <w:rFonts w:eastAsiaTheme="minorEastAsia"/>
          <w:lang w:val="sl-SI"/>
        </w:rPr>
        <w:t xml:space="preserve"> 1017021</w:t>
      </w:r>
    </w:p>
    <w:p w14:paraId="6585FDAE" w14:textId="7C0A1E11" w:rsidR="0FD9EA28" w:rsidRDefault="0FD9EA28" w:rsidP="00437AA5">
      <w:pPr>
        <w:jc w:val="both"/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Smer študija:</w:t>
      </w:r>
      <w:r w:rsidR="00DF6405">
        <w:rPr>
          <w:rFonts w:eastAsiaTheme="minorEastAsia"/>
          <w:lang w:val="sl-SI"/>
        </w:rPr>
        <w:t xml:space="preserve"> FI-MA</w:t>
      </w:r>
    </w:p>
    <w:p w14:paraId="34F2DD90" w14:textId="00E1CDA3" w:rsidR="0DD796CB" w:rsidRDefault="0DD796CB" w:rsidP="00437AA5">
      <w:pPr>
        <w:jc w:val="both"/>
        <w:rPr>
          <w:rFonts w:eastAsiaTheme="minorEastAsia"/>
          <w:lang w:val="sl-SI"/>
        </w:rPr>
      </w:pPr>
    </w:p>
    <w:p w14:paraId="2C078E63" w14:textId="73E32B5C" w:rsidR="00A35DF7" w:rsidRDefault="0FD9EA28" w:rsidP="00437AA5">
      <w:pPr>
        <w:pStyle w:val="Naslov1"/>
        <w:jc w:val="both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t>Simulacijska programska orodja za ponazarjanje fizikalnih pojavov</w:t>
      </w:r>
    </w:p>
    <w:p w14:paraId="27FF8903" w14:textId="61191E6E" w:rsidR="0DD796CB" w:rsidRDefault="0DD796CB" w:rsidP="00437AA5">
      <w:pPr>
        <w:jc w:val="both"/>
        <w:rPr>
          <w:rFonts w:eastAsiaTheme="minorEastAsia"/>
          <w:lang w:val="sl-SI"/>
        </w:rPr>
      </w:pPr>
    </w:p>
    <w:p w14:paraId="5ED3E438" w14:textId="270A77C0" w:rsidR="6667E903" w:rsidRDefault="6667E903" w:rsidP="004275AC">
      <w:pPr>
        <w:pStyle w:val="Naslov2"/>
        <w:spacing w:after="240"/>
        <w:jc w:val="both"/>
        <w:rPr>
          <w:lang w:val="sl-SI"/>
        </w:rPr>
      </w:pPr>
      <w:r w:rsidRPr="0DD796CB">
        <w:rPr>
          <w:lang w:val="sl-SI"/>
        </w:rPr>
        <w:t>Opis simulacijskega orodje</w:t>
      </w:r>
    </w:p>
    <w:p w14:paraId="5FFEF1D6" w14:textId="579F7301" w:rsidR="00DF6405" w:rsidRDefault="00DF6405" w:rsidP="00437AA5">
      <w:pPr>
        <w:jc w:val="both"/>
        <w:rPr>
          <w:rFonts w:eastAsiaTheme="minorEastAsia"/>
          <w:lang w:val="sl-SI"/>
        </w:rPr>
      </w:pPr>
      <w:r>
        <w:rPr>
          <w:noProof/>
          <w:lang w:val="sl-SI" w:eastAsia="sl-SI"/>
        </w:rPr>
        <w:drawing>
          <wp:inline distT="0" distB="0" distL="0" distR="0" wp14:anchorId="1B0BC4F5" wp14:editId="0BBE9F3C">
            <wp:extent cx="5943600" cy="3747135"/>
            <wp:effectExtent l="0" t="0" r="0" b="571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EAC0" w14:textId="4126F330" w:rsidR="6667E903" w:rsidRDefault="00F9486B" w:rsidP="00437AA5">
      <w:pPr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Simulacijsko orodje prikazuje</w:t>
      </w:r>
      <w:r w:rsidR="00CA2A99">
        <w:rPr>
          <w:rFonts w:eastAsiaTheme="minorEastAsia"/>
          <w:lang w:val="sl-SI"/>
        </w:rPr>
        <w:t xml:space="preserve"> premo enakomerno gibanje avtomobila. Sproti izrisuje grafe gibanja: </w:t>
      </w:r>
      <w:r>
        <w:rPr>
          <w:rFonts w:eastAsiaTheme="minorEastAsia"/>
          <w:lang w:val="sl-SI"/>
        </w:rPr>
        <w:t>graf poti v odvisnosti od časa, hitrosti v odvisnosti od časa i</w:t>
      </w:r>
      <w:r w:rsidR="00437AA5">
        <w:rPr>
          <w:rFonts w:eastAsiaTheme="minorEastAsia"/>
          <w:lang w:val="sl-SI"/>
        </w:rPr>
        <w:t>n pospeška v odvisnosti od časa, glede na hitrost gibanja avtomobila, ki jo nastavimo.</w:t>
      </w:r>
      <w:r>
        <w:rPr>
          <w:rFonts w:eastAsiaTheme="minorEastAsia"/>
          <w:lang w:val="sl-SI"/>
        </w:rPr>
        <w:t xml:space="preserve"> Vse tri grafe lahko </w:t>
      </w:r>
      <w:r w:rsidR="00CA2A99">
        <w:rPr>
          <w:rFonts w:eastAsiaTheme="minorEastAsia"/>
          <w:lang w:val="sl-SI"/>
        </w:rPr>
        <w:t>na zaslonu opazujemo tudi istočasno.</w:t>
      </w:r>
    </w:p>
    <w:p w14:paraId="1994C912" w14:textId="1538EA44" w:rsidR="00D61443" w:rsidRDefault="00D61443" w:rsidP="00437AA5">
      <w:pPr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Premo enakomerno gibanje je vsebina 8. razreda. Učenci sp</w:t>
      </w:r>
      <w:r w:rsidR="00CA2A99">
        <w:rPr>
          <w:rFonts w:eastAsiaTheme="minorEastAsia"/>
          <w:lang w:val="sl-SI"/>
        </w:rPr>
        <w:t>oznajo osnovne enačbe gibanja ter</w:t>
      </w:r>
      <w:r>
        <w:rPr>
          <w:rFonts w:eastAsiaTheme="minorEastAsia"/>
          <w:lang w:val="sl-SI"/>
        </w:rPr>
        <w:t xml:space="preserve"> grafa poti v odvisnosti od časa in hitrosti v odvisnosti od časa.</w:t>
      </w:r>
      <w:r w:rsidR="00CA2A99">
        <w:rPr>
          <w:rFonts w:eastAsiaTheme="minorEastAsia"/>
          <w:lang w:val="sl-SI"/>
        </w:rPr>
        <w:t xml:space="preserve"> Iz grafov morajo znati odčitavati podatke in prepoznati, za graf katerega gibanja gre.</w:t>
      </w:r>
    </w:p>
    <w:p w14:paraId="77892FFE" w14:textId="77777777" w:rsidR="00437AA5" w:rsidRDefault="00F9486B" w:rsidP="00437AA5">
      <w:pPr>
        <w:spacing w:after="0"/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Do</w:t>
      </w:r>
      <w:r w:rsidR="00437AA5">
        <w:rPr>
          <w:rFonts w:eastAsiaTheme="minorEastAsia"/>
          <w:lang w:val="sl-SI"/>
        </w:rPr>
        <w:t>stopnost simulacijskega orodja:</w:t>
      </w:r>
    </w:p>
    <w:p w14:paraId="463F086A" w14:textId="095AB2C7" w:rsidR="00F9486B" w:rsidRDefault="00437AA5" w:rsidP="00437AA5">
      <w:pPr>
        <w:jc w:val="both"/>
        <w:rPr>
          <w:rFonts w:eastAsiaTheme="minorEastAsia"/>
          <w:lang w:val="sl-SI"/>
        </w:rPr>
      </w:pPr>
      <w:hyperlink r:id="rId8" w:history="1">
        <w:r w:rsidRPr="00CA03DB">
          <w:rPr>
            <w:rStyle w:val="Hiperpovezava"/>
            <w:rFonts w:eastAsiaTheme="minorEastAsia"/>
            <w:lang w:val="sl-SI"/>
          </w:rPr>
          <w:t>https://www.vascak.cz/data/android/physicsatschool/template.php?s=mech_pohyb&amp;l=si</w:t>
        </w:r>
      </w:hyperlink>
    </w:p>
    <w:p w14:paraId="2B1B1A55" w14:textId="4380008E" w:rsidR="20450561" w:rsidRDefault="20450561" w:rsidP="004275AC">
      <w:pPr>
        <w:pStyle w:val="Naslov2"/>
        <w:spacing w:after="240"/>
        <w:jc w:val="both"/>
        <w:rPr>
          <w:lang w:val="sl-SI"/>
        </w:rPr>
      </w:pPr>
      <w:r w:rsidRPr="0DD796CB">
        <w:rPr>
          <w:lang w:val="sl-SI"/>
        </w:rPr>
        <w:lastRenderedPageBreak/>
        <w:t>Prednosti simulacijskega orodja</w:t>
      </w:r>
    </w:p>
    <w:p w14:paraId="44D3CECF" w14:textId="77777777" w:rsidR="004213C1" w:rsidRDefault="004275AC" w:rsidP="00CA2A99">
      <w:pPr>
        <w:jc w:val="both"/>
        <w:rPr>
          <w:lang w:val="sl-SI"/>
        </w:rPr>
      </w:pPr>
      <w:r>
        <w:rPr>
          <w:lang w:val="sl-SI"/>
        </w:rPr>
        <w:t xml:space="preserve">Aplikacija omogoča nastavljanje različnih realnih hitrosti vožnje avtomobila (s kazalcem na spodnji strani zaslona). S pritiskom na zeleno tipko (levo) avtomobil začne voziti premo enakomerno, števec izpisuje hitrost, glede na to, kateri graf smo izbrali, da se izrisuje, pa sproti opazujemo tudi vrednosti grafov. </w:t>
      </w:r>
    </w:p>
    <w:p w14:paraId="194FC8BD" w14:textId="552DA848" w:rsidR="004213C1" w:rsidRDefault="004275AC" w:rsidP="00CA2A99">
      <w:pPr>
        <w:jc w:val="both"/>
        <w:rPr>
          <w:lang w:val="sl-SI"/>
        </w:rPr>
      </w:pPr>
      <w:r>
        <w:rPr>
          <w:lang w:val="sl-SI"/>
        </w:rPr>
        <w:t xml:space="preserve">S pritiskom na rumeno tipko avtomobil zaustavimo le začasno. Med mirovanjem lahko spremenimo njegovo hitrost, po ponovnem pritisku na zeleno tipko pa lahko primerjamo strmino grafov poti v odvisnosti od časa glede na hitrost vožnje avtomobila. </w:t>
      </w:r>
      <w:r w:rsidR="004213C1">
        <w:rPr>
          <w:lang w:val="sl-SI"/>
        </w:rPr>
        <w:t xml:space="preserve">Meritve na grafih so različnih barv in sovpadajo z barvo avtomobila (glede na njegovo hitrost). </w:t>
      </w:r>
      <w:r>
        <w:rPr>
          <w:lang w:val="sl-SI"/>
        </w:rPr>
        <w:t xml:space="preserve">Meritve preprosto ponastavimo s pritiskom na rdeči gumb. </w:t>
      </w:r>
    </w:p>
    <w:p w14:paraId="20A216DD" w14:textId="762B0CB3" w:rsidR="00CA2A99" w:rsidRPr="00CA2A99" w:rsidRDefault="004275AC" w:rsidP="00CA2A99">
      <w:pPr>
        <w:jc w:val="both"/>
        <w:rPr>
          <w:lang w:val="sl-SI"/>
        </w:rPr>
      </w:pPr>
      <w:r>
        <w:rPr>
          <w:lang w:val="sl-SI"/>
        </w:rPr>
        <w:t>Za lažjo primerjavo (enak časovni interval merjenja ob primerjanju dveh različnih hitrosti) se pod števcem hitrosti ves čas izpisuje</w:t>
      </w:r>
      <w:r w:rsidR="004213C1">
        <w:rPr>
          <w:lang w:val="sl-SI"/>
        </w:rPr>
        <w:t>ta hitrost avtomobila in</w:t>
      </w:r>
      <w:r>
        <w:rPr>
          <w:lang w:val="sl-SI"/>
        </w:rPr>
        <w:t xml:space="preserve"> čas od začetka ponovnega merjenja.</w:t>
      </w:r>
      <w:r w:rsidR="004213C1">
        <w:rPr>
          <w:lang w:val="sl-SI"/>
        </w:rPr>
        <w:t xml:space="preserve"> Hitrost je zapisana v </w:t>
      </w:r>
      <m:oMath>
        <m:f>
          <m:fPr>
            <m:ctrlPr>
              <w:rPr>
                <w:rFonts w:ascii="Cambria Math" w:hAnsi="Cambria Math"/>
                <w:i/>
                <w:lang w:val="sl-SI"/>
              </w:rPr>
            </m:ctrlPr>
          </m:fPr>
          <m:num>
            <m:r>
              <w:rPr>
                <w:rFonts w:ascii="Cambria Math" w:hAnsi="Cambria Math"/>
                <w:lang w:val="sl-SI"/>
              </w:rPr>
              <m:t>km</m:t>
            </m:r>
          </m:num>
          <m:den>
            <m:r>
              <w:rPr>
                <w:rFonts w:ascii="Cambria Math" w:hAnsi="Cambria Math"/>
                <w:lang w:val="sl-SI"/>
              </w:rPr>
              <m:t>h</m:t>
            </m:r>
          </m:den>
        </m:f>
      </m:oMath>
      <w:r w:rsidR="004213C1">
        <w:rPr>
          <w:rFonts w:eastAsiaTheme="minorEastAsia"/>
          <w:lang w:val="sl-SI"/>
        </w:rPr>
        <w:t xml:space="preserve"> in </w:t>
      </w:r>
      <m:oMath>
        <m:f>
          <m:fPr>
            <m:ctrlPr>
              <w:rPr>
                <w:rFonts w:ascii="Cambria Math" w:eastAsiaTheme="minorEastAsia" w:hAnsi="Cambria Math"/>
                <w:i/>
                <w:lang w:val="sl-SI"/>
              </w:rPr>
            </m:ctrlPr>
          </m:fPr>
          <m:num>
            <m:r>
              <w:rPr>
                <w:rFonts w:ascii="Cambria Math" w:eastAsiaTheme="minorEastAsia" w:hAnsi="Cambria Math"/>
                <w:lang w:val="sl-SI"/>
              </w:rPr>
              <m:t>m</m:t>
            </m:r>
          </m:num>
          <m:den>
            <m:r>
              <w:rPr>
                <w:rFonts w:ascii="Cambria Math" w:eastAsiaTheme="minorEastAsia" w:hAnsi="Cambria Math"/>
                <w:lang w:val="sl-SI"/>
              </w:rPr>
              <m:t>s</m:t>
            </m:r>
          </m:den>
        </m:f>
      </m:oMath>
      <w:r w:rsidR="004213C1">
        <w:rPr>
          <w:rFonts w:eastAsiaTheme="minorEastAsia"/>
          <w:lang w:val="sl-SI"/>
        </w:rPr>
        <w:t>.</w:t>
      </w:r>
    </w:p>
    <w:p w14:paraId="115F4FCB" w14:textId="14876D51" w:rsidR="20450561" w:rsidRDefault="20450561" w:rsidP="004275AC">
      <w:pPr>
        <w:pStyle w:val="Naslov2"/>
        <w:spacing w:after="240"/>
        <w:jc w:val="both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t>Slabosti simulacijskega orodja</w:t>
      </w:r>
    </w:p>
    <w:p w14:paraId="58E43161" w14:textId="708FAB70" w:rsidR="20450561" w:rsidRDefault="004213C1" w:rsidP="00437AA5">
      <w:pPr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Če želimo na zaslonu hkrati prikazovati grafa poti v odvisnosti od časa in hitrosti v odvisnosti od časa, moramo prikazovati tudi graf pospeška v odvisnosti od časa, ki za učence na tem mestu ni pomemben in bi jih lahko celo zmedel.</w:t>
      </w:r>
    </w:p>
    <w:p w14:paraId="52B0D5D5" w14:textId="6753422E" w:rsidR="004213C1" w:rsidRDefault="004213C1" w:rsidP="00437AA5">
      <w:pPr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Če nastavimo hitrost na neko vrednost, se ta vrednost avtomatično poveča vsakič, ko premica na grafu poti od časa doseže največjo vrednost poti na osi (koordinatne osi se ne prilagajajo sproti).</w:t>
      </w:r>
      <w:r w:rsidR="0035081F">
        <w:rPr>
          <w:rFonts w:eastAsiaTheme="minorEastAsia"/>
          <w:lang w:val="sl-SI"/>
        </w:rPr>
        <w:t xml:space="preserve"> Moteče je tudi, da hitrosti ne moremo nastavljati povsem zvezno.</w:t>
      </w:r>
      <w:bookmarkStart w:id="0" w:name="_GoBack"/>
      <w:bookmarkEnd w:id="0"/>
    </w:p>
    <w:p w14:paraId="6FA286C5" w14:textId="12960B75" w:rsidR="004213C1" w:rsidRDefault="004213C1" w:rsidP="00437AA5">
      <w:pPr>
        <w:jc w:val="both"/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Enota </w:t>
      </w:r>
      <m:oMath>
        <m:f>
          <m:fPr>
            <m:ctrlPr>
              <w:rPr>
                <w:rFonts w:ascii="Cambria Math" w:hAnsi="Cambria Math"/>
                <w:i/>
                <w:lang w:val="sl-SI"/>
              </w:rPr>
            </m:ctrlPr>
          </m:fPr>
          <m:num>
            <m:r>
              <w:rPr>
                <w:rFonts w:ascii="Cambria Math" w:hAnsi="Cambria Math"/>
                <w:lang w:val="sl-SI"/>
              </w:rPr>
              <m:t>km</m:t>
            </m:r>
          </m:num>
          <m:den>
            <m:r>
              <w:rPr>
                <w:rFonts w:ascii="Cambria Math" w:hAnsi="Cambria Math"/>
                <w:lang w:val="sl-SI"/>
              </w:rPr>
              <m:t>h</m:t>
            </m:r>
          </m:den>
        </m:f>
      </m:oMath>
      <w:r>
        <w:rPr>
          <w:rFonts w:eastAsiaTheme="minorEastAsia"/>
          <w:lang w:val="sl-SI"/>
        </w:rPr>
        <w:t xml:space="preserve"> je zapisana z ulomkom, enota </w:t>
      </w:r>
      <m:oMath>
        <m:f>
          <m:fPr>
            <m:ctrlPr>
              <w:rPr>
                <w:rFonts w:ascii="Cambria Math" w:eastAsiaTheme="minorEastAsia" w:hAnsi="Cambria Math"/>
                <w:i/>
                <w:lang w:val="sl-SI"/>
              </w:rPr>
            </m:ctrlPr>
          </m:fPr>
          <m:num>
            <m:r>
              <w:rPr>
                <w:rFonts w:ascii="Cambria Math" w:eastAsiaTheme="minorEastAsia" w:hAnsi="Cambria Math"/>
                <w:lang w:val="sl-SI"/>
              </w:rPr>
              <m:t>m</m:t>
            </m:r>
          </m:num>
          <m:den>
            <m:r>
              <w:rPr>
                <w:rFonts w:ascii="Cambria Math" w:eastAsiaTheme="minorEastAsia" w:hAnsi="Cambria Math"/>
                <w:lang w:val="sl-SI"/>
              </w:rPr>
              <m:t>s</m:t>
            </m:r>
          </m:den>
        </m:f>
      </m:oMath>
      <w:r>
        <w:rPr>
          <w:rFonts w:eastAsiaTheme="minorEastAsia"/>
          <w:lang w:val="sl-SI"/>
        </w:rPr>
        <w:t xml:space="preserve"> pa s potenco. Učence navajamo na enoten zapis (z ulomkom ali kvečjemu poševno črto, potenc pa v osnovnošolski fiziki po navadi ne uporabljamo).</w:t>
      </w:r>
    </w:p>
    <w:p w14:paraId="5FE21576" w14:textId="654715BC" w:rsidR="0DD796CB" w:rsidRDefault="0DD796CB" w:rsidP="00437AA5">
      <w:pPr>
        <w:jc w:val="both"/>
        <w:rPr>
          <w:rFonts w:eastAsiaTheme="minorEastAsia"/>
          <w:lang w:val="sl-SI"/>
        </w:rPr>
      </w:pPr>
    </w:p>
    <w:sectPr w:rsidR="0DD79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7F4DC"/>
    <w:rsid w:val="0035081F"/>
    <w:rsid w:val="004213C1"/>
    <w:rsid w:val="004275AC"/>
    <w:rsid w:val="00437AA5"/>
    <w:rsid w:val="00A35DF7"/>
    <w:rsid w:val="00CA2A99"/>
    <w:rsid w:val="00D61443"/>
    <w:rsid w:val="00DF6405"/>
    <w:rsid w:val="00F9486B"/>
    <w:rsid w:val="09F19A3F"/>
    <w:rsid w:val="0A0DB5FE"/>
    <w:rsid w:val="0CB37C57"/>
    <w:rsid w:val="0DD796CB"/>
    <w:rsid w:val="0FD9EA28"/>
    <w:rsid w:val="14A6C7A0"/>
    <w:rsid w:val="14CE684D"/>
    <w:rsid w:val="18E30185"/>
    <w:rsid w:val="1A9D9E8A"/>
    <w:rsid w:val="1ACAF2C1"/>
    <w:rsid w:val="1D3D8DCB"/>
    <w:rsid w:val="20450561"/>
    <w:rsid w:val="27819B9C"/>
    <w:rsid w:val="29EB21DA"/>
    <w:rsid w:val="34017F06"/>
    <w:rsid w:val="3E2DA578"/>
    <w:rsid w:val="418A2460"/>
    <w:rsid w:val="55EBE56B"/>
    <w:rsid w:val="5C7599E7"/>
    <w:rsid w:val="62B8C7FA"/>
    <w:rsid w:val="6572DA2D"/>
    <w:rsid w:val="6605452E"/>
    <w:rsid w:val="6667E903"/>
    <w:rsid w:val="688B3ECC"/>
    <w:rsid w:val="6BD78475"/>
    <w:rsid w:val="76017E2D"/>
    <w:rsid w:val="7BD6A4C4"/>
    <w:rsid w:val="7BD7F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4795"/>
  <w15:chartTrackingRefBased/>
  <w15:docId w15:val="{F2B165DB-7B7C-4782-884A-9E028FBA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povezava">
    <w:name w:val="Hyperlink"/>
    <w:basedOn w:val="Privzetapisavaodstavka"/>
    <w:uiPriority w:val="99"/>
    <w:unhideWhenUsed/>
    <w:rsid w:val="00DF6405"/>
    <w:rPr>
      <w:color w:val="0563C1" w:themeColor="hyperlink"/>
      <w:u w:val="single"/>
    </w:rPr>
  </w:style>
  <w:style w:type="character" w:styleId="Besedilooznabemesta">
    <w:name w:val="Placeholder Text"/>
    <w:basedOn w:val="Privzetapisavaodstavka"/>
    <w:uiPriority w:val="99"/>
    <w:semiHidden/>
    <w:rsid w:val="004213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scak.cz/data/android/physicsatschool/template.php?s=mech_pohyb&amp;l=si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BC7F1144CE449B2C42411D2B0E806" ma:contentTypeVersion="5" ma:contentTypeDescription="Create a new document." ma:contentTypeScope="" ma:versionID="07c89b536cdeffb87fd79533f3e13b8a">
  <xsd:schema xmlns:xsd="http://www.w3.org/2001/XMLSchema" xmlns:xs="http://www.w3.org/2001/XMLSchema" xmlns:p="http://schemas.microsoft.com/office/2006/metadata/properties" xmlns:ns2="45a401c7-88c2-4ec3-b4f9-55ef39f3b1ae" targetNamespace="http://schemas.microsoft.com/office/2006/metadata/properties" ma:root="true" ma:fieldsID="a8162e8f70debc848c46b749c02ada71" ns2:_="">
    <xsd:import namespace="45a401c7-88c2-4ec3-b4f9-55ef39f3b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01c7-88c2-4ec3-b4f9-55ef39f3b1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401c7-88c2-4ec3-b4f9-55ef39f3b1ae">4ac2ada7-8bb6-47a3-802b-d20327559ffc</ReferenceId>
  </documentManagement>
</p:properties>
</file>

<file path=customXml/itemProps1.xml><?xml version="1.0" encoding="utf-8"?>
<ds:datastoreItem xmlns:ds="http://schemas.openxmlformats.org/officeDocument/2006/customXml" ds:itemID="{5F50ADCD-719A-4CB9-95B1-1948CF412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772E59-CF5F-4633-8DA6-A13ABE809AE0}"/>
</file>

<file path=customXml/itemProps3.xml><?xml version="1.0" encoding="utf-8"?>
<ds:datastoreItem xmlns:ds="http://schemas.openxmlformats.org/officeDocument/2006/customXml" ds:itemID="{D8F183E8-D2E6-4950-9F55-6E96D74297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Rihtaršič, David</dc:creator>
  <cp:keywords/>
  <dc:description/>
  <cp:lastModifiedBy>Uporabnik</cp:lastModifiedBy>
  <cp:revision>7</cp:revision>
  <dcterms:created xsi:type="dcterms:W3CDTF">2020-03-31T14:23:00Z</dcterms:created>
  <dcterms:modified xsi:type="dcterms:W3CDTF">2020-04-03T17:56:00Z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0x010100D16BC7F1144CE449B2C42411D2B0E806</vt:lpwstr>
  </property>
</Properties>
</file>