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A78" w:rsidRPr="00975A78" w:rsidRDefault="00975A78" w:rsidP="00975A78">
      <w:pPr>
        <w:jc w:val="center"/>
        <w:rPr>
          <w:rFonts w:ascii="Agency FB" w:hAnsi="Agency FB"/>
          <w:sz w:val="36"/>
          <w:szCs w:val="36"/>
        </w:rPr>
      </w:pPr>
      <w:r w:rsidRPr="00975A78">
        <w:rPr>
          <w:rFonts w:ascii="Agency FB" w:hAnsi="Agency FB"/>
          <w:sz w:val="36"/>
          <w:szCs w:val="36"/>
        </w:rPr>
        <w:t>PLAN DE RESPALDO DE LA INFORMACION</w:t>
      </w:r>
    </w:p>
    <w:p w:rsidR="00975A78" w:rsidRDefault="00975A78" w:rsidP="00975A78">
      <w:pPr>
        <w:jc w:val="center"/>
      </w:pPr>
    </w:p>
    <w:p w:rsidR="00975A78" w:rsidRDefault="00975A78" w:rsidP="00975A78">
      <w:pPr>
        <w:jc w:val="center"/>
      </w:pPr>
    </w:p>
    <w:p w:rsidR="00975A78" w:rsidRDefault="00975A78" w:rsidP="00975A78">
      <w:pPr>
        <w:jc w:val="center"/>
      </w:pPr>
      <w:bookmarkStart w:id="0" w:name="_GoBack"/>
      <w:bookmarkEnd w:id="0"/>
    </w:p>
    <w:p w:rsidR="00975A78" w:rsidRDefault="00975A78" w:rsidP="00975A78">
      <w:pPr>
        <w:jc w:val="center"/>
      </w:pPr>
    </w:p>
    <w:p w:rsidR="00975A78" w:rsidRDefault="00975A78" w:rsidP="00975A78">
      <w:pPr>
        <w:jc w:val="center"/>
        <w:rPr>
          <w:rFonts w:ascii="Agency FB" w:hAnsi="Agency FB"/>
          <w:sz w:val="36"/>
        </w:rPr>
      </w:pPr>
      <w:r>
        <w:rPr>
          <w:rFonts w:ascii="Agency FB" w:hAnsi="Agency FB"/>
          <w:sz w:val="36"/>
        </w:rPr>
        <w:t>DAVID MONTAÑO CRISTIANO</w:t>
      </w:r>
    </w:p>
    <w:p w:rsidR="00975A78" w:rsidRDefault="00975A78" w:rsidP="00975A78">
      <w:pPr>
        <w:jc w:val="center"/>
        <w:rPr>
          <w:rFonts w:ascii="Agency FB" w:hAnsi="Agency FB"/>
          <w:sz w:val="36"/>
        </w:rPr>
      </w:pPr>
      <w:r>
        <w:rPr>
          <w:rFonts w:ascii="Agency FB" w:hAnsi="Agency FB"/>
          <w:sz w:val="36"/>
        </w:rPr>
        <w:t>CALED ANDRES PLAZAS</w:t>
      </w:r>
    </w:p>
    <w:p w:rsidR="00975A78" w:rsidRDefault="00975A78" w:rsidP="00975A78">
      <w:pPr>
        <w:jc w:val="center"/>
        <w:rPr>
          <w:rFonts w:ascii="Agency FB" w:hAnsi="Agency FB"/>
          <w:sz w:val="36"/>
        </w:rPr>
      </w:pPr>
      <w:r>
        <w:rPr>
          <w:rFonts w:ascii="Agency FB" w:hAnsi="Agency FB"/>
          <w:sz w:val="36"/>
        </w:rPr>
        <w:t>JUAN DAVID QUEVEDO</w:t>
      </w:r>
    </w:p>
    <w:p w:rsidR="00975A78" w:rsidRPr="00A714E3" w:rsidRDefault="00975A78" w:rsidP="00975A78">
      <w:pPr>
        <w:jc w:val="center"/>
        <w:rPr>
          <w:rFonts w:ascii="Agency FB" w:hAnsi="Agency FB"/>
          <w:sz w:val="36"/>
        </w:rPr>
      </w:pPr>
    </w:p>
    <w:p w:rsidR="00975A78" w:rsidRDefault="00975A78" w:rsidP="00975A78">
      <w:pPr>
        <w:jc w:val="center"/>
        <w:rPr>
          <w:rFonts w:ascii="Agency FB" w:hAnsi="Agency FB"/>
          <w:sz w:val="36"/>
        </w:rPr>
      </w:pPr>
    </w:p>
    <w:p w:rsidR="00975A78" w:rsidRPr="00A714E3" w:rsidRDefault="00975A78" w:rsidP="00975A78">
      <w:pPr>
        <w:jc w:val="center"/>
        <w:rPr>
          <w:rFonts w:ascii="Agency FB" w:hAnsi="Agency FB"/>
          <w:sz w:val="36"/>
        </w:rPr>
      </w:pPr>
    </w:p>
    <w:p w:rsidR="00975A78" w:rsidRPr="00A714E3" w:rsidRDefault="00975A78" w:rsidP="00975A78">
      <w:pPr>
        <w:rPr>
          <w:rFonts w:ascii="Agency FB" w:hAnsi="Agency FB"/>
          <w:sz w:val="36"/>
        </w:rPr>
      </w:pPr>
    </w:p>
    <w:p w:rsidR="00975A78" w:rsidRPr="00A714E3" w:rsidRDefault="00975A78" w:rsidP="00975A78">
      <w:pPr>
        <w:jc w:val="center"/>
        <w:rPr>
          <w:rFonts w:ascii="Agency FB" w:hAnsi="Agency FB"/>
          <w:sz w:val="36"/>
        </w:rPr>
      </w:pPr>
      <w:r>
        <w:rPr>
          <w:rFonts w:ascii="Agency FB" w:hAnsi="Agency FB"/>
          <w:sz w:val="36"/>
        </w:rPr>
        <w:t>PROYECTO QUICK INVENTORIES</w:t>
      </w:r>
    </w:p>
    <w:p w:rsidR="00975A78" w:rsidRPr="00A714E3" w:rsidRDefault="00975A78" w:rsidP="00975A78">
      <w:pPr>
        <w:jc w:val="center"/>
        <w:rPr>
          <w:rFonts w:ascii="Agency FB" w:hAnsi="Agency FB"/>
          <w:sz w:val="36"/>
        </w:rPr>
      </w:pPr>
    </w:p>
    <w:p w:rsidR="00975A78" w:rsidRPr="00A714E3" w:rsidRDefault="00975A78" w:rsidP="00975A78">
      <w:pPr>
        <w:jc w:val="center"/>
        <w:rPr>
          <w:rFonts w:ascii="Agency FB" w:hAnsi="Agency FB"/>
          <w:sz w:val="36"/>
        </w:rPr>
      </w:pPr>
    </w:p>
    <w:p w:rsidR="00975A78" w:rsidRPr="00A714E3" w:rsidRDefault="00975A78" w:rsidP="00975A78">
      <w:pPr>
        <w:jc w:val="center"/>
        <w:rPr>
          <w:rFonts w:ascii="Agency FB" w:hAnsi="Agency FB"/>
          <w:sz w:val="36"/>
        </w:rPr>
      </w:pPr>
    </w:p>
    <w:p w:rsidR="00975A78" w:rsidRPr="00A714E3" w:rsidRDefault="00975A78" w:rsidP="00975A78">
      <w:pPr>
        <w:jc w:val="center"/>
        <w:rPr>
          <w:rFonts w:ascii="Agency FB" w:hAnsi="Agency FB"/>
          <w:sz w:val="36"/>
        </w:rPr>
      </w:pPr>
      <w:r>
        <w:rPr>
          <w:rFonts w:ascii="Agency FB" w:hAnsi="Agency FB"/>
          <w:sz w:val="36"/>
        </w:rPr>
        <w:t>TRIMESTRE: n</w:t>
      </w:r>
      <w:r w:rsidRPr="00A714E3">
        <w:rPr>
          <w:rFonts w:ascii="Agency FB" w:hAnsi="Agency FB"/>
          <w:sz w:val="36"/>
        </w:rPr>
        <w:t xml:space="preserve">4 </w:t>
      </w:r>
    </w:p>
    <w:p w:rsidR="00975A78" w:rsidRPr="00A714E3" w:rsidRDefault="00975A78" w:rsidP="00975A78">
      <w:pPr>
        <w:rPr>
          <w:rFonts w:ascii="Agency FB" w:hAnsi="Agency FB"/>
          <w:sz w:val="36"/>
        </w:rPr>
      </w:pPr>
    </w:p>
    <w:p w:rsidR="00975A78" w:rsidRPr="00A714E3" w:rsidRDefault="00975A78" w:rsidP="00975A78">
      <w:pPr>
        <w:jc w:val="center"/>
        <w:rPr>
          <w:rFonts w:ascii="Agency FB" w:hAnsi="Agency FB"/>
          <w:sz w:val="36"/>
        </w:rPr>
      </w:pPr>
    </w:p>
    <w:p w:rsidR="00975A78" w:rsidRPr="00A714E3" w:rsidRDefault="00975A78" w:rsidP="00975A78">
      <w:pPr>
        <w:jc w:val="center"/>
        <w:rPr>
          <w:rFonts w:ascii="Agency FB" w:hAnsi="Agency FB"/>
          <w:sz w:val="36"/>
        </w:rPr>
      </w:pPr>
    </w:p>
    <w:p w:rsidR="00975A78" w:rsidRDefault="00975A78" w:rsidP="00975A78">
      <w:pPr>
        <w:jc w:val="center"/>
        <w:rPr>
          <w:rFonts w:ascii="Agency FB" w:hAnsi="Agency FB"/>
          <w:sz w:val="36"/>
        </w:rPr>
      </w:pPr>
      <w:r w:rsidRPr="00A714E3">
        <w:rPr>
          <w:rFonts w:ascii="Agency FB" w:hAnsi="Agency FB"/>
          <w:sz w:val="36"/>
        </w:rPr>
        <w:t>2020</w:t>
      </w:r>
    </w:p>
    <w:p w:rsidR="008A34F7" w:rsidRDefault="008A34F7"/>
    <w:p w:rsidR="00975A78" w:rsidRPr="00A3068C" w:rsidRDefault="00975A78" w:rsidP="00975A78">
      <w:pPr>
        <w:jc w:val="center"/>
        <w:rPr>
          <w:rFonts w:ascii="Agency FB" w:hAnsi="Agency FB"/>
          <w:b/>
          <w:sz w:val="48"/>
          <w:szCs w:val="48"/>
        </w:rPr>
      </w:pPr>
      <w:r w:rsidRPr="00A3068C">
        <w:rPr>
          <w:rFonts w:ascii="Agency FB" w:hAnsi="Agency FB"/>
          <w:b/>
          <w:sz w:val="48"/>
          <w:szCs w:val="48"/>
        </w:rPr>
        <w:lastRenderedPageBreak/>
        <w:t>PLAN DE RESPALDO DE LA INFORMACION</w:t>
      </w:r>
    </w:p>
    <w:p w:rsidR="00975A78" w:rsidRPr="006D75D1" w:rsidRDefault="00975A78" w:rsidP="00975A78">
      <w:pPr>
        <w:rPr>
          <w:rFonts w:ascii="Agency FB" w:hAnsi="Agency FB"/>
          <w:b/>
          <w:sz w:val="36"/>
          <w:szCs w:val="36"/>
        </w:rPr>
      </w:pPr>
      <w:r w:rsidRPr="006D75D1">
        <w:rPr>
          <w:rFonts w:ascii="Agency FB" w:hAnsi="Agency FB"/>
          <w:b/>
          <w:sz w:val="36"/>
          <w:szCs w:val="36"/>
        </w:rPr>
        <w:t>1.PROBLEMAS DE PLANIFICACION DE INSTALACION:</w:t>
      </w:r>
    </w:p>
    <w:p w:rsidR="00975A78" w:rsidRPr="006D75D1" w:rsidRDefault="00975A78" w:rsidP="00975A78">
      <w:pPr>
        <w:rPr>
          <w:rFonts w:ascii="Agency FB" w:hAnsi="Agency FB"/>
          <w:sz w:val="28"/>
          <w:szCs w:val="28"/>
        </w:rPr>
      </w:pPr>
      <w:r w:rsidRPr="006D75D1">
        <w:rPr>
          <w:rFonts w:ascii="Agency FB" w:hAnsi="Agency FB"/>
          <w:sz w:val="28"/>
          <w:szCs w:val="28"/>
        </w:rPr>
        <w:t>Principalmente lo que queremos lograr con el proceso de configuración e instalación es lograr que el sistema distribuido que se describe en la arquitectura se logre.</w:t>
      </w:r>
    </w:p>
    <w:p w:rsidR="00975A78" w:rsidRPr="006D75D1" w:rsidRDefault="00975A78" w:rsidP="00975A78">
      <w:pPr>
        <w:rPr>
          <w:rFonts w:ascii="Agency FB" w:hAnsi="Agency FB"/>
          <w:sz w:val="28"/>
          <w:szCs w:val="28"/>
        </w:rPr>
      </w:pPr>
      <w:r w:rsidRPr="006D75D1">
        <w:rPr>
          <w:rFonts w:ascii="Agency FB" w:hAnsi="Agency FB"/>
          <w:sz w:val="28"/>
          <w:szCs w:val="28"/>
        </w:rPr>
        <w:t>Los procesos para instalar in configurar están determinados por el comportamiento del instalador de apache y los requisitos para los componentes individuales.</w:t>
      </w:r>
    </w:p>
    <w:p w:rsidR="00975A78" w:rsidRPr="006D75D1" w:rsidRDefault="00975A78" w:rsidP="00975A78">
      <w:pPr>
        <w:rPr>
          <w:rFonts w:ascii="Agency FB" w:hAnsi="Agency FB"/>
          <w:b/>
          <w:sz w:val="36"/>
          <w:szCs w:val="36"/>
        </w:rPr>
      </w:pPr>
      <w:r w:rsidRPr="006D75D1">
        <w:rPr>
          <w:rFonts w:ascii="Agency FB" w:hAnsi="Agency FB"/>
          <w:b/>
          <w:sz w:val="36"/>
          <w:szCs w:val="36"/>
        </w:rPr>
        <w:t>2.INSTALACIONES DISTRIBUIDAS:</w:t>
      </w:r>
    </w:p>
    <w:p w:rsidR="00975A78" w:rsidRPr="00E744E9" w:rsidRDefault="00975A78" w:rsidP="00975A78">
      <w:pPr>
        <w:rPr>
          <w:rFonts w:ascii="Agency FB" w:hAnsi="Agency FB"/>
          <w:sz w:val="28"/>
          <w:szCs w:val="28"/>
        </w:rPr>
      </w:pPr>
      <w:r w:rsidRPr="00E744E9">
        <w:rPr>
          <w:rFonts w:ascii="Agency FB" w:hAnsi="Agency FB"/>
          <w:sz w:val="28"/>
          <w:szCs w:val="28"/>
        </w:rPr>
        <w:t>Adicionalmente los requisitos de calidad de servicio para las soluciones de producción de apache llevan a arquitecturas que distribuyen las instalaciones de componentes por varios equipos.</w:t>
      </w:r>
    </w:p>
    <w:p w:rsidR="00975A78" w:rsidRPr="00E744E9" w:rsidRDefault="00975A78" w:rsidP="00975A78">
      <w:pPr>
        <w:rPr>
          <w:rFonts w:ascii="Agency FB" w:hAnsi="Agency FB"/>
          <w:sz w:val="28"/>
          <w:szCs w:val="28"/>
        </w:rPr>
      </w:pPr>
      <w:r w:rsidRPr="00E744E9">
        <w:rPr>
          <w:rFonts w:ascii="Agency FB" w:hAnsi="Agency FB"/>
          <w:sz w:val="28"/>
          <w:szCs w:val="28"/>
        </w:rPr>
        <w:t>Por ejemplo, para lograr un servicio de un portal fiable, ya que la arquitectura puede requerir dos instancias de portal server en equipos distintos y el uso equilibrado de carga para establecer una relación de conmutación.</w:t>
      </w:r>
    </w:p>
    <w:p w:rsidR="00975A78" w:rsidRPr="00E744E9" w:rsidRDefault="00975A78" w:rsidP="00975A78">
      <w:pPr>
        <w:rPr>
          <w:rFonts w:ascii="Agency FB" w:hAnsi="Agency FB"/>
          <w:sz w:val="28"/>
          <w:szCs w:val="28"/>
        </w:rPr>
      </w:pPr>
      <w:r w:rsidRPr="00E744E9">
        <w:rPr>
          <w:rFonts w:ascii="Agency FB" w:hAnsi="Agency FB"/>
          <w:sz w:val="28"/>
          <w:szCs w:val="28"/>
        </w:rPr>
        <w:t>En algunos casos se debe instalar uno o varios componentes en un equipo y así mismo ejecutar los asistentes de configuración con objeto a realizar y las tareas básicas de configuración.</w:t>
      </w:r>
    </w:p>
    <w:p w:rsidR="00975A78" w:rsidRDefault="00975A78" w:rsidP="00975A78">
      <w:r>
        <w:rPr>
          <w:noProof/>
          <w:lang w:val="en-US"/>
        </w:rPr>
        <w:drawing>
          <wp:inline distT="0" distB="0" distL="0" distR="0" wp14:anchorId="3D5A69A2" wp14:editId="5093423E">
            <wp:extent cx="466725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250" cy="628650"/>
                    </a:xfrm>
                    <a:prstGeom prst="rect">
                      <a:avLst/>
                    </a:prstGeom>
                  </pic:spPr>
                </pic:pic>
              </a:graphicData>
            </a:graphic>
          </wp:inline>
        </w:drawing>
      </w:r>
    </w:p>
    <w:p w:rsidR="00975A78" w:rsidRDefault="00975A78" w:rsidP="00975A78"/>
    <w:p w:rsidR="00975A78" w:rsidRPr="006D75D1" w:rsidRDefault="00975A78" w:rsidP="00975A78">
      <w:pPr>
        <w:rPr>
          <w:rFonts w:ascii="Agency FB" w:hAnsi="Agency FB"/>
          <w:b/>
          <w:sz w:val="36"/>
          <w:szCs w:val="36"/>
        </w:rPr>
      </w:pPr>
      <w:r w:rsidRPr="006D75D1">
        <w:rPr>
          <w:rFonts w:ascii="Agency FB" w:hAnsi="Agency FB"/>
          <w:b/>
          <w:sz w:val="36"/>
          <w:szCs w:val="36"/>
        </w:rPr>
        <w:t xml:space="preserve">3.DEPENDENCIA DE LOS COMPONENETES </w:t>
      </w:r>
    </w:p>
    <w:p w:rsidR="00975A78" w:rsidRPr="00E744E9" w:rsidRDefault="00975A78" w:rsidP="00975A78">
      <w:pPr>
        <w:rPr>
          <w:rFonts w:ascii="Agency FB" w:hAnsi="Agency FB"/>
          <w:sz w:val="28"/>
          <w:szCs w:val="28"/>
        </w:rPr>
      </w:pPr>
      <w:r w:rsidRPr="00E744E9">
        <w:rPr>
          <w:rFonts w:ascii="Agency FB" w:hAnsi="Agency FB"/>
          <w:sz w:val="28"/>
          <w:szCs w:val="28"/>
        </w:rPr>
        <w:t>Se ve que en algunos componentes de apache no es posible configurar a menos de que se instalen otro tipo de componentes se instalen y se configuren.</w:t>
      </w:r>
    </w:p>
    <w:p w:rsidR="00975A78" w:rsidRDefault="00975A78" w:rsidP="00975A78">
      <w:pPr>
        <w:pStyle w:val="Prrafodelista"/>
        <w:numPr>
          <w:ilvl w:val="0"/>
          <w:numId w:val="1"/>
        </w:numPr>
        <w:rPr>
          <w:rFonts w:ascii="Agency FB" w:hAnsi="Agency FB"/>
          <w:sz w:val="28"/>
          <w:szCs w:val="28"/>
        </w:rPr>
      </w:pPr>
      <w:r w:rsidRPr="00E744E9">
        <w:rPr>
          <w:rFonts w:ascii="Agency FB" w:hAnsi="Agency FB"/>
          <w:b/>
          <w:sz w:val="28"/>
          <w:szCs w:val="28"/>
        </w:rPr>
        <w:t>ADICIONAL:</w:t>
      </w:r>
      <w:r w:rsidRPr="00E744E9">
        <w:rPr>
          <w:rFonts w:ascii="Agency FB" w:hAnsi="Agency FB"/>
          <w:sz w:val="28"/>
          <w:szCs w:val="28"/>
        </w:rPr>
        <w:t xml:space="preserve"> Si la aplicación utiliza servidor web o </w:t>
      </w:r>
      <w:proofErr w:type="spellStart"/>
      <w:r w:rsidRPr="00E744E9">
        <w:rPr>
          <w:rFonts w:ascii="Agency FB" w:hAnsi="Agency FB"/>
          <w:sz w:val="28"/>
          <w:szCs w:val="28"/>
        </w:rPr>
        <w:t>application</w:t>
      </w:r>
      <w:proofErr w:type="spellEnd"/>
      <w:r w:rsidRPr="00E744E9">
        <w:rPr>
          <w:rFonts w:ascii="Agency FB" w:hAnsi="Agency FB"/>
          <w:sz w:val="28"/>
          <w:szCs w:val="28"/>
        </w:rPr>
        <w:t xml:space="preserve"> server el instalador de apache podría instalar el contenedor web al mismo tiempo e implementar automáticamente el componente de la aplicación web.</w:t>
      </w:r>
    </w:p>
    <w:p w:rsidR="00975A78" w:rsidRDefault="00975A78" w:rsidP="00975A78">
      <w:pPr>
        <w:rPr>
          <w:rFonts w:ascii="Agency FB" w:hAnsi="Agency FB"/>
          <w:sz w:val="28"/>
          <w:szCs w:val="28"/>
        </w:rPr>
      </w:pPr>
      <w:r>
        <w:rPr>
          <w:rFonts w:ascii="Agency FB" w:hAnsi="Agency FB"/>
          <w:sz w:val="28"/>
          <w:szCs w:val="28"/>
        </w:rPr>
        <w:t xml:space="preserve">Tenga en cuenta que algunas de estas dependencias pueden afectar </w:t>
      </w:r>
      <w:proofErr w:type="spellStart"/>
      <w:r>
        <w:rPr>
          <w:rFonts w:ascii="Agency FB" w:hAnsi="Agency FB"/>
          <w:sz w:val="28"/>
          <w:szCs w:val="28"/>
        </w:rPr>
        <w:t>ala</w:t>
      </w:r>
      <w:proofErr w:type="spellEnd"/>
      <w:r>
        <w:rPr>
          <w:rFonts w:ascii="Agency FB" w:hAnsi="Agency FB"/>
          <w:sz w:val="28"/>
          <w:szCs w:val="28"/>
        </w:rPr>
        <w:t xml:space="preserve"> solución entera y otras pueden ser solo locales. Las dependencias que afectan a todas las soluciones se administran de forma diferente de las dependencias locales cuando se desarrolla el plan de instalación.</w:t>
      </w:r>
    </w:p>
    <w:p w:rsidR="00975A78" w:rsidRPr="002C557D" w:rsidRDefault="00975A78" w:rsidP="00975A78">
      <w:pPr>
        <w:shd w:val="clear" w:color="auto" w:fill="FFFFFF"/>
        <w:spacing w:after="100" w:afterAutospacing="1" w:line="240" w:lineRule="auto"/>
        <w:jc w:val="both"/>
        <w:rPr>
          <w:rFonts w:ascii="Segoe UI" w:hAnsi="Segoe UI" w:cs="Segoe UI"/>
          <w:color w:val="212529"/>
          <w:sz w:val="23"/>
          <w:szCs w:val="23"/>
        </w:rPr>
      </w:pPr>
    </w:p>
    <w:p w:rsidR="00975A78" w:rsidRPr="00A3068C" w:rsidRDefault="00975A78" w:rsidP="00975A78">
      <w:pPr>
        <w:pStyle w:val="Ttulo2"/>
        <w:rPr>
          <w:rFonts w:ascii="Agency FB" w:eastAsia="Times New Roman" w:hAnsi="Agency FB" w:cs="Times New Roman"/>
          <w:b/>
          <w:color w:val="auto"/>
          <w:sz w:val="36"/>
          <w:szCs w:val="36"/>
        </w:rPr>
      </w:pPr>
      <w:r w:rsidRPr="00A3068C">
        <w:rPr>
          <w:rFonts w:ascii="Agency FB" w:eastAsia="Times New Roman" w:hAnsi="Agency FB" w:cs="Times New Roman"/>
          <w:b/>
          <w:color w:val="auto"/>
          <w:sz w:val="36"/>
          <w:szCs w:val="36"/>
        </w:rPr>
        <w:lastRenderedPageBreak/>
        <w:t>4. CONFIGURACION DE LA INTERACCION</w:t>
      </w:r>
    </w:p>
    <w:p w:rsidR="00975A78" w:rsidRPr="00184AAD" w:rsidRDefault="00975A78" w:rsidP="00975A78">
      <w:pPr>
        <w:pStyle w:val="NormalWeb"/>
        <w:rPr>
          <w:rFonts w:ascii="Agency FB" w:hAnsi="Agency FB"/>
          <w:sz w:val="28"/>
          <w:szCs w:val="28"/>
          <w:lang w:val="es-CO"/>
        </w:rPr>
      </w:pPr>
      <w:r w:rsidRPr="00184AAD">
        <w:rPr>
          <w:rFonts w:ascii="Agency FB" w:hAnsi="Agency FB"/>
          <w:sz w:val="28"/>
          <w:szCs w:val="28"/>
          <w:lang w:val="es-CO"/>
        </w:rPr>
        <w:t>El objetivo del proceso de instalación y configuración es un sistema de instancias de componentes que interactúan entre ellas. Debido a que la instalación de componentes y la configuración básica se realiza en un solo equipo a la vez, deberán determinarse por adelantado los valores de configuración que tendrán como resultado la interactuación correcta con componentes en otros equipos.</w:t>
      </w:r>
    </w:p>
    <w:p w:rsidR="00975A78" w:rsidRPr="00184AAD" w:rsidRDefault="00975A78" w:rsidP="00975A78">
      <w:pPr>
        <w:pStyle w:val="NormalWeb"/>
        <w:rPr>
          <w:rFonts w:ascii="Agency FB" w:hAnsi="Agency FB"/>
          <w:sz w:val="28"/>
          <w:szCs w:val="28"/>
          <w:lang w:val="es-CO"/>
        </w:rPr>
      </w:pPr>
      <w:bookmarkStart w:id="1" w:name="indexterm-58"/>
      <w:bookmarkStart w:id="2" w:name="indexterm-59"/>
      <w:bookmarkEnd w:id="1"/>
      <w:bookmarkEnd w:id="2"/>
      <w:r w:rsidRPr="00184AAD">
        <w:rPr>
          <w:rFonts w:ascii="Agency FB" w:hAnsi="Agency FB"/>
          <w:sz w:val="28"/>
          <w:szCs w:val="28"/>
          <w:lang w:val="es-CO"/>
        </w:rPr>
        <w:t xml:space="preserve">Los valores de configuración resultantes de la interactuación incluyen dichos valores como las direcciones URL o los números de puerto que utiliza una instancia de componente para comunicarse con otra instancia. Por ejemplo, si una solución usa Access Manager, primero deberá instalar y configurar un repositorio LDAP, como, por ejemplo, una instancia de </w:t>
      </w:r>
      <w:proofErr w:type="spellStart"/>
      <w:r w:rsidRPr="00184AAD">
        <w:rPr>
          <w:rFonts w:ascii="Agency FB" w:hAnsi="Agency FB"/>
          <w:sz w:val="28"/>
          <w:szCs w:val="28"/>
          <w:lang w:val="es-CO"/>
        </w:rPr>
        <w:t>Directory</w:t>
      </w:r>
      <w:proofErr w:type="spellEnd"/>
      <w:r w:rsidRPr="00184AAD">
        <w:rPr>
          <w:rFonts w:ascii="Agency FB" w:hAnsi="Agency FB"/>
          <w:sz w:val="28"/>
          <w:szCs w:val="28"/>
          <w:lang w:val="es-CO"/>
        </w:rPr>
        <w:t xml:space="preserve"> Server. Cuando instale y configure una instancia de Access Manager, deberá proporcionar valores que configuran Access Manager para interactuar con el directorio LDAP que ya ha instalado y configurado.</w:t>
      </w:r>
    </w:p>
    <w:p w:rsidR="00975A78" w:rsidRPr="00A3068C" w:rsidRDefault="00975A78" w:rsidP="00975A78">
      <w:pPr>
        <w:pStyle w:val="NormalWeb"/>
        <w:rPr>
          <w:color w:val="000000"/>
          <w:sz w:val="27"/>
          <w:szCs w:val="27"/>
          <w:lang w:val="es-CO"/>
        </w:rPr>
      </w:pPr>
      <w:r>
        <w:rPr>
          <w:noProof/>
        </w:rPr>
        <w:drawing>
          <wp:inline distT="0" distB="0" distL="0" distR="0" wp14:anchorId="3C612EEC" wp14:editId="7751EADF">
            <wp:extent cx="5524500" cy="1733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1733550"/>
                    </a:xfrm>
                    <a:prstGeom prst="rect">
                      <a:avLst/>
                    </a:prstGeom>
                  </pic:spPr>
                </pic:pic>
              </a:graphicData>
            </a:graphic>
          </wp:inline>
        </w:drawing>
      </w:r>
    </w:p>
    <w:p w:rsidR="00975A78" w:rsidRPr="00A3068C" w:rsidRDefault="00975A78" w:rsidP="00975A78">
      <w:pPr>
        <w:pStyle w:val="Ttulo2"/>
        <w:rPr>
          <w:rFonts w:ascii="Agency FB" w:eastAsia="Times New Roman" w:hAnsi="Agency FB" w:cs="Times New Roman"/>
          <w:b/>
          <w:color w:val="auto"/>
          <w:sz w:val="36"/>
          <w:szCs w:val="36"/>
        </w:rPr>
      </w:pPr>
      <w:r w:rsidRPr="00A3068C">
        <w:rPr>
          <w:rFonts w:ascii="Agency FB" w:eastAsia="Times New Roman" w:hAnsi="Agency FB" w:cs="Times New Roman"/>
          <w:b/>
          <w:color w:val="auto"/>
          <w:sz w:val="36"/>
          <w:szCs w:val="36"/>
        </w:rPr>
        <w:t>5.ESTRATEGIAS DE REDUNDANCIA</w:t>
      </w:r>
    </w:p>
    <w:p w:rsidR="00975A78" w:rsidRPr="00184AAD" w:rsidRDefault="00975A78" w:rsidP="00975A78">
      <w:pPr>
        <w:pStyle w:val="NormalWeb"/>
        <w:rPr>
          <w:rFonts w:ascii="Agency FB" w:hAnsi="Agency FB"/>
          <w:sz w:val="28"/>
          <w:szCs w:val="28"/>
          <w:lang w:val="es-CO"/>
        </w:rPr>
      </w:pPr>
      <w:bookmarkStart w:id="3" w:name="indexterm-60"/>
      <w:bookmarkEnd w:id="3"/>
      <w:r w:rsidRPr="00184AAD">
        <w:rPr>
          <w:rFonts w:ascii="Agency FB" w:hAnsi="Agency FB"/>
          <w:sz w:val="28"/>
          <w:szCs w:val="28"/>
          <w:lang w:val="es-CO"/>
        </w:rPr>
        <w:t>La mayoría de las soluciones destinadas a la producción incluyen algún tipo de redundancia. Las estrategias de redundancia utilizan varias instancias de un componente para proporcionar un único servicio. La redundancia se usa para satisfacer los requisitos de calidad del servicio. Por ejemplo, la redundancia se usa para aumentar el ritmo de trabajo con objeto de satisfacer los requisitos de rendimiento o para evitar un punto único de fallo y así satisfacer también los requisitos de fiabilidad.</w:t>
      </w:r>
    </w:p>
    <w:p w:rsidR="00975A78" w:rsidRPr="00E744E9" w:rsidRDefault="00975A78" w:rsidP="00975A78">
      <w:pPr>
        <w:rPr>
          <w:rFonts w:ascii="Agency FB" w:hAnsi="Agency FB"/>
          <w:sz w:val="28"/>
          <w:szCs w:val="28"/>
        </w:rPr>
      </w:pPr>
    </w:p>
    <w:p w:rsidR="00975A78" w:rsidRDefault="00975A78"/>
    <w:sectPr w:rsidR="00975A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10418"/>
    <w:multiLevelType w:val="hybridMultilevel"/>
    <w:tmpl w:val="81B0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78"/>
    <w:rsid w:val="008A34F7"/>
    <w:rsid w:val="0097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76BB"/>
  <w15:chartTrackingRefBased/>
  <w15:docId w15:val="{B722B9BB-D7EB-477C-8EF2-75F5FF80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A78"/>
    <w:rPr>
      <w:lang w:val="es-CO"/>
    </w:rPr>
  </w:style>
  <w:style w:type="paragraph" w:styleId="Ttulo2">
    <w:name w:val="heading 2"/>
    <w:basedOn w:val="Normal"/>
    <w:next w:val="Normal"/>
    <w:link w:val="Ttulo2Car"/>
    <w:uiPriority w:val="9"/>
    <w:semiHidden/>
    <w:unhideWhenUsed/>
    <w:qFormat/>
    <w:rsid w:val="00975A78"/>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975A78"/>
    <w:rPr>
      <w:rFonts w:asciiTheme="majorHAnsi" w:eastAsiaTheme="majorEastAsia" w:hAnsiTheme="majorHAnsi" w:cstheme="majorBidi"/>
      <w:color w:val="2E74B5" w:themeColor="accent1" w:themeShade="BF"/>
      <w:sz w:val="26"/>
      <w:szCs w:val="26"/>
      <w:lang w:val="es-CO"/>
    </w:rPr>
  </w:style>
  <w:style w:type="paragraph" w:styleId="Prrafodelista">
    <w:name w:val="List Paragraph"/>
    <w:basedOn w:val="Normal"/>
    <w:uiPriority w:val="34"/>
    <w:qFormat/>
    <w:rsid w:val="00975A78"/>
    <w:pPr>
      <w:spacing w:line="256" w:lineRule="auto"/>
      <w:ind w:left="720"/>
      <w:contextualSpacing/>
    </w:pPr>
    <w:rPr>
      <w:rFonts w:eastAsia="Times New Roman" w:cs="Times New Roman"/>
    </w:rPr>
  </w:style>
  <w:style w:type="paragraph" w:styleId="NormalWeb">
    <w:name w:val="Normal (Web)"/>
    <w:basedOn w:val="Normal"/>
    <w:uiPriority w:val="99"/>
    <w:semiHidden/>
    <w:unhideWhenUsed/>
    <w:rsid w:val="00975A7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1</cp:revision>
  <dcterms:created xsi:type="dcterms:W3CDTF">2021-03-02T20:21:00Z</dcterms:created>
  <dcterms:modified xsi:type="dcterms:W3CDTF">2021-03-02T20:23:00Z</dcterms:modified>
</cp:coreProperties>
</file>