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Shortcodes</w:t>
      </w:r>
    </w:p>
    <w:p>
      <w:pPr>
        <w:pStyle w:val="Subtitle"/>
      </w:pPr>
      <w:r>
        <w:t xml:space="preserve">Expanded before pandoc runs</w:t>
      </w:r>
    </w:p>
    <w:p>
      <w:pPr>
        <w:pStyle w:val="FirstParagraph"/>
      </w:pPr>
      <w:r>
        <w:t xml:space="preserve">The title is Shortcodes.</w:t>
      </w:r>
    </w:p>
    <w:p>
      <w:r>
        <w:br w:type="page"/>
      </w:r>
    </w:p>
    <w:p>
      <w:pPr>
        <w:pStyle w:val="BodyText"/>
      </w:pPr>
      <w:r>
        <w:t xml:space="preserve">After the break: Expanded before pandoc runs.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Shortcodes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Shortcodes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  <property fmtid="{D5CDD505-2E9C-101B-9397-08002B2CF9AE}" pid="13" name="subtitle">
    <vt:lpwstr>Expanded before pandoc runs</vt:lpwstr>
  </property>
</Properties>
</file>