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1038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7470"/>
        <w:gridCol w:w="2916"/>
      </w:tblGrid>
      <w:tr w:rsidR="00DD4A7E" w:rsidRPr="00567D3D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DD4A7E" w:rsidRPr="00567D3D" w:rsidRDefault="00567D3D">
            <w:pPr>
              <w:jc w:val="center"/>
              <w:rPr>
                <w:rFonts w:ascii="Garamond" w:eastAsia="EB Garamond" w:hAnsi="Garamond" w:cs="EB Garamond"/>
                <w:sz w:val="48"/>
                <w:szCs w:val="48"/>
              </w:rPr>
            </w:pPr>
            <w:r w:rsidRPr="00567D3D">
              <w:rPr>
                <w:rFonts w:ascii="Garamond" w:eastAsia="EB Garamond" w:hAnsi="Garamond" w:cs="EB Garamond"/>
                <w:b/>
                <w:sz w:val="48"/>
                <w:szCs w:val="48"/>
              </w:rPr>
              <w:t xml:space="preserve">David M. </w:t>
            </w:r>
            <w:proofErr w:type="spellStart"/>
            <w:r w:rsidRPr="00567D3D">
              <w:rPr>
                <w:rFonts w:ascii="Garamond" w:eastAsia="EB Garamond" w:hAnsi="Garamond" w:cs="EB Garamond"/>
                <w:b/>
                <w:sz w:val="48"/>
                <w:szCs w:val="48"/>
              </w:rPr>
              <w:t>Salazkin</w:t>
            </w:r>
            <w:proofErr w:type="spellEnd"/>
          </w:p>
        </w:tc>
      </w:tr>
      <w:tr w:rsidR="00DD4A7E" w:rsidRPr="00567D3D" w:rsidTr="008D622D">
        <w:trPr>
          <w:trHeight w:val="328"/>
          <w:jc w:val="center"/>
        </w:trPr>
        <w:tc>
          <w:tcPr>
            <w:tcW w:w="10386" w:type="dxa"/>
            <w:gridSpan w:val="2"/>
          </w:tcPr>
          <w:p w:rsidR="00DD4A7E" w:rsidRPr="006F1672" w:rsidRDefault="005424D6" w:rsidP="000B7575">
            <w:pPr>
              <w:jc w:val="center"/>
              <w:rPr>
                <w:rFonts w:ascii="Garamond" w:eastAsia="EB Garamond" w:hAnsi="Garamond" w:cs="EB Garamond"/>
                <w:sz w:val="23"/>
                <w:szCs w:val="23"/>
              </w:rPr>
            </w:pPr>
            <w:r>
              <w:rPr>
                <w:rFonts w:ascii="Garamond" w:eastAsia="EB Garamond" w:hAnsi="Garamond" w:cs="EB Garamond"/>
                <w:sz w:val="23"/>
                <w:szCs w:val="23"/>
              </w:rPr>
              <w:t>salaz109</w:t>
            </w:r>
            <w:r w:rsidR="007737AC" w:rsidRPr="006F1672">
              <w:rPr>
                <w:rFonts w:ascii="Garamond" w:eastAsia="EB Garamond" w:hAnsi="Garamond" w:cs="EB Garamond"/>
                <w:sz w:val="23"/>
                <w:szCs w:val="23"/>
              </w:rPr>
              <w:t>@</w:t>
            </w:r>
            <w:r>
              <w:rPr>
                <w:rFonts w:ascii="Garamond" w:eastAsia="EB Garamond" w:hAnsi="Garamond" w:cs="EB Garamond"/>
                <w:sz w:val="23"/>
                <w:szCs w:val="23"/>
              </w:rPr>
              <w:t>umn</w:t>
            </w:r>
            <w:r w:rsidR="000B7575" w:rsidRPr="006F1672">
              <w:rPr>
                <w:rFonts w:ascii="Garamond" w:eastAsia="EB Garamond" w:hAnsi="Garamond" w:cs="EB Garamond"/>
                <w:sz w:val="23"/>
                <w:szCs w:val="23"/>
              </w:rPr>
              <w:t xml:space="preserve">.edu | (612) 816-2582 | </w:t>
            </w:r>
            <w:r w:rsidR="00567D3D" w:rsidRPr="006F1672">
              <w:rPr>
                <w:rFonts w:ascii="Garamond" w:eastAsia="EB Garamond" w:hAnsi="Garamond" w:cs="EB Garamond"/>
                <w:sz w:val="23"/>
                <w:szCs w:val="23"/>
              </w:rPr>
              <w:t>750 Oak Drive, Victoria, MN 55386</w:t>
            </w:r>
            <w:r w:rsidR="00F77AAF" w:rsidRPr="006F1672">
              <w:rPr>
                <w:rFonts w:ascii="Garamond" w:eastAsia="EB Garamond" w:hAnsi="Garamond" w:cs="EB Garamond"/>
                <w:sz w:val="23"/>
                <w:szCs w:val="23"/>
              </w:rPr>
              <w:t xml:space="preserve"> | davidsalazkin.com</w:t>
            </w:r>
          </w:p>
        </w:tc>
      </w:tr>
      <w:tr w:rsidR="00DD4A7E" w:rsidRPr="00567D3D" w:rsidTr="00A70B87">
        <w:trPr>
          <w:trHeight w:val="20"/>
          <w:jc w:val="center"/>
        </w:trPr>
        <w:tc>
          <w:tcPr>
            <w:tcW w:w="10386" w:type="dxa"/>
            <w:gridSpan w:val="2"/>
          </w:tcPr>
          <w:p w:rsidR="00DD4A7E" w:rsidRPr="00F77AAF" w:rsidRDefault="00DD4A7E">
            <w:pPr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8D622D" w:rsidRPr="00567D3D" w:rsidTr="00A70B87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8D622D" w:rsidRPr="000B7575" w:rsidRDefault="008D622D" w:rsidP="008D622D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0B7575">
              <w:rPr>
                <w:rFonts w:ascii="Garamond" w:eastAsia="EB Garamond" w:hAnsi="Garamond" w:cs="EB Garamond"/>
                <w:b/>
                <w:sz w:val="24"/>
                <w:szCs w:val="24"/>
              </w:rPr>
              <w:t>PROJECT</w:t>
            </w: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S</w:t>
            </w:r>
          </w:p>
        </w:tc>
      </w:tr>
      <w:tr w:rsidR="008D622D" w:rsidRPr="00567D3D" w:rsidTr="00A70B87">
        <w:trPr>
          <w:trHeight w:val="20"/>
          <w:jc w:val="center"/>
        </w:trPr>
        <w:tc>
          <w:tcPr>
            <w:tcW w:w="7470" w:type="dxa"/>
            <w:tcBorders>
              <w:top w:val="single" w:sz="4" w:space="0" w:color="auto"/>
            </w:tcBorders>
          </w:tcPr>
          <w:p w:rsidR="008D622D" w:rsidRDefault="008D622D" w:rsidP="008D622D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Swim Log</w:t>
            </w:r>
          </w:p>
          <w:p w:rsidR="008D622D" w:rsidRPr="008D622D" w:rsidRDefault="008D622D" w:rsidP="008D622D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  <w:r w:rsidRPr="008D622D">
              <w:rPr>
                <w:rFonts w:ascii="Garamond" w:eastAsia="EB Garamond" w:hAnsi="Garamond" w:cs="EB Garamond"/>
                <w:sz w:val="24"/>
                <w:szCs w:val="24"/>
              </w:rPr>
              <w:t>www.swimlog.org</w:t>
            </w: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8D622D" w:rsidRPr="008D622D" w:rsidRDefault="008D622D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8D622D"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Minneapolis, MN</w:t>
            </w:r>
          </w:p>
          <w:p w:rsidR="008D622D" w:rsidRPr="008D622D" w:rsidRDefault="008D622D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8D622D">
              <w:rPr>
                <w:rFonts w:ascii="Garamond" w:eastAsia="EB Garamond" w:hAnsi="Garamond" w:cs="EB Garamond"/>
                <w:i/>
                <w:sz w:val="24"/>
                <w:szCs w:val="24"/>
              </w:rPr>
              <w:t>Feb. 2019</w:t>
            </w: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8D622D" w:rsidRPr="00567D3D" w:rsidRDefault="008D622D" w:rsidP="008D622D">
            <w:pPr>
              <w:spacing w:line="264" w:lineRule="auto"/>
              <w:rPr>
                <w:rFonts w:ascii="Garamond" w:eastAsia="EB Garamond" w:hAnsi="Garamond" w:cs="EB Garamond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Created a web application that allows users to record the distances, strokes, and times in which they swim and then review a set of analytics regarding their history of logged data. The project was developed using Python, HTML/CSS, JS, SQL, and Flask framework.</w:t>
            </w:r>
          </w:p>
          <w:p w:rsidR="008D622D" w:rsidRPr="00F77AAF" w:rsidRDefault="008D622D" w:rsidP="008D622D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8D622D" w:rsidRPr="00567D3D" w:rsidRDefault="008D622D" w:rsidP="008D622D">
            <w:pPr>
              <w:rPr>
                <w:rFonts w:ascii="Garamond" w:eastAsia="EB Garamond" w:hAnsi="Garamond" w:cs="EB Garamond"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EDUCATION</w:t>
            </w: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7470" w:type="dxa"/>
            <w:tcBorders>
              <w:top w:val="single" w:sz="4" w:space="0" w:color="000000"/>
            </w:tcBorders>
          </w:tcPr>
          <w:p w:rsidR="008D622D" w:rsidRDefault="00124E68" w:rsidP="008D622D">
            <w:pPr>
              <w:tabs>
                <w:tab w:val="left" w:pos="4990"/>
              </w:tabs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University of Minnesota – Twin Cities</w:t>
            </w:r>
          </w:p>
          <w:p w:rsidR="008D622D" w:rsidRPr="00480CD9" w:rsidRDefault="00124E68" w:rsidP="008D622D">
            <w:pPr>
              <w:tabs>
                <w:tab w:val="left" w:pos="4990"/>
              </w:tabs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>B.A. in Computer Science; Minor in Management</w:t>
            </w:r>
          </w:p>
        </w:tc>
        <w:tc>
          <w:tcPr>
            <w:tcW w:w="2916" w:type="dxa"/>
            <w:tcBorders>
              <w:top w:val="single" w:sz="4" w:space="0" w:color="000000"/>
            </w:tcBorders>
          </w:tcPr>
          <w:p w:rsidR="008D622D" w:rsidRDefault="00124E68" w:rsidP="008D622D">
            <w:pPr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</w:t>
            </w:r>
            <w:r w:rsidR="008D622D">
              <w:rPr>
                <w:rFonts w:ascii="Garamond" w:eastAsia="EB Garamond" w:hAnsi="Garamond" w:cs="EB Garamond"/>
                <w:b/>
                <w:sz w:val="24"/>
                <w:szCs w:val="24"/>
              </w:rPr>
              <w:t>, MN</w:t>
            </w:r>
          </w:p>
          <w:p w:rsidR="008D622D" w:rsidRPr="00480CD9" w:rsidRDefault="00124E68" w:rsidP="008D622D">
            <w:pPr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>2021 (Expected)</w:t>
            </w: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8D622D" w:rsidRPr="00F77AAF" w:rsidRDefault="008D622D" w:rsidP="00124E68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</w:p>
        </w:tc>
      </w:tr>
      <w:tr w:rsidR="008D622D" w:rsidRPr="00567D3D" w:rsidTr="008D622D">
        <w:trPr>
          <w:trHeight w:val="20"/>
          <w:jc w:val="center"/>
        </w:trPr>
        <w:tc>
          <w:tcPr>
            <w:tcW w:w="7470" w:type="dxa"/>
          </w:tcPr>
          <w:p w:rsidR="008D622D" w:rsidRPr="00DD31DB" w:rsidRDefault="00124E68" w:rsidP="008D622D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Normandale Community College</w:t>
            </w:r>
          </w:p>
          <w:p w:rsidR="008D622D" w:rsidRPr="00977E1F" w:rsidRDefault="00124E68" w:rsidP="008D622D">
            <w:pPr>
              <w:spacing w:line="264" w:lineRule="auto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>A.S. in Computer Science</w:t>
            </w:r>
          </w:p>
        </w:tc>
        <w:tc>
          <w:tcPr>
            <w:tcW w:w="2916" w:type="dxa"/>
          </w:tcPr>
          <w:p w:rsidR="008D622D" w:rsidRPr="00DD31DB" w:rsidRDefault="00124E68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Bloomington</w:t>
            </w:r>
            <w:r w:rsidR="008D622D" w:rsidRPr="00DD31DB">
              <w:rPr>
                <w:rFonts w:ascii="Garamond" w:eastAsia="EB Garamond" w:hAnsi="Garamond" w:cs="EB Garamond"/>
                <w:b/>
                <w:sz w:val="24"/>
                <w:szCs w:val="24"/>
              </w:rPr>
              <w:t>, MN</w:t>
            </w:r>
          </w:p>
          <w:p w:rsidR="008D622D" w:rsidRPr="00DD31DB" w:rsidRDefault="008D622D" w:rsidP="008D622D">
            <w:pPr>
              <w:spacing w:line="264" w:lineRule="auto"/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DD31DB">
              <w:rPr>
                <w:rFonts w:ascii="Garamond" w:eastAsia="EB Garamond" w:hAnsi="Garamond" w:cs="EB Garamond"/>
                <w:i/>
                <w:sz w:val="24"/>
                <w:szCs w:val="24"/>
              </w:rPr>
              <w:t>201</w:t>
            </w:r>
            <w:r w:rsidR="00124E68">
              <w:rPr>
                <w:rFonts w:ascii="Garamond" w:eastAsia="EB Garamond" w:hAnsi="Garamond" w:cs="EB Garamond"/>
                <w:i/>
                <w:sz w:val="24"/>
                <w:szCs w:val="24"/>
              </w:rPr>
              <w:t>9 (Expected)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10386" w:type="dxa"/>
            <w:gridSpan w:val="2"/>
          </w:tcPr>
          <w:p w:rsidR="00124E68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Student Organizations: Programming Club</w:t>
            </w:r>
          </w:p>
          <w:p w:rsidR="00124E68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Relevant Coursework:  Computer Programming Concepts, </w:t>
            </w:r>
            <w:r w:rsidR="00997FE5">
              <w:rPr>
                <w:rFonts w:ascii="Garamond" w:eastAsia="EB Garamond" w:hAnsi="Garamond" w:cs="EB Garamond"/>
                <w:sz w:val="24"/>
                <w:szCs w:val="24"/>
              </w:rPr>
              <w:t xml:space="preserve">Discrete Structures of Computer Science,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Calculus 1, Introduction to Statistics</w:t>
            </w:r>
            <w:bookmarkStart w:id="0" w:name="_GoBack"/>
            <w:bookmarkEnd w:id="0"/>
          </w:p>
          <w:p w:rsidR="00124E68" w:rsidRPr="00F77AAF" w:rsidRDefault="00124E68" w:rsidP="00124E68">
            <w:pPr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10386" w:type="dxa"/>
            <w:gridSpan w:val="2"/>
            <w:tcBorders>
              <w:bottom w:val="single" w:sz="4" w:space="0" w:color="000000"/>
            </w:tcBorders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 xml:space="preserve">WORK </w:t>
            </w: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EXPERIENCE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Fabyanske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 xml:space="preserve">, </w:t>
            </w: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Westra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, Hart &amp; Thomson, P.A.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Minneapolis, MN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Legal Administrative Assistant / Office Services Clerk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Jan. 2018 - Present</w:t>
            </w: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124E68" w:rsidRPr="003A5978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  <w:sz w:val="24"/>
                <w:szCs w:val="24"/>
              </w:rPr>
            </w:pP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 xml:space="preserve">Utilized CM/ECF and Pacer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systems</w:t>
            </w: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 xml:space="preserve"> to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electronically </w:t>
            </w: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 xml:space="preserve">file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discovery and other litigation motions </w:t>
            </w:r>
            <w:r w:rsidRPr="003A5978">
              <w:rPr>
                <w:rFonts w:ascii="Garamond" w:eastAsia="EB Garamond" w:hAnsi="Garamond" w:cs="EB Garamond"/>
                <w:sz w:val="24"/>
                <w:szCs w:val="24"/>
              </w:rPr>
              <w:t>with US district, state, appellate, and bankruptcy courts</w:t>
            </w:r>
          </w:p>
          <w:p w:rsidR="00124E68" w:rsidRPr="0068596E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Filed UCC Financing Statement (UCC3) assignments, continuations, and amendments with the Minnesota Secretary of State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Compiled financial, scheduling, and inventory data into Excel spreadsheets for client and attorney review</w:t>
            </w:r>
          </w:p>
          <w:p w:rsidR="00124E68" w:rsidRPr="0068596E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68596E">
              <w:rPr>
                <w:rFonts w:ascii="Garamond" w:eastAsia="EB Garamond" w:hAnsi="Garamond" w:cs="EB Garamond"/>
                <w:sz w:val="24"/>
                <w:szCs w:val="24"/>
              </w:rPr>
              <w:t>Supported accounting department with tasks such as creating and submitting client invoices, locating invoice backup documents, and performing incoming matter conflict checks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Assisted with cl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erical functions as needed including 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copying, printing, and scanning documents, preparing conference rooms,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reception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,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performing conflict checks, 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and 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>managing the</w:t>
            </w: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 mail</w:t>
            </w:r>
            <w:r>
              <w:rPr>
                <w:rFonts w:ascii="Garamond" w:eastAsia="EB Garamond" w:hAnsi="Garamond" w:cs="EB Garamond"/>
                <w:sz w:val="24"/>
                <w:szCs w:val="24"/>
              </w:rPr>
              <w:t xml:space="preserve"> room</w:t>
            </w:r>
          </w:p>
          <w:p w:rsidR="00124E68" w:rsidRPr="00F77AAF" w:rsidRDefault="00124E68" w:rsidP="00124E68">
            <w:pPr>
              <w:spacing w:line="264" w:lineRule="auto"/>
              <w:ind w:left="187"/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Milavetz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 xml:space="preserve">, Gallop &amp; </w:t>
            </w:r>
            <w:proofErr w:type="spellStart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Milavetz</w:t>
            </w:r>
            <w:proofErr w:type="spellEnd"/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, P.A.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b/>
                <w:sz w:val="24"/>
                <w:szCs w:val="24"/>
              </w:rPr>
              <w:t>Minneapolis</w:t>
            </w:r>
            <w:r w:rsidRPr="00567D3D">
              <w:rPr>
                <w:rFonts w:ascii="Garamond" w:eastAsia="EB Garamond" w:hAnsi="Garamond" w:cs="EB Garamond"/>
                <w:b/>
                <w:sz w:val="24"/>
                <w:szCs w:val="24"/>
              </w:rPr>
              <w:t>, MN</w:t>
            </w:r>
          </w:p>
        </w:tc>
      </w:tr>
      <w:tr w:rsidR="00124E68" w:rsidRPr="00567D3D" w:rsidTr="008D622D">
        <w:trPr>
          <w:trHeight w:val="20"/>
          <w:jc w:val="center"/>
        </w:trPr>
        <w:tc>
          <w:tcPr>
            <w:tcW w:w="7470" w:type="dxa"/>
          </w:tcPr>
          <w:p w:rsidR="00124E68" w:rsidRPr="00567D3D" w:rsidRDefault="00124E68" w:rsidP="00124E68">
            <w:pPr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Legal Assistant / File Clerk</w:t>
            </w:r>
            <w:r>
              <w:rPr>
                <w:rFonts w:ascii="Garamond" w:eastAsia="EB Garamond" w:hAnsi="Garamond" w:cs="EB Garamond"/>
                <w:i/>
                <w:sz w:val="24"/>
                <w:szCs w:val="24"/>
              </w:rPr>
              <w:t xml:space="preserve"> (Summer/Winter)</w:t>
            </w:r>
          </w:p>
        </w:tc>
        <w:tc>
          <w:tcPr>
            <w:tcW w:w="2916" w:type="dxa"/>
          </w:tcPr>
          <w:p w:rsidR="00124E68" w:rsidRPr="00567D3D" w:rsidRDefault="00124E68" w:rsidP="00124E68">
            <w:pPr>
              <w:jc w:val="right"/>
              <w:rPr>
                <w:rFonts w:ascii="Garamond" w:eastAsia="EB Garamond" w:hAnsi="Garamond" w:cs="EB Garamond"/>
                <w:i/>
                <w:sz w:val="24"/>
                <w:szCs w:val="24"/>
              </w:rPr>
            </w:pPr>
            <w:r w:rsidRPr="00567D3D">
              <w:rPr>
                <w:rFonts w:ascii="Garamond" w:eastAsia="EB Garamond" w:hAnsi="Garamond" w:cs="EB Garamond"/>
                <w:i/>
                <w:sz w:val="24"/>
                <w:szCs w:val="24"/>
              </w:rPr>
              <w:t>Sep. 2012 - Jan. 2018</w:t>
            </w: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</w:tcPr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Analyzed annuity documents of minor settlement cases in order to compile a list of annuity schedules, annuity institutions, and contract/policy numbers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Composed research summaries of federal and state laws in order to aid attorneys in approaching cases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Closed chapter 7 &amp; 13 bankruptcy cases and uploaded backups of essential documents to company server</w:t>
            </w:r>
          </w:p>
          <w:p w:rsidR="00124E68" w:rsidRPr="00567D3D" w:rsidRDefault="00124E68" w:rsidP="00124E68">
            <w:pPr>
              <w:numPr>
                <w:ilvl w:val="0"/>
                <w:numId w:val="1"/>
              </w:numPr>
              <w:spacing w:line="264" w:lineRule="auto"/>
              <w:ind w:left="547"/>
              <w:rPr>
                <w:rFonts w:ascii="Garamond" w:eastAsia="EB Garamond" w:hAnsi="Garamond" w:cs="EB Garamond"/>
              </w:rPr>
            </w:pPr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Supported accounting department by entering attorney call records using the </w:t>
            </w:r>
            <w:proofErr w:type="spellStart"/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>PCLaw</w:t>
            </w:r>
            <w:proofErr w:type="spellEnd"/>
            <w:r w:rsidRPr="00567D3D">
              <w:rPr>
                <w:rFonts w:ascii="Garamond" w:eastAsia="EB Garamond" w:hAnsi="Garamond" w:cs="EB Garamond"/>
                <w:sz w:val="24"/>
                <w:szCs w:val="24"/>
              </w:rPr>
              <w:t xml:space="preserve"> software, closing personal injury cases, and arranging client statute of limitations cards</w:t>
            </w:r>
          </w:p>
          <w:p w:rsidR="00124E68" w:rsidRPr="00F77AAF" w:rsidRDefault="00124E68" w:rsidP="00124E68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bottom w:val="single" w:sz="4" w:space="0" w:color="auto"/>
            </w:tcBorders>
          </w:tcPr>
          <w:p w:rsidR="00124E68" w:rsidRPr="00645740" w:rsidRDefault="00124E68" w:rsidP="00124E68">
            <w:pPr>
              <w:spacing w:line="264" w:lineRule="auto"/>
              <w:rPr>
                <w:rFonts w:ascii="Garamond" w:eastAsia="EB Garamond" w:hAnsi="Garamond" w:cs="EB Garamond"/>
                <w:b/>
                <w:sz w:val="24"/>
                <w:szCs w:val="24"/>
              </w:rPr>
            </w:pPr>
            <w:r w:rsidRPr="00645740">
              <w:rPr>
                <w:rFonts w:ascii="Garamond" w:eastAsia="EB Garamond" w:hAnsi="Garamond" w:cs="EB Garamond"/>
                <w:b/>
                <w:sz w:val="24"/>
                <w:szCs w:val="24"/>
              </w:rPr>
              <w:t>TECHNICAL SKILLS</w:t>
            </w:r>
          </w:p>
        </w:tc>
      </w:tr>
      <w:tr w:rsidR="00124E68" w:rsidRPr="00567D3D" w:rsidTr="008D622D">
        <w:trPr>
          <w:trHeight w:val="280"/>
          <w:jc w:val="center"/>
        </w:trPr>
        <w:tc>
          <w:tcPr>
            <w:tcW w:w="10386" w:type="dxa"/>
            <w:gridSpan w:val="2"/>
            <w:tcBorders>
              <w:top w:val="single" w:sz="4" w:space="0" w:color="auto"/>
            </w:tcBorders>
          </w:tcPr>
          <w:p w:rsidR="00124E68" w:rsidRDefault="00124E68" w:rsidP="00124E68">
            <w:pPr>
              <w:spacing w:line="264" w:lineRule="auto"/>
              <w:rPr>
                <w:rFonts w:ascii="Garamond" w:eastAsia="EB Garamond" w:hAnsi="Garamond" w:cs="EB Garamond"/>
                <w:sz w:val="24"/>
                <w:szCs w:val="24"/>
              </w:rPr>
            </w:pPr>
            <w:r>
              <w:rPr>
                <w:rFonts w:ascii="Garamond" w:eastAsia="EB Garamond" w:hAnsi="Garamond" w:cs="EB Garamond"/>
                <w:sz w:val="24"/>
                <w:szCs w:val="24"/>
              </w:rPr>
              <w:t>Python, Java, C++, HTML, CSS, SQL, JavaScript, Microsoft Office</w:t>
            </w:r>
          </w:p>
        </w:tc>
      </w:tr>
    </w:tbl>
    <w:p w:rsidR="00717F71" w:rsidRPr="00567D3D" w:rsidRDefault="00717F71">
      <w:pPr>
        <w:tabs>
          <w:tab w:val="left" w:pos="3930"/>
        </w:tabs>
        <w:spacing w:after="200" w:line="276" w:lineRule="auto"/>
        <w:rPr>
          <w:rFonts w:ascii="Garamond" w:eastAsia="Times New Roman" w:hAnsi="Garamond" w:cs="Times New Roman"/>
          <w:sz w:val="24"/>
          <w:szCs w:val="24"/>
        </w:rPr>
      </w:pPr>
    </w:p>
    <w:sectPr w:rsidR="00717F71" w:rsidRPr="00567D3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 Garamond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57B7A"/>
    <w:multiLevelType w:val="multilevel"/>
    <w:tmpl w:val="B036B9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34722E0"/>
    <w:multiLevelType w:val="hybridMultilevel"/>
    <w:tmpl w:val="7AEC2854"/>
    <w:lvl w:ilvl="0" w:tplc="8180A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2019"/>
    <w:multiLevelType w:val="hybridMultilevel"/>
    <w:tmpl w:val="FBCE9072"/>
    <w:lvl w:ilvl="0" w:tplc="F6F0F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7E"/>
    <w:rsid w:val="00000F24"/>
    <w:rsid w:val="00017A6B"/>
    <w:rsid w:val="00022D25"/>
    <w:rsid w:val="000347D5"/>
    <w:rsid w:val="000361BA"/>
    <w:rsid w:val="00044BC4"/>
    <w:rsid w:val="00064B26"/>
    <w:rsid w:val="000B7575"/>
    <w:rsid w:val="000C09CE"/>
    <w:rsid w:val="000D1324"/>
    <w:rsid w:val="000F340B"/>
    <w:rsid w:val="00110668"/>
    <w:rsid w:val="00124E68"/>
    <w:rsid w:val="00126713"/>
    <w:rsid w:val="00143BDF"/>
    <w:rsid w:val="00143C2D"/>
    <w:rsid w:val="001506BB"/>
    <w:rsid w:val="001541AA"/>
    <w:rsid w:val="00175A03"/>
    <w:rsid w:val="00176F2D"/>
    <w:rsid w:val="00181013"/>
    <w:rsid w:val="001B3ACA"/>
    <w:rsid w:val="001D3DE3"/>
    <w:rsid w:val="001D5E82"/>
    <w:rsid w:val="00230CD0"/>
    <w:rsid w:val="0024394D"/>
    <w:rsid w:val="00247B13"/>
    <w:rsid w:val="002B7C19"/>
    <w:rsid w:val="002D49B8"/>
    <w:rsid w:val="00327833"/>
    <w:rsid w:val="00327DF7"/>
    <w:rsid w:val="00341015"/>
    <w:rsid w:val="0034289B"/>
    <w:rsid w:val="00360D0A"/>
    <w:rsid w:val="00380E34"/>
    <w:rsid w:val="003A0A9F"/>
    <w:rsid w:val="003A5978"/>
    <w:rsid w:val="003C7144"/>
    <w:rsid w:val="003E27C3"/>
    <w:rsid w:val="004629EB"/>
    <w:rsid w:val="00480CD9"/>
    <w:rsid w:val="004863FE"/>
    <w:rsid w:val="00495DD1"/>
    <w:rsid w:val="004C6A72"/>
    <w:rsid w:val="004D17F4"/>
    <w:rsid w:val="004F17D5"/>
    <w:rsid w:val="00513925"/>
    <w:rsid w:val="00530839"/>
    <w:rsid w:val="00534AC8"/>
    <w:rsid w:val="00535D35"/>
    <w:rsid w:val="005424D6"/>
    <w:rsid w:val="005572B8"/>
    <w:rsid w:val="005573A7"/>
    <w:rsid w:val="005675CE"/>
    <w:rsid w:val="00567D3D"/>
    <w:rsid w:val="005E3CC1"/>
    <w:rsid w:val="00602809"/>
    <w:rsid w:val="006275EB"/>
    <w:rsid w:val="00632A09"/>
    <w:rsid w:val="00645740"/>
    <w:rsid w:val="00656E82"/>
    <w:rsid w:val="006705DC"/>
    <w:rsid w:val="0068596E"/>
    <w:rsid w:val="006A1EB2"/>
    <w:rsid w:val="006B3D20"/>
    <w:rsid w:val="006B6AD6"/>
    <w:rsid w:val="006C2D4F"/>
    <w:rsid w:val="006D4F32"/>
    <w:rsid w:val="006F1672"/>
    <w:rsid w:val="00700CBB"/>
    <w:rsid w:val="00717F71"/>
    <w:rsid w:val="007206AC"/>
    <w:rsid w:val="00723BE8"/>
    <w:rsid w:val="00740BC4"/>
    <w:rsid w:val="00744C8D"/>
    <w:rsid w:val="007737AC"/>
    <w:rsid w:val="007A073E"/>
    <w:rsid w:val="008806D3"/>
    <w:rsid w:val="008D622D"/>
    <w:rsid w:val="0090589B"/>
    <w:rsid w:val="00905E32"/>
    <w:rsid w:val="00935729"/>
    <w:rsid w:val="0094209C"/>
    <w:rsid w:val="00977E1F"/>
    <w:rsid w:val="00997FE5"/>
    <w:rsid w:val="009B14BA"/>
    <w:rsid w:val="00A4221C"/>
    <w:rsid w:val="00A54AC3"/>
    <w:rsid w:val="00A70B87"/>
    <w:rsid w:val="00A95D36"/>
    <w:rsid w:val="00AF1A57"/>
    <w:rsid w:val="00B072FA"/>
    <w:rsid w:val="00B1758D"/>
    <w:rsid w:val="00B87910"/>
    <w:rsid w:val="00BA0C90"/>
    <w:rsid w:val="00BE6014"/>
    <w:rsid w:val="00C07A3A"/>
    <w:rsid w:val="00C3266C"/>
    <w:rsid w:val="00C42E8A"/>
    <w:rsid w:val="00C52101"/>
    <w:rsid w:val="00C655C1"/>
    <w:rsid w:val="00C66D24"/>
    <w:rsid w:val="00CB01AA"/>
    <w:rsid w:val="00CD29C6"/>
    <w:rsid w:val="00D123B9"/>
    <w:rsid w:val="00DB277D"/>
    <w:rsid w:val="00DB504F"/>
    <w:rsid w:val="00DC14B0"/>
    <w:rsid w:val="00DD0BED"/>
    <w:rsid w:val="00DD31DB"/>
    <w:rsid w:val="00DD4A7E"/>
    <w:rsid w:val="00DF147B"/>
    <w:rsid w:val="00EB6D8E"/>
    <w:rsid w:val="00EC1691"/>
    <w:rsid w:val="00EF1629"/>
    <w:rsid w:val="00EF69D2"/>
    <w:rsid w:val="00F144BF"/>
    <w:rsid w:val="00F43002"/>
    <w:rsid w:val="00F5455A"/>
    <w:rsid w:val="00F77AAF"/>
    <w:rsid w:val="00FC0ACA"/>
    <w:rsid w:val="00FC58B8"/>
    <w:rsid w:val="00F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8801F2"/>
  <w15:docId w15:val="{CA1515C6-C049-B44A-B7FA-C4A1EE2E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4" w:type="dxa"/>
        <w:left w:w="72" w:type="dxa"/>
        <w:bottom w:w="14" w:type="dxa"/>
        <w:right w:w="72" w:type="dxa"/>
      </w:tblCellMar>
    </w:tblPr>
  </w:style>
  <w:style w:type="paragraph" w:styleId="a6">
    <w:name w:val="List Paragraph"/>
    <w:basedOn w:val="a"/>
    <w:uiPriority w:val="34"/>
    <w:qFormat/>
    <w:rsid w:val="000361B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0280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2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2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Salazkin</cp:lastModifiedBy>
  <cp:revision>20</cp:revision>
  <dcterms:created xsi:type="dcterms:W3CDTF">2019-02-24T20:53:00Z</dcterms:created>
  <dcterms:modified xsi:type="dcterms:W3CDTF">2019-03-14T21:11:00Z</dcterms:modified>
</cp:coreProperties>
</file>