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0"/>
        <w:ind w:left="3757" w:right="0" w:firstLine="0"/>
        <w:jc w:val="left"/>
        <w:rPr>
          <w:sz w:val="12"/>
        </w:rPr>
      </w:pPr>
      <w:r>
        <w:rPr/>
        <w:pict>
          <v:line style="position:absolute;mso-position-horizontal-relative:page;mso-position-vertical-relative:paragraph;z-index:1216" from="33.674999pt,23.665798pt" to="482.852999pt,23.665798pt" stroked="true" strokeweight=".284pt" strokecolor="#000000">
            <v:stroke dashstyle="solid"/>
            <w10:wrap type="none"/>
          </v:line>
        </w:pict>
      </w:r>
      <w:r>
        <w:rPr/>
        <w:drawing>
          <wp:anchor distT="0" distB="0" distL="0" distR="0" allowOverlap="1" layoutInCell="1" locked="0" behindDoc="0" simplePos="0" relativeHeight="1240">
            <wp:simplePos x="0" y="0"/>
            <wp:positionH relativeFrom="page">
              <wp:posOffset>427685</wp:posOffset>
            </wp:positionH>
            <wp:positionV relativeFrom="paragraph">
              <wp:posOffset>379397</wp:posOffset>
            </wp:positionV>
            <wp:extent cx="756230" cy="829055"/>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6230" cy="829055"/>
                    </a:xfrm>
                    <a:prstGeom prst="rect">
                      <a:avLst/>
                    </a:prstGeom>
                  </pic:spPr>
                </pic:pic>
              </a:graphicData>
            </a:graphic>
          </wp:anchor>
        </w:drawing>
      </w:r>
      <w:r>
        <w:rPr/>
        <w:drawing>
          <wp:anchor distT="0" distB="0" distL="0" distR="0" allowOverlap="1" layoutInCell="1" locked="0" behindDoc="0" simplePos="0" relativeHeight="1264">
            <wp:simplePos x="0" y="0"/>
            <wp:positionH relativeFrom="page">
              <wp:posOffset>6312243</wp:posOffset>
            </wp:positionH>
            <wp:positionV relativeFrom="paragraph">
              <wp:posOffset>299476</wp:posOffset>
            </wp:positionV>
            <wp:extent cx="719015" cy="908303"/>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719015" cy="908303"/>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107.375999pt;margin-top:29.873798pt;width:375.9pt;height:65.2pt;mso-position-horizontal-relative:page;mso-position-vertical-relative:paragraph;z-index:1288" type="#_x0000_t202" filled="true" fillcolor="#e6e7e8" stroked="false">
            <v:textbox inset="0,0,0,0">
              <w:txbxContent>
                <w:p>
                  <w:pPr>
                    <w:pStyle w:val="BodyText"/>
                    <w:spacing w:line="173" w:lineRule="exact"/>
                    <w:ind w:left="1538" w:right="1537"/>
                    <w:jc w:val="center"/>
                    <w:rPr>
                      <w:rFonts w:ascii="Tahoma"/>
                    </w:rPr>
                  </w:pPr>
                  <w:r>
                    <w:rPr>
                      <w:rFonts w:ascii="Tahoma"/>
                      <w:w w:val="115"/>
                    </w:rPr>
                    <w:t>Contents lists available at </w:t>
                  </w:r>
                  <w:hyperlink r:id="rId7">
                    <w:r>
                      <w:rPr>
                        <w:rFonts w:ascii="Tahoma"/>
                        <w:color w:val="00699D"/>
                        <w:w w:val="115"/>
                      </w:rPr>
                      <w:t>ScienceDirect</w:t>
                    </w:r>
                  </w:hyperlink>
                </w:p>
                <w:p>
                  <w:pPr>
                    <w:pStyle w:val="BodyText"/>
                  </w:pPr>
                </w:p>
                <w:p>
                  <w:pPr>
                    <w:spacing w:before="94"/>
                    <w:ind w:left="1538" w:right="1537" w:firstLine="0"/>
                    <w:jc w:val="center"/>
                    <w:rPr>
                      <w:sz w:val="28"/>
                    </w:rPr>
                  </w:pPr>
                  <w:r>
                    <w:rPr>
                      <w:w w:val="110"/>
                      <w:sz w:val="28"/>
                    </w:rPr>
                    <w:t>Accident Analysis and Prevention</w:t>
                  </w:r>
                </w:p>
                <w:p>
                  <w:pPr>
                    <w:pStyle w:val="BodyText"/>
                    <w:spacing w:before="6"/>
                    <w:rPr>
                      <w:sz w:val="26"/>
                    </w:rPr>
                  </w:pPr>
                </w:p>
                <w:p>
                  <w:pPr>
                    <w:pStyle w:val="BodyText"/>
                    <w:spacing w:before="1"/>
                    <w:ind w:left="1538" w:right="1518"/>
                    <w:jc w:val="center"/>
                    <w:rPr>
                      <w:rFonts w:ascii="Tahoma"/>
                    </w:rPr>
                  </w:pPr>
                  <w:r>
                    <w:rPr>
                      <w:rFonts w:ascii="Tahoma"/>
                      <w:w w:val="110"/>
                    </w:rPr>
                    <w:t>journal homepage: </w:t>
                  </w:r>
                  <w:hyperlink r:id="rId8">
                    <w:r>
                      <w:rPr>
                        <w:rFonts w:ascii="Tahoma"/>
                        <w:color w:val="00699D"/>
                        <w:w w:val="110"/>
                      </w:rPr>
                      <w:t>www.elsevier.com/locate/aap</w:t>
                    </w:r>
                    <w:r>
                      <w:rPr>
                        <w:rFonts w:ascii="Tahoma"/>
                        <w:color w:val="00699D"/>
                      </w:rPr>
                      <w:t> </w:t>
                    </w:r>
                  </w:hyperlink>
                </w:p>
              </w:txbxContent>
            </v:textbox>
            <v:fill type="solid"/>
            <w10:wrap type="none"/>
          </v:shape>
        </w:pict>
      </w:r>
      <w:hyperlink r:id="rId9">
        <w:r>
          <w:rPr>
            <w:color w:val="00699D"/>
            <w:w w:val="115"/>
            <w:sz w:val="12"/>
          </w:rPr>
          <w:t>Accident Analysis and Prevention 81 (2015) 14</w:t>
        </w:r>
        <w:r>
          <w:rPr>
            <w:rFonts w:ascii="Arial" w:hAnsi="Arial"/>
            <w:color w:val="00699D"/>
            <w:w w:val="115"/>
            <w:sz w:val="12"/>
          </w:rPr>
          <w:t>–</w:t>
        </w:r>
        <w:r>
          <w:rPr>
            <w:color w:val="00699D"/>
            <w:w w:val="115"/>
            <w:sz w:val="12"/>
          </w:rPr>
          <w:t>23</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9"/>
        </w:rPr>
      </w:pPr>
      <w:r>
        <w:rPr/>
        <w:pict>
          <v:line style="position:absolute;mso-position-horizontal-relative:page;mso-position-vertical-relative:paragraph;z-index:-1024;mso-wrap-distance-left:0;mso-wrap-distance-right:0" from="33.674999pt,20.700523pt" to="553.775999pt,20.700523pt" stroked="true" strokeweight="3.005pt" strokecolor="#000000">
            <v:stroke dashstyle="solid"/>
            <w10:wrap type="topAndBottom"/>
          </v:line>
        </w:pict>
      </w:r>
    </w:p>
    <w:p>
      <w:pPr>
        <w:pStyle w:val="BodyText"/>
      </w:pPr>
    </w:p>
    <w:p>
      <w:pPr>
        <w:pStyle w:val="BodyText"/>
      </w:pPr>
    </w:p>
    <w:p>
      <w:pPr>
        <w:pStyle w:val="BodyText"/>
        <w:rPr>
          <w:sz w:val="14"/>
        </w:rPr>
      </w:pPr>
    </w:p>
    <w:p>
      <w:pPr>
        <w:spacing w:line="261" w:lineRule="auto" w:before="0"/>
        <w:ind w:left="113" w:right="2887" w:firstLine="0"/>
        <w:jc w:val="left"/>
        <w:rPr>
          <w:sz w:val="27"/>
        </w:rPr>
      </w:pPr>
      <w:r>
        <w:rPr/>
        <w:pict>
          <v:group style="position:absolute;margin-left:494.532013pt;margin-top:1.715617pt;width:58.55pt;height:24.85pt;mso-position-horizontal-relative:page;mso-position-vertical-relative:paragraph;z-index:1192" coordorigin="9891,34" coordsize="1171,497">
            <v:shape style="position:absolute;left:10403;top:239;width:659;height:113" type="#_x0000_t75" stroked="false">
              <v:imagedata r:id="rId10" o:title=""/>
            </v:shape>
            <v:shape style="position:absolute;left:9890;top:34;width:498;height:497" type="#_x0000_t75" stroked="false">
              <v:imagedata r:id="rId11" o:title=""/>
            </v:shape>
            <w10:wrap type="none"/>
          </v:group>
        </w:pict>
      </w:r>
      <w:bookmarkStart w:name="Analyzing pedestrian crash injury severi" w:id="1"/>
      <w:bookmarkEnd w:id="1"/>
      <w:r>
        <w:rPr/>
      </w:r>
      <w:r>
        <w:rPr>
          <w:w w:val="110"/>
          <w:sz w:val="27"/>
        </w:rPr>
        <w:t>Analyzing pedestrian crash injury severity at signalized and non-signalized locations</w:t>
      </w:r>
    </w:p>
    <w:p>
      <w:pPr>
        <w:spacing w:before="160"/>
        <w:ind w:left="113" w:right="0" w:firstLine="0"/>
        <w:jc w:val="left"/>
        <w:rPr>
          <w:sz w:val="21"/>
        </w:rPr>
      </w:pPr>
      <w:r>
        <w:rPr>
          <w:w w:val="115"/>
          <w:sz w:val="21"/>
        </w:rPr>
        <w:t>Kirolos Haleem </w:t>
      </w:r>
      <w:hyperlink w:history="true" w:anchor="_bookmark0">
        <w:r>
          <w:rPr>
            <w:color w:val="00699D"/>
            <w:w w:val="115"/>
            <w:sz w:val="21"/>
            <w:vertAlign w:val="superscript"/>
          </w:rPr>
          <w:t>a</w:t>
        </w:r>
      </w:hyperlink>
      <w:r>
        <w:rPr>
          <w:w w:val="115"/>
          <w:sz w:val="21"/>
          <w:vertAlign w:val="superscript"/>
        </w:rPr>
        <w:t>,</w:t>
      </w:r>
      <w:hyperlink w:history="true" w:anchor="_bookmark3">
        <w:r>
          <w:rPr>
            <w:color w:val="00699D"/>
            <w:w w:val="115"/>
            <w:position w:val="1"/>
            <w:sz w:val="21"/>
            <w:vertAlign w:val="baseline"/>
          </w:rPr>
          <w:t>*</w:t>
        </w:r>
      </w:hyperlink>
      <w:r>
        <w:rPr>
          <w:w w:val="115"/>
          <w:sz w:val="21"/>
          <w:vertAlign w:val="baseline"/>
        </w:rPr>
        <w:t>, Priyanka Alluri </w:t>
      </w:r>
      <w:hyperlink w:history="true" w:anchor="_bookmark1">
        <w:r>
          <w:rPr>
            <w:color w:val="00699D"/>
            <w:w w:val="115"/>
            <w:sz w:val="21"/>
            <w:vertAlign w:val="superscript"/>
          </w:rPr>
          <w:t>b</w:t>
        </w:r>
      </w:hyperlink>
      <w:r>
        <w:rPr>
          <w:w w:val="115"/>
          <w:sz w:val="21"/>
          <w:vertAlign w:val="superscript"/>
        </w:rPr>
        <w:t>,</w:t>
      </w:r>
      <w:hyperlink w:history="true" w:anchor="_bookmark4">
        <w:r>
          <w:rPr>
            <w:color w:val="00699D"/>
            <w:w w:val="115"/>
            <w:sz w:val="21"/>
            <w:vertAlign w:val="superscript"/>
          </w:rPr>
          <w:t>1</w:t>
        </w:r>
      </w:hyperlink>
      <w:r>
        <w:rPr>
          <w:w w:val="115"/>
          <w:sz w:val="21"/>
          <w:vertAlign w:val="baseline"/>
        </w:rPr>
        <w:t>, Albert Gan </w:t>
      </w:r>
      <w:hyperlink w:history="true" w:anchor="_bookmark2">
        <w:r>
          <w:rPr>
            <w:color w:val="00699D"/>
            <w:w w:val="115"/>
            <w:sz w:val="21"/>
            <w:vertAlign w:val="superscript"/>
          </w:rPr>
          <w:t>c</w:t>
        </w:r>
      </w:hyperlink>
      <w:r>
        <w:rPr>
          <w:w w:val="115"/>
          <w:sz w:val="21"/>
          <w:vertAlign w:val="superscript"/>
        </w:rPr>
        <w:t>,</w:t>
      </w:r>
      <w:hyperlink w:history="true" w:anchor="_bookmark5">
        <w:r>
          <w:rPr>
            <w:color w:val="00699D"/>
            <w:w w:val="115"/>
            <w:sz w:val="21"/>
            <w:vertAlign w:val="superscript"/>
          </w:rPr>
          <w:t>2</w:t>
        </w:r>
      </w:hyperlink>
    </w:p>
    <w:p>
      <w:pPr>
        <w:spacing w:before="119"/>
        <w:ind w:left="113" w:right="0" w:firstLine="0"/>
        <w:jc w:val="left"/>
        <w:rPr>
          <w:i/>
          <w:sz w:val="12"/>
        </w:rPr>
      </w:pPr>
      <w:bookmarkStart w:name="_bookmark0" w:id="2"/>
      <w:bookmarkEnd w:id="2"/>
      <w:r>
        <w:rPr/>
      </w:r>
      <w:r>
        <w:rPr>
          <w:w w:val="140"/>
          <w:position w:val="6"/>
          <w:sz w:val="8"/>
        </w:rPr>
        <w:t>a</w:t>
      </w:r>
      <w:bookmarkStart w:name="_bookmark1" w:id="3"/>
      <w:bookmarkEnd w:id="3"/>
      <w:r>
        <w:rPr>
          <w:w w:val="140"/>
          <w:position w:val="6"/>
          <w:sz w:val="8"/>
        </w:rPr>
      </w:r>
      <w:r>
        <w:rPr>
          <w:w w:val="140"/>
          <w:position w:val="6"/>
          <w:sz w:val="8"/>
        </w:rPr>
        <w:t> </w:t>
      </w:r>
      <w:r>
        <w:rPr>
          <w:i/>
          <w:w w:val="115"/>
          <w:sz w:val="12"/>
        </w:rPr>
        <w:t>Transportation Safety Consultant, AgileAssets, Inc., 3001 Bee Caves Road, Suite 200, Austin, TX 78746, USA</w:t>
      </w:r>
    </w:p>
    <w:p>
      <w:pPr>
        <w:spacing w:before="9"/>
        <w:ind w:left="113" w:right="0" w:firstLine="0"/>
        <w:jc w:val="left"/>
        <w:rPr>
          <w:i/>
          <w:sz w:val="12"/>
        </w:rPr>
      </w:pPr>
      <w:r>
        <w:rPr>
          <w:w w:val="140"/>
          <w:position w:val="6"/>
          <w:sz w:val="8"/>
        </w:rPr>
        <w:t>b </w:t>
      </w:r>
      <w:r>
        <w:rPr>
          <w:i/>
          <w:w w:val="115"/>
          <w:sz w:val="12"/>
        </w:rPr>
        <w:t>Lehman Center for Transportation Center, Department of Civil and Environmental Engineering, Florida International University, 10555 West Flagler Street,</w:t>
      </w:r>
    </w:p>
    <w:p>
      <w:pPr>
        <w:spacing w:before="30"/>
        <w:ind w:left="113" w:right="0" w:firstLine="0"/>
        <w:jc w:val="left"/>
        <w:rPr>
          <w:i/>
          <w:sz w:val="12"/>
        </w:rPr>
      </w:pPr>
      <w:bookmarkStart w:name="_bookmark2" w:id="4"/>
      <w:bookmarkEnd w:id="4"/>
      <w:r>
        <w:rPr/>
      </w:r>
      <w:r>
        <w:rPr>
          <w:i/>
          <w:w w:val="110"/>
          <w:sz w:val="12"/>
        </w:rPr>
        <w:t>EC 3680, Miami, FL 33174, USA</w:t>
      </w:r>
    </w:p>
    <w:p>
      <w:pPr>
        <w:spacing w:before="9"/>
        <w:ind w:left="113" w:right="0" w:firstLine="0"/>
        <w:jc w:val="left"/>
        <w:rPr>
          <w:i/>
          <w:sz w:val="12"/>
        </w:rPr>
      </w:pPr>
      <w:r>
        <w:rPr>
          <w:w w:val="145"/>
          <w:position w:val="6"/>
          <w:sz w:val="8"/>
        </w:rPr>
        <w:t>c </w:t>
      </w:r>
      <w:r>
        <w:rPr>
          <w:i/>
          <w:w w:val="115"/>
          <w:sz w:val="12"/>
        </w:rPr>
        <w:t>Department of Civil and Environmental Engineering, Florida International University, 10555 West Flagler Street, EC 3680, Miami, FL 33174, USA</w:t>
      </w:r>
    </w:p>
    <w:p>
      <w:pPr>
        <w:pStyle w:val="BodyText"/>
        <w:spacing w:before="6"/>
        <w:rPr>
          <w:i/>
          <w:sz w:val="12"/>
        </w:rPr>
      </w:pPr>
      <w:r>
        <w:rPr/>
        <w:pict>
          <v:line style="position:absolute;mso-position-horizontal-relative:page;mso-position-vertical-relative:paragraph;z-index:-1000;mso-wrap-distance-left:0;mso-wrap-distance-right:0" from="33.675999pt,9.441632pt" to="553.776999pt,9.441632pt" stroked="true" strokeweight=".227pt" strokecolor="#000000">
            <v:stroke dashstyle="solid"/>
            <w10:wrap type="topAndBottom"/>
          </v:line>
        </w:pict>
      </w:r>
    </w:p>
    <w:p>
      <w:pPr>
        <w:pStyle w:val="BodyText"/>
        <w:spacing w:before="1"/>
        <w:rPr>
          <w:i/>
        </w:rPr>
      </w:pPr>
    </w:p>
    <w:p>
      <w:pPr>
        <w:spacing w:after="0"/>
        <w:sectPr>
          <w:type w:val="continuous"/>
          <w:pgSz w:w="11910" w:h="15880"/>
          <w:pgMar w:top="620" w:bottom="280" w:left="560" w:right="540"/>
        </w:sectPr>
      </w:pPr>
    </w:p>
    <w:p>
      <w:pPr>
        <w:spacing w:before="110"/>
        <w:ind w:left="113" w:right="0" w:firstLine="0"/>
        <w:jc w:val="left"/>
        <w:rPr>
          <w:sz w:val="12"/>
        </w:rPr>
      </w:pPr>
      <w:r>
        <w:rPr>
          <w:w w:val="110"/>
          <w:sz w:val="12"/>
        </w:rPr>
        <w:t>A R T I C L E I N F O</w:t>
      </w:r>
    </w:p>
    <w:p>
      <w:pPr>
        <w:pStyle w:val="BodyText"/>
        <w:spacing w:before="9"/>
        <w:rPr>
          <w:sz w:val="13"/>
        </w:rPr>
      </w:pPr>
    </w:p>
    <w:p>
      <w:pPr>
        <w:pStyle w:val="BodyText"/>
        <w:spacing w:line="20" w:lineRule="exact"/>
        <w:ind w:left="110" w:right="-303"/>
        <w:rPr>
          <w:sz w:val="2"/>
        </w:rPr>
      </w:pPr>
      <w:r>
        <w:rPr>
          <w:sz w:val="2"/>
        </w:rPr>
        <w:pict>
          <v:group style="width:133.25pt;height:.25pt;mso-position-horizontal-relative:char;mso-position-vertical-relative:line" coordorigin="0,0" coordsize="2665,5">
            <v:line style="position:absolute" from="0,2" to="2665,2" stroked="true" strokeweight=".227pt" strokecolor="#000000">
              <v:stroke dashstyle="solid"/>
            </v:line>
          </v:group>
        </w:pict>
      </w:r>
      <w:r>
        <w:rPr>
          <w:sz w:val="2"/>
        </w:rPr>
      </w:r>
    </w:p>
    <w:p>
      <w:pPr>
        <w:spacing w:before="43"/>
        <w:ind w:left="113" w:right="0" w:firstLine="0"/>
        <w:jc w:val="left"/>
        <w:rPr>
          <w:i/>
          <w:sz w:val="12"/>
        </w:rPr>
      </w:pPr>
      <w:r>
        <w:rPr>
          <w:i/>
          <w:w w:val="115"/>
          <w:sz w:val="12"/>
        </w:rPr>
        <w:t>Article history:</w:t>
      </w:r>
    </w:p>
    <w:p>
      <w:pPr>
        <w:spacing w:before="31"/>
        <w:ind w:left="113" w:right="0" w:firstLine="0"/>
        <w:jc w:val="left"/>
        <w:rPr>
          <w:sz w:val="12"/>
        </w:rPr>
      </w:pPr>
      <w:r>
        <w:rPr>
          <w:w w:val="115"/>
          <w:sz w:val="12"/>
        </w:rPr>
        <w:t>Received 13 August 2014</w:t>
      </w:r>
    </w:p>
    <w:p>
      <w:pPr>
        <w:spacing w:line="292" w:lineRule="auto" w:before="30"/>
        <w:ind w:left="113" w:right="0" w:firstLine="0"/>
        <w:jc w:val="left"/>
        <w:rPr>
          <w:sz w:val="12"/>
        </w:rPr>
      </w:pPr>
      <w:r>
        <w:rPr>
          <w:w w:val="115"/>
          <w:sz w:val="12"/>
        </w:rPr>
        <w:t>Received in revised form 21 April 2015 Accepted 22 April 2015</w:t>
      </w:r>
    </w:p>
    <w:p>
      <w:pPr>
        <w:spacing w:line="140" w:lineRule="exact" w:before="0"/>
        <w:ind w:left="113" w:right="0" w:firstLine="0"/>
        <w:jc w:val="left"/>
        <w:rPr>
          <w:sz w:val="12"/>
        </w:rPr>
      </w:pPr>
      <w:r>
        <w:rPr>
          <w:w w:val="120"/>
          <w:sz w:val="12"/>
        </w:rPr>
        <w:t>Available online 2 May 2015</w:t>
      </w:r>
    </w:p>
    <w:p>
      <w:pPr>
        <w:pStyle w:val="BodyText"/>
        <w:spacing w:before="7" w:after="1"/>
      </w:pPr>
    </w:p>
    <w:p>
      <w:pPr>
        <w:pStyle w:val="BodyText"/>
        <w:spacing w:line="20" w:lineRule="exact"/>
        <w:ind w:left="110" w:right="-303"/>
        <w:rPr>
          <w:sz w:val="2"/>
        </w:rPr>
      </w:pPr>
      <w:r>
        <w:rPr>
          <w:sz w:val="2"/>
        </w:rPr>
        <w:pict>
          <v:group style="width:133.25pt;height:.25pt;mso-position-horizontal-relative:char;mso-position-vertical-relative:line" coordorigin="0,0" coordsize="2665,5">
            <v:line style="position:absolute" from="0,2" to="2665,2" stroked="true" strokeweight=".227pt" strokecolor="#000000">
              <v:stroke dashstyle="solid"/>
            </v:line>
          </v:group>
        </w:pict>
      </w:r>
      <w:r>
        <w:rPr>
          <w:sz w:val="2"/>
        </w:rPr>
      </w:r>
    </w:p>
    <w:p>
      <w:pPr>
        <w:spacing w:line="292" w:lineRule="auto" w:before="46"/>
        <w:ind w:left="113" w:right="1187" w:firstLine="0"/>
        <w:jc w:val="left"/>
        <w:rPr>
          <w:sz w:val="12"/>
        </w:rPr>
      </w:pPr>
      <w:r>
        <w:rPr>
          <w:i/>
          <w:w w:val="120"/>
          <w:sz w:val="12"/>
        </w:rPr>
        <w:t>Keywords: </w:t>
      </w:r>
      <w:r>
        <w:rPr>
          <w:w w:val="120"/>
          <w:sz w:val="12"/>
        </w:rPr>
        <w:t>Pedestrian safety Injury severity Mixed logit model Countermeasures</w:t>
      </w:r>
    </w:p>
    <w:p>
      <w:pPr>
        <w:spacing w:before="110"/>
        <w:ind w:left="113" w:right="0" w:firstLine="0"/>
        <w:jc w:val="left"/>
        <w:rPr>
          <w:sz w:val="12"/>
        </w:rPr>
      </w:pPr>
      <w:r>
        <w:rPr/>
        <w:br w:type="column"/>
      </w:r>
      <w:r>
        <w:rPr>
          <w:w w:val="110"/>
          <w:sz w:val="12"/>
        </w:rPr>
        <w:t>A  B  S  T  R  A  C </w:t>
      </w:r>
      <w:r>
        <w:rPr>
          <w:spacing w:val="3"/>
          <w:w w:val="110"/>
          <w:sz w:val="12"/>
        </w:rPr>
        <w:t> </w:t>
      </w:r>
      <w:r>
        <w:rPr>
          <w:w w:val="110"/>
          <w:sz w:val="12"/>
        </w:rPr>
        <w:t>T</w:t>
      </w:r>
    </w:p>
    <w:p>
      <w:pPr>
        <w:pStyle w:val="BodyText"/>
        <w:spacing w:before="5"/>
        <w:rPr>
          <w:sz w:val="10"/>
        </w:rPr>
      </w:pPr>
      <w:r>
        <w:rPr/>
        <w:pict>
          <v:line style="position:absolute;mso-position-horizontal-relative:page;mso-position-vertical-relative:paragraph;z-index:-928;mso-wrap-distance-left:0;mso-wrap-distance-right:0" from="199.445007pt,8.241914pt" to="553.776007pt,8.241914pt" stroked="true" strokeweight=".227pt" strokecolor="#000000">
            <v:stroke dashstyle="solid"/>
            <w10:wrap type="topAndBottom"/>
          </v:line>
        </w:pict>
      </w:r>
    </w:p>
    <w:p>
      <w:pPr>
        <w:spacing w:line="280" w:lineRule="auto" w:before="30"/>
        <w:ind w:left="113" w:right="286" w:hanging="1"/>
        <w:jc w:val="both"/>
        <w:rPr>
          <w:sz w:val="14"/>
        </w:rPr>
      </w:pPr>
      <w:r>
        <w:rPr>
          <w:w w:val="115"/>
          <w:sz w:val="14"/>
        </w:rPr>
        <w:t>This study identi</w:t>
      </w:r>
      <w:r>
        <w:rPr>
          <w:rFonts w:ascii="Times New Roman" w:hAnsi="Times New Roman"/>
          <w:w w:val="115"/>
          <w:sz w:val="14"/>
        </w:rPr>
        <w:t>ﬁ</w:t>
      </w:r>
      <w:r>
        <w:rPr>
          <w:w w:val="115"/>
          <w:sz w:val="14"/>
        </w:rPr>
        <w:t>es and compares the signi</w:t>
      </w:r>
      <w:r>
        <w:rPr>
          <w:rFonts w:ascii="Times New Roman" w:hAnsi="Times New Roman"/>
          <w:w w:val="115"/>
          <w:sz w:val="14"/>
        </w:rPr>
        <w:t>ﬁ</w:t>
      </w:r>
      <w:r>
        <w:rPr>
          <w:w w:val="115"/>
          <w:sz w:val="14"/>
        </w:rPr>
        <w:t>cant factors affecting pedestrian crash injury severity at signalized and unsignalized intersections. The factors explored include geometric predictors (e.g., presence and type of crosswalk and presence of pedestrian refuge area), traf</w:t>
      </w:r>
      <w:r>
        <w:rPr>
          <w:rFonts w:ascii="Times New Roman" w:hAnsi="Times New Roman"/>
          <w:w w:val="115"/>
          <w:sz w:val="14"/>
        </w:rPr>
        <w:t>ﬁ</w:t>
      </w:r>
      <w:r>
        <w:rPr>
          <w:w w:val="115"/>
          <w:sz w:val="14"/>
        </w:rPr>
        <w:t>c predictors (e.g., annual average daily traf</w:t>
      </w:r>
      <w:r>
        <w:rPr>
          <w:rFonts w:ascii="Times New Roman" w:hAnsi="Times New Roman"/>
          <w:w w:val="115"/>
          <w:sz w:val="14"/>
        </w:rPr>
        <w:t>ﬁ</w:t>
      </w:r>
      <w:r>
        <w:rPr>
          <w:w w:val="115"/>
          <w:sz w:val="14"/>
        </w:rPr>
        <w:t>c (AADT), speed limit, and percentage of trucks), road user variables (e.g.,</w:t>
      </w:r>
      <w:r>
        <w:rPr>
          <w:spacing w:val="-21"/>
          <w:w w:val="115"/>
          <w:sz w:val="14"/>
        </w:rPr>
        <w:t> </w:t>
      </w:r>
      <w:r>
        <w:rPr>
          <w:w w:val="115"/>
          <w:sz w:val="14"/>
        </w:rPr>
        <w:t>pedestrian age and pedestrian maneuver before crash), environmental predictors (e.g., weather and lighting conditions), and vehicle-related predictors (e.g., vehicle type). The analysis was conducted using the mixed</w:t>
      </w:r>
      <w:r>
        <w:rPr>
          <w:spacing w:val="-4"/>
          <w:w w:val="115"/>
          <w:sz w:val="14"/>
        </w:rPr>
        <w:t> </w:t>
      </w:r>
      <w:r>
        <w:rPr>
          <w:w w:val="115"/>
          <w:sz w:val="14"/>
        </w:rPr>
        <w:t>logit</w:t>
      </w:r>
      <w:r>
        <w:rPr>
          <w:spacing w:val="-3"/>
          <w:w w:val="115"/>
          <w:sz w:val="14"/>
        </w:rPr>
        <w:t> </w:t>
      </w:r>
      <w:r>
        <w:rPr>
          <w:w w:val="115"/>
          <w:sz w:val="14"/>
        </w:rPr>
        <w:t>model,</w:t>
      </w:r>
      <w:r>
        <w:rPr>
          <w:spacing w:val="-3"/>
          <w:w w:val="115"/>
          <w:sz w:val="14"/>
        </w:rPr>
        <w:t> </w:t>
      </w:r>
      <w:r>
        <w:rPr>
          <w:w w:val="115"/>
          <w:sz w:val="14"/>
        </w:rPr>
        <w:t>which</w:t>
      </w:r>
      <w:r>
        <w:rPr>
          <w:spacing w:val="-4"/>
          <w:w w:val="115"/>
          <w:sz w:val="14"/>
        </w:rPr>
        <w:t> </w:t>
      </w:r>
      <w:r>
        <w:rPr>
          <w:w w:val="115"/>
          <w:sz w:val="14"/>
        </w:rPr>
        <w:t>allows</w:t>
      </w:r>
      <w:r>
        <w:rPr>
          <w:spacing w:val="-3"/>
          <w:w w:val="115"/>
          <w:sz w:val="14"/>
        </w:rPr>
        <w:t> </w:t>
      </w:r>
      <w:r>
        <w:rPr>
          <w:w w:val="115"/>
          <w:sz w:val="14"/>
        </w:rPr>
        <w:t>the</w:t>
      </w:r>
      <w:r>
        <w:rPr>
          <w:spacing w:val="-3"/>
          <w:w w:val="115"/>
          <w:sz w:val="14"/>
        </w:rPr>
        <w:t> </w:t>
      </w:r>
      <w:r>
        <w:rPr>
          <w:w w:val="115"/>
          <w:sz w:val="14"/>
        </w:rPr>
        <w:t>parameter</w:t>
      </w:r>
      <w:r>
        <w:rPr>
          <w:spacing w:val="-5"/>
          <w:w w:val="115"/>
          <w:sz w:val="14"/>
        </w:rPr>
        <w:t> </w:t>
      </w:r>
      <w:r>
        <w:rPr>
          <w:w w:val="115"/>
          <w:sz w:val="14"/>
        </w:rPr>
        <w:t>estimates</w:t>
      </w:r>
      <w:r>
        <w:rPr>
          <w:spacing w:val="-4"/>
          <w:w w:val="115"/>
          <w:sz w:val="14"/>
        </w:rPr>
        <w:t> </w:t>
      </w:r>
      <w:r>
        <w:rPr>
          <w:w w:val="115"/>
          <w:sz w:val="14"/>
        </w:rPr>
        <w:t>to</w:t>
      </w:r>
      <w:r>
        <w:rPr>
          <w:spacing w:val="-5"/>
          <w:w w:val="115"/>
          <w:sz w:val="14"/>
        </w:rPr>
        <w:t> </w:t>
      </w:r>
      <w:r>
        <w:rPr>
          <w:w w:val="115"/>
          <w:sz w:val="14"/>
        </w:rPr>
        <w:t>randomly</w:t>
      </w:r>
      <w:r>
        <w:rPr>
          <w:spacing w:val="-3"/>
          <w:w w:val="115"/>
          <w:sz w:val="14"/>
        </w:rPr>
        <w:t> </w:t>
      </w:r>
      <w:r>
        <w:rPr>
          <w:w w:val="115"/>
          <w:sz w:val="14"/>
        </w:rPr>
        <w:t>vary</w:t>
      </w:r>
      <w:r>
        <w:rPr>
          <w:spacing w:val="-6"/>
          <w:w w:val="115"/>
          <w:sz w:val="14"/>
        </w:rPr>
        <w:t> </w:t>
      </w:r>
      <w:r>
        <w:rPr>
          <w:w w:val="115"/>
          <w:sz w:val="14"/>
        </w:rPr>
        <w:t>across</w:t>
      </w:r>
      <w:r>
        <w:rPr>
          <w:spacing w:val="-3"/>
          <w:w w:val="115"/>
          <w:sz w:val="14"/>
        </w:rPr>
        <w:t> </w:t>
      </w:r>
      <w:r>
        <w:rPr>
          <w:w w:val="115"/>
          <w:sz w:val="14"/>
        </w:rPr>
        <w:t>the</w:t>
      </w:r>
      <w:r>
        <w:rPr>
          <w:spacing w:val="-3"/>
          <w:w w:val="115"/>
          <w:sz w:val="14"/>
        </w:rPr>
        <w:t> </w:t>
      </w:r>
      <w:r>
        <w:rPr>
          <w:w w:val="115"/>
          <w:sz w:val="14"/>
        </w:rPr>
        <w:t>observations.</w:t>
      </w:r>
      <w:r>
        <w:rPr>
          <w:spacing w:val="-4"/>
          <w:w w:val="115"/>
          <w:sz w:val="14"/>
        </w:rPr>
        <w:t> </w:t>
      </w:r>
      <w:r>
        <w:rPr>
          <w:w w:val="115"/>
          <w:sz w:val="14"/>
        </w:rPr>
        <w:t>The study used three years of pedestrian crash data from Florida. Police reports were reviewed in detail to have a better understanding of how each pedestrian crash occurred. Additionally, information that is unavailable in the crash records, such as at-fault road user and pedestrian maneuver, was collected. At signalized intersections, higher AADT, speed limit, and percentage of trucks; very old pedestrians; at-fault pedestrians; rainy weather; and dark lighting condition were associated with higher pedestrian severity risk. For example, a one-percent higher truck percentage increases the probability of severe injuries</w:t>
      </w:r>
      <w:r>
        <w:rPr>
          <w:spacing w:val="-3"/>
          <w:w w:val="115"/>
          <w:sz w:val="14"/>
        </w:rPr>
        <w:t> </w:t>
      </w:r>
      <w:r>
        <w:rPr>
          <w:w w:val="115"/>
          <w:sz w:val="14"/>
        </w:rPr>
        <w:t>by</w:t>
      </w:r>
      <w:r>
        <w:rPr>
          <w:spacing w:val="-3"/>
          <w:w w:val="115"/>
          <w:sz w:val="14"/>
        </w:rPr>
        <w:t> 1.37%. </w:t>
      </w:r>
      <w:r>
        <w:rPr>
          <w:w w:val="115"/>
          <w:sz w:val="14"/>
        </w:rPr>
        <w:t>A</w:t>
      </w:r>
      <w:r>
        <w:rPr>
          <w:spacing w:val="-3"/>
          <w:w w:val="115"/>
          <w:sz w:val="14"/>
        </w:rPr>
        <w:t> </w:t>
      </w:r>
      <w:r>
        <w:rPr>
          <w:w w:val="115"/>
          <w:sz w:val="14"/>
        </w:rPr>
        <w:t>one-mile-per-hour</w:t>
      </w:r>
      <w:r>
        <w:rPr>
          <w:spacing w:val="-4"/>
          <w:w w:val="115"/>
          <w:sz w:val="14"/>
        </w:rPr>
        <w:t> </w:t>
      </w:r>
      <w:r>
        <w:rPr>
          <w:w w:val="115"/>
          <w:sz w:val="14"/>
        </w:rPr>
        <w:t>higher</w:t>
      </w:r>
      <w:r>
        <w:rPr>
          <w:spacing w:val="-2"/>
          <w:w w:val="115"/>
          <w:sz w:val="14"/>
        </w:rPr>
        <w:t> </w:t>
      </w:r>
      <w:r>
        <w:rPr>
          <w:w w:val="115"/>
          <w:sz w:val="14"/>
        </w:rPr>
        <w:t>speed</w:t>
      </w:r>
      <w:r>
        <w:rPr>
          <w:spacing w:val="-3"/>
          <w:w w:val="115"/>
          <w:sz w:val="14"/>
        </w:rPr>
        <w:t> </w:t>
      </w:r>
      <w:r>
        <w:rPr>
          <w:w w:val="115"/>
          <w:sz w:val="14"/>
        </w:rPr>
        <w:t>limit</w:t>
      </w:r>
      <w:r>
        <w:rPr>
          <w:spacing w:val="-3"/>
          <w:w w:val="115"/>
          <w:sz w:val="14"/>
        </w:rPr>
        <w:t> </w:t>
      </w:r>
      <w:r>
        <w:rPr>
          <w:w w:val="115"/>
          <w:sz w:val="14"/>
        </w:rPr>
        <w:t>increases</w:t>
      </w:r>
      <w:r>
        <w:rPr>
          <w:spacing w:val="-1"/>
          <w:w w:val="115"/>
          <w:sz w:val="14"/>
        </w:rPr>
        <w:t> </w:t>
      </w:r>
      <w:r>
        <w:rPr>
          <w:w w:val="115"/>
          <w:sz w:val="14"/>
        </w:rPr>
        <w:t>the</w:t>
      </w:r>
      <w:r>
        <w:rPr>
          <w:spacing w:val="-3"/>
          <w:w w:val="115"/>
          <w:sz w:val="14"/>
        </w:rPr>
        <w:t> </w:t>
      </w:r>
      <w:r>
        <w:rPr>
          <w:w w:val="115"/>
          <w:sz w:val="14"/>
        </w:rPr>
        <w:t>probability</w:t>
      </w:r>
      <w:r>
        <w:rPr>
          <w:spacing w:val="-4"/>
          <w:w w:val="115"/>
          <w:sz w:val="14"/>
        </w:rPr>
        <w:t> </w:t>
      </w:r>
      <w:r>
        <w:rPr>
          <w:w w:val="115"/>
          <w:sz w:val="14"/>
        </w:rPr>
        <w:t>of</w:t>
      </w:r>
      <w:r>
        <w:rPr>
          <w:spacing w:val="-2"/>
          <w:w w:val="115"/>
          <w:sz w:val="14"/>
        </w:rPr>
        <w:t> </w:t>
      </w:r>
      <w:r>
        <w:rPr>
          <w:w w:val="115"/>
          <w:sz w:val="14"/>
        </w:rPr>
        <w:t>severe</w:t>
      </w:r>
      <w:r>
        <w:rPr>
          <w:spacing w:val="-2"/>
          <w:w w:val="115"/>
          <w:sz w:val="14"/>
        </w:rPr>
        <w:t> </w:t>
      </w:r>
      <w:r>
        <w:rPr>
          <w:w w:val="115"/>
          <w:sz w:val="14"/>
        </w:rPr>
        <w:t>injuries</w:t>
      </w:r>
      <w:r>
        <w:rPr>
          <w:spacing w:val="-3"/>
          <w:w w:val="115"/>
          <w:sz w:val="14"/>
        </w:rPr>
        <w:t> </w:t>
      </w:r>
      <w:r>
        <w:rPr>
          <w:w w:val="115"/>
          <w:sz w:val="14"/>
        </w:rPr>
        <w:t>by </w:t>
      </w:r>
      <w:r>
        <w:rPr>
          <w:spacing w:val="-3"/>
          <w:w w:val="115"/>
          <w:sz w:val="14"/>
        </w:rPr>
        <w:t>1.22%.</w:t>
      </w:r>
      <w:r>
        <w:rPr>
          <w:spacing w:val="-14"/>
          <w:w w:val="115"/>
          <w:sz w:val="14"/>
        </w:rPr>
        <w:t> </w:t>
      </w:r>
      <w:r>
        <w:rPr>
          <w:w w:val="115"/>
          <w:sz w:val="14"/>
        </w:rPr>
        <w:t>At</w:t>
      </w:r>
      <w:r>
        <w:rPr>
          <w:spacing w:val="-14"/>
          <w:w w:val="115"/>
          <w:sz w:val="14"/>
        </w:rPr>
        <w:t> </w:t>
      </w:r>
      <w:r>
        <w:rPr>
          <w:w w:val="115"/>
          <w:sz w:val="14"/>
        </w:rPr>
        <w:t>unsignalized</w:t>
      </w:r>
      <w:r>
        <w:rPr>
          <w:spacing w:val="-13"/>
          <w:w w:val="115"/>
          <w:sz w:val="14"/>
        </w:rPr>
        <w:t> </w:t>
      </w:r>
      <w:r>
        <w:rPr>
          <w:w w:val="115"/>
          <w:sz w:val="14"/>
        </w:rPr>
        <w:t>intersections,</w:t>
      </w:r>
      <w:r>
        <w:rPr>
          <w:spacing w:val="-14"/>
          <w:w w:val="115"/>
          <w:sz w:val="14"/>
        </w:rPr>
        <w:t> </w:t>
      </w:r>
      <w:r>
        <w:rPr>
          <w:w w:val="115"/>
          <w:sz w:val="14"/>
        </w:rPr>
        <w:t>pedestrian</w:t>
      </w:r>
      <w:r>
        <w:rPr>
          <w:spacing w:val="-16"/>
          <w:w w:val="115"/>
          <w:sz w:val="14"/>
        </w:rPr>
        <w:t> </w:t>
      </w:r>
      <w:r>
        <w:rPr>
          <w:w w:val="115"/>
          <w:sz w:val="14"/>
        </w:rPr>
        <w:t>walking</w:t>
      </w:r>
      <w:r>
        <w:rPr>
          <w:spacing w:val="-13"/>
          <w:w w:val="115"/>
          <w:sz w:val="14"/>
        </w:rPr>
        <w:t> </w:t>
      </w:r>
      <w:r>
        <w:rPr>
          <w:w w:val="115"/>
          <w:sz w:val="14"/>
        </w:rPr>
        <w:t>along</w:t>
      </w:r>
      <w:r>
        <w:rPr>
          <w:spacing w:val="-12"/>
          <w:w w:val="115"/>
          <w:sz w:val="14"/>
        </w:rPr>
        <w:t> </w:t>
      </w:r>
      <w:r>
        <w:rPr>
          <w:w w:val="115"/>
          <w:sz w:val="14"/>
        </w:rPr>
        <w:t>roadway,</w:t>
      </w:r>
      <w:r>
        <w:rPr>
          <w:spacing w:val="-13"/>
          <w:w w:val="115"/>
          <w:sz w:val="14"/>
        </w:rPr>
        <w:t> </w:t>
      </w:r>
      <w:r>
        <w:rPr>
          <w:w w:val="115"/>
          <w:sz w:val="14"/>
        </w:rPr>
        <w:t>middle</w:t>
      </w:r>
      <w:r>
        <w:rPr>
          <w:spacing w:val="-12"/>
          <w:w w:val="115"/>
          <w:sz w:val="14"/>
        </w:rPr>
        <w:t> </w:t>
      </w:r>
      <w:r>
        <w:rPr>
          <w:w w:val="115"/>
          <w:sz w:val="14"/>
        </w:rPr>
        <w:t>and</w:t>
      </w:r>
      <w:r>
        <w:rPr>
          <w:spacing w:val="-13"/>
          <w:w w:val="115"/>
          <w:sz w:val="14"/>
        </w:rPr>
        <w:t> </w:t>
      </w:r>
      <w:r>
        <w:rPr>
          <w:w w:val="115"/>
          <w:sz w:val="14"/>
        </w:rPr>
        <w:t>very</w:t>
      </w:r>
      <w:r>
        <w:rPr>
          <w:spacing w:val="-16"/>
          <w:w w:val="115"/>
          <w:sz w:val="14"/>
        </w:rPr>
        <w:t> </w:t>
      </w:r>
      <w:r>
        <w:rPr>
          <w:w w:val="115"/>
          <w:sz w:val="14"/>
        </w:rPr>
        <w:t>old</w:t>
      </w:r>
      <w:r>
        <w:rPr>
          <w:spacing w:val="-12"/>
          <w:w w:val="115"/>
          <w:sz w:val="14"/>
        </w:rPr>
        <w:t> </w:t>
      </w:r>
      <w:r>
        <w:rPr>
          <w:w w:val="115"/>
          <w:sz w:val="14"/>
        </w:rPr>
        <w:t>pedestrians, at-fault pedestrians, vans, dark lighting condition, and higher speed limit were associated with higher pedestrian</w:t>
      </w:r>
      <w:r>
        <w:rPr>
          <w:spacing w:val="-13"/>
          <w:w w:val="115"/>
          <w:sz w:val="14"/>
        </w:rPr>
        <w:t> </w:t>
      </w:r>
      <w:r>
        <w:rPr>
          <w:w w:val="115"/>
          <w:sz w:val="14"/>
        </w:rPr>
        <w:t>severity</w:t>
      </w:r>
      <w:r>
        <w:rPr>
          <w:spacing w:val="-12"/>
          <w:w w:val="115"/>
          <w:sz w:val="14"/>
        </w:rPr>
        <w:t> </w:t>
      </w:r>
      <w:r>
        <w:rPr>
          <w:w w:val="115"/>
          <w:sz w:val="14"/>
        </w:rPr>
        <w:t>risk.</w:t>
      </w:r>
      <w:r>
        <w:rPr>
          <w:spacing w:val="-12"/>
          <w:w w:val="115"/>
          <w:sz w:val="14"/>
        </w:rPr>
        <w:t> </w:t>
      </w:r>
      <w:r>
        <w:rPr>
          <w:w w:val="115"/>
          <w:sz w:val="14"/>
        </w:rPr>
        <w:t>On</w:t>
      </w:r>
      <w:r>
        <w:rPr>
          <w:spacing w:val="-10"/>
          <w:w w:val="115"/>
          <w:sz w:val="14"/>
        </w:rPr>
        <w:t> </w:t>
      </w:r>
      <w:r>
        <w:rPr>
          <w:w w:val="115"/>
          <w:sz w:val="14"/>
        </w:rPr>
        <w:t>the</w:t>
      </w:r>
      <w:r>
        <w:rPr>
          <w:spacing w:val="-13"/>
          <w:w w:val="115"/>
          <w:sz w:val="14"/>
        </w:rPr>
        <w:t> </w:t>
      </w:r>
      <w:r>
        <w:rPr>
          <w:w w:val="115"/>
          <w:sz w:val="14"/>
        </w:rPr>
        <w:t>other</w:t>
      </w:r>
      <w:r>
        <w:rPr>
          <w:spacing w:val="-14"/>
          <w:w w:val="115"/>
          <w:sz w:val="14"/>
        </w:rPr>
        <w:t> </w:t>
      </w:r>
      <w:r>
        <w:rPr>
          <w:w w:val="115"/>
          <w:sz w:val="14"/>
        </w:rPr>
        <w:t>hand,</w:t>
      </w:r>
      <w:r>
        <w:rPr>
          <w:spacing w:val="-11"/>
          <w:w w:val="115"/>
          <w:sz w:val="14"/>
        </w:rPr>
        <w:t> </w:t>
      </w:r>
      <w:r>
        <w:rPr>
          <w:w w:val="115"/>
          <w:sz w:val="14"/>
        </w:rPr>
        <w:t>standard</w:t>
      </w:r>
      <w:r>
        <w:rPr>
          <w:spacing w:val="-11"/>
          <w:w w:val="115"/>
          <w:sz w:val="14"/>
        </w:rPr>
        <w:t> </w:t>
      </w:r>
      <w:r>
        <w:rPr>
          <w:w w:val="115"/>
          <w:sz w:val="14"/>
        </w:rPr>
        <w:t>crosswalks</w:t>
      </w:r>
      <w:r>
        <w:rPr>
          <w:spacing w:val="-12"/>
          <w:w w:val="115"/>
          <w:sz w:val="14"/>
        </w:rPr>
        <w:t> </w:t>
      </w:r>
      <w:r>
        <w:rPr>
          <w:w w:val="115"/>
          <w:sz w:val="14"/>
        </w:rPr>
        <w:t>were</w:t>
      </w:r>
      <w:r>
        <w:rPr>
          <w:spacing w:val="-12"/>
          <w:w w:val="115"/>
          <w:sz w:val="14"/>
        </w:rPr>
        <w:t> </w:t>
      </w:r>
      <w:r>
        <w:rPr>
          <w:w w:val="115"/>
          <w:sz w:val="14"/>
        </w:rPr>
        <w:t>associated</w:t>
      </w:r>
      <w:r>
        <w:rPr>
          <w:spacing w:val="-13"/>
          <w:w w:val="115"/>
          <w:sz w:val="14"/>
        </w:rPr>
        <w:t> </w:t>
      </w:r>
      <w:r>
        <w:rPr>
          <w:w w:val="115"/>
          <w:sz w:val="14"/>
        </w:rPr>
        <w:t>with</w:t>
      </w:r>
      <w:r>
        <w:rPr>
          <w:spacing w:val="-11"/>
          <w:w w:val="115"/>
          <w:sz w:val="14"/>
        </w:rPr>
        <w:t> </w:t>
      </w:r>
      <w:r>
        <w:rPr>
          <w:spacing w:val="-3"/>
          <w:w w:val="115"/>
          <w:sz w:val="14"/>
        </w:rPr>
        <w:t>1.36%</w:t>
      </w:r>
      <w:r>
        <w:rPr>
          <w:spacing w:val="-12"/>
          <w:w w:val="115"/>
          <w:sz w:val="14"/>
        </w:rPr>
        <w:t> </w:t>
      </w:r>
      <w:r>
        <w:rPr>
          <w:w w:val="115"/>
          <w:sz w:val="14"/>
        </w:rPr>
        <w:t>reduction</w:t>
      </w:r>
      <w:r>
        <w:rPr>
          <w:spacing w:val="-13"/>
          <w:w w:val="115"/>
          <w:sz w:val="14"/>
        </w:rPr>
        <w:t> </w:t>
      </w:r>
      <w:r>
        <w:rPr>
          <w:w w:val="115"/>
          <w:sz w:val="14"/>
        </w:rPr>
        <w:t>in pedestrian severe injuries. Several countermeasures to reduce pedestrian injury severity are recommended.</w:t>
      </w:r>
    </w:p>
    <w:p>
      <w:pPr>
        <w:spacing w:after="0" w:line="280" w:lineRule="auto"/>
        <w:jc w:val="both"/>
        <w:rPr>
          <w:sz w:val="14"/>
        </w:rPr>
        <w:sectPr>
          <w:type w:val="continuous"/>
          <w:pgSz w:w="11910" w:h="15880"/>
          <w:pgMar w:top="620" w:bottom="280" w:left="560" w:right="540"/>
          <w:cols w:num="2" w:equalWidth="0">
            <w:col w:w="2562" w:space="753"/>
            <w:col w:w="7495"/>
          </w:cols>
        </w:sectPr>
      </w:pPr>
    </w:p>
    <w:p>
      <w:pPr>
        <w:spacing w:line="150" w:lineRule="exact" w:before="0"/>
        <w:ind w:left="0" w:right="287" w:firstLine="0"/>
        <w:jc w:val="right"/>
        <w:rPr>
          <w:sz w:val="14"/>
        </w:rPr>
      </w:pPr>
      <w:r>
        <w:rPr>
          <w:rFonts w:ascii="Verdana" w:hAnsi="Verdana"/>
          <w:w w:val="115"/>
          <w:sz w:val="14"/>
        </w:rPr>
        <w:t>ã </w:t>
      </w:r>
      <w:r>
        <w:rPr>
          <w:w w:val="115"/>
          <w:sz w:val="14"/>
        </w:rPr>
        <w:t>2015 Elsevier Ltd. All rights reserved.</w:t>
      </w:r>
    </w:p>
    <w:p>
      <w:pPr>
        <w:pStyle w:val="BodyText"/>
        <w:spacing w:before="3"/>
        <w:rPr>
          <w:sz w:val="23"/>
        </w:rPr>
      </w:pPr>
      <w:r>
        <w:rPr/>
        <w:pict>
          <v:line style="position:absolute;mso-position-horizontal-relative:page;mso-position-vertical-relative:paragraph;z-index:-904;mso-wrap-distance-left:0;mso-wrap-distance-right:0" from="33.674999pt,15.736166pt" to="553.775999pt,15.736166pt" stroked="true" strokeweight=".227pt" strokecolor="#000000">
            <v:stroke dashstyle="solid"/>
            <w10:wrap type="topAndBottom"/>
          </v:line>
        </w:pict>
      </w:r>
    </w:p>
    <w:p>
      <w:pPr>
        <w:pStyle w:val="BodyText"/>
        <w:spacing w:before="8"/>
        <w:rPr>
          <w:sz w:val="24"/>
        </w:rPr>
      </w:pPr>
    </w:p>
    <w:p>
      <w:pPr>
        <w:spacing w:after="0"/>
        <w:rPr>
          <w:sz w:val="24"/>
        </w:rPr>
        <w:sectPr>
          <w:type w:val="continuous"/>
          <w:pgSz w:w="11910" w:h="15880"/>
          <w:pgMar w:top="620" w:bottom="280" w:left="560" w:right="540"/>
        </w:sectPr>
      </w:pPr>
    </w:p>
    <w:p>
      <w:pPr>
        <w:pStyle w:val="ListParagraph"/>
        <w:numPr>
          <w:ilvl w:val="0"/>
          <w:numId w:val="1"/>
        </w:numPr>
        <w:tabs>
          <w:tab w:pos="300" w:val="left" w:leader="none"/>
        </w:tabs>
        <w:spacing w:line="240" w:lineRule="auto" w:before="91" w:after="0"/>
        <w:ind w:left="299" w:right="0" w:hanging="186"/>
        <w:jc w:val="left"/>
        <w:rPr>
          <w:rFonts w:ascii="Palatino Linotype"/>
          <w:sz w:val="16"/>
        </w:rPr>
      </w:pPr>
      <w:bookmarkStart w:name="1 Introduction" w:id="5"/>
      <w:bookmarkEnd w:id="5"/>
      <w:r>
        <w:rPr/>
      </w:r>
      <w:bookmarkStart w:name="1 Introduction" w:id="6"/>
      <w:bookmarkEnd w:id="6"/>
      <w:r>
        <w:rPr>
          <w:rFonts w:ascii="Palatino Linotype"/>
          <w:w w:val="115"/>
          <w:sz w:val="16"/>
        </w:rPr>
        <w:t>Introduction</w:t>
      </w:r>
    </w:p>
    <w:p>
      <w:pPr>
        <w:pStyle w:val="BodyText"/>
        <w:spacing w:before="2"/>
        <w:rPr>
          <w:rFonts w:ascii="Palatino Linotype"/>
        </w:rPr>
      </w:pPr>
    </w:p>
    <w:p>
      <w:pPr>
        <w:pStyle w:val="BodyText"/>
        <w:spacing w:line="266" w:lineRule="auto" w:before="1"/>
        <w:ind w:left="113" w:right="38" w:firstLine="239"/>
        <w:jc w:val="both"/>
      </w:pPr>
      <w:r>
        <w:rPr>
          <w:w w:val="110"/>
        </w:rPr>
        <w:t>Pedestrian safety is of particular concern to Florida as one </w:t>
      </w:r>
      <w:r>
        <w:rPr>
          <w:spacing w:val="-6"/>
          <w:w w:val="110"/>
        </w:rPr>
        <w:t>in </w:t>
      </w:r>
      <w:r>
        <w:rPr>
          <w:w w:val="110"/>
        </w:rPr>
        <w:t>every </w:t>
      </w:r>
      <w:r>
        <w:rPr>
          <w:rFonts w:ascii="Times New Roman" w:hAnsi="Times New Roman"/>
          <w:w w:val="110"/>
        </w:rPr>
        <w:t>ﬁ</w:t>
      </w:r>
      <w:r>
        <w:rPr>
          <w:w w:val="110"/>
        </w:rPr>
        <w:t>ve traf</w:t>
      </w:r>
      <w:r>
        <w:rPr>
          <w:rFonts w:ascii="Times New Roman" w:hAnsi="Times New Roman"/>
          <w:w w:val="110"/>
        </w:rPr>
        <w:t>ﬁ</w:t>
      </w:r>
      <w:r>
        <w:rPr>
          <w:w w:val="110"/>
        </w:rPr>
        <w:t>c-related fatalities in the state is a pedestrian (</w:t>
      </w:r>
      <w:hyperlink w:history="true" w:anchor="_bookmark24">
        <w:r>
          <w:rPr>
            <w:color w:val="00699D"/>
            <w:w w:val="110"/>
          </w:rPr>
          <w:t>Fatality</w:t>
        </w:r>
        <w:r>
          <w:rPr>
            <w:color w:val="00699D"/>
            <w:spacing w:val="-8"/>
            <w:w w:val="110"/>
          </w:rPr>
          <w:t> </w:t>
        </w:r>
        <w:r>
          <w:rPr>
            <w:color w:val="00699D"/>
            <w:w w:val="110"/>
          </w:rPr>
          <w:t>Analysis</w:t>
        </w:r>
        <w:r>
          <w:rPr>
            <w:color w:val="00699D"/>
            <w:spacing w:val="-7"/>
            <w:w w:val="110"/>
          </w:rPr>
          <w:t> </w:t>
        </w:r>
        <w:r>
          <w:rPr>
            <w:color w:val="00699D"/>
            <w:w w:val="110"/>
          </w:rPr>
          <w:t>Reporting</w:t>
        </w:r>
        <w:r>
          <w:rPr>
            <w:color w:val="00699D"/>
            <w:spacing w:val="-8"/>
            <w:w w:val="110"/>
          </w:rPr>
          <w:t> </w:t>
        </w:r>
        <w:r>
          <w:rPr>
            <w:color w:val="00699D"/>
            <w:w w:val="110"/>
          </w:rPr>
          <w:t>System</w:t>
        </w:r>
        <w:r>
          <w:rPr>
            <w:color w:val="00699D"/>
            <w:spacing w:val="-9"/>
            <w:w w:val="110"/>
          </w:rPr>
          <w:t> </w:t>
        </w:r>
        <w:r>
          <w:rPr>
            <w:rFonts w:ascii="Arial" w:hAnsi="Arial"/>
            <w:color w:val="00699D"/>
            <w:w w:val="110"/>
          </w:rPr>
          <w:t>“</w:t>
        </w:r>
        <w:r>
          <w:rPr>
            <w:color w:val="00699D"/>
            <w:w w:val="110"/>
          </w:rPr>
          <w:t>FARS</w:t>
        </w:r>
        <w:r>
          <w:rPr>
            <w:rFonts w:ascii="Arial" w:hAnsi="Arial"/>
            <w:color w:val="00699D"/>
            <w:w w:val="110"/>
          </w:rPr>
          <w:t>”</w:t>
        </w:r>
        <w:r>
          <w:rPr>
            <w:color w:val="00699D"/>
            <w:w w:val="110"/>
          </w:rPr>
          <w:t>,</w:t>
        </w:r>
        <w:r>
          <w:rPr>
            <w:color w:val="00699D"/>
            <w:spacing w:val="-8"/>
            <w:w w:val="110"/>
          </w:rPr>
          <w:t> </w:t>
        </w:r>
        <w:r>
          <w:rPr>
            <w:color w:val="00699D"/>
            <w:w w:val="110"/>
          </w:rPr>
          <w:t>2012</w:t>
        </w:r>
      </w:hyperlink>
      <w:r>
        <w:rPr>
          <w:w w:val="110"/>
        </w:rPr>
        <w:t>).</w:t>
      </w:r>
      <w:r>
        <w:rPr>
          <w:spacing w:val="-8"/>
          <w:w w:val="110"/>
        </w:rPr>
        <w:t> </w:t>
      </w:r>
      <w:r>
        <w:rPr>
          <w:w w:val="110"/>
        </w:rPr>
        <w:t>According</w:t>
      </w:r>
      <w:r>
        <w:rPr>
          <w:spacing w:val="-10"/>
          <w:w w:val="110"/>
        </w:rPr>
        <w:t> </w:t>
      </w:r>
      <w:r>
        <w:rPr>
          <w:w w:val="110"/>
        </w:rPr>
        <w:t>to</w:t>
      </w:r>
      <w:r>
        <w:rPr>
          <w:spacing w:val="-11"/>
          <w:w w:val="110"/>
        </w:rPr>
        <w:t> </w:t>
      </w:r>
      <w:r>
        <w:rPr>
          <w:w w:val="110"/>
        </w:rPr>
        <w:t>the National Highway Traf</w:t>
      </w:r>
      <w:r>
        <w:rPr>
          <w:rFonts w:ascii="Times New Roman" w:hAnsi="Times New Roman"/>
          <w:w w:val="110"/>
        </w:rPr>
        <w:t>ﬁ</w:t>
      </w:r>
      <w:r>
        <w:rPr>
          <w:w w:val="110"/>
        </w:rPr>
        <w:t>c Safety Administration (</w:t>
      </w:r>
      <w:hyperlink w:history="true" w:anchor="_bookmark42">
        <w:r>
          <w:rPr>
            <w:color w:val="00699D"/>
            <w:w w:val="110"/>
          </w:rPr>
          <w:t>NHTSA, 2009</w:t>
        </w:r>
      </w:hyperlink>
      <w:r>
        <w:rPr>
          <w:w w:val="110"/>
        </w:rPr>
        <w:t>), Florida had the highest pedestrian fatalities per capita in </w:t>
      </w:r>
      <w:r>
        <w:rPr>
          <w:spacing w:val="-4"/>
          <w:w w:val="110"/>
        </w:rPr>
        <w:t>the </w:t>
      </w:r>
      <w:r>
        <w:rPr>
          <w:w w:val="110"/>
        </w:rPr>
        <w:t>United States (U.S.) based on the 2009 statistics of </w:t>
      </w:r>
      <w:r>
        <w:rPr>
          <w:spacing w:val="-3"/>
          <w:w w:val="110"/>
        </w:rPr>
        <w:t>2.51 </w:t>
      </w:r>
      <w:r>
        <w:rPr>
          <w:w w:val="110"/>
        </w:rPr>
        <w:t>pedestrian fatalities per 100,000 population. Another recent study </w:t>
      </w:r>
      <w:r>
        <w:rPr>
          <w:spacing w:val="-7"/>
          <w:w w:val="110"/>
        </w:rPr>
        <w:t>by </w:t>
      </w:r>
      <w:r>
        <w:rPr>
          <w:w w:val="110"/>
        </w:rPr>
        <w:t>Transportation for America (</w:t>
      </w:r>
      <w:hyperlink w:history="true" w:anchor="_bookmark56">
        <w:r>
          <w:rPr>
            <w:color w:val="00699D"/>
            <w:w w:val="110"/>
          </w:rPr>
          <w:t>T4A, </w:t>
        </w:r>
        <w:r>
          <w:rPr>
            <w:color w:val="00699D"/>
            <w:spacing w:val="-4"/>
            <w:w w:val="110"/>
          </w:rPr>
          <w:t>2011</w:t>
        </w:r>
      </w:hyperlink>
      <w:r>
        <w:rPr>
          <w:spacing w:val="-4"/>
          <w:w w:val="110"/>
        </w:rPr>
        <w:t>) </w:t>
      </w:r>
      <w:r>
        <w:rPr>
          <w:w w:val="110"/>
        </w:rPr>
        <w:t>has ranked Florida</w:t>
      </w:r>
      <w:r>
        <w:rPr>
          <w:spacing w:val="29"/>
          <w:w w:val="110"/>
        </w:rPr>
        <w:t> </w:t>
      </w:r>
      <w:r>
        <w:rPr>
          <w:w w:val="110"/>
        </w:rPr>
        <w:t>as</w:t>
      </w:r>
    </w:p>
    <w:p>
      <w:pPr>
        <w:pStyle w:val="BodyText"/>
        <w:spacing w:before="8"/>
        <w:rPr>
          <w:sz w:val="28"/>
        </w:rPr>
      </w:pPr>
      <w:r>
        <w:rPr/>
        <w:pict>
          <v:line style="position:absolute;mso-position-horizontal-relative:page;mso-position-vertical-relative:paragraph;z-index:-880;mso-wrap-distance-left:0;mso-wrap-distance-right:0" from="33.675999pt,18.927790pt" to="69.562999pt,18.927790pt" stroked="true" strokeweight=".22655pt" strokecolor="#000000">
            <v:stroke dashstyle="solid"/>
            <w10:wrap type="topAndBottom"/>
          </v:line>
        </w:pict>
      </w:r>
    </w:p>
    <w:p>
      <w:pPr>
        <w:spacing w:before="33"/>
        <w:ind w:left="228" w:right="0" w:firstLine="0"/>
        <w:jc w:val="left"/>
        <w:rPr>
          <w:sz w:val="12"/>
        </w:rPr>
      </w:pPr>
      <w:bookmarkStart w:name="_bookmark3" w:id="7"/>
      <w:bookmarkEnd w:id="7"/>
      <w:r>
        <w:rPr/>
      </w:r>
      <w:r>
        <w:rPr>
          <w:w w:val="115"/>
          <w:sz w:val="12"/>
        </w:rPr>
        <w:t>* Corresponding author. Tel.: +1 321 276 7889.</w:t>
      </w:r>
    </w:p>
    <w:p>
      <w:pPr>
        <w:spacing w:line="292" w:lineRule="auto" w:before="30"/>
        <w:ind w:left="113" w:right="531" w:firstLine="239"/>
        <w:jc w:val="left"/>
        <w:rPr>
          <w:sz w:val="12"/>
        </w:rPr>
      </w:pPr>
      <w:r>
        <w:rPr>
          <w:i/>
          <w:w w:val="115"/>
          <w:sz w:val="12"/>
        </w:rPr>
        <w:t>E-mail addresses: </w:t>
      </w:r>
      <w:hyperlink r:id="rId12">
        <w:r>
          <w:rPr>
            <w:color w:val="00699D"/>
            <w:w w:val="115"/>
            <w:sz w:val="12"/>
          </w:rPr>
          <w:t>kirolos60@hotmail.com</w:t>
        </w:r>
      </w:hyperlink>
      <w:r>
        <w:rPr>
          <w:color w:val="00699D"/>
          <w:w w:val="115"/>
          <w:sz w:val="12"/>
        </w:rPr>
        <w:t> </w:t>
      </w:r>
      <w:r>
        <w:rPr>
          <w:w w:val="115"/>
          <w:sz w:val="12"/>
        </w:rPr>
        <w:t>(K. Haleem), </w:t>
      </w:r>
      <w:hyperlink r:id="rId13">
        <w:r>
          <w:rPr>
            <w:color w:val="00699D"/>
            <w:w w:val="115"/>
            <w:sz w:val="12"/>
          </w:rPr>
          <w:t>palluri@</w:t>
        </w:r>
      </w:hyperlink>
      <w:r>
        <w:rPr>
          <w:rFonts w:ascii="Times New Roman" w:hAnsi="Times New Roman"/>
          <w:color w:val="00699D"/>
          <w:w w:val="115"/>
          <w:sz w:val="12"/>
        </w:rPr>
        <w:t>ﬁ</w:t>
      </w:r>
      <w:hyperlink r:id="rId13">
        <w:r>
          <w:rPr>
            <w:color w:val="00699D"/>
            <w:w w:val="115"/>
            <w:sz w:val="12"/>
          </w:rPr>
          <w:t>u.edu</w:t>
        </w:r>
      </w:hyperlink>
      <w:bookmarkStart w:name="_bookmark4" w:id="8"/>
      <w:bookmarkEnd w:id="8"/>
      <w:r>
        <w:rPr>
          <w:color w:val="00699D"/>
          <w:w w:val="115"/>
          <w:sz w:val="12"/>
        </w:rPr>
      </w:r>
      <w:r>
        <w:rPr>
          <w:color w:val="00699D"/>
          <w:w w:val="115"/>
          <w:sz w:val="12"/>
        </w:rPr>
        <w:t> </w:t>
      </w:r>
      <w:r>
        <w:rPr>
          <w:w w:val="115"/>
          <w:sz w:val="12"/>
        </w:rPr>
        <w:t>(P. Alluri), </w:t>
      </w:r>
      <w:hyperlink r:id="rId14">
        <w:r>
          <w:rPr>
            <w:color w:val="00699D"/>
            <w:w w:val="115"/>
            <w:sz w:val="12"/>
          </w:rPr>
          <w:t>gana@</w:t>
        </w:r>
        <w:r>
          <w:rPr>
            <w:rFonts w:ascii="Times New Roman" w:hAnsi="Times New Roman"/>
            <w:color w:val="00699D"/>
            <w:w w:val="115"/>
            <w:sz w:val="12"/>
          </w:rPr>
          <w:t>ﬁ</w:t>
        </w:r>
        <w:r>
          <w:rPr>
            <w:color w:val="00699D"/>
            <w:w w:val="115"/>
            <w:sz w:val="12"/>
          </w:rPr>
          <w:t>u.edu </w:t>
        </w:r>
      </w:hyperlink>
      <w:r>
        <w:rPr>
          <w:w w:val="115"/>
          <w:sz w:val="12"/>
        </w:rPr>
        <w:t>(A. Gan).</w:t>
      </w:r>
    </w:p>
    <w:p>
      <w:pPr>
        <w:spacing w:line="150" w:lineRule="exact" w:before="0"/>
        <w:ind w:left="225" w:right="0" w:firstLine="0"/>
        <w:jc w:val="left"/>
        <w:rPr>
          <w:sz w:val="12"/>
        </w:rPr>
      </w:pPr>
      <w:r>
        <w:rPr>
          <w:w w:val="120"/>
          <w:position w:val="6"/>
          <w:sz w:val="8"/>
        </w:rPr>
        <w:t>1 </w:t>
      </w:r>
      <w:r>
        <w:rPr>
          <w:w w:val="120"/>
          <w:sz w:val="12"/>
        </w:rPr>
        <w:t>Present address: Department of Civil and Environmental Engineering, Florida</w:t>
      </w:r>
    </w:p>
    <w:p>
      <w:pPr>
        <w:spacing w:before="31"/>
        <w:ind w:left="113" w:right="0" w:firstLine="0"/>
        <w:jc w:val="left"/>
        <w:rPr>
          <w:sz w:val="12"/>
        </w:rPr>
      </w:pPr>
      <w:bookmarkStart w:name="_bookmark5" w:id="9"/>
      <w:bookmarkEnd w:id="9"/>
      <w:r>
        <w:rPr/>
      </w:r>
      <w:r>
        <w:rPr>
          <w:w w:val="120"/>
          <w:sz w:val="12"/>
        </w:rPr>
        <w:t>International University, Miami, FL 33174, USA. Tel.: +1 305 348 1896.</w:t>
      </w:r>
    </w:p>
    <w:p>
      <w:pPr>
        <w:spacing w:before="8"/>
        <w:ind w:left="225" w:right="0" w:firstLine="0"/>
        <w:jc w:val="left"/>
        <w:rPr>
          <w:sz w:val="12"/>
        </w:rPr>
      </w:pPr>
      <w:r>
        <w:rPr>
          <w:w w:val="120"/>
          <w:position w:val="6"/>
          <w:sz w:val="8"/>
        </w:rPr>
        <w:t>2 </w:t>
      </w:r>
      <w:r>
        <w:rPr>
          <w:w w:val="120"/>
          <w:sz w:val="12"/>
        </w:rPr>
        <w:t>Tel.: +1 305 348 3116.</w:t>
      </w:r>
    </w:p>
    <w:p>
      <w:pPr>
        <w:pStyle w:val="BodyText"/>
        <w:spacing w:before="9"/>
        <w:rPr>
          <w:sz w:val="20"/>
        </w:rPr>
      </w:pPr>
    </w:p>
    <w:p>
      <w:pPr>
        <w:spacing w:before="1"/>
        <w:ind w:left="113" w:right="0" w:firstLine="0"/>
        <w:jc w:val="left"/>
        <w:rPr>
          <w:sz w:val="12"/>
        </w:rPr>
      </w:pPr>
      <w:hyperlink r:id="rId9">
        <w:r>
          <w:rPr>
            <w:color w:val="00699D"/>
            <w:w w:val="115"/>
            <w:sz w:val="12"/>
          </w:rPr>
          <w:t>http://dx.doi.org/10.1016/j.aap.2015.04.025</w:t>
        </w:r>
      </w:hyperlink>
    </w:p>
    <w:p>
      <w:pPr>
        <w:spacing w:before="24"/>
        <w:ind w:left="113" w:right="0" w:firstLine="0"/>
        <w:jc w:val="left"/>
        <w:rPr>
          <w:sz w:val="12"/>
        </w:rPr>
      </w:pPr>
      <w:r>
        <w:rPr>
          <w:w w:val="120"/>
          <w:sz w:val="12"/>
        </w:rPr>
        <w:t>0001-4575/ </w:t>
      </w:r>
      <w:r>
        <w:rPr>
          <w:rFonts w:ascii="Verdana" w:hAnsi="Verdana"/>
          <w:w w:val="120"/>
          <w:sz w:val="12"/>
        </w:rPr>
        <w:t>ã </w:t>
      </w:r>
      <w:r>
        <w:rPr>
          <w:w w:val="120"/>
          <w:sz w:val="12"/>
        </w:rPr>
        <w:t>2015 Elsevier Ltd. All rights reserved.</w:t>
      </w:r>
    </w:p>
    <w:p>
      <w:pPr>
        <w:pStyle w:val="BodyText"/>
        <w:spacing w:line="266" w:lineRule="auto" w:before="107"/>
        <w:ind w:left="113" w:right="286"/>
        <w:jc w:val="both"/>
      </w:pPr>
      <w:r>
        <w:rPr/>
        <w:br w:type="column"/>
      </w:r>
      <w:r>
        <w:rPr>
          <w:w w:val="110"/>
        </w:rPr>
        <w:t>the most dangerous state in the U.S. for pedestrians. The same study ranked 52 large metropolitan areas with over 1 million population. In this ranking, the top four regions were located in Florida. This ranking was given based on the Pedestrian Danger Index (PDI), which computes the rate of pedestrian deaths relative to the amount of walk-to-work trips in an area.</w:t>
      </w:r>
    </w:p>
    <w:p>
      <w:pPr>
        <w:pStyle w:val="BodyText"/>
        <w:spacing w:line="268" w:lineRule="auto" w:before="6"/>
        <w:ind w:left="113" w:right="286" w:firstLine="239"/>
        <w:jc w:val="both"/>
      </w:pPr>
      <w:r>
        <w:rPr>
          <w:w w:val="110"/>
        </w:rPr>
        <w:t>As pedestrian crashes typically involve injury, one way to analyze a pedestrian safety issue is to identify the signi</w:t>
      </w:r>
      <w:r>
        <w:rPr>
          <w:rFonts w:ascii="Times New Roman" w:hAnsi="Times New Roman"/>
          <w:w w:val="110"/>
        </w:rPr>
        <w:t>ﬁ</w:t>
      </w:r>
      <w:r>
        <w:rPr>
          <w:w w:val="110"/>
        </w:rPr>
        <w:t>cant factors affecting pedestrian crash injury severity in order to select the appropriate countermeasures. This paper identi</w:t>
      </w:r>
      <w:r>
        <w:rPr>
          <w:rFonts w:ascii="Times New Roman" w:hAnsi="Times New Roman"/>
          <w:w w:val="110"/>
        </w:rPr>
        <w:t>ﬁ</w:t>
      </w:r>
      <w:r>
        <w:rPr>
          <w:w w:val="110"/>
        </w:rPr>
        <w:t>es signi</w:t>
      </w:r>
      <w:r>
        <w:rPr>
          <w:rFonts w:ascii="Times New Roman" w:hAnsi="Times New Roman"/>
          <w:w w:val="110"/>
        </w:rPr>
        <w:t>ﬁ</w:t>
      </w:r>
      <w:r>
        <w:rPr>
          <w:w w:val="110"/>
        </w:rPr>
        <w:t>cant factors affecting pedestrian injury severity at signalized and unsignalized intersections using three years of pedestrian crash data (2008</w:t>
      </w:r>
      <w:r>
        <w:rPr>
          <w:rFonts w:ascii="Arial" w:hAnsi="Arial"/>
          <w:w w:val="110"/>
        </w:rPr>
        <w:t>–</w:t>
      </w:r>
      <w:r>
        <w:rPr>
          <w:w w:val="110"/>
        </w:rPr>
        <w:t>2010) from Florida. The paper focuses on the relative risk of pedestrian injury severity rather than the absolute risk of a vehicle</w:t>
      </w:r>
      <w:r>
        <w:rPr>
          <w:rFonts w:ascii="Arial" w:hAnsi="Arial"/>
          <w:w w:val="110"/>
        </w:rPr>
        <w:t>–</w:t>
      </w:r>
      <w:r>
        <w:rPr>
          <w:w w:val="110"/>
        </w:rPr>
        <w:t>pedestrian crash. The analysis was performed separately for signalized and unsignalized intersections to identify and compare the signi</w:t>
      </w:r>
      <w:r>
        <w:rPr>
          <w:rFonts w:ascii="Times New Roman" w:hAnsi="Times New Roman"/>
          <w:w w:val="110"/>
        </w:rPr>
        <w:t>ﬁ</w:t>
      </w:r>
      <w:r>
        <w:rPr>
          <w:w w:val="110"/>
        </w:rPr>
        <w:t>cant factors affecting pedestrian injury severity.</w:t>
      </w:r>
    </w:p>
    <w:p>
      <w:pPr>
        <w:spacing w:after="0" w:line="268" w:lineRule="auto"/>
        <w:jc w:val="both"/>
        <w:sectPr>
          <w:type w:val="continuous"/>
          <w:pgSz w:w="11910" w:h="15880"/>
          <w:pgMar w:top="620" w:bottom="280" w:left="560" w:right="540"/>
          <w:cols w:num="2" w:equalWidth="0">
            <w:col w:w="5177" w:space="203"/>
            <w:col w:w="5430"/>
          </w:cols>
        </w:sectPr>
      </w:pPr>
    </w:p>
    <w:p>
      <w:pPr>
        <w:pStyle w:val="BodyText"/>
        <w:rPr>
          <w:sz w:val="10"/>
        </w:rPr>
      </w:pPr>
    </w:p>
    <w:p>
      <w:pPr>
        <w:spacing w:after="0"/>
        <w:rPr>
          <w:sz w:val="10"/>
        </w:rPr>
        <w:sectPr>
          <w:headerReference w:type="default" r:id="rId15"/>
          <w:headerReference w:type="even" r:id="rId16"/>
          <w:pgSz w:w="11910" w:h="15880"/>
          <w:pgMar w:header="669" w:footer="0" w:top="860" w:bottom="280" w:left="560" w:right="540"/>
          <w:pgNumType w:start="15"/>
        </w:sectPr>
      </w:pPr>
    </w:p>
    <w:p>
      <w:pPr>
        <w:pStyle w:val="BodyText"/>
        <w:spacing w:line="268" w:lineRule="auto" w:before="105"/>
        <w:ind w:left="290"/>
        <w:jc w:val="both"/>
      </w:pPr>
      <w:r>
        <w:rPr>
          <w:w w:val="110"/>
        </w:rPr>
        <w:t>The mixed logit (or random parameters logit) modeling approach was applied, which accounts for the in</w:t>
      </w:r>
      <w:r>
        <w:rPr>
          <w:rFonts w:ascii="Times New Roman" w:hAnsi="Times New Roman"/>
          <w:w w:val="110"/>
        </w:rPr>
        <w:t>ﬂ</w:t>
      </w:r>
      <w:r>
        <w:rPr>
          <w:w w:val="110"/>
        </w:rPr>
        <w:t>uence of </w:t>
      </w:r>
      <w:r>
        <w:rPr>
          <w:spacing w:val="-3"/>
          <w:w w:val="110"/>
        </w:rPr>
        <w:t>unobserved </w:t>
      </w:r>
      <w:r>
        <w:rPr>
          <w:w w:val="110"/>
        </w:rPr>
        <w:t>factors,</w:t>
      </w:r>
      <w:r>
        <w:rPr>
          <w:spacing w:val="-11"/>
          <w:w w:val="110"/>
        </w:rPr>
        <w:t> </w:t>
      </w:r>
      <w:r>
        <w:rPr>
          <w:w w:val="110"/>
        </w:rPr>
        <w:t>such</w:t>
      </w:r>
      <w:r>
        <w:rPr>
          <w:spacing w:val="-8"/>
          <w:w w:val="110"/>
        </w:rPr>
        <w:t> </w:t>
      </w:r>
      <w:r>
        <w:rPr>
          <w:w w:val="110"/>
        </w:rPr>
        <w:t>as</w:t>
      </w:r>
      <w:r>
        <w:rPr>
          <w:spacing w:val="-9"/>
          <w:w w:val="110"/>
        </w:rPr>
        <w:t> </w:t>
      </w:r>
      <w:r>
        <w:rPr>
          <w:w w:val="110"/>
        </w:rPr>
        <w:t>pedestrian</w:t>
      </w:r>
      <w:r>
        <w:rPr>
          <w:spacing w:val="-11"/>
          <w:w w:val="110"/>
        </w:rPr>
        <w:t> </w:t>
      </w:r>
      <w:r>
        <w:rPr>
          <w:w w:val="110"/>
        </w:rPr>
        <w:t>physical</w:t>
      </w:r>
      <w:r>
        <w:rPr>
          <w:spacing w:val="-9"/>
          <w:w w:val="110"/>
        </w:rPr>
        <w:t> </w:t>
      </w:r>
      <w:r>
        <w:rPr>
          <w:w w:val="110"/>
        </w:rPr>
        <w:t>health</w:t>
      </w:r>
      <w:r>
        <w:rPr>
          <w:spacing w:val="-9"/>
          <w:w w:val="110"/>
        </w:rPr>
        <w:t> </w:t>
      </w:r>
      <w:r>
        <w:rPr>
          <w:w w:val="110"/>
        </w:rPr>
        <w:t>and</w:t>
      </w:r>
      <w:r>
        <w:rPr>
          <w:spacing w:val="-7"/>
          <w:w w:val="110"/>
        </w:rPr>
        <w:t> </w:t>
      </w:r>
      <w:r>
        <w:rPr>
          <w:w w:val="110"/>
        </w:rPr>
        <w:t>driver</w:t>
      </w:r>
      <w:r>
        <w:rPr>
          <w:spacing w:val="-8"/>
          <w:w w:val="110"/>
        </w:rPr>
        <w:t> </w:t>
      </w:r>
      <w:r>
        <w:rPr>
          <w:w w:val="110"/>
        </w:rPr>
        <w:t>behavior.</w:t>
      </w:r>
      <w:r>
        <w:rPr>
          <w:spacing w:val="-8"/>
          <w:w w:val="110"/>
        </w:rPr>
        <w:t> </w:t>
      </w:r>
      <w:r>
        <w:rPr>
          <w:w w:val="110"/>
        </w:rPr>
        <w:t>This approach allows the parameter estimates to randomly vary across the observations to yield more</w:t>
      </w:r>
      <w:r>
        <w:rPr>
          <w:spacing w:val="5"/>
          <w:w w:val="110"/>
        </w:rPr>
        <w:t> </w:t>
      </w:r>
      <w:r>
        <w:rPr>
          <w:w w:val="110"/>
        </w:rPr>
        <w:t>reliable parameter estimates.</w:t>
      </w:r>
    </w:p>
    <w:p>
      <w:pPr>
        <w:pStyle w:val="BodyText"/>
        <w:spacing w:before="2"/>
      </w:pPr>
    </w:p>
    <w:p>
      <w:pPr>
        <w:pStyle w:val="ListParagraph"/>
        <w:numPr>
          <w:ilvl w:val="0"/>
          <w:numId w:val="1"/>
        </w:numPr>
        <w:tabs>
          <w:tab w:pos="485" w:val="left" w:leader="none"/>
        </w:tabs>
        <w:spacing w:line="240" w:lineRule="auto" w:before="0" w:after="0"/>
        <w:ind w:left="484" w:right="0" w:hanging="194"/>
        <w:jc w:val="both"/>
        <w:rPr>
          <w:rFonts w:ascii="Palatino Linotype"/>
          <w:sz w:val="16"/>
        </w:rPr>
      </w:pPr>
      <w:bookmarkStart w:name="2 Prior research" w:id="10"/>
      <w:bookmarkEnd w:id="10"/>
      <w:r>
        <w:rPr/>
      </w:r>
      <w:bookmarkStart w:name="2 Prior research" w:id="11"/>
      <w:bookmarkEnd w:id="11"/>
      <w:r>
        <w:rPr>
          <w:rFonts w:ascii="Palatino Linotype"/>
          <w:w w:val="115"/>
          <w:sz w:val="16"/>
        </w:rPr>
        <w:t>Prior</w:t>
      </w:r>
      <w:r>
        <w:rPr>
          <w:rFonts w:ascii="Palatino Linotype"/>
          <w:spacing w:val="9"/>
          <w:w w:val="115"/>
          <w:sz w:val="16"/>
        </w:rPr>
        <w:t> </w:t>
      </w:r>
      <w:r>
        <w:rPr>
          <w:rFonts w:ascii="Palatino Linotype"/>
          <w:w w:val="115"/>
          <w:sz w:val="16"/>
        </w:rPr>
        <w:t>research</w:t>
      </w:r>
    </w:p>
    <w:p>
      <w:pPr>
        <w:pStyle w:val="BodyText"/>
        <w:spacing w:before="2"/>
        <w:rPr>
          <w:rFonts w:ascii="Palatino Linotype"/>
        </w:rPr>
      </w:pPr>
    </w:p>
    <w:p>
      <w:pPr>
        <w:pStyle w:val="BodyText"/>
        <w:spacing w:line="268" w:lineRule="auto"/>
        <w:ind w:left="290" w:firstLine="239"/>
        <w:jc w:val="both"/>
      </w:pPr>
      <w:r>
        <w:rPr>
          <w:w w:val="110"/>
        </w:rPr>
        <w:t>This section reviews the literature on pedestrian injury</w:t>
      </w:r>
      <w:r>
        <w:rPr>
          <w:spacing w:val="-22"/>
          <w:w w:val="110"/>
        </w:rPr>
        <w:t> </w:t>
      </w:r>
      <w:r>
        <w:rPr>
          <w:w w:val="110"/>
        </w:rPr>
        <w:t>severity analysis. It speci</w:t>
      </w:r>
      <w:r>
        <w:rPr>
          <w:rFonts w:ascii="Times New Roman" w:hAnsi="Times New Roman"/>
          <w:w w:val="110"/>
        </w:rPr>
        <w:t>ﬁ</w:t>
      </w:r>
      <w:r>
        <w:rPr>
          <w:w w:val="110"/>
        </w:rPr>
        <w:t>cally focuses on studies that explored the risk factors affecting severity of pedestrian crashes and those </w:t>
      </w:r>
      <w:r>
        <w:rPr>
          <w:spacing w:val="-3"/>
          <w:w w:val="110"/>
        </w:rPr>
        <w:t>that </w:t>
      </w:r>
      <w:r>
        <w:rPr>
          <w:w w:val="110"/>
        </w:rPr>
        <w:t>applied the mixed logit</w:t>
      </w:r>
      <w:r>
        <w:rPr>
          <w:spacing w:val="30"/>
          <w:w w:val="110"/>
        </w:rPr>
        <w:t> </w:t>
      </w:r>
      <w:r>
        <w:rPr>
          <w:w w:val="110"/>
        </w:rPr>
        <w:t>approach.</w:t>
      </w:r>
    </w:p>
    <w:p>
      <w:pPr>
        <w:pStyle w:val="BodyText"/>
        <w:spacing w:line="268" w:lineRule="auto"/>
        <w:ind w:left="290" w:firstLine="239"/>
        <w:jc w:val="both"/>
      </w:pPr>
      <w:hyperlink w:history="true" w:anchor="_bookmark60">
        <w:r>
          <w:rPr>
            <w:color w:val="00699D"/>
            <w:w w:val="110"/>
          </w:rPr>
          <w:t>Zajac and Ivan (2003)</w:t>
        </w:r>
      </w:hyperlink>
      <w:r>
        <w:rPr>
          <w:color w:val="00699D"/>
          <w:w w:val="110"/>
        </w:rPr>
        <w:t> </w:t>
      </w:r>
      <w:r>
        <w:rPr>
          <w:w w:val="110"/>
        </w:rPr>
        <w:t>used the ordered probit model to evaluate the effect of roadway features on pedestrian crash injury severity in rural Connecticut. The signi</w:t>
      </w:r>
      <w:r>
        <w:rPr>
          <w:rFonts w:ascii="Times New Roman" w:hAnsi="Times New Roman"/>
          <w:w w:val="110"/>
        </w:rPr>
        <w:t>ﬁ</w:t>
      </w:r>
      <w:r>
        <w:rPr>
          <w:w w:val="110"/>
        </w:rPr>
        <w:t>cant variables included roadway width, vehicle type, alcohol involvement, and pedestrian age. Using the same approach, </w:t>
      </w:r>
      <w:hyperlink w:history="true" w:anchor="_bookmark39">
        <w:r>
          <w:rPr>
            <w:color w:val="00699D"/>
            <w:w w:val="110"/>
          </w:rPr>
          <w:t>Mohamed et al. (2013)</w:t>
        </w:r>
      </w:hyperlink>
      <w:r>
        <w:rPr>
          <w:color w:val="00699D"/>
          <w:w w:val="110"/>
        </w:rPr>
        <w:t> </w:t>
      </w:r>
      <w:r>
        <w:rPr>
          <w:w w:val="110"/>
        </w:rPr>
        <w:t>used two pedestrian injury severity datasets from New </w:t>
      </w:r>
      <w:r>
        <w:rPr>
          <w:spacing w:val="-3"/>
          <w:w w:val="110"/>
        </w:rPr>
        <w:t>York </w:t>
      </w:r>
      <w:r>
        <w:rPr>
          <w:w w:val="110"/>
        </w:rPr>
        <w:t>City, U.S. (2002</w:t>
      </w:r>
      <w:r>
        <w:rPr>
          <w:rFonts w:ascii="Arial" w:hAnsi="Arial"/>
          <w:w w:val="110"/>
        </w:rPr>
        <w:t>–</w:t>
      </w:r>
      <w:r>
        <w:rPr>
          <w:w w:val="110"/>
        </w:rPr>
        <w:t>2006) and Montreal, Canada (2003</w:t>
      </w:r>
      <w:r>
        <w:rPr>
          <w:rFonts w:ascii="Arial" w:hAnsi="Arial"/>
          <w:w w:val="110"/>
        </w:rPr>
        <w:t>–</w:t>
      </w:r>
      <w:r>
        <w:rPr>
          <w:w w:val="110"/>
        </w:rPr>
        <w:t>2006) and applied the ordered probit and multinomial logit models to analyze severity  of pedestrian crashes. Several common variables, such as  presence of heavy vehicles, absence  of  lighting,  and  prevalence of mixed land use, were found to increase the probability of fatal pedestrian</w:t>
      </w:r>
      <w:r>
        <w:rPr>
          <w:spacing w:val="20"/>
          <w:w w:val="110"/>
        </w:rPr>
        <w:t> </w:t>
      </w:r>
      <w:r>
        <w:rPr>
          <w:w w:val="110"/>
        </w:rPr>
        <w:t>crashes</w:t>
      </w:r>
      <w:r>
        <w:rPr>
          <w:spacing w:val="21"/>
          <w:w w:val="110"/>
        </w:rPr>
        <w:t> </w:t>
      </w:r>
      <w:r>
        <w:rPr>
          <w:w w:val="110"/>
        </w:rPr>
        <w:t>in</w:t>
      </w:r>
      <w:r>
        <w:rPr>
          <w:spacing w:val="20"/>
          <w:w w:val="110"/>
        </w:rPr>
        <w:t> </w:t>
      </w:r>
      <w:r>
        <w:rPr>
          <w:w w:val="110"/>
        </w:rPr>
        <w:t>both</w:t>
      </w:r>
      <w:r>
        <w:rPr>
          <w:spacing w:val="22"/>
          <w:w w:val="110"/>
        </w:rPr>
        <w:t> </w:t>
      </w:r>
      <w:r>
        <w:rPr>
          <w:w w:val="110"/>
        </w:rPr>
        <w:t>cities.</w:t>
      </w:r>
    </w:p>
    <w:p>
      <w:pPr>
        <w:pStyle w:val="BodyText"/>
        <w:spacing w:line="177" w:lineRule="exact"/>
        <w:ind w:left="529"/>
      </w:pPr>
      <w:hyperlink w:history="true" w:anchor="_bookmark44">
        <w:r>
          <w:rPr>
            <w:color w:val="00699D"/>
            <w:w w:val="110"/>
          </w:rPr>
          <w:t>Oh et al. (2005)</w:t>
        </w:r>
      </w:hyperlink>
      <w:r>
        <w:rPr>
          <w:color w:val="00699D"/>
          <w:w w:val="110"/>
        </w:rPr>
        <w:t> </w:t>
      </w:r>
      <w:r>
        <w:rPr>
          <w:w w:val="110"/>
        </w:rPr>
        <w:t>identi</w:t>
      </w:r>
      <w:r>
        <w:rPr>
          <w:rFonts w:ascii="Times New Roman" w:hAnsi="Times New Roman"/>
          <w:w w:val="110"/>
        </w:rPr>
        <w:t>ﬁ</w:t>
      </w:r>
      <w:r>
        <w:rPr>
          <w:w w:val="110"/>
        </w:rPr>
        <w:t>ed the signi</w:t>
      </w:r>
      <w:r>
        <w:rPr>
          <w:rFonts w:ascii="Times New Roman" w:hAnsi="Times New Roman"/>
          <w:w w:val="110"/>
        </w:rPr>
        <w:t>ﬁ</w:t>
      </w:r>
      <w:r>
        <w:rPr>
          <w:w w:val="110"/>
        </w:rPr>
        <w:t>cant factors affecting the</w:t>
      </w:r>
    </w:p>
    <w:p>
      <w:pPr>
        <w:pStyle w:val="BodyText"/>
        <w:spacing w:line="268" w:lineRule="auto" w:before="19"/>
        <w:ind w:left="290"/>
        <w:jc w:val="both"/>
      </w:pPr>
      <w:r>
        <w:rPr>
          <w:w w:val="110"/>
        </w:rPr>
        <w:t>probability of pedestrian fatalities in Korea using a logistic regression model. They found that the collision speed was </w:t>
      </w:r>
      <w:r>
        <w:rPr>
          <w:spacing w:val="-5"/>
          <w:w w:val="110"/>
        </w:rPr>
        <w:t>the  </w:t>
      </w:r>
      <w:r>
        <w:rPr>
          <w:w w:val="110"/>
        </w:rPr>
        <w:t>most signi</w:t>
      </w:r>
      <w:r>
        <w:rPr>
          <w:rFonts w:ascii="Times New Roman" w:hAnsi="Times New Roman"/>
          <w:w w:val="110"/>
        </w:rPr>
        <w:t>ﬁ</w:t>
      </w:r>
      <w:r>
        <w:rPr>
          <w:w w:val="110"/>
        </w:rPr>
        <w:t>cant factor, where a higher speed was associated with</w:t>
      </w:r>
      <w:r>
        <w:rPr>
          <w:spacing w:val="-15"/>
          <w:w w:val="110"/>
        </w:rPr>
        <w:t> </w:t>
      </w:r>
      <w:r>
        <w:rPr>
          <w:w w:val="110"/>
        </w:rPr>
        <w:t>a pedestrian fatality increase. This result was consistent with </w:t>
      </w:r>
      <w:hyperlink w:history="true" w:anchor="_bookmark25">
        <w:r>
          <w:rPr>
            <w:color w:val="00699D"/>
            <w:spacing w:val="-4"/>
            <w:w w:val="110"/>
          </w:rPr>
          <w:t>Garder</w:t>
        </w:r>
      </w:hyperlink>
      <w:r>
        <w:rPr>
          <w:color w:val="00699D"/>
          <w:spacing w:val="-4"/>
          <w:w w:val="110"/>
        </w:rPr>
        <w:t> </w:t>
      </w:r>
      <w:hyperlink w:history="true" w:anchor="_bookmark25">
        <w:r>
          <w:rPr>
            <w:color w:val="00699D"/>
            <w:w w:val="110"/>
          </w:rPr>
          <w:t>(2004)</w:t>
        </w:r>
      </w:hyperlink>
      <w:r>
        <w:rPr>
          <w:w w:val="110"/>
        </w:rPr>
        <w:t>, and was con</w:t>
      </w:r>
      <w:r>
        <w:rPr>
          <w:rFonts w:ascii="Times New Roman" w:hAnsi="Times New Roman"/>
          <w:w w:val="110"/>
        </w:rPr>
        <w:t>ﬁ</w:t>
      </w:r>
      <w:r>
        <w:rPr>
          <w:w w:val="110"/>
        </w:rPr>
        <w:t>rmed by </w:t>
      </w:r>
      <w:hyperlink w:history="true" w:anchor="_bookmark52">
        <w:r>
          <w:rPr>
            <w:color w:val="00699D"/>
            <w:w w:val="110"/>
          </w:rPr>
          <w:t>Strandroth et al. </w:t>
        </w:r>
        <w:r>
          <w:rPr>
            <w:color w:val="00699D"/>
            <w:spacing w:val="-4"/>
            <w:w w:val="110"/>
          </w:rPr>
          <w:t>(2011)</w:t>
        </w:r>
      </w:hyperlink>
      <w:r>
        <w:rPr>
          <w:color w:val="00699D"/>
          <w:spacing w:val="-4"/>
          <w:w w:val="110"/>
        </w:rPr>
        <w:t>  </w:t>
      </w:r>
      <w:r>
        <w:rPr>
          <w:w w:val="110"/>
        </w:rPr>
        <w:t>and  </w:t>
      </w:r>
      <w:hyperlink w:history="true" w:anchor="_bookmark62">
        <w:r>
          <w:rPr>
            <w:color w:val="00699D"/>
            <w:w w:val="110"/>
          </w:rPr>
          <w:t>Zhao</w:t>
        </w:r>
      </w:hyperlink>
      <w:r>
        <w:rPr>
          <w:color w:val="00699D"/>
          <w:w w:val="110"/>
        </w:rPr>
        <w:t> </w:t>
      </w:r>
      <w:hyperlink w:history="true" w:anchor="_bookmark62">
        <w:r>
          <w:rPr>
            <w:color w:val="00699D"/>
            <w:w w:val="110"/>
          </w:rPr>
          <w:t>et al. (2013)</w:t>
        </w:r>
      </w:hyperlink>
      <w:r>
        <w:rPr>
          <w:w w:val="110"/>
        </w:rPr>
        <w:t>. </w:t>
      </w:r>
      <w:hyperlink w:history="true" w:anchor="_bookmark50">
        <w:r>
          <w:rPr>
            <w:color w:val="00699D"/>
            <w:w w:val="110"/>
          </w:rPr>
          <w:t>Sarkar et al. </w:t>
        </w:r>
        <w:r>
          <w:rPr>
            <w:color w:val="00699D"/>
            <w:spacing w:val="-4"/>
            <w:w w:val="110"/>
          </w:rPr>
          <w:t>(2011)</w:t>
        </w:r>
      </w:hyperlink>
      <w:r>
        <w:rPr>
          <w:color w:val="00699D"/>
          <w:spacing w:val="-4"/>
          <w:w w:val="110"/>
        </w:rPr>
        <w:t> </w:t>
      </w:r>
      <w:r>
        <w:rPr>
          <w:w w:val="110"/>
        </w:rPr>
        <w:t>also developed binary logistic regression models to identify pedestrian fatality risk factors </w:t>
      </w:r>
      <w:r>
        <w:rPr>
          <w:spacing w:val="-3"/>
          <w:w w:val="110"/>
        </w:rPr>
        <w:t>along </w:t>
      </w:r>
      <w:r>
        <w:rPr>
          <w:w w:val="110"/>
        </w:rPr>
        <w:t>Bangladesh</w:t>
      </w:r>
      <w:r>
        <w:rPr>
          <w:rFonts w:ascii="Arial" w:hAnsi="Arial"/>
          <w:w w:val="110"/>
        </w:rPr>
        <w:t>’</w:t>
      </w:r>
      <w:r>
        <w:rPr>
          <w:w w:val="110"/>
        </w:rPr>
        <w:t>s roadways using crash data from </w:t>
      </w:r>
      <w:r>
        <w:rPr>
          <w:spacing w:val="-3"/>
          <w:w w:val="110"/>
        </w:rPr>
        <w:t>1998 </w:t>
      </w:r>
      <w:r>
        <w:rPr>
          <w:w w:val="110"/>
        </w:rPr>
        <w:t>to 2006. The authors found an increased likelihood of a fatality risk </w:t>
      </w:r>
      <w:r>
        <w:rPr>
          <w:spacing w:val="-3"/>
          <w:w w:val="110"/>
        </w:rPr>
        <w:t>among </w:t>
      </w:r>
      <w:r>
        <w:rPr>
          <w:w w:val="110"/>
        </w:rPr>
        <w:t>elderly pedestrians (i.e., older than 55 years) and </w:t>
      </w:r>
      <w:r>
        <w:rPr>
          <w:spacing w:val="-4"/>
          <w:w w:val="110"/>
        </w:rPr>
        <w:t>young </w:t>
      </w:r>
      <w:r>
        <w:rPr>
          <w:w w:val="110"/>
        </w:rPr>
        <w:t>pedestrians (i.e., younger than </w:t>
      </w:r>
      <w:r>
        <w:rPr>
          <w:spacing w:val="-5"/>
          <w:w w:val="110"/>
        </w:rPr>
        <w:t>15 </w:t>
      </w:r>
      <w:r>
        <w:rPr>
          <w:w w:val="110"/>
        </w:rPr>
        <w:t>years). A higher risk of fatality was observed for pedestrians who crossed the road compared </w:t>
      </w:r>
      <w:r>
        <w:rPr>
          <w:spacing w:val="-8"/>
          <w:w w:val="110"/>
        </w:rPr>
        <w:t>to </w:t>
      </w:r>
      <w:r>
        <w:rPr>
          <w:w w:val="110"/>
        </w:rPr>
        <w:t>those who walked along the road. Pedestrian crashes </w:t>
      </w:r>
      <w:r>
        <w:rPr>
          <w:spacing w:val="-3"/>
          <w:w w:val="110"/>
        </w:rPr>
        <w:t>involving </w:t>
      </w:r>
      <w:r>
        <w:rPr>
          <w:w w:val="110"/>
        </w:rPr>
        <w:t>trucks, buses, and tractors had a higher fatality risk compared </w:t>
      </w:r>
      <w:r>
        <w:rPr>
          <w:spacing w:val="-7"/>
          <w:w w:val="110"/>
        </w:rPr>
        <w:t>to </w:t>
      </w:r>
      <w:r>
        <w:rPr>
          <w:w w:val="110"/>
        </w:rPr>
        <w:t>cars. Furthermore, pedestrian crashes occurring at locations </w:t>
      </w:r>
      <w:r>
        <w:rPr>
          <w:spacing w:val="-4"/>
          <w:w w:val="110"/>
        </w:rPr>
        <w:t>with </w:t>
      </w:r>
      <w:r>
        <w:rPr>
          <w:w w:val="110"/>
        </w:rPr>
        <w:t>no traf</w:t>
      </w:r>
      <w:r>
        <w:rPr>
          <w:rFonts w:ascii="Times New Roman" w:hAnsi="Times New Roman"/>
          <w:w w:val="110"/>
        </w:rPr>
        <w:t>ﬁ</w:t>
      </w:r>
      <w:r>
        <w:rPr>
          <w:w w:val="110"/>
        </w:rPr>
        <w:t>c control or stop control had a higher fatality risk </w:t>
      </w:r>
      <w:r>
        <w:rPr>
          <w:spacing w:val="-3"/>
          <w:w w:val="110"/>
        </w:rPr>
        <w:t>than </w:t>
      </w:r>
      <w:r>
        <w:rPr>
          <w:w w:val="110"/>
        </w:rPr>
        <w:t>those occurring at signalized</w:t>
      </w:r>
      <w:r>
        <w:rPr>
          <w:spacing w:val="28"/>
          <w:w w:val="110"/>
        </w:rPr>
        <w:t> </w:t>
      </w:r>
      <w:r>
        <w:rPr>
          <w:w w:val="110"/>
        </w:rPr>
        <w:t>intersections.</w:t>
      </w:r>
    </w:p>
    <w:p>
      <w:pPr>
        <w:pStyle w:val="BodyText"/>
        <w:spacing w:line="173" w:lineRule="exact"/>
        <w:ind w:left="529"/>
      </w:pPr>
      <w:hyperlink w:history="true" w:anchor="_bookmark53">
        <w:r>
          <w:rPr>
            <w:color w:val="00699D"/>
            <w:w w:val="110"/>
          </w:rPr>
          <w:t>Tarko and Azam (2011)</w:t>
        </w:r>
      </w:hyperlink>
      <w:r>
        <w:rPr>
          <w:color w:val="00699D"/>
          <w:w w:val="110"/>
        </w:rPr>
        <w:t> </w:t>
      </w:r>
      <w:r>
        <w:rPr>
          <w:w w:val="110"/>
        </w:rPr>
        <w:t>linked both police and hospital crash</w:t>
      </w:r>
    </w:p>
    <w:p>
      <w:pPr>
        <w:pStyle w:val="BodyText"/>
        <w:spacing w:line="268" w:lineRule="auto" w:before="21"/>
        <w:ind w:left="290"/>
        <w:jc w:val="both"/>
      </w:pPr>
      <w:r>
        <w:rPr>
          <w:w w:val="110"/>
        </w:rPr>
        <w:t>injury data to identify signi</w:t>
      </w:r>
      <w:r>
        <w:rPr>
          <w:rFonts w:ascii="Times New Roman" w:hAnsi="Times New Roman"/>
          <w:w w:val="110"/>
        </w:rPr>
        <w:t>ﬁ</w:t>
      </w:r>
      <w:r>
        <w:rPr>
          <w:w w:val="110"/>
        </w:rPr>
        <w:t>cant injury risk predictors by applying the bivariate probit model. The authors found that male and </w:t>
      </w:r>
      <w:r>
        <w:rPr>
          <w:spacing w:val="-3"/>
          <w:w w:val="110"/>
        </w:rPr>
        <w:t>older </w:t>
      </w:r>
      <w:r>
        <w:rPr>
          <w:w w:val="110"/>
        </w:rPr>
        <w:t>pedestrians were more prone to severe injuries compared to </w:t>
      </w:r>
      <w:r>
        <w:rPr>
          <w:spacing w:val="-3"/>
          <w:w w:val="110"/>
        </w:rPr>
        <w:t>other </w:t>
      </w:r>
      <w:r>
        <w:rPr>
          <w:w w:val="110"/>
        </w:rPr>
        <w:t>groups. Rural and high-speed urban roadways were found to </w:t>
      </w:r>
      <w:r>
        <w:rPr>
          <w:spacing w:val="-6"/>
          <w:w w:val="110"/>
        </w:rPr>
        <w:t>be </w:t>
      </w:r>
      <w:r>
        <w:rPr>
          <w:w w:val="110"/>
        </w:rPr>
        <w:t>more dangerous for pedestrians, especially for pedestrians crossing the roadways. The most dangerous pedestrian behavior was identi</w:t>
      </w:r>
      <w:r>
        <w:rPr>
          <w:rFonts w:ascii="Times New Roman" w:hAnsi="Times New Roman"/>
          <w:w w:val="110"/>
        </w:rPr>
        <w:t>ﬁ</w:t>
      </w:r>
      <w:r>
        <w:rPr>
          <w:w w:val="110"/>
        </w:rPr>
        <w:t>ed to be crossing a road between intersections (i.e., at midblock locations). In addition, the size and weight of the </w:t>
      </w:r>
      <w:r>
        <w:rPr>
          <w:spacing w:val="-3"/>
          <w:w w:val="110"/>
        </w:rPr>
        <w:t>vehicle </w:t>
      </w:r>
      <w:r>
        <w:rPr>
          <w:w w:val="110"/>
        </w:rPr>
        <w:t>involved in a pedestrian crash were signi</w:t>
      </w:r>
      <w:r>
        <w:rPr>
          <w:rFonts w:ascii="Times New Roman" w:hAnsi="Times New Roman"/>
          <w:w w:val="110"/>
        </w:rPr>
        <w:t>ﬁ</w:t>
      </w:r>
      <w:r>
        <w:rPr>
          <w:w w:val="110"/>
        </w:rPr>
        <w:t>cant predictors </w:t>
      </w:r>
      <w:r>
        <w:rPr>
          <w:spacing w:val="-6"/>
          <w:w w:val="110"/>
        </w:rPr>
        <w:t>of </w:t>
      </w:r>
      <w:r>
        <w:rPr>
          <w:w w:val="110"/>
        </w:rPr>
        <w:t>pedestrian injury level. Similar </w:t>
      </w:r>
      <w:r>
        <w:rPr>
          <w:rFonts w:ascii="Times New Roman" w:hAnsi="Times New Roman"/>
          <w:w w:val="110"/>
        </w:rPr>
        <w:t>ﬁ</w:t>
      </w:r>
      <w:r>
        <w:rPr>
          <w:w w:val="110"/>
        </w:rPr>
        <w:t>ndings were observed </w:t>
      </w:r>
      <w:r>
        <w:rPr>
          <w:spacing w:val="-8"/>
          <w:w w:val="110"/>
        </w:rPr>
        <w:t>by </w:t>
      </w:r>
      <w:hyperlink w:history="true" w:anchor="_bookmark19">
        <w:r>
          <w:rPr>
            <w:color w:val="00699D"/>
            <w:w w:val="110"/>
          </w:rPr>
          <w:t>Al-Shammari et al. (2009)</w:t>
        </w:r>
      </w:hyperlink>
      <w:r>
        <w:rPr>
          <w:color w:val="00699D"/>
          <w:w w:val="110"/>
        </w:rPr>
        <w:t> </w:t>
      </w:r>
      <w:r>
        <w:rPr>
          <w:w w:val="110"/>
        </w:rPr>
        <w:t>who investigated risk factors </w:t>
      </w:r>
      <w:r>
        <w:rPr>
          <w:spacing w:val="-7"/>
          <w:w w:val="110"/>
        </w:rPr>
        <w:t>of </w:t>
      </w:r>
      <w:r>
        <w:rPr>
          <w:w w:val="110"/>
        </w:rPr>
        <w:t>pedestrian injury severity in Riyadh, Saudi Arabia over </w:t>
      </w:r>
      <w:r>
        <w:rPr>
          <w:spacing w:val="-3"/>
          <w:w w:val="110"/>
        </w:rPr>
        <w:t>three-year </w:t>
      </w:r>
      <w:r>
        <w:rPr>
          <w:w w:val="110"/>
        </w:rPr>
        <w:t>period.</w:t>
      </w:r>
      <w:r>
        <w:rPr>
          <w:spacing w:val="-4"/>
          <w:w w:val="110"/>
        </w:rPr>
        <w:t> </w:t>
      </w:r>
      <w:r>
        <w:rPr>
          <w:w w:val="110"/>
        </w:rPr>
        <w:t>Results</w:t>
      </w:r>
      <w:r>
        <w:rPr>
          <w:spacing w:val="-3"/>
          <w:w w:val="110"/>
        </w:rPr>
        <w:t> </w:t>
      </w:r>
      <w:r>
        <w:rPr>
          <w:w w:val="110"/>
        </w:rPr>
        <w:t>showed</w:t>
      </w:r>
      <w:r>
        <w:rPr>
          <w:spacing w:val="-3"/>
          <w:w w:val="110"/>
        </w:rPr>
        <w:t> </w:t>
      </w:r>
      <w:r>
        <w:rPr>
          <w:w w:val="110"/>
        </w:rPr>
        <w:t>that</w:t>
      </w:r>
      <w:r>
        <w:rPr>
          <w:spacing w:val="-3"/>
          <w:w w:val="110"/>
        </w:rPr>
        <w:t> </w:t>
      </w:r>
      <w:r>
        <w:rPr>
          <w:w w:val="110"/>
        </w:rPr>
        <w:t>men</w:t>
      </w:r>
      <w:r>
        <w:rPr>
          <w:spacing w:val="-8"/>
          <w:w w:val="110"/>
        </w:rPr>
        <w:t> </w:t>
      </w:r>
      <w:r>
        <w:rPr>
          <w:w w:val="110"/>
        </w:rPr>
        <w:t>were</w:t>
      </w:r>
      <w:r>
        <w:rPr>
          <w:spacing w:val="-3"/>
          <w:w w:val="110"/>
        </w:rPr>
        <w:t> </w:t>
      </w:r>
      <w:r>
        <w:rPr>
          <w:w w:val="110"/>
        </w:rPr>
        <w:t>at</w:t>
      </w:r>
      <w:r>
        <w:rPr>
          <w:spacing w:val="-3"/>
          <w:w w:val="110"/>
        </w:rPr>
        <w:t> </w:t>
      </w:r>
      <w:r>
        <w:rPr>
          <w:w w:val="110"/>
        </w:rPr>
        <w:t>a</w:t>
      </w:r>
      <w:r>
        <w:rPr>
          <w:spacing w:val="-3"/>
          <w:w w:val="110"/>
        </w:rPr>
        <w:t> </w:t>
      </w:r>
      <w:r>
        <w:rPr>
          <w:w w:val="110"/>
        </w:rPr>
        <w:t>signi</w:t>
      </w:r>
      <w:r>
        <w:rPr>
          <w:rFonts w:ascii="Times New Roman" w:hAnsi="Times New Roman"/>
          <w:w w:val="110"/>
        </w:rPr>
        <w:t>ﬁ</w:t>
      </w:r>
      <w:r>
        <w:rPr>
          <w:w w:val="110"/>
        </w:rPr>
        <w:t>cantly</w:t>
      </w:r>
      <w:r>
        <w:rPr>
          <w:spacing w:val="-9"/>
          <w:w w:val="110"/>
        </w:rPr>
        <w:t> </w:t>
      </w:r>
      <w:r>
        <w:rPr>
          <w:w w:val="110"/>
        </w:rPr>
        <w:t>greater</w:t>
      </w:r>
      <w:r>
        <w:rPr>
          <w:spacing w:val="-3"/>
          <w:w w:val="110"/>
        </w:rPr>
        <w:t> risk </w:t>
      </w:r>
      <w:r>
        <w:rPr>
          <w:w w:val="110"/>
        </w:rPr>
        <w:t>than women in pedestrian crash involvement and two-thirds </w:t>
      </w:r>
      <w:r>
        <w:rPr>
          <w:spacing w:val="-7"/>
          <w:w w:val="110"/>
        </w:rPr>
        <w:t>of </w:t>
      </w:r>
      <w:r>
        <w:rPr>
          <w:w w:val="110"/>
        </w:rPr>
        <w:t>pedestrians were struck while crossing the</w:t>
      </w:r>
      <w:r>
        <w:rPr>
          <w:spacing w:val="-17"/>
          <w:w w:val="110"/>
        </w:rPr>
        <w:t> </w:t>
      </w:r>
      <w:r>
        <w:rPr>
          <w:w w:val="110"/>
        </w:rPr>
        <w:t>road.</w:t>
      </w:r>
    </w:p>
    <w:p>
      <w:pPr>
        <w:pStyle w:val="BodyText"/>
        <w:spacing w:line="175" w:lineRule="exact"/>
        <w:ind w:left="529"/>
      </w:pPr>
      <w:hyperlink w:history="true" w:anchor="_bookmark41">
        <w:r>
          <w:rPr>
            <w:color w:val="00699D"/>
            <w:w w:val="110"/>
          </w:rPr>
          <w:t>Nasar and  </w:t>
        </w:r>
        <w:r>
          <w:rPr>
            <w:color w:val="00699D"/>
            <w:spacing w:val="-2"/>
            <w:w w:val="110"/>
          </w:rPr>
          <w:t>Troyer  </w:t>
        </w:r>
        <w:r>
          <w:rPr>
            <w:color w:val="00699D"/>
            <w:spacing w:val="-3"/>
            <w:w w:val="110"/>
          </w:rPr>
          <w:t>(2013)</w:t>
        </w:r>
      </w:hyperlink>
      <w:r>
        <w:rPr>
          <w:color w:val="00699D"/>
          <w:spacing w:val="-3"/>
          <w:w w:val="110"/>
        </w:rPr>
        <w:t>  </w:t>
      </w:r>
      <w:r>
        <w:rPr>
          <w:w w:val="110"/>
        </w:rPr>
        <w:t>hypothesized that  pedestrians</w:t>
      </w:r>
      <w:r>
        <w:rPr>
          <w:spacing w:val="22"/>
          <w:w w:val="110"/>
        </w:rPr>
        <w:t> </w:t>
      </w:r>
      <w:r>
        <w:rPr>
          <w:spacing w:val="-3"/>
          <w:w w:val="110"/>
        </w:rPr>
        <w:t>could</w:t>
      </w:r>
    </w:p>
    <w:p>
      <w:pPr>
        <w:pStyle w:val="BodyText"/>
        <w:spacing w:line="268" w:lineRule="auto" w:before="21"/>
        <w:ind w:left="290"/>
        <w:jc w:val="both"/>
      </w:pPr>
      <w:r>
        <w:rPr>
          <w:w w:val="110"/>
        </w:rPr>
        <w:t>experience reduced awareness of surroundings, distraction, </w:t>
      </w:r>
      <w:r>
        <w:rPr>
          <w:spacing w:val="-5"/>
          <w:w w:val="110"/>
        </w:rPr>
        <w:t>and </w:t>
      </w:r>
      <w:r>
        <w:rPr>
          <w:w w:val="110"/>
        </w:rPr>
        <w:t>engage in unsafe behavior while talking or texting on their mobile phones. Using data from the U.S. Consumer Product Safety Commission on  injuries  in  hospital  emergency  rooms  </w:t>
      </w:r>
      <w:r>
        <w:rPr>
          <w:spacing w:val="-4"/>
          <w:w w:val="110"/>
        </w:rPr>
        <w:t>from  </w:t>
      </w:r>
      <w:r>
        <w:rPr>
          <w:w w:val="110"/>
        </w:rPr>
        <w:t>2004 to </w:t>
      </w:r>
      <w:r>
        <w:rPr>
          <w:spacing w:val="-4"/>
          <w:w w:val="110"/>
        </w:rPr>
        <w:t>2010, </w:t>
      </w:r>
      <w:r>
        <w:rPr>
          <w:w w:val="110"/>
        </w:rPr>
        <w:t>they found that mobile phone-related injuries among pedestrians increased relative to total pedestrian injuries. Moreover,</w:t>
      </w:r>
      <w:r>
        <w:rPr>
          <w:spacing w:val="31"/>
          <w:w w:val="110"/>
        </w:rPr>
        <w:t> </w:t>
      </w:r>
      <w:r>
        <w:rPr>
          <w:w w:val="110"/>
        </w:rPr>
        <w:t>pedestrian</w:t>
      </w:r>
      <w:r>
        <w:rPr>
          <w:spacing w:val="30"/>
          <w:w w:val="110"/>
        </w:rPr>
        <w:t> </w:t>
      </w:r>
      <w:r>
        <w:rPr>
          <w:w w:val="110"/>
        </w:rPr>
        <w:t>injuries</w:t>
      </w:r>
      <w:r>
        <w:rPr>
          <w:spacing w:val="31"/>
          <w:w w:val="110"/>
        </w:rPr>
        <w:t> </w:t>
      </w:r>
      <w:r>
        <w:rPr>
          <w:w w:val="110"/>
        </w:rPr>
        <w:t>related</w:t>
      </w:r>
      <w:r>
        <w:rPr>
          <w:spacing w:val="31"/>
          <w:w w:val="110"/>
        </w:rPr>
        <w:t> </w:t>
      </w:r>
      <w:r>
        <w:rPr>
          <w:w w:val="110"/>
        </w:rPr>
        <w:t>to</w:t>
      </w:r>
      <w:r>
        <w:rPr>
          <w:spacing w:val="28"/>
          <w:w w:val="110"/>
        </w:rPr>
        <w:t> </w:t>
      </w:r>
      <w:r>
        <w:rPr>
          <w:w w:val="110"/>
        </w:rPr>
        <w:t>mobile</w:t>
      </w:r>
      <w:r>
        <w:rPr>
          <w:spacing w:val="30"/>
          <w:w w:val="110"/>
        </w:rPr>
        <w:t> </w:t>
      </w:r>
      <w:r>
        <w:rPr>
          <w:w w:val="110"/>
        </w:rPr>
        <w:t>phone</w:t>
      </w:r>
      <w:r>
        <w:rPr>
          <w:spacing w:val="30"/>
          <w:w w:val="110"/>
        </w:rPr>
        <w:t> </w:t>
      </w:r>
      <w:r>
        <w:rPr>
          <w:w w:val="110"/>
        </w:rPr>
        <w:t>use</w:t>
      </w:r>
      <w:r>
        <w:rPr>
          <w:spacing w:val="29"/>
          <w:w w:val="110"/>
        </w:rPr>
        <w:t> </w:t>
      </w:r>
      <w:r>
        <w:rPr>
          <w:spacing w:val="-6"/>
          <w:w w:val="110"/>
        </w:rPr>
        <w:t>were</w:t>
      </w:r>
    </w:p>
    <w:p>
      <w:pPr>
        <w:pStyle w:val="BodyText"/>
        <w:spacing w:line="268" w:lineRule="auto" w:before="105"/>
        <w:ind w:left="290" w:right="110"/>
        <w:jc w:val="both"/>
      </w:pPr>
      <w:r>
        <w:rPr/>
        <w:br w:type="column"/>
      </w:r>
      <w:r>
        <w:rPr>
          <w:w w:val="110"/>
        </w:rPr>
        <w:t>higher for males and for people under 31 years of age. Similarly, </w:t>
      </w:r>
      <w:hyperlink w:history="true" w:anchor="_bookmark21">
        <w:r>
          <w:rPr>
            <w:color w:val="00699D"/>
            <w:w w:val="110"/>
          </w:rPr>
          <w:t>Byington and Schwebel (2013) </w:t>
        </w:r>
      </w:hyperlink>
      <w:r>
        <w:rPr>
          <w:w w:val="110"/>
        </w:rPr>
        <w:t>concluded that pedestrian behavior was considered riskier while simultaneously using mobile internet and crossing the street than when crossing the street with no distraction.</w:t>
      </w:r>
    </w:p>
    <w:p>
      <w:pPr>
        <w:pStyle w:val="BodyText"/>
        <w:spacing w:line="266" w:lineRule="auto"/>
        <w:ind w:left="290" w:right="111" w:firstLine="239"/>
        <w:jc w:val="both"/>
      </w:pPr>
      <w:r>
        <w:rPr>
          <w:w w:val="110"/>
        </w:rPr>
        <w:t>Several studies,  including  </w:t>
      </w:r>
      <w:hyperlink w:history="true" w:anchor="_bookmark35">
        <w:r>
          <w:rPr>
            <w:color w:val="00699D"/>
            <w:w w:val="110"/>
          </w:rPr>
          <w:t>Lee  and  Abdel-Aty  (2005)</w:t>
        </w:r>
      </w:hyperlink>
      <w:r>
        <w:rPr>
          <w:color w:val="00699D"/>
          <w:w w:val="110"/>
        </w:rPr>
        <w:t>  </w:t>
      </w:r>
      <w:r>
        <w:rPr>
          <w:spacing w:val="-4"/>
          <w:w w:val="110"/>
        </w:rPr>
        <w:t>and </w:t>
      </w:r>
      <w:hyperlink w:history="true" w:anchor="_bookmark32">
        <w:r>
          <w:rPr>
            <w:color w:val="00699D"/>
            <w:w w:val="110"/>
          </w:rPr>
          <w:t>Jang et al. (2013)</w:t>
        </w:r>
      </w:hyperlink>
      <w:r>
        <w:rPr>
          <w:w w:val="110"/>
        </w:rPr>
        <w:t>, analyzed both frequency and severity </w:t>
      </w:r>
      <w:r>
        <w:rPr>
          <w:spacing w:val="-6"/>
          <w:w w:val="110"/>
        </w:rPr>
        <w:t>of </w:t>
      </w:r>
      <w:r>
        <w:rPr>
          <w:w w:val="110"/>
        </w:rPr>
        <w:t>pedestrian crashes. </w:t>
      </w:r>
      <w:hyperlink w:history="true" w:anchor="_bookmark35">
        <w:r>
          <w:rPr>
            <w:color w:val="00699D"/>
            <w:w w:val="110"/>
          </w:rPr>
          <w:t>Lee and Abdel-Aty (2005)</w:t>
        </w:r>
      </w:hyperlink>
      <w:r>
        <w:rPr>
          <w:color w:val="00699D"/>
          <w:w w:val="110"/>
        </w:rPr>
        <w:t> </w:t>
      </w:r>
      <w:r>
        <w:rPr>
          <w:w w:val="110"/>
        </w:rPr>
        <w:t>analyzed </w:t>
      </w:r>
      <w:r>
        <w:rPr>
          <w:spacing w:val="-5"/>
          <w:w w:val="110"/>
        </w:rPr>
        <w:t>the </w:t>
      </w:r>
      <w:r>
        <w:rPr>
          <w:w w:val="110"/>
        </w:rPr>
        <w:t>frequency and injury severity of vehicle</w:t>
      </w:r>
      <w:r>
        <w:rPr>
          <w:rFonts w:ascii="Arial" w:hAnsi="Arial"/>
          <w:w w:val="110"/>
        </w:rPr>
        <w:t>–</w:t>
      </w:r>
      <w:r>
        <w:rPr>
          <w:w w:val="110"/>
        </w:rPr>
        <w:t>pedestrian crashes </w:t>
      </w:r>
      <w:r>
        <w:rPr>
          <w:spacing w:val="-6"/>
          <w:w w:val="110"/>
        </w:rPr>
        <w:t>at </w:t>
      </w:r>
      <w:r>
        <w:rPr>
          <w:w w:val="110"/>
        </w:rPr>
        <w:t>intersections in Florida using four years of data from </w:t>
      </w:r>
      <w:r>
        <w:rPr>
          <w:spacing w:val="-3"/>
          <w:w w:val="110"/>
        </w:rPr>
        <w:t>1999 </w:t>
      </w:r>
      <w:r>
        <w:rPr>
          <w:w w:val="110"/>
        </w:rPr>
        <w:t>to 2002. Some of the signi</w:t>
      </w:r>
      <w:r>
        <w:rPr>
          <w:rFonts w:ascii="Times New Roman" w:hAnsi="Times New Roman"/>
          <w:w w:val="110"/>
        </w:rPr>
        <w:t>ﬁ</w:t>
      </w:r>
      <w:r>
        <w:rPr>
          <w:w w:val="110"/>
        </w:rPr>
        <w:t>cant factors affecting crash injury </w:t>
      </w:r>
      <w:r>
        <w:rPr>
          <w:spacing w:val="-3"/>
          <w:w w:val="110"/>
        </w:rPr>
        <w:t>severity</w:t>
      </w:r>
      <w:r>
        <w:rPr>
          <w:spacing w:val="32"/>
          <w:w w:val="110"/>
        </w:rPr>
        <w:t> </w:t>
      </w:r>
      <w:r>
        <w:rPr>
          <w:w w:val="110"/>
        </w:rPr>
        <w:t>included pedestrian age, weather and lighting conditions, </w:t>
      </w:r>
      <w:r>
        <w:rPr>
          <w:spacing w:val="-5"/>
          <w:w w:val="110"/>
        </w:rPr>
        <w:t>and </w:t>
      </w:r>
      <w:r>
        <w:rPr>
          <w:w w:val="110"/>
        </w:rPr>
        <w:t>vehicle size. For example, the authors found that pedestrian injuries involving a large vehicle were more severe than those involving a passenger</w:t>
      </w:r>
      <w:r>
        <w:rPr>
          <w:spacing w:val="7"/>
          <w:w w:val="110"/>
        </w:rPr>
        <w:t> </w:t>
      </w:r>
      <w:r>
        <w:rPr>
          <w:w w:val="110"/>
        </w:rPr>
        <w:t>car.</w:t>
      </w:r>
    </w:p>
    <w:p>
      <w:pPr>
        <w:pStyle w:val="BodyText"/>
        <w:spacing w:line="268" w:lineRule="auto" w:before="6"/>
        <w:ind w:left="290" w:right="109" w:firstLine="239"/>
        <w:jc w:val="both"/>
      </w:pPr>
      <w:hyperlink w:history="true" w:anchor="_bookmark32">
        <w:r>
          <w:rPr>
            <w:color w:val="00699D"/>
            <w:w w:val="110"/>
          </w:rPr>
          <w:t>Jang et al. </w:t>
        </w:r>
        <w:r>
          <w:rPr>
            <w:color w:val="00699D"/>
            <w:spacing w:val="-3"/>
            <w:w w:val="110"/>
          </w:rPr>
          <w:t>(2013)</w:t>
        </w:r>
      </w:hyperlink>
      <w:r>
        <w:rPr>
          <w:color w:val="00699D"/>
          <w:spacing w:val="-3"/>
          <w:w w:val="110"/>
        </w:rPr>
        <w:t> </w:t>
      </w:r>
      <w:r>
        <w:rPr>
          <w:w w:val="110"/>
        </w:rPr>
        <w:t>used six years of pedestrian crashes </w:t>
      </w:r>
      <w:r>
        <w:rPr>
          <w:spacing w:val="-3"/>
          <w:w w:val="110"/>
        </w:rPr>
        <w:t>from </w:t>
      </w:r>
      <w:r>
        <w:rPr>
          <w:w w:val="110"/>
        </w:rPr>
        <w:t>2002 to 2007 in San Francisco, California to identify risk factors that affect the frequency and severity of pedestrian crashes. </w:t>
      </w:r>
      <w:r>
        <w:rPr>
          <w:spacing w:val="-3"/>
          <w:w w:val="110"/>
        </w:rPr>
        <w:t>They </w:t>
      </w:r>
      <w:r>
        <w:rPr>
          <w:w w:val="110"/>
        </w:rPr>
        <w:t>used an ordered probit model and found that alcohol involvement, cell phone use, and age (either below </w:t>
      </w:r>
      <w:r>
        <w:rPr>
          <w:spacing w:val="-5"/>
          <w:w w:val="110"/>
        </w:rPr>
        <w:t>15 </w:t>
      </w:r>
      <w:r>
        <w:rPr>
          <w:w w:val="110"/>
        </w:rPr>
        <w:t>years or above 65 years) increased pedestrian injury severity. Environmental character- istics that were associated with high pedestrian severity included nighttime, weekends, and rainy weather. The authors also found that larger vehicles such as pickups, trucks, and buses were associated with greater pedestrian injury severities compared </w:t>
      </w:r>
      <w:r>
        <w:rPr>
          <w:spacing w:val="-6"/>
          <w:w w:val="110"/>
        </w:rPr>
        <w:t>to </w:t>
      </w:r>
      <w:r>
        <w:rPr>
          <w:w w:val="110"/>
        </w:rPr>
        <w:t>passenger</w:t>
      </w:r>
      <w:r>
        <w:rPr>
          <w:spacing w:val="15"/>
          <w:w w:val="110"/>
        </w:rPr>
        <w:t> </w:t>
      </w:r>
      <w:r>
        <w:rPr>
          <w:w w:val="110"/>
        </w:rPr>
        <w:t>cars.</w:t>
      </w:r>
    </w:p>
    <w:p>
      <w:pPr>
        <w:pStyle w:val="BodyText"/>
        <w:spacing w:line="177" w:lineRule="exact"/>
        <w:ind w:left="529"/>
      </w:pPr>
      <w:hyperlink w:history="true" w:anchor="_bookmark49">
        <w:r>
          <w:rPr>
            <w:color w:val="00699D"/>
            <w:w w:val="110"/>
          </w:rPr>
          <w:t>Roudsari et al. (2005)</w:t>
        </w:r>
      </w:hyperlink>
      <w:r>
        <w:rPr>
          <w:color w:val="00699D"/>
          <w:w w:val="110"/>
        </w:rPr>
        <w:t> </w:t>
      </w:r>
      <w:r>
        <w:rPr>
          <w:w w:val="110"/>
        </w:rPr>
        <w:t>evaluated the association between the</w:t>
      </w:r>
    </w:p>
    <w:p>
      <w:pPr>
        <w:pStyle w:val="BodyText"/>
        <w:spacing w:line="268" w:lineRule="auto" w:before="23"/>
        <w:ind w:left="290" w:right="110"/>
        <w:jc w:val="both"/>
      </w:pPr>
      <w:r>
        <w:rPr>
          <w:w w:val="110"/>
        </w:rPr>
        <w:t>manner of collision and the severity of pedestrian injuries. For passenger cars, they found that colliding with the hood surface and windshield in pedestrian</w:t>
      </w:r>
      <w:r>
        <w:rPr>
          <w:rFonts w:ascii="Arial" w:hAnsi="Arial"/>
          <w:w w:val="110"/>
        </w:rPr>
        <w:t>–</w:t>
      </w:r>
      <w:r>
        <w:rPr>
          <w:w w:val="110"/>
        </w:rPr>
        <w:t>vehicle crashes is the major scenario contributing to pedestrian injuries. A similar study was performed by </w:t>
      </w:r>
      <w:hyperlink w:history="true" w:anchor="_bookmark48">
        <w:r>
          <w:rPr>
            <w:color w:val="00699D"/>
            <w:w w:val="110"/>
          </w:rPr>
          <w:t>Roudsari et al. (2006)</w:t>
        </w:r>
      </w:hyperlink>
      <w:r>
        <w:rPr>
          <w:w w:val="110"/>
        </w:rPr>
        <w:t>, who evaluated the impact of pre-crash maneuver on pedestrian severity. They found that vehicles going straight and striking pedestrians were associated with relatively more pedestrian fatalities.</w:t>
      </w:r>
    </w:p>
    <w:p>
      <w:pPr>
        <w:pStyle w:val="BodyText"/>
        <w:spacing w:line="268" w:lineRule="auto"/>
        <w:ind w:left="290" w:right="110" w:firstLine="239"/>
        <w:jc w:val="both"/>
      </w:pPr>
      <w:r>
        <w:rPr>
          <w:spacing w:val="-4"/>
          <w:w w:val="110"/>
        </w:rPr>
        <w:t>To </w:t>
      </w:r>
      <w:r>
        <w:rPr>
          <w:w w:val="110"/>
        </w:rPr>
        <w:t>more accurately identify signi</w:t>
      </w:r>
      <w:r>
        <w:rPr>
          <w:rFonts w:ascii="Times New Roman" w:hAnsi="Times New Roman"/>
          <w:w w:val="110"/>
        </w:rPr>
        <w:t>ﬁ</w:t>
      </w:r>
      <w:r>
        <w:rPr>
          <w:w w:val="110"/>
        </w:rPr>
        <w:t>cant risk predictors of crash injury severity, the mixed logit models have been implemented in recent injury severity studies. The mixed logit model is characterized by its capability to account for unobserved predictors in severity studies due to the dif</w:t>
      </w:r>
      <w:r>
        <w:rPr>
          <w:rFonts w:ascii="Times New Roman" w:hAnsi="Times New Roman"/>
          <w:w w:val="110"/>
        </w:rPr>
        <w:t>ﬁ</w:t>
      </w:r>
      <w:r>
        <w:rPr>
          <w:w w:val="110"/>
        </w:rPr>
        <w:t>culty in quantifying some features, such as the pedestrian and driver behavior at the time of the crash (</w:t>
      </w:r>
      <w:hyperlink w:history="true" w:anchor="_bookmark33">
        <w:r>
          <w:rPr>
            <w:color w:val="00699D"/>
            <w:w w:val="110"/>
          </w:rPr>
          <w:t>Kim et al., </w:t>
        </w:r>
        <w:r>
          <w:rPr>
            <w:color w:val="00699D"/>
            <w:spacing w:val="-3"/>
            <w:w w:val="110"/>
          </w:rPr>
          <w:t>2011</w:t>
        </w:r>
      </w:hyperlink>
      <w:r>
        <w:rPr>
          <w:spacing w:val="-3"/>
          <w:w w:val="110"/>
        </w:rPr>
        <w:t>). </w:t>
      </w:r>
      <w:r>
        <w:rPr>
          <w:w w:val="110"/>
        </w:rPr>
        <w:t>The application of the mixed logit model in injury severity studies can be found in </w:t>
      </w:r>
      <w:hyperlink w:history="true" w:anchor="_bookmark26">
        <w:r>
          <w:rPr>
            <w:color w:val="00699D"/>
            <w:w w:val="110"/>
          </w:rPr>
          <w:t>Gkritza and</w:t>
        </w:r>
      </w:hyperlink>
      <w:r>
        <w:rPr>
          <w:color w:val="00699D"/>
          <w:w w:val="110"/>
        </w:rPr>
        <w:t> </w:t>
      </w:r>
      <w:hyperlink w:history="true" w:anchor="_bookmark26">
        <w:r>
          <w:rPr>
            <w:color w:val="00699D"/>
            <w:w w:val="110"/>
          </w:rPr>
          <w:t>Mannering </w:t>
        </w:r>
        <w:r>
          <w:rPr>
            <w:color w:val="00699D"/>
            <w:spacing w:val="2"/>
            <w:w w:val="110"/>
          </w:rPr>
          <w:t>(2008)</w:t>
        </w:r>
      </w:hyperlink>
      <w:r>
        <w:rPr>
          <w:spacing w:val="2"/>
          <w:w w:val="110"/>
        </w:rPr>
        <w:t>, </w:t>
      </w:r>
      <w:hyperlink w:history="true" w:anchor="_bookmark38">
        <w:r>
          <w:rPr>
            <w:color w:val="00699D"/>
            <w:w w:val="110"/>
          </w:rPr>
          <w:t>Milton et al. </w:t>
        </w:r>
        <w:r>
          <w:rPr>
            <w:color w:val="00699D"/>
            <w:spacing w:val="2"/>
            <w:w w:val="110"/>
          </w:rPr>
          <w:t>(2008)</w:t>
        </w:r>
      </w:hyperlink>
      <w:r>
        <w:rPr>
          <w:spacing w:val="2"/>
          <w:w w:val="110"/>
        </w:rPr>
        <w:t>, </w:t>
      </w:r>
      <w:hyperlink w:history="true" w:anchor="_bookmark45">
        <w:r>
          <w:rPr>
            <w:color w:val="00699D"/>
            <w:w w:val="110"/>
          </w:rPr>
          <w:t>Pai et al. (2009)</w:t>
        </w:r>
      </w:hyperlink>
      <w:r>
        <w:rPr>
          <w:w w:val="110"/>
        </w:rPr>
        <w:t>, </w:t>
      </w:r>
      <w:hyperlink w:history="true" w:anchor="_bookmark40">
        <w:r>
          <w:rPr>
            <w:color w:val="00699D"/>
            <w:w w:val="110"/>
          </w:rPr>
          <w:t>Moore</w:t>
        </w:r>
      </w:hyperlink>
      <w:r>
        <w:rPr>
          <w:color w:val="00699D"/>
          <w:w w:val="110"/>
        </w:rPr>
        <w:t>    </w:t>
      </w:r>
      <w:hyperlink w:history="true" w:anchor="_bookmark40">
        <w:r>
          <w:rPr>
            <w:color w:val="00699D"/>
            <w:w w:val="110"/>
          </w:rPr>
          <w:t>et al. (2011)</w:t>
        </w:r>
      </w:hyperlink>
      <w:r>
        <w:rPr>
          <w:w w:val="110"/>
        </w:rPr>
        <w:t>, </w:t>
      </w:r>
      <w:hyperlink w:history="true" w:anchor="_bookmark33">
        <w:r>
          <w:rPr>
            <w:color w:val="00699D"/>
            <w:w w:val="110"/>
          </w:rPr>
          <w:t>Kim et al. (2011)</w:t>
        </w:r>
      </w:hyperlink>
      <w:r>
        <w:rPr>
          <w:w w:val="110"/>
        </w:rPr>
        <w:t>, </w:t>
      </w:r>
      <w:hyperlink w:history="true" w:anchor="_bookmark29">
        <w:r>
          <w:rPr>
            <w:color w:val="00699D"/>
            <w:w w:val="110"/>
          </w:rPr>
          <w:t>Haleem and Gan (2013)</w:t>
        </w:r>
      </w:hyperlink>
      <w:r>
        <w:rPr>
          <w:w w:val="110"/>
        </w:rPr>
        <w:t>, and </w:t>
      </w:r>
      <w:hyperlink w:history="true" w:anchor="_bookmark51">
        <w:r>
          <w:rPr>
            <w:color w:val="00699D"/>
            <w:w w:val="110"/>
          </w:rPr>
          <w:t>Shaheed et al. (2013)</w:t>
        </w:r>
      </w:hyperlink>
      <w:r>
        <w:rPr>
          <w:w w:val="110"/>
        </w:rPr>
        <w:t>. One study that applied the mixed logit approach to analyze pedestrian injury severity was performed by </w:t>
      </w:r>
      <w:hyperlink w:history="true" w:anchor="_bookmark34">
        <w:r>
          <w:rPr>
            <w:color w:val="00699D"/>
            <w:w w:val="110"/>
          </w:rPr>
          <w:t>Kim et al. (2010)</w:t>
        </w:r>
      </w:hyperlink>
      <w:r>
        <w:rPr>
          <w:w w:val="110"/>
        </w:rPr>
        <w:t>. The authors used four-year police-reported crashes in North Carolina from </w:t>
      </w:r>
      <w:r>
        <w:rPr>
          <w:spacing w:val="-3"/>
          <w:w w:val="110"/>
        </w:rPr>
        <w:t>1997 </w:t>
      </w:r>
      <w:r>
        <w:rPr>
          <w:w w:val="110"/>
        </w:rPr>
        <w:t>to </w:t>
      </w:r>
      <w:r>
        <w:rPr>
          <w:spacing w:val="2"/>
          <w:w w:val="110"/>
        </w:rPr>
        <w:t>2000. </w:t>
      </w:r>
      <w:r>
        <w:rPr>
          <w:w w:val="110"/>
        </w:rPr>
        <w:t>They found several predictors to the probability of fatal (or severe) injuries. Examples of these predictors include darkness without streetlights, trucks and sport utility vehicles, speeding involvement,  freeway  sections, and increase in pedestrian</w:t>
      </w:r>
      <w:r>
        <w:rPr>
          <w:spacing w:val="-13"/>
          <w:w w:val="110"/>
        </w:rPr>
        <w:t> </w:t>
      </w:r>
      <w:r>
        <w:rPr>
          <w:w w:val="110"/>
        </w:rPr>
        <w:t>age.</w:t>
      </w:r>
    </w:p>
    <w:p>
      <w:pPr>
        <w:pStyle w:val="BodyText"/>
        <w:spacing w:line="172" w:lineRule="exact"/>
        <w:ind w:left="529"/>
      </w:pPr>
      <w:r>
        <w:rPr>
          <w:w w:val="110"/>
        </w:rPr>
        <w:t>The above-discussed review suggests that there is a relatively</w:t>
      </w:r>
    </w:p>
    <w:p>
      <w:pPr>
        <w:pStyle w:val="BodyText"/>
        <w:spacing w:line="266" w:lineRule="auto" w:before="15"/>
        <w:ind w:left="290" w:right="110"/>
        <w:jc w:val="both"/>
      </w:pPr>
      <w:r>
        <w:rPr>
          <w:w w:val="110"/>
        </w:rPr>
        <w:t>large amount of pedestrian risk literature. However, there is no study that emphasizes many of the contributing factors included in this study that affect pedestrian crash injury severity at signalized and unsignalized intersections. Some of these factors, such as the at-fault road user and crosswalk type, have not been studied. One reason may be because these data are not typically available in the crash and roadway databases. This study was made possible through a major data collection effort including detailed review of police reports and collection of roadway conditions through satellite and roadway images and Google Street View. The police sketches and illustrations were reviewed to have a better understanding of how each pedestrian crash occurred.</w:t>
      </w:r>
    </w:p>
    <w:p>
      <w:pPr>
        <w:spacing w:after="0" w:line="266" w:lineRule="auto"/>
        <w:jc w:val="both"/>
        <w:sectPr>
          <w:type w:val="continuous"/>
          <w:pgSz w:w="11910" w:h="15880"/>
          <w:pgMar w:top="620" w:bottom="280" w:left="560" w:right="540"/>
          <w:cols w:num="2" w:equalWidth="0">
            <w:col w:w="5314" w:space="66"/>
            <w:col w:w="5430"/>
          </w:cols>
        </w:sectPr>
      </w:pPr>
    </w:p>
    <w:p>
      <w:pPr>
        <w:pStyle w:val="BodyText"/>
        <w:spacing w:before="10"/>
        <w:rPr>
          <w:sz w:val="9"/>
        </w:rPr>
      </w:pPr>
    </w:p>
    <w:p>
      <w:pPr>
        <w:spacing w:after="0"/>
        <w:rPr>
          <w:sz w:val="9"/>
        </w:rPr>
        <w:sectPr>
          <w:pgSz w:w="11910" w:h="15880"/>
          <w:pgMar w:header="669" w:footer="0" w:top="860" w:bottom="280" w:left="560" w:right="540"/>
        </w:sectPr>
      </w:pPr>
    </w:p>
    <w:p>
      <w:pPr>
        <w:pStyle w:val="ListParagraph"/>
        <w:numPr>
          <w:ilvl w:val="0"/>
          <w:numId w:val="1"/>
        </w:numPr>
        <w:tabs>
          <w:tab w:pos="309" w:val="left" w:leader="none"/>
        </w:tabs>
        <w:spacing w:line="240" w:lineRule="auto" w:before="91" w:after="0"/>
        <w:ind w:left="308" w:right="0" w:hanging="195"/>
        <w:jc w:val="left"/>
        <w:rPr>
          <w:rFonts w:ascii="Palatino Linotype" w:hAnsi="Palatino Linotype"/>
          <w:sz w:val="16"/>
        </w:rPr>
      </w:pPr>
      <w:bookmarkStart w:name="3 Mixed logit model specification" w:id="12"/>
      <w:bookmarkEnd w:id="12"/>
      <w:r>
        <w:rPr/>
      </w:r>
      <w:bookmarkStart w:name="3 Mixed logit model specification" w:id="13"/>
      <w:bookmarkEnd w:id="13"/>
      <w:r>
        <w:rPr>
          <w:rFonts w:ascii="Palatino Linotype" w:hAnsi="Palatino Linotype"/>
          <w:w w:val="115"/>
          <w:sz w:val="16"/>
        </w:rPr>
        <w:t>Mi</w:t>
      </w:r>
      <w:r>
        <w:rPr>
          <w:rFonts w:ascii="Palatino Linotype" w:hAnsi="Palatino Linotype"/>
          <w:w w:val="115"/>
          <w:sz w:val="16"/>
        </w:rPr>
        <w:t>xed logit model</w:t>
      </w:r>
      <w:r>
        <w:rPr>
          <w:rFonts w:ascii="Palatino Linotype" w:hAnsi="Palatino Linotype"/>
          <w:spacing w:val="24"/>
          <w:w w:val="115"/>
          <w:sz w:val="16"/>
        </w:rPr>
        <w:t> </w:t>
      </w:r>
      <w:r>
        <w:rPr>
          <w:rFonts w:ascii="Palatino Linotype" w:hAnsi="Palatino Linotype"/>
          <w:w w:val="115"/>
          <w:sz w:val="16"/>
        </w:rPr>
        <w:t>speci</w:t>
      </w:r>
      <w:r>
        <w:rPr>
          <w:rFonts w:ascii="Arial" w:hAnsi="Arial"/>
          <w:w w:val="115"/>
          <w:sz w:val="16"/>
        </w:rPr>
        <w:t>ﬁ</w:t>
      </w:r>
      <w:r>
        <w:rPr>
          <w:rFonts w:ascii="Palatino Linotype" w:hAnsi="Palatino Linotype"/>
          <w:w w:val="115"/>
          <w:sz w:val="16"/>
        </w:rPr>
        <w:t>cation</w:t>
      </w:r>
    </w:p>
    <w:p>
      <w:pPr>
        <w:pStyle w:val="BodyText"/>
        <w:spacing w:before="3"/>
        <w:rPr>
          <w:rFonts w:ascii="Palatino Linotype"/>
        </w:rPr>
      </w:pPr>
    </w:p>
    <w:p>
      <w:pPr>
        <w:pStyle w:val="BodyText"/>
        <w:spacing w:line="268" w:lineRule="auto"/>
        <w:ind w:left="113" w:right="38" w:firstLine="239"/>
        <w:jc w:val="both"/>
      </w:pPr>
      <w:r>
        <w:rPr>
          <w:w w:val="110"/>
        </w:rPr>
        <w:t>As documented in </w:t>
      </w:r>
      <w:hyperlink w:history="true" w:anchor="_bookmark34">
        <w:r>
          <w:rPr>
            <w:color w:val="00699D"/>
            <w:w w:val="110"/>
          </w:rPr>
          <w:t>Kim et al. (2010)</w:t>
        </w:r>
      </w:hyperlink>
      <w:r>
        <w:rPr>
          <w:w w:val="110"/>
        </w:rPr>
        <w:t>, the traditional approaches of modeling injury severity such as the multinomial logit and nested logit models assume that the effect of each variable is constant across the observations. While these approaches have been applied in many severity studies (e.g., </w:t>
      </w:r>
      <w:hyperlink w:history="true" w:anchor="_bookmark58">
        <w:r>
          <w:rPr>
            <w:color w:val="00699D"/>
            <w:w w:val="110"/>
          </w:rPr>
          <w:t>Ulfarsson and</w:t>
        </w:r>
      </w:hyperlink>
      <w:r>
        <w:rPr>
          <w:color w:val="00699D"/>
          <w:w w:val="110"/>
        </w:rPr>
        <w:t> </w:t>
      </w:r>
      <w:hyperlink w:history="true" w:anchor="_bookmark58">
        <w:r>
          <w:rPr>
            <w:color w:val="00699D"/>
            <w:w w:val="110"/>
          </w:rPr>
          <w:t>Mannering, 2004; Abdel-Aty and Abdelwahab, </w:t>
        </w:r>
        <w:r>
          <w:rPr>
            <w:color w:val="00699D"/>
            <w:spacing w:val="2"/>
            <w:w w:val="110"/>
          </w:rPr>
          <w:t>2004</w:t>
        </w:r>
      </w:hyperlink>
      <w:r>
        <w:rPr>
          <w:spacing w:val="2"/>
          <w:w w:val="110"/>
        </w:rPr>
        <w:t>), </w:t>
      </w:r>
      <w:r>
        <w:rPr>
          <w:w w:val="110"/>
        </w:rPr>
        <w:t>they cannot model the in</w:t>
      </w:r>
      <w:r>
        <w:rPr>
          <w:rFonts w:ascii="Times New Roman" w:hAnsi="Times New Roman"/>
          <w:w w:val="110"/>
        </w:rPr>
        <w:t>ﬂ</w:t>
      </w:r>
      <w:r>
        <w:rPr>
          <w:w w:val="110"/>
        </w:rPr>
        <w:t>uence of unobserved predictors, such as pedestrian behavior, driver behavior, and variables that can capture what happens just prior to the crash or during the crash (for example, microscopic traf</w:t>
      </w:r>
      <w:r>
        <w:rPr>
          <w:rFonts w:ascii="Times New Roman" w:hAnsi="Times New Roman"/>
          <w:w w:val="110"/>
        </w:rPr>
        <w:t>ﬁ</w:t>
      </w:r>
      <w:r>
        <w:rPr>
          <w:w w:val="110"/>
        </w:rPr>
        <w:t>c </w:t>
      </w:r>
      <w:r>
        <w:rPr>
          <w:rFonts w:ascii="Times New Roman" w:hAnsi="Times New Roman"/>
          <w:w w:val="110"/>
        </w:rPr>
        <w:t>ﬂ</w:t>
      </w:r>
      <w:r>
        <w:rPr>
          <w:w w:val="110"/>
        </w:rPr>
        <w:t>ow variables that represent the  traf</w:t>
      </w:r>
      <w:r>
        <w:rPr>
          <w:rFonts w:ascii="Times New Roman" w:hAnsi="Times New Roman"/>
          <w:w w:val="110"/>
        </w:rPr>
        <w:t>ﬁ</w:t>
      </w:r>
      <w:r>
        <w:rPr>
          <w:w w:val="110"/>
        </w:rPr>
        <w:t>c  volume in very small periods, e.g.,  in  15-min  intervals).  Failure  to account for these predictors can introduce unobserved heterogeneity and can yield biased and inef</w:t>
      </w:r>
      <w:r>
        <w:rPr>
          <w:rFonts w:ascii="Times New Roman" w:hAnsi="Times New Roman"/>
          <w:w w:val="110"/>
        </w:rPr>
        <w:t>ﬁ</w:t>
      </w:r>
      <w:r>
        <w:rPr>
          <w:w w:val="110"/>
        </w:rPr>
        <w:t>cient parameter estimates</w:t>
      </w:r>
      <w:r>
        <w:rPr>
          <w:spacing w:val="20"/>
          <w:w w:val="110"/>
        </w:rPr>
        <w:t> </w:t>
      </w:r>
      <w:r>
        <w:rPr>
          <w:w w:val="110"/>
        </w:rPr>
        <w:t>(</w:t>
      </w:r>
      <w:hyperlink w:history="true" w:anchor="_bookmark51">
        <w:r>
          <w:rPr>
            <w:color w:val="00699D"/>
            <w:w w:val="110"/>
          </w:rPr>
          <w:t>Shaheed</w:t>
        </w:r>
        <w:r>
          <w:rPr>
            <w:color w:val="00699D"/>
            <w:spacing w:val="20"/>
            <w:w w:val="110"/>
          </w:rPr>
          <w:t> </w:t>
        </w:r>
        <w:r>
          <w:rPr>
            <w:color w:val="00699D"/>
            <w:w w:val="110"/>
          </w:rPr>
          <w:t>et</w:t>
        </w:r>
        <w:r>
          <w:rPr>
            <w:color w:val="00699D"/>
            <w:spacing w:val="21"/>
            <w:w w:val="110"/>
          </w:rPr>
          <w:t> </w:t>
        </w:r>
        <w:r>
          <w:rPr>
            <w:color w:val="00699D"/>
            <w:w w:val="110"/>
          </w:rPr>
          <w:t>al.,</w:t>
        </w:r>
        <w:r>
          <w:rPr>
            <w:color w:val="00699D"/>
            <w:spacing w:val="23"/>
            <w:w w:val="110"/>
          </w:rPr>
          <w:t> </w:t>
        </w:r>
        <w:r>
          <w:rPr>
            <w:color w:val="00699D"/>
            <w:w w:val="110"/>
          </w:rPr>
          <w:t>2013</w:t>
        </w:r>
      </w:hyperlink>
      <w:r>
        <w:rPr>
          <w:w w:val="110"/>
        </w:rPr>
        <w:t>).</w:t>
      </w:r>
    </w:p>
    <w:p>
      <w:pPr>
        <w:pStyle w:val="BodyText"/>
        <w:spacing w:line="175" w:lineRule="exact"/>
        <w:ind w:left="352"/>
      </w:pPr>
      <w:r>
        <w:rPr>
          <w:spacing w:val="-5"/>
          <w:w w:val="110"/>
        </w:rPr>
        <w:t>To  </w:t>
      </w:r>
      <w:r>
        <w:rPr>
          <w:w w:val="110"/>
        </w:rPr>
        <w:t>better account  for  the  in</w:t>
      </w:r>
      <w:r>
        <w:rPr>
          <w:rFonts w:ascii="Times New Roman" w:hAnsi="Times New Roman"/>
          <w:w w:val="110"/>
        </w:rPr>
        <w:t>ﬂ</w:t>
      </w:r>
      <w:r>
        <w:rPr>
          <w:w w:val="110"/>
        </w:rPr>
        <w:t>uence  of  unobserved</w:t>
      </w:r>
      <w:r>
        <w:rPr>
          <w:spacing w:val="-3"/>
          <w:w w:val="110"/>
        </w:rPr>
        <w:t> </w:t>
      </w:r>
      <w:r>
        <w:rPr>
          <w:w w:val="110"/>
        </w:rPr>
        <w:t>predictors,</w:t>
      </w:r>
    </w:p>
    <w:p>
      <w:pPr>
        <w:pStyle w:val="BodyText"/>
        <w:spacing w:line="268" w:lineRule="auto" w:before="22"/>
        <w:ind w:left="104" w:right="38"/>
        <w:jc w:val="right"/>
      </w:pPr>
      <w:r>
        <w:rPr>
          <w:w w:val="110"/>
        </w:rPr>
        <w:t>unobserved heterogeneity, and the spatiotemporal</w:t>
      </w:r>
      <w:r>
        <w:rPr>
          <w:spacing w:val="23"/>
          <w:w w:val="110"/>
        </w:rPr>
        <w:t> </w:t>
      </w:r>
      <w:r>
        <w:rPr>
          <w:w w:val="110"/>
        </w:rPr>
        <w:t>variability</w:t>
      </w:r>
      <w:r>
        <w:rPr>
          <w:spacing w:val="34"/>
          <w:w w:val="110"/>
        </w:rPr>
        <w:t> </w:t>
      </w:r>
      <w:r>
        <w:rPr>
          <w:w w:val="110"/>
        </w:rPr>
        <w:t>of</w:t>
      </w:r>
      <w:r>
        <w:rPr>
          <w:w w:val="111"/>
        </w:rPr>
        <w:t> </w:t>
      </w:r>
      <w:r>
        <w:rPr>
          <w:w w:val="110"/>
        </w:rPr>
        <w:t>the</w:t>
      </w:r>
      <w:r>
        <w:rPr>
          <w:spacing w:val="25"/>
          <w:w w:val="110"/>
        </w:rPr>
        <w:t> </w:t>
      </w:r>
      <w:r>
        <w:rPr>
          <w:w w:val="110"/>
        </w:rPr>
        <w:t>observed</w:t>
      </w:r>
      <w:r>
        <w:rPr>
          <w:spacing w:val="23"/>
          <w:w w:val="110"/>
        </w:rPr>
        <w:t> </w:t>
      </w:r>
      <w:r>
        <w:rPr>
          <w:w w:val="110"/>
        </w:rPr>
        <w:t>predictors,</w:t>
      </w:r>
      <w:r>
        <w:rPr>
          <w:spacing w:val="23"/>
          <w:w w:val="110"/>
        </w:rPr>
        <w:t> </w:t>
      </w:r>
      <w:r>
        <w:rPr>
          <w:w w:val="110"/>
        </w:rPr>
        <w:t>the</w:t>
      </w:r>
      <w:r>
        <w:rPr>
          <w:spacing w:val="25"/>
          <w:w w:val="110"/>
        </w:rPr>
        <w:t> </w:t>
      </w:r>
      <w:r>
        <w:rPr>
          <w:w w:val="110"/>
        </w:rPr>
        <w:t>mixed</w:t>
      </w:r>
      <w:r>
        <w:rPr>
          <w:spacing w:val="24"/>
          <w:w w:val="110"/>
        </w:rPr>
        <w:t> </w:t>
      </w:r>
      <w:r>
        <w:rPr>
          <w:w w:val="110"/>
        </w:rPr>
        <w:t>logit</w:t>
      </w:r>
      <w:r>
        <w:rPr>
          <w:spacing w:val="26"/>
          <w:w w:val="110"/>
        </w:rPr>
        <w:t> </w:t>
      </w:r>
      <w:r>
        <w:rPr>
          <w:w w:val="110"/>
        </w:rPr>
        <w:t>model</w:t>
      </w:r>
      <w:r>
        <w:rPr>
          <w:spacing w:val="25"/>
          <w:w w:val="110"/>
        </w:rPr>
        <w:t> </w:t>
      </w:r>
      <w:r>
        <w:rPr>
          <w:w w:val="110"/>
        </w:rPr>
        <w:t>is</w:t>
      </w:r>
      <w:r>
        <w:rPr>
          <w:spacing w:val="24"/>
          <w:w w:val="110"/>
        </w:rPr>
        <w:t> </w:t>
      </w:r>
      <w:r>
        <w:rPr>
          <w:w w:val="110"/>
        </w:rPr>
        <w:t>applied</w:t>
      </w:r>
      <w:r>
        <w:rPr>
          <w:spacing w:val="25"/>
          <w:w w:val="110"/>
        </w:rPr>
        <w:t> </w:t>
      </w:r>
      <w:r>
        <w:rPr>
          <w:w w:val="110"/>
        </w:rPr>
        <w:t>in</w:t>
      </w:r>
      <w:r>
        <w:rPr>
          <w:spacing w:val="24"/>
          <w:w w:val="110"/>
        </w:rPr>
        <w:t> </w:t>
      </w:r>
      <w:r>
        <w:rPr>
          <w:spacing w:val="-3"/>
          <w:w w:val="110"/>
        </w:rPr>
        <w:t>this</w:t>
      </w:r>
      <w:r>
        <w:rPr>
          <w:w w:val="111"/>
        </w:rPr>
        <w:t> </w:t>
      </w:r>
      <w:r>
        <w:rPr>
          <w:w w:val="110"/>
        </w:rPr>
        <w:t>study. This model is characterized by a random error</w:t>
      </w:r>
      <w:r>
        <w:rPr>
          <w:spacing w:val="-6"/>
          <w:w w:val="110"/>
        </w:rPr>
        <w:t> </w:t>
      </w:r>
      <w:r>
        <w:rPr>
          <w:w w:val="110"/>
        </w:rPr>
        <w:t>term</w:t>
      </w:r>
      <w:r>
        <w:rPr>
          <w:spacing w:val="28"/>
          <w:w w:val="110"/>
        </w:rPr>
        <w:t> </w:t>
      </w:r>
      <w:r>
        <w:rPr>
          <w:w w:val="110"/>
        </w:rPr>
        <w:t>that</w:t>
      </w:r>
      <w:r>
        <w:rPr>
          <w:w w:val="112"/>
        </w:rPr>
        <w:t> </w:t>
      </w:r>
      <w:r>
        <w:rPr>
          <w:w w:val="110"/>
        </w:rPr>
        <w:t>allows</w:t>
      </w:r>
      <w:r>
        <w:rPr>
          <w:spacing w:val="8"/>
          <w:w w:val="110"/>
        </w:rPr>
        <w:t> </w:t>
      </w:r>
      <w:r>
        <w:rPr>
          <w:w w:val="110"/>
        </w:rPr>
        <w:t>the</w:t>
      </w:r>
      <w:r>
        <w:rPr>
          <w:spacing w:val="10"/>
          <w:w w:val="110"/>
        </w:rPr>
        <w:t> </w:t>
      </w:r>
      <w:r>
        <w:rPr>
          <w:w w:val="110"/>
        </w:rPr>
        <w:t>parameter</w:t>
      </w:r>
      <w:r>
        <w:rPr>
          <w:spacing w:val="8"/>
          <w:w w:val="110"/>
        </w:rPr>
        <w:t> </w:t>
      </w:r>
      <w:r>
        <w:rPr>
          <w:w w:val="110"/>
        </w:rPr>
        <w:t>estimates</w:t>
      </w:r>
      <w:r>
        <w:rPr>
          <w:spacing w:val="8"/>
          <w:w w:val="110"/>
        </w:rPr>
        <w:t> </w:t>
      </w:r>
      <w:r>
        <w:rPr>
          <w:w w:val="110"/>
        </w:rPr>
        <w:t>to</w:t>
      </w:r>
      <w:r>
        <w:rPr>
          <w:spacing w:val="7"/>
          <w:w w:val="110"/>
        </w:rPr>
        <w:t> </w:t>
      </w:r>
      <w:r>
        <w:rPr>
          <w:w w:val="110"/>
        </w:rPr>
        <w:t>randomly</w:t>
      </w:r>
      <w:r>
        <w:rPr>
          <w:spacing w:val="10"/>
          <w:w w:val="110"/>
        </w:rPr>
        <w:t> </w:t>
      </w:r>
      <w:r>
        <w:rPr>
          <w:w w:val="110"/>
        </w:rPr>
        <w:t>vary</w:t>
      </w:r>
      <w:r>
        <w:rPr>
          <w:spacing w:val="6"/>
          <w:w w:val="110"/>
        </w:rPr>
        <w:t> </w:t>
      </w:r>
      <w:r>
        <w:rPr>
          <w:w w:val="110"/>
        </w:rPr>
        <w:t>across</w:t>
      </w:r>
      <w:r>
        <w:rPr>
          <w:spacing w:val="7"/>
          <w:w w:val="110"/>
        </w:rPr>
        <w:t> </w:t>
      </w:r>
      <w:r>
        <w:rPr>
          <w:w w:val="110"/>
        </w:rPr>
        <w:t>the</w:t>
      </w:r>
      <w:r>
        <w:rPr>
          <w:spacing w:val="10"/>
          <w:w w:val="110"/>
        </w:rPr>
        <w:t> </w:t>
      </w:r>
      <w:r>
        <w:rPr>
          <w:spacing w:val="-3"/>
          <w:w w:val="110"/>
        </w:rPr>
        <w:t>crash</w:t>
      </w:r>
      <w:r>
        <w:rPr>
          <w:w w:val="109"/>
        </w:rPr>
        <w:t> </w:t>
      </w:r>
      <w:r>
        <w:rPr>
          <w:w w:val="110"/>
        </w:rPr>
        <w:t>observations for more reliable parameter</w:t>
      </w:r>
      <w:r>
        <w:rPr>
          <w:spacing w:val="34"/>
          <w:w w:val="110"/>
        </w:rPr>
        <w:t> </w:t>
      </w:r>
      <w:r>
        <w:rPr>
          <w:w w:val="110"/>
        </w:rPr>
        <w:t>estimates</w:t>
      </w:r>
      <w:r>
        <w:rPr>
          <w:spacing w:val="6"/>
          <w:w w:val="110"/>
        </w:rPr>
        <w:t> </w:t>
      </w:r>
      <w:r>
        <w:rPr>
          <w:spacing w:val="-3"/>
          <w:w w:val="110"/>
        </w:rPr>
        <w:t>(</w:t>
      </w:r>
      <w:hyperlink w:history="true" w:anchor="_bookmark37">
        <w:r>
          <w:rPr>
            <w:color w:val="00699D"/>
            <w:spacing w:val="-3"/>
            <w:w w:val="110"/>
          </w:rPr>
          <w:t>McFadden</w:t>
        </w:r>
      </w:hyperlink>
      <w:r>
        <w:rPr>
          <w:color w:val="00699D"/>
          <w:w w:val="111"/>
        </w:rPr>
        <w:t> </w:t>
      </w:r>
      <w:hyperlink w:history="true" w:anchor="_bookmark37">
        <w:r>
          <w:rPr>
            <w:color w:val="00699D"/>
            <w:w w:val="110"/>
          </w:rPr>
          <w:t>and Train, 2000; Train, 2009; Malyshkina and</w:t>
        </w:r>
        <w:r>
          <w:rPr>
            <w:color w:val="00699D"/>
            <w:spacing w:val="17"/>
            <w:w w:val="110"/>
          </w:rPr>
          <w:t> </w:t>
        </w:r>
        <w:r>
          <w:rPr>
            <w:color w:val="00699D"/>
            <w:w w:val="110"/>
          </w:rPr>
          <w:t>Mannering,</w:t>
        </w:r>
        <w:r>
          <w:rPr>
            <w:color w:val="00699D"/>
            <w:spacing w:val="19"/>
            <w:w w:val="110"/>
          </w:rPr>
          <w:t> </w:t>
        </w:r>
        <w:r>
          <w:rPr>
            <w:color w:val="00699D"/>
            <w:spacing w:val="-3"/>
            <w:w w:val="110"/>
          </w:rPr>
          <w:t>2010</w:t>
        </w:r>
      </w:hyperlink>
      <w:r>
        <w:rPr>
          <w:spacing w:val="-3"/>
          <w:w w:val="110"/>
        </w:rPr>
        <w:t>).</w:t>
      </w:r>
      <w:r>
        <w:rPr>
          <w:w w:val="106"/>
        </w:rPr>
        <w:t> </w:t>
      </w:r>
      <w:r>
        <w:rPr>
          <w:w w:val="110"/>
        </w:rPr>
        <w:t>This study follows the methodology discussed by </w:t>
      </w:r>
      <w:hyperlink w:history="true" w:anchor="_bookmark55">
        <w:r>
          <w:rPr>
            <w:color w:val="00699D"/>
            <w:w w:val="110"/>
          </w:rPr>
          <w:t>Train</w:t>
        </w:r>
        <w:r>
          <w:rPr>
            <w:color w:val="00699D"/>
            <w:spacing w:val="33"/>
            <w:w w:val="110"/>
          </w:rPr>
          <w:t> </w:t>
        </w:r>
        <w:r>
          <w:rPr>
            <w:color w:val="00699D"/>
            <w:spacing w:val="2"/>
            <w:w w:val="110"/>
          </w:rPr>
          <w:t>(2009)</w:t>
        </w:r>
      </w:hyperlink>
      <w:r>
        <w:rPr>
          <w:spacing w:val="2"/>
          <w:w w:val="110"/>
        </w:rPr>
        <w:t>.</w:t>
      </w:r>
    </w:p>
    <w:p>
      <w:pPr>
        <w:pStyle w:val="BodyText"/>
        <w:spacing w:line="181" w:lineRule="exact"/>
        <w:ind w:left="104" w:right="39"/>
        <w:jc w:val="right"/>
      </w:pPr>
      <w:r>
        <w:rPr>
          <w:w w:val="110"/>
        </w:rPr>
        <w:t>The  random  utility  function  </w:t>
      </w:r>
      <w:r>
        <w:rPr>
          <w:spacing w:val="3"/>
          <w:w w:val="110"/>
        </w:rPr>
        <w:t>(</w:t>
      </w:r>
      <w:r>
        <w:rPr>
          <w:i/>
          <w:spacing w:val="3"/>
          <w:w w:val="110"/>
        </w:rPr>
        <w:t>U</w:t>
      </w:r>
      <w:r>
        <w:rPr>
          <w:i/>
          <w:spacing w:val="3"/>
          <w:w w:val="110"/>
          <w:vertAlign w:val="subscript"/>
        </w:rPr>
        <w:t>jn</w:t>
      </w:r>
      <w:r>
        <w:rPr>
          <w:spacing w:val="3"/>
          <w:w w:val="110"/>
          <w:vertAlign w:val="baseline"/>
        </w:rPr>
        <w:t>)  </w:t>
      </w:r>
      <w:r>
        <w:rPr>
          <w:w w:val="110"/>
          <w:vertAlign w:val="baseline"/>
        </w:rPr>
        <w:t>that  de</w:t>
      </w:r>
      <w:r>
        <w:rPr>
          <w:rFonts w:ascii="Times New Roman" w:hAnsi="Times New Roman"/>
          <w:w w:val="110"/>
          <w:vertAlign w:val="baseline"/>
        </w:rPr>
        <w:t>ﬁ</w:t>
      </w:r>
      <w:r>
        <w:rPr>
          <w:w w:val="110"/>
          <w:vertAlign w:val="baseline"/>
        </w:rPr>
        <w:t>nes  the  crash </w:t>
      </w:r>
      <w:r>
        <w:rPr>
          <w:spacing w:val="34"/>
          <w:w w:val="110"/>
          <w:vertAlign w:val="baseline"/>
        </w:rPr>
        <w:t> </w:t>
      </w:r>
      <w:r>
        <w:rPr>
          <w:w w:val="110"/>
          <w:vertAlign w:val="baseline"/>
        </w:rPr>
        <w:t>injury</w:t>
      </w:r>
    </w:p>
    <w:p>
      <w:pPr>
        <w:pStyle w:val="BodyText"/>
        <w:spacing w:before="8"/>
        <w:rPr>
          <w:sz w:val="2"/>
        </w:rPr>
      </w:pPr>
    </w:p>
    <w:p>
      <w:pPr>
        <w:pStyle w:val="BodyText"/>
        <w:spacing w:line="197" w:lineRule="exact"/>
        <w:ind w:left="113"/>
        <w:rPr>
          <w:sz w:val="19"/>
        </w:rPr>
      </w:pPr>
      <w:r>
        <w:rPr>
          <w:position w:val="-3"/>
          <w:sz w:val="19"/>
        </w:rPr>
        <w:pict>
          <v:shape style="width:251.1pt;height:9.9pt;mso-position-horizontal-relative:char;mso-position-vertical-relative:line" type="#_x0000_t202" filled="false" stroked="false">
            <w10:anchorlock/>
            <v:textbox inset="0,0,0,0">
              <w:txbxContent>
                <w:p>
                  <w:pPr>
                    <w:pStyle w:val="BodyText"/>
                    <w:spacing w:before="5"/>
                  </w:pPr>
                  <w:r>
                    <w:rPr>
                      <w:w w:val="110"/>
                    </w:rPr>
                    <w:t>severity category </w:t>
                  </w:r>
                  <w:r>
                    <w:rPr>
                      <w:i/>
                      <w:w w:val="110"/>
                    </w:rPr>
                    <w:t>j </w:t>
                  </w:r>
                  <w:r>
                    <w:rPr>
                      <w:w w:val="110"/>
                    </w:rPr>
                    <w:t>probability (severe injury or non-severe injury)</w:t>
                  </w:r>
                </w:p>
              </w:txbxContent>
            </v:textbox>
          </v:shape>
        </w:pict>
      </w:r>
      <w:r>
        <w:rPr>
          <w:position w:val="-3"/>
          <w:sz w:val="19"/>
        </w:rPr>
      </w:r>
    </w:p>
    <w:p>
      <w:pPr>
        <w:pStyle w:val="BodyText"/>
        <w:spacing w:line="268" w:lineRule="auto" w:before="107"/>
        <w:ind w:left="113" w:right="286"/>
        <w:jc w:val="both"/>
      </w:pPr>
      <w:r>
        <w:rPr/>
        <w:br w:type="column"/>
      </w:r>
      <w:r>
        <w:rPr>
          <w:w w:val="110"/>
        </w:rPr>
        <w:t>Note that the mixed logit model reduces to the traditional multinomial logit model if the random parameters in the mixed logit model are held </w:t>
      </w:r>
      <w:r>
        <w:rPr>
          <w:rFonts w:ascii="Times New Roman" w:hAnsi="Times New Roman"/>
          <w:w w:val="110"/>
        </w:rPr>
        <w:t>ﬁ</w:t>
      </w:r>
      <w:r>
        <w:rPr>
          <w:w w:val="110"/>
        </w:rPr>
        <w:t>xed (</w:t>
      </w:r>
      <w:hyperlink w:history="true" w:anchor="_bookmark51">
        <w:r>
          <w:rPr>
            <w:color w:val="00699D"/>
            <w:w w:val="110"/>
          </w:rPr>
          <w:t>Shaheed et al., </w:t>
        </w:r>
        <w:r>
          <w:rPr>
            <w:color w:val="00699D"/>
            <w:spacing w:val="-2"/>
            <w:w w:val="110"/>
          </w:rPr>
          <w:t>2013</w:t>
        </w:r>
      </w:hyperlink>
      <w:r>
        <w:rPr>
          <w:spacing w:val="-2"/>
          <w:w w:val="110"/>
        </w:rPr>
        <w:t>). </w:t>
      </w:r>
      <w:r>
        <w:rPr>
          <w:w w:val="110"/>
        </w:rPr>
        <w:t>The multinomial logit model suffers from the independence of irrelevant alternatives (IIA) constraint, while the mixed logit  model  does  not (</w:t>
      </w:r>
      <w:hyperlink w:history="true" w:anchor="_bookmark59">
        <w:r>
          <w:rPr>
            <w:color w:val="00699D"/>
            <w:w w:val="110"/>
          </w:rPr>
          <w:t>Washington et al., </w:t>
        </w:r>
        <w:r>
          <w:rPr>
            <w:color w:val="00699D"/>
            <w:spacing w:val="-5"/>
            <w:w w:val="110"/>
          </w:rPr>
          <w:t>2011; </w:t>
        </w:r>
        <w:r>
          <w:rPr>
            <w:color w:val="00699D"/>
            <w:w w:val="110"/>
          </w:rPr>
          <w:t>Shaheed et al., </w:t>
        </w:r>
        <w:r>
          <w:rPr>
            <w:color w:val="00699D"/>
            <w:spacing w:val="-3"/>
            <w:w w:val="110"/>
          </w:rPr>
          <w:t>2013</w:t>
        </w:r>
      </w:hyperlink>
      <w:r>
        <w:rPr>
          <w:spacing w:val="-3"/>
          <w:w w:val="110"/>
        </w:rPr>
        <w:t>). </w:t>
      </w:r>
      <w:r>
        <w:rPr>
          <w:w w:val="110"/>
        </w:rPr>
        <w:t>The IIA constraint means that the ratio of probabilities of choosing any </w:t>
      </w:r>
      <w:r>
        <w:rPr>
          <w:spacing w:val="-4"/>
          <w:w w:val="110"/>
        </w:rPr>
        <w:t>two </w:t>
      </w:r>
      <w:r>
        <w:rPr>
          <w:w w:val="110"/>
        </w:rPr>
        <w:t>alternatives (e.g., </w:t>
      </w:r>
      <w:r>
        <w:rPr>
          <w:i/>
          <w:w w:val="110"/>
        </w:rPr>
        <w:t>i </w:t>
      </w:r>
      <w:r>
        <w:rPr>
          <w:w w:val="110"/>
        </w:rPr>
        <w:t>and </w:t>
      </w:r>
      <w:r>
        <w:rPr>
          <w:i/>
          <w:w w:val="110"/>
        </w:rPr>
        <w:t>j</w:t>
      </w:r>
      <w:r>
        <w:rPr>
          <w:w w:val="110"/>
        </w:rPr>
        <w:t>) from the entire set of alternatives is independent</w:t>
      </w:r>
      <w:r>
        <w:rPr>
          <w:spacing w:val="16"/>
          <w:w w:val="110"/>
        </w:rPr>
        <w:t> </w:t>
      </w:r>
      <w:r>
        <w:rPr>
          <w:w w:val="110"/>
        </w:rPr>
        <w:t>on</w:t>
      </w:r>
      <w:r>
        <w:rPr>
          <w:spacing w:val="17"/>
          <w:w w:val="110"/>
        </w:rPr>
        <w:t> </w:t>
      </w:r>
      <w:r>
        <w:rPr>
          <w:w w:val="110"/>
        </w:rPr>
        <w:t>the</w:t>
      </w:r>
      <w:r>
        <w:rPr>
          <w:spacing w:val="18"/>
          <w:w w:val="110"/>
        </w:rPr>
        <w:t> </w:t>
      </w:r>
      <w:r>
        <w:rPr>
          <w:w w:val="110"/>
        </w:rPr>
        <w:t>availability</w:t>
      </w:r>
      <w:r>
        <w:rPr>
          <w:spacing w:val="17"/>
          <w:w w:val="110"/>
        </w:rPr>
        <w:t> </w:t>
      </w:r>
      <w:r>
        <w:rPr>
          <w:w w:val="110"/>
        </w:rPr>
        <w:t>of</w:t>
      </w:r>
      <w:r>
        <w:rPr>
          <w:spacing w:val="17"/>
          <w:w w:val="110"/>
        </w:rPr>
        <w:t> </w:t>
      </w:r>
      <w:r>
        <w:rPr>
          <w:w w:val="110"/>
        </w:rPr>
        <w:t>a</w:t>
      </w:r>
      <w:r>
        <w:rPr>
          <w:spacing w:val="17"/>
          <w:w w:val="110"/>
        </w:rPr>
        <w:t> </w:t>
      </w:r>
      <w:r>
        <w:rPr>
          <w:w w:val="110"/>
        </w:rPr>
        <w:t>third</w:t>
      </w:r>
      <w:r>
        <w:rPr>
          <w:spacing w:val="18"/>
          <w:w w:val="110"/>
        </w:rPr>
        <w:t> </w:t>
      </w:r>
      <w:r>
        <w:rPr>
          <w:w w:val="110"/>
        </w:rPr>
        <w:t>alternative</w:t>
      </w:r>
      <w:r>
        <w:rPr>
          <w:spacing w:val="17"/>
          <w:w w:val="110"/>
        </w:rPr>
        <w:t> </w:t>
      </w:r>
      <w:r>
        <w:rPr>
          <w:w w:val="110"/>
        </w:rPr>
        <w:t>(h).</w:t>
      </w:r>
    </w:p>
    <w:p>
      <w:pPr>
        <w:pStyle w:val="BodyText"/>
        <w:spacing w:line="266" w:lineRule="auto"/>
        <w:ind w:left="113" w:right="286" w:firstLine="239"/>
        <w:jc w:val="both"/>
      </w:pPr>
      <w:r>
        <w:rPr>
          <w:w w:val="110"/>
        </w:rPr>
        <w:t>The choice probability in Eq. </w:t>
      </w:r>
      <w:hyperlink w:history="true" w:anchor="_bookmark9">
        <w:r>
          <w:rPr>
            <w:color w:val="00699D"/>
            <w:w w:val="110"/>
          </w:rPr>
          <w:t>(3)</w:t>
        </w:r>
      </w:hyperlink>
      <w:r>
        <w:rPr>
          <w:color w:val="00699D"/>
          <w:w w:val="110"/>
        </w:rPr>
        <w:t> </w:t>
      </w:r>
      <w:r>
        <w:rPr>
          <w:w w:val="110"/>
        </w:rPr>
        <w:t>cannot be easily calculated because the integral does not have a closed form (</w:t>
      </w:r>
      <w:hyperlink w:history="true" w:anchor="_bookmark31">
        <w:r>
          <w:rPr>
            <w:color w:val="00699D"/>
            <w:w w:val="110"/>
          </w:rPr>
          <w:t>Hensher and</w:t>
        </w:r>
      </w:hyperlink>
      <w:r>
        <w:rPr>
          <w:color w:val="00699D"/>
          <w:w w:val="110"/>
        </w:rPr>
        <w:t> </w:t>
      </w:r>
      <w:hyperlink w:history="true" w:anchor="_bookmark31">
        <w:r>
          <w:rPr>
            <w:color w:val="00699D"/>
            <w:w w:val="110"/>
          </w:rPr>
          <w:t>Greene, 2002</w:t>
        </w:r>
      </w:hyperlink>
      <w:r>
        <w:rPr>
          <w:w w:val="110"/>
        </w:rPr>
        <w:t>). The integral is thus approximated through simulation, as follows (</w:t>
      </w:r>
      <w:hyperlink w:history="true" w:anchor="_bookmark55">
        <w:r>
          <w:rPr>
            <w:color w:val="00699D"/>
            <w:w w:val="110"/>
          </w:rPr>
          <w:t>Train, 2009</w:t>
        </w:r>
      </w:hyperlink>
      <w:r>
        <w:rPr>
          <w:w w:val="110"/>
        </w:rPr>
        <w:t>):</w:t>
      </w:r>
    </w:p>
    <w:p>
      <w:pPr>
        <w:pStyle w:val="BodyText"/>
        <w:spacing w:before="11"/>
      </w:pPr>
    </w:p>
    <w:p>
      <w:pPr>
        <w:pStyle w:val="ListParagraph"/>
        <w:numPr>
          <w:ilvl w:val="0"/>
          <w:numId w:val="2"/>
        </w:numPr>
        <w:tabs>
          <w:tab w:pos="306" w:val="left" w:leader="none"/>
        </w:tabs>
        <w:spacing w:line="261" w:lineRule="auto" w:before="0" w:after="0"/>
        <w:ind w:left="305" w:right="287" w:hanging="183"/>
        <w:jc w:val="both"/>
        <w:rPr>
          <w:sz w:val="16"/>
        </w:rPr>
      </w:pPr>
      <w:r>
        <w:rPr/>
        <w:pict>
          <v:shape style="position:absolute;margin-left:445.265991pt;margin-top:23.192368pt;width:2.35pt;height:6.75pt;mso-position-horizontal-relative:page;mso-position-vertical-relative:paragraph;z-index:-33808" type="#_x0000_t202" filled="false" stroked="false">
            <v:textbox inset="0,0,0,0">
              <w:txbxContent>
                <w:p>
                  <w:pPr>
                    <w:spacing w:before="4"/>
                    <w:ind w:left="0" w:right="0" w:firstLine="0"/>
                    <w:jc w:val="left"/>
                    <w:rPr>
                      <w:i/>
                      <w:sz w:val="11"/>
                    </w:rPr>
                  </w:pPr>
                  <w:r>
                    <w:rPr>
                      <w:i/>
                      <w:w w:val="102"/>
                      <w:sz w:val="11"/>
                    </w:rPr>
                    <w:t>r</w:t>
                  </w:r>
                </w:p>
              </w:txbxContent>
            </v:textbox>
            <w10:wrap type="none"/>
          </v:shape>
        </w:pict>
      </w:r>
      <w:r>
        <w:rPr>
          <w:w w:val="110"/>
          <w:sz w:val="16"/>
        </w:rPr>
        <w:t>Draw a value of </w:t>
      </w:r>
      <w:r>
        <w:rPr>
          <w:rFonts w:ascii="Calibri" w:hAnsi="Calibri"/>
          <w:w w:val="110"/>
          <w:sz w:val="19"/>
        </w:rPr>
        <w:t>b</w:t>
      </w:r>
      <w:r>
        <w:rPr>
          <w:i/>
          <w:w w:val="110"/>
          <w:position w:val="-3"/>
          <w:sz w:val="11"/>
        </w:rPr>
        <w:t>j </w:t>
      </w:r>
      <w:r>
        <w:rPr>
          <w:w w:val="110"/>
          <w:sz w:val="16"/>
        </w:rPr>
        <w:t>from </w:t>
      </w:r>
      <w:r>
        <w:rPr>
          <w:i/>
          <w:w w:val="110"/>
          <w:sz w:val="16"/>
        </w:rPr>
        <w:t>f </w:t>
      </w:r>
      <w:r>
        <w:rPr>
          <w:rFonts w:ascii="Arial" w:hAnsi="Arial"/>
          <w:w w:val="110"/>
          <w:sz w:val="16"/>
        </w:rPr>
        <w:t>ð</w:t>
      </w:r>
      <w:r>
        <w:rPr>
          <w:rFonts w:ascii="Calibri" w:hAnsi="Calibri"/>
          <w:w w:val="110"/>
          <w:sz w:val="19"/>
        </w:rPr>
        <w:t>b</w:t>
      </w:r>
      <w:r>
        <w:rPr>
          <w:i/>
          <w:w w:val="110"/>
          <w:position w:val="-3"/>
          <w:sz w:val="11"/>
        </w:rPr>
        <w:t>j</w:t>
      </w:r>
      <w:r>
        <w:rPr>
          <w:rFonts w:ascii="Palatino Linotype" w:hAnsi="Palatino Linotype"/>
          <w:w w:val="110"/>
          <w:sz w:val="16"/>
        </w:rPr>
        <w:t>=</w:t>
      </w:r>
      <w:r>
        <w:rPr>
          <w:rFonts w:ascii="Calibri" w:hAnsi="Calibri"/>
          <w:w w:val="110"/>
          <w:sz w:val="19"/>
        </w:rPr>
        <w:t>u</w:t>
      </w:r>
      <w:r>
        <w:rPr>
          <w:rFonts w:ascii="Arial" w:hAnsi="Arial"/>
          <w:w w:val="110"/>
          <w:sz w:val="16"/>
        </w:rPr>
        <w:t>Þ </w:t>
      </w:r>
      <w:r>
        <w:rPr>
          <w:w w:val="110"/>
          <w:sz w:val="16"/>
        </w:rPr>
        <w:t>and label it </w:t>
      </w:r>
      <w:r>
        <w:rPr>
          <w:rFonts w:ascii="Calibri" w:hAnsi="Calibri"/>
          <w:w w:val="110"/>
          <w:sz w:val="19"/>
        </w:rPr>
        <w:t>b</w:t>
      </w:r>
      <w:r>
        <w:rPr>
          <w:i/>
          <w:w w:val="110"/>
          <w:position w:val="8"/>
          <w:sz w:val="11"/>
        </w:rPr>
        <w:t>r </w:t>
      </w:r>
      <w:r>
        <w:rPr>
          <w:w w:val="110"/>
          <w:sz w:val="16"/>
        </w:rPr>
        <w:t>, with </w:t>
      </w:r>
      <w:r>
        <w:rPr>
          <w:i/>
          <w:w w:val="110"/>
          <w:sz w:val="16"/>
        </w:rPr>
        <w:t>r </w:t>
      </w:r>
      <w:r>
        <w:rPr>
          <w:w w:val="110"/>
          <w:sz w:val="16"/>
        </w:rPr>
        <w:t>denoting the </w:t>
      </w:r>
      <w:r>
        <w:rPr>
          <w:rFonts w:ascii="Times New Roman" w:hAnsi="Times New Roman"/>
          <w:w w:val="110"/>
          <w:sz w:val="16"/>
        </w:rPr>
        <w:t>ﬁ</w:t>
      </w:r>
      <w:r>
        <w:rPr>
          <w:w w:val="110"/>
          <w:sz w:val="16"/>
        </w:rPr>
        <w:t>rst</w:t>
      </w:r>
      <w:r>
        <w:rPr>
          <w:spacing w:val="-6"/>
          <w:w w:val="110"/>
          <w:sz w:val="16"/>
        </w:rPr>
        <w:t> </w:t>
      </w:r>
      <w:r>
        <w:rPr>
          <w:spacing w:val="-3"/>
          <w:w w:val="110"/>
          <w:sz w:val="16"/>
        </w:rPr>
        <w:t>draw.</w:t>
      </w:r>
    </w:p>
    <w:p>
      <w:pPr>
        <w:pStyle w:val="ListParagraph"/>
        <w:numPr>
          <w:ilvl w:val="0"/>
          <w:numId w:val="2"/>
        </w:numPr>
        <w:tabs>
          <w:tab w:pos="306" w:val="left" w:leader="none"/>
        </w:tabs>
        <w:spacing w:line="240" w:lineRule="auto" w:before="1" w:after="0"/>
        <w:ind w:left="305" w:right="0" w:hanging="192"/>
        <w:jc w:val="left"/>
        <w:rPr>
          <w:sz w:val="16"/>
        </w:rPr>
      </w:pPr>
      <w:r>
        <w:rPr>
          <w:w w:val="105"/>
          <w:sz w:val="16"/>
        </w:rPr>
        <w:t>Calculate</w:t>
      </w:r>
      <w:r>
        <w:rPr>
          <w:spacing w:val="9"/>
          <w:w w:val="105"/>
          <w:sz w:val="16"/>
        </w:rPr>
        <w:t> </w:t>
      </w:r>
      <w:r>
        <w:rPr>
          <w:w w:val="105"/>
          <w:sz w:val="16"/>
        </w:rPr>
        <w:t>the</w:t>
      </w:r>
      <w:r>
        <w:rPr>
          <w:spacing w:val="10"/>
          <w:w w:val="105"/>
          <w:sz w:val="16"/>
        </w:rPr>
        <w:t> </w:t>
      </w:r>
      <w:r>
        <w:rPr>
          <w:w w:val="105"/>
          <w:sz w:val="16"/>
        </w:rPr>
        <w:t>logit</w:t>
      </w:r>
      <w:r>
        <w:rPr>
          <w:spacing w:val="12"/>
          <w:w w:val="105"/>
          <w:sz w:val="16"/>
        </w:rPr>
        <w:t> </w:t>
      </w:r>
      <w:r>
        <w:rPr>
          <w:w w:val="105"/>
          <w:sz w:val="16"/>
        </w:rPr>
        <w:t>probability</w:t>
      </w:r>
      <w:r>
        <w:rPr>
          <w:spacing w:val="10"/>
          <w:w w:val="105"/>
          <w:sz w:val="16"/>
        </w:rPr>
        <w:t> </w:t>
      </w:r>
      <w:r>
        <w:rPr>
          <w:i/>
          <w:w w:val="105"/>
          <w:sz w:val="16"/>
        </w:rPr>
        <w:t>L</w:t>
      </w:r>
      <w:r>
        <w:rPr>
          <w:i/>
          <w:w w:val="105"/>
          <w:sz w:val="16"/>
          <w:vertAlign w:val="subscript"/>
        </w:rPr>
        <w:t>jn</w:t>
      </w:r>
      <w:r>
        <w:rPr>
          <w:rFonts w:ascii="Arial" w:hAnsi="Arial"/>
          <w:w w:val="105"/>
          <w:sz w:val="16"/>
          <w:vertAlign w:val="baseline"/>
        </w:rPr>
        <w:t>ð</w:t>
      </w:r>
      <w:r>
        <w:rPr>
          <w:rFonts w:ascii="Calibri" w:hAnsi="Calibri"/>
          <w:w w:val="105"/>
          <w:sz w:val="19"/>
          <w:vertAlign w:val="baseline"/>
        </w:rPr>
        <w:t>b</w:t>
      </w:r>
      <w:r>
        <w:rPr>
          <w:rFonts w:ascii="Calibri" w:hAnsi="Calibri"/>
          <w:spacing w:val="23"/>
          <w:w w:val="105"/>
          <w:sz w:val="19"/>
          <w:vertAlign w:val="baseline"/>
        </w:rPr>
        <w:t> </w:t>
      </w:r>
      <w:r>
        <w:rPr>
          <w:rFonts w:ascii="Arial" w:hAnsi="Arial"/>
          <w:sz w:val="16"/>
          <w:vertAlign w:val="baseline"/>
        </w:rPr>
        <w:t>Þ</w:t>
      </w:r>
      <w:r>
        <w:rPr>
          <w:rFonts w:ascii="Arial" w:hAnsi="Arial"/>
          <w:spacing w:val="5"/>
          <w:sz w:val="16"/>
          <w:vertAlign w:val="baseline"/>
        </w:rPr>
        <w:t> </w:t>
      </w:r>
      <w:r>
        <w:rPr>
          <w:w w:val="105"/>
          <w:sz w:val="16"/>
          <w:vertAlign w:val="baseline"/>
        </w:rPr>
        <w:t>for</w:t>
      </w:r>
      <w:r>
        <w:rPr>
          <w:spacing w:val="11"/>
          <w:w w:val="105"/>
          <w:sz w:val="16"/>
          <w:vertAlign w:val="baseline"/>
        </w:rPr>
        <w:t> </w:t>
      </w:r>
      <w:r>
        <w:rPr>
          <w:w w:val="105"/>
          <w:sz w:val="16"/>
          <w:vertAlign w:val="baseline"/>
        </w:rPr>
        <w:t>this</w:t>
      </w:r>
      <w:r>
        <w:rPr>
          <w:spacing w:val="12"/>
          <w:w w:val="105"/>
          <w:sz w:val="16"/>
          <w:vertAlign w:val="baseline"/>
        </w:rPr>
        <w:t> </w:t>
      </w:r>
      <w:r>
        <w:rPr>
          <w:w w:val="105"/>
          <w:sz w:val="16"/>
          <w:vertAlign w:val="baseline"/>
        </w:rPr>
        <w:t>draw</w:t>
      </w:r>
      <w:r>
        <w:rPr>
          <w:spacing w:val="11"/>
          <w:w w:val="105"/>
          <w:sz w:val="16"/>
          <w:vertAlign w:val="baseline"/>
        </w:rPr>
        <w:t> </w:t>
      </w:r>
      <w:r>
        <w:rPr>
          <w:w w:val="105"/>
          <w:sz w:val="16"/>
          <w:vertAlign w:val="baseline"/>
        </w:rPr>
        <w:t>using</w:t>
      </w:r>
      <w:r>
        <w:rPr>
          <w:spacing w:val="11"/>
          <w:w w:val="105"/>
          <w:sz w:val="16"/>
          <w:vertAlign w:val="baseline"/>
        </w:rPr>
        <w:t> </w:t>
      </w:r>
      <w:r>
        <w:rPr>
          <w:w w:val="105"/>
          <w:sz w:val="16"/>
          <w:vertAlign w:val="baseline"/>
        </w:rPr>
        <w:t>Eq.</w:t>
      </w:r>
      <w:r>
        <w:rPr>
          <w:spacing w:val="11"/>
          <w:w w:val="105"/>
          <w:sz w:val="16"/>
          <w:vertAlign w:val="baseline"/>
        </w:rPr>
        <w:t> </w:t>
      </w:r>
      <w:hyperlink w:history="true" w:anchor="_bookmark8">
        <w:r>
          <w:rPr>
            <w:color w:val="00699D"/>
            <w:w w:val="105"/>
            <w:sz w:val="16"/>
            <w:vertAlign w:val="baseline"/>
          </w:rPr>
          <w:t>(2)</w:t>
        </w:r>
      </w:hyperlink>
      <w:r>
        <w:rPr>
          <w:w w:val="105"/>
          <w:sz w:val="16"/>
          <w:vertAlign w:val="baseline"/>
        </w:rPr>
        <w:t>.</w:t>
      </w:r>
    </w:p>
    <w:p>
      <w:pPr>
        <w:pStyle w:val="ListParagraph"/>
        <w:numPr>
          <w:ilvl w:val="0"/>
          <w:numId w:val="2"/>
        </w:numPr>
        <w:tabs>
          <w:tab w:pos="306" w:val="left" w:leader="none"/>
        </w:tabs>
        <w:spacing w:line="247" w:lineRule="auto" w:before="10" w:after="0"/>
        <w:ind w:left="305" w:right="286" w:hanging="177"/>
        <w:jc w:val="both"/>
        <w:rPr>
          <w:sz w:val="16"/>
        </w:rPr>
      </w:pPr>
      <w:r>
        <w:rPr>
          <w:w w:val="110"/>
          <w:sz w:val="16"/>
        </w:rPr>
        <w:t>Repeat</w:t>
      </w:r>
      <w:r>
        <w:rPr>
          <w:spacing w:val="-8"/>
          <w:w w:val="110"/>
          <w:sz w:val="16"/>
        </w:rPr>
        <w:t> </w:t>
      </w:r>
      <w:r>
        <w:rPr>
          <w:w w:val="110"/>
          <w:sz w:val="16"/>
        </w:rPr>
        <w:t>steps</w:t>
      </w:r>
      <w:r>
        <w:rPr>
          <w:spacing w:val="-8"/>
          <w:w w:val="110"/>
          <w:sz w:val="16"/>
        </w:rPr>
        <w:t> </w:t>
      </w:r>
      <w:r>
        <w:rPr>
          <w:w w:val="110"/>
          <w:sz w:val="16"/>
        </w:rPr>
        <w:t>(a)</w:t>
      </w:r>
      <w:r>
        <w:rPr>
          <w:spacing w:val="-8"/>
          <w:w w:val="110"/>
          <w:sz w:val="16"/>
        </w:rPr>
        <w:t> </w:t>
      </w:r>
      <w:r>
        <w:rPr>
          <w:w w:val="110"/>
          <w:sz w:val="16"/>
        </w:rPr>
        <w:t>and</w:t>
      </w:r>
      <w:r>
        <w:rPr>
          <w:spacing w:val="-7"/>
          <w:w w:val="110"/>
          <w:sz w:val="16"/>
        </w:rPr>
        <w:t> </w:t>
      </w:r>
      <w:r>
        <w:rPr>
          <w:w w:val="110"/>
          <w:sz w:val="16"/>
        </w:rPr>
        <w:t>(b)</w:t>
      </w:r>
      <w:r>
        <w:rPr>
          <w:spacing w:val="-7"/>
          <w:w w:val="110"/>
          <w:sz w:val="16"/>
        </w:rPr>
        <w:t> </w:t>
      </w:r>
      <w:r>
        <w:rPr>
          <w:w w:val="110"/>
          <w:sz w:val="16"/>
        </w:rPr>
        <w:t>multiple</w:t>
      </w:r>
      <w:r>
        <w:rPr>
          <w:spacing w:val="-8"/>
          <w:w w:val="110"/>
          <w:sz w:val="16"/>
        </w:rPr>
        <w:t> </w:t>
      </w:r>
      <w:r>
        <w:rPr>
          <w:w w:val="110"/>
          <w:sz w:val="16"/>
        </w:rPr>
        <w:t>times</w:t>
      </w:r>
      <w:r>
        <w:rPr>
          <w:spacing w:val="-6"/>
          <w:w w:val="110"/>
          <w:sz w:val="16"/>
        </w:rPr>
        <w:t> </w:t>
      </w:r>
      <w:r>
        <w:rPr>
          <w:w w:val="110"/>
          <w:sz w:val="16"/>
        </w:rPr>
        <w:t>and</w:t>
      </w:r>
      <w:r>
        <w:rPr>
          <w:spacing w:val="-7"/>
          <w:w w:val="110"/>
          <w:sz w:val="16"/>
        </w:rPr>
        <w:t> </w:t>
      </w:r>
      <w:r>
        <w:rPr>
          <w:w w:val="110"/>
          <w:sz w:val="16"/>
        </w:rPr>
        <w:t>average</w:t>
      </w:r>
      <w:r>
        <w:rPr>
          <w:spacing w:val="-7"/>
          <w:w w:val="110"/>
          <w:sz w:val="16"/>
        </w:rPr>
        <w:t> </w:t>
      </w:r>
      <w:r>
        <w:rPr>
          <w:w w:val="110"/>
          <w:sz w:val="16"/>
        </w:rPr>
        <w:t>the</w:t>
      </w:r>
      <w:r>
        <w:rPr>
          <w:spacing w:val="-8"/>
          <w:w w:val="110"/>
          <w:sz w:val="16"/>
        </w:rPr>
        <w:t> </w:t>
      </w:r>
      <w:r>
        <w:rPr>
          <w:w w:val="110"/>
          <w:sz w:val="16"/>
        </w:rPr>
        <w:t>results</w:t>
      </w:r>
      <w:r>
        <w:rPr>
          <w:spacing w:val="-9"/>
          <w:w w:val="110"/>
          <w:sz w:val="16"/>
        </w:rPr>
        <w:t> </w:t>
      </w:r>
      <w:r>
        <w:rPr>
          <w:w w:val="110"/>
          <w:sz w:val="16"/>
        </w:rPr>
        <w:t>of </w:t>
      </w:r>
      <w:r>
        <w:rPr>
          <w:i/>
          <w:w w:val="110"/>
          <w:sz w:val="16"/>
        </w:rPr>
        <w:t>L</w:t>
      </w:r>
      <w:r>
        <w:rPr>
          <w:i/>
          <w:w w:val="110"/>
          <w:sz w:val="16"/>
          <w:vertAlign w:val="subscript"/>
        </w:rPr>
        <w:t>jn</w:t>
      </w:r>
      <w:r>
        <w:rPr>
          <w:rFonts w:ascii="Arial" w:hAnsi="Arial"/>
          <w:w w:val="110"/>
          <w:sz w:val="16"/>
          <w:vertAlign w:val="baseline"/>
        </w:rPr>
        <w:t>ð</w:t>
      </w:r>
      <w:r>
        <w:rPr>
          <w:rFonts w:ascii="Calibri" w:hAnsi="Calibri"/>
          <w:w w:val="110"/>
          <w:sz w:val="19"/>
          <w:vertAlign w:val="baseline"/>
        </w:rPr>
        <w:t>b</w:t>
      </w:r>
      <w:r>
        <w:rPr>
          <w:i/>
          <w:w w:val="110"/>
          <w:position w:val="8"/>
          <w:sz w:val="11"/>
          <w:vertAlign w:val="baseline"/>
        </w:rPr>
        <w:t>r </w:t>
      </w:r>
      <w:r>
        <w:rPr>
          <w:rFonts w:ascii="Arial" w:hAnsi="Arial"/>
          <w:w w:val="110"/>
          <w:sz w:val="16"/>
          <w:vertAlign w:val="baseline"/>
        </w:rPr>
        <w:t>Þ</w:t>
      </w:r>
      <w:r>
        <w:rPr>
          <w:w w:val="110"/>
          <w:sz w:val="16"/>
          <w:vertAlign w:val="baseline"/>
        </w:rPr>
        <w:t>. The average unbiased simulated probability estimator </w:t>
      </w:r>
      <w:r>
        <w:rPr>
          <w:spacing w:val="-1"/>
          <w:w w:val="100"/>
          <w:sz w:val="16"/>
          <w:vertAlign w:val="baseline"/>
        </w:rPr>
        <w:t>(</w:t>
      </w:r>
      <w:r>
        <w:rPr>
          <w:i/>
          <w:spacing w:val="-84"/>
          <w:w w:val="100"/>
          <w:sz w:val="16"/>
          <w:vertAlign w:val="baseline"/>
        </w:rPr>
        <w:t>P</w:t>
      </w:r>
      <w:r>
        <w:rPr>
          <w:rFonts w:ascii="Palatino Linotype" w:hAnsi="Palatino Linotype"/>
          <w:spacing w:val="5"/>
          <w:w w:val="103"/>
          <w:position w:val="5"/>
          <w:sz w:val="16"/>
          <w:vertAlign w:val="baseline"/>
        </w:rPr>
        <w:t>^</w:t>
      </w:r>
      <w:r>
        <w:rPr>
          <w:i/>
          <w:w w:val="114"/>
          <w:position w:val="-3"/>
          <w:sz w:val="11"/>
          <w:vertAlign w:val="baseline"/>
        </w:rPr>
        <w:t>j</w:t>
      </w:r>
      <w:r>
        <w:rPr>
          <w:i/>
          <w:spacing w:val="9"/>
          <w:w w:val="114"/>
          <w:position w:val="-3"/>
          <w:sz w:val="11"/>
          <w:vertAlign w:val="baseline"/>
        </w:rPr>
        <w:t>n</w:t>
      </w:r>
      <w:r>
        <w:rPr>
          <w:w w:val="100"/>
          <w:sz w:val="16"/>
          <w:vertAlign w:val="baseline"/>
        </w:rPr>
        <w:t>)</w:t>
      </w:r>
      <w:r>
        <w:rPr>
          <w:sz w:val="16"/>
          <w:vertAlign w:val="baseline"/>
        </w:rPr>
        <w:t> </w:t>
      </w:r>
      <w:r>
        <w:rPr>
          <w:spacing w:val="-15"/>
          <w:sz w:val="16"/>
          <w:vertAlign w:val="baseline"/>
        </w:rPr>
        <w:t> </w:t>
      </w:r>
      <w:r>
        <w:rPr>
          <w:w w:val="109"/>
          <w:sz w:val="16"/>
          <w:vertAlign w:val="baseline"/>
        </w:rPr>
        <w:t>is</w:t>
      </w:r>
      <w:r>
        <w:rPr>
          <w:sz w:val="16"/>
          <w:vertAlign w:val="baseline"/>
        </w:rPr>
        <w:t> </w:t>
      </w:r>
      <w:r>
        <w:rPr>
          <w:spacing w:val="-15"/>
          <w:sz w:val="16"/>
          <w:vertAlign w:val="baseline"/>
        </w:rPr>
        <w:t> </w:t>
      </w:r>
      <w:r>
        <w:rPr>
          <w:w w:val="115"/>
          <w:sz w:val="16"/>
          <w:vertAlign w:val="baseline"/>
        </w:rPr>
        <w:t>thus:</w:t>
      </w:r>
    </w:p>
    <w:p>
      <w:pPr>
        <w:pStyle w:val="BodyText"/>
        <w:rPr>
          <w:sz w:val="24"/>
        </w:rPr>
      </w:pPr>
    </w:p>
    <w:p>
      <w:pPr>
        <w:pStyle w:val="BodyText"/>
        <w:spacing w:before="6"/>
        <w:rPr>
          <w:sz w:val="22"/>
        </w:rPr>
      </w:pPr>
    </w:p>
    <w:p>
      <w:pPr>
        <w:tabs>
          <w:tab w:pos="4916" w:val="left" w:leader="none"/>
        </w:tabs>
        <w:spacing w:before="0"/>
        <w:ind w:left="113" w:right="0" w:firstLine="0"/>
        <w:jc w:val="both"/>
        <w:rPr>
          <w:sz w:val="16"/>
        </w:rPr>
      </w:pPr>
      <w:r>
        <w:rPr/>
        <w:pict>
          <v:shape style="position:absolute;margin-left:333.014099pt;margin-top:.396536pt;width:3.45pt;height:6.75pt;mso-position-horizontal-relative:page;mso-position-vertical-relative:paragraph;z-index:-33784" type="#_x0000_t202" filled="false" stroked="false">
            <v:textbox inset="0,0,0,0">
              <w:txbxContent>
                <w:p>
                  <w:pPr>
                    <w:spacing w:before="4"/>
                    <w:ind w:left="0" w:right="0" w:firstLine="0"/>
                    <w:jc w:val="left"/>
                    <w:rPr>
                      <w:i/>
                      <w:sz w:val="11"/>
                    </w:rPr>
                  </w:pPr>
                  <w:r>
                    <w:rPr>
                      <w:i/>
                      <w:w w:val="104"/>
                      <w:sz w:val="11"/>
                    </w:rPr>
                    <w:t>R</w:t>
                  </w:r>
                </w:p>
              </w:txbxContent>
            </v:textbox>
            <w10:wrap type="none"/>
          </v:shape>
        </w:pict>
      </w:r>
      <w:r>
        <w:rPr/>
        <w:pict>
          <v:shape style="position:absolute;margin-left:307.388885pt;margin-top:11.791836pt;width:5.05pt;height:6.75pt;mso-position-horizontal-relative:page;mso-position-vertical-relative:paragraph;z-index:-33616" type="#_x0000_t202" filled="false" stroked="false">
            <v:textbox inset="0,0,0,0">
              <w:txbxContent>
                <w:p>
                  <w:pPr>
                    <w:spacing w:before="4"/>
                    <w:ind w:left="0" w:right="0" w:firstLine="0"/>
                    <w:jc w:val="left"/>
                    <w:rPr>
                      <w:i/>
                      <w:sz w:val="11"/>
                    </w:rPr>
                  </w:pPr>
                  <w:r>
                    <w:rPr>
                      <w:i/>
                      <w:w w:val="110"/>
                      <w:sz w:val="11"/>
                    </w:rPr>
                    <w:t>jn</w:t>
                  </w:r>
                </w:p>
              </w:txbxContent>
            </v:textbox>
            <w10:wrap type="none"/>
          </v:shape>
        </w:pict>
      </w:r>
      <w:r>
        <w:rPr/>
        <w:pict>
          <v:shape style="position:absolute;margin-left:323.886841pt;margin-top:12.698794pt;width:4.9pt;height:9.6pt;mso-position-horizontal-relative:page;mso-position-vertical-relative:paragraph;z-index:-33592" type="#_x0000_t202" filled="false" stroked="false">
            <v:textbox inset="0,0,0,0">
              <w:txbxContent>
                <w:p>
                  <w:pPr>
                    <w:spacing w:before="3"/>
                    <w:ind w:left="0" w:right="0" w:firstLine="0"/>
                    <w:jc w:val="left"/>
                    <w:rPr>
                      <w:i/>
                      <w:sz w:val="16"/>
                    </w:rPr>
                  </w:pPr>
                  <w:r>
                    <w:rPr>
                      <w:i/>
                      <w:w w:val="103"/>
                      <w:sz w:val="16"/>
                    </w:rPr>
                    <w:t>R</w:t>
                  </w:r>
                </w:p>
              </w:txbxContent>
            </v:textbox>
            <w10:wrap type="none"/>
          </v:shape>
        </w:pict>
      </w:r>
      <w:r>
        <w:rPr>
          <w:i/>
          <w:spacing w:val="-84"/>
          <w:w w:val="100"/>
          <w:sz w:val="16"/>
        </w:rPr>
        <w:t>P</w:t>
      </w:r>
      <w:r>
        <w:rPr>
          <w:rFonts w:ascii="Palatino Linotype" w:hAnsi="Palatino Linotype"/>
          <w:w w:val="103"/>
          <w:position w:val="5"/>
          <w:sz w:val="16"/>
        </w:rPr>
        <w:t>^</w:t>
      </w:r>
      <w:r>
        <w:rPr>
          <w:rFonts w:ascii="Palatino Linotype" w:hAnsi="Palatino Linotype"/>
          <w:position w:val="5"/>
          <w:sz w:val="16"/>
        </w:rPr>
        <w:t>   </w:t>
      </w:r>
      <w:r>
        <w:rPr>
          <w:rFonts w:ascii="Palatino Linotype" w:hAnsi="Palatino Linotype"/>
          <w:spacing w:val="2"/>
          <w:position w:val="5"/>
          <w:sz w:val="16"/>
        </w:rPr>
        <w:t> </w:t>
      </w:r>
      <w:r>
        <w:rPr>
          <w:rFonts w:ascii="Arial" w:hAnsi="Arial"/>
          <w:w w:val="95"/>
          <w:sz w:val="16"/>
        </w:rPr>
        <w:t>¼</w:t>
      </w:r>
      <w:r>
        <w:rPr>
          <w:rFonts w:ascii="Arial" w:hAnsi="Arial"/>
          <w:spacing w:val="2"/>
          <w:sz w:val="16"/>
        </w:rPr>
        <w:t> </w:t>
      </w:r>
      <w:r>
        <w:rPr>
          <w:w w:val="108"/>
          <w:position w:val="11"/>
          <w:sz w:val="16"/>
          <w:u w:val="single"/>
        </w:rPr>
        <w:t>1</w:t>
      </w:r>
      <w:r>
        <w:rPr>
          <w:rFonts w:ascii="Arial" w:hAnsi="Arial"/>
          <w:spacing w:val="-1"/>
          <w:w w:val="223"/>
          <w:position w:val="15"/>
          <w:sz w:val="16"/>
        </w:rPr>
        <w:t>X</w:t>
      </w:r>
      <w:r>
        <w:rPr>
          <w:i/>
          <w:spacing w:val="-1"/>
          <w:w w:val="93"/>
          <w:sz w:val="16"/>
        </w:rPr>
        <w:t>L</w:t>
      </w:r>
      <w:r>
        <w:rPr>
          <w:i/>
          <w:w w:val="106"/>
          <w:sz w:val="16"/>
          <w:vertAlign w:val="subscript"/>
        </w:rPr>
        <w:t>j</w:t>
      </w:r>
      <w:r>
        <w:rPr>
          <w:i/>
          <w:spacing w:val="10"/>
          <w:w w:val="106"/>
          <w:sz w:val="16"/>
          <w:vertAlign w:val="subscript"/>
        </w:rPr>
        <w:t>n</w:t>
      </w:r>
      <w:r>
        <w:rPr>
          <w:rFonts w:ascii="Arial" w:hAnsi="Arial"/>
          <w:spacing w:val="-1"/>
          <w:w w:val="71"/>
          <w:sz w:val="16"/>
          <w:vertAlign w:val="baseline"/>
        </w:rPr>
        <w:t>ð</w:t>
      </w:r>
      <w:r>
        <w:rPr>
          <w:rFonts w:ascii="Calibri" w:hAnsi="Calibri"/>
          <w:spacing w:val="-1"/>
          <w:w w:val="111"/>
          <w:sz w:val="19"/>
          <w:vertAlign w:val="baseline"/>
        </w:rPr>
        <w:t>b</w:t>
      </w:r>
      <w:r>
        <w:rPr>
          <w:i/>
          <w:w w:val="102"/>
          <w:position w:val="9"/>
          <w:sz w:val="11"/>
          <w:vertAlign w:val="baseline"/>
        </w:rPr>
        <w:t>r</w:t>
      </w:r>
      <w:r>
        <w:rPr>
          <w:i/>
          <w:spacing w:val="-12"/>
          <w:position w:val="9"/>
          <w:sz w:val="11"/>
          <w:vertAlign w:val="baseline"/>
        </w:rPr>
        <w:t> </w:t>
      </w:r>
      <w:r>
        <w:rPr>
          <w:rFonts w:ascii="Arial" w:hAnsi="Arial"/>
          <w:w w:val="59"/>
          <w:sz w:val="16"/>
          <w:vertAlign w:val="baseline"/>
        </w:rPr>
        <w:t>Þ</w:t>
      </w:r>
      <w:r>
        <w:rPr>
          <w:rFonts w:ascii="Arial" w:hAnsi="Arial"/>
          <w:sz w:val="16"/>
          <w:vertAlign w:val="baseline"/>
        </w:rPr>
        <w:tab/>
      </w:r>
      <w:r>
        <w:rPr>
          <w:w w:val="103"/>
          <w:sz w:val="16"/>
          <w:vertAlign w:val="baseline"/>
        </w:rPr>
        <w:t>(4)</w:t>
      </w:r>
    </w:p>
    <w:p>
      <w:pPr>
        <w:pStyle w:val="BodyText"/>
        <w:spacing w:line="216" w:lineRule="exact"/>
        <w:ind w:left="650"/>
        <w:rPr>
          <w:sz w:val="20"/>
        </w:rPr>
      </w:pPr>
      <w:r>
        <w:rPr>
          <w:position w:val="-3"/>
          <w:sz w:val="20"/>
        </w:rPr>
        <w:pict>
          <v:shape style="width:10.3pt;height:10.85pt;mso-position-horizontal-relative:char;mso-position-vertical-relative:line" type="#_x0000_t202" filled="false" stroked="false">
            <w10:anchorlock/>
            <v:textbox inset="0,0,0,0">
              <w:txbxContent>
                <w:p>
                  <w:pPr>
                    <w:spacing w:before="5"/>
                    <w:ind w:left="0" w:right="0" w:firstLine="0"/>
                    <w:jc w:val="left"/>
                    <w:rPr>
                      <w:sz w:val="11"/>
                    </w:rPr>
                  </w:pPr>
                  <w:r>
                    <w:rPr>
                      <w:i/>
                      <w:sz w:val="11"/>
                    </w:rPr>
                    <w:t>r</w:t>
                  </w:r>
                  <w:r>
                    <w:rPr>
                      <w:rFonts w:ascii="Arial" w:hAnsi="Arial"/>
                      <w:sz w:val="11"/>
                    </w:rPr>
                    <w:t>¼</w:t>
                  </w:r>
                  <w:r>
                    <w:rPr>
                      <w:sz w:val="11"/>
                    </w:rPr>
                    <w:t>1</w:t>
                  </w:r>
                </w:p>
              </w:txbxContent>
            </v:textbox>
          </v:shape>
        </w:pict>
      </w:r>
      <w:r>
        <w:rPr>
          <w:position w:val="-3"/>
          <w:sz w:val="20"/>
        </w:rPr>
      </w:r>
    </w:p>
    <w:p>
      <w:pPr>
        <w:spacing w:after="0" w:line="216" w:lineRule="exact"/>
        <w:rPr>
          <w:sz w:val="20"/>
        </w:rPr>
        <w:sectPr>
          <w:type w:val="continuous"/>
          <w:pgSz w:w="11910" w:h="15880"/>
          <w:pgMar w:top="620" w:bottom="280" w:left="560" w:right="540"/>
          <w:cols w:num="2" w:equalWidth="0">
            <w:col w:w="5178" w:space="203"/>
            <w:col w:w="5429"/>
          </w:cols>
        </w:sectPr>
      </w:pPr>
    </w:p>
    <w:p>
      <w:pPr>
        <w:pStyle w:val="BodyText"/>
        <w:spacing w:line="155" w:lineRule="exact"/>
        <w:ind w:left="113"/>
      </w:pPr>
      <w:r>
        <w:rPr>
          <w:w w:val="110"/>
        </w:rPr>
        <w:t>for crash </w:t>
      </w:r>
      <w:r>
        <w:rPr>
          <w:i/>
          <w:w w:val="110"/>
        </w:rPr>
        <w:t>n </w:t>
      </w:r>
      <w:r>
        <w:rPr>
          <w:w w:val="110"/>
        </w:rPr>
        <w:t>is as shown in Eq. </w:t>
      </w:r>
      <w:hyperlink w:history="true" w:anchor="_bookmark6">
        <w:r>
          <w:rPr>
            <w:color w:val="00699D"/>
            <w:w w:val="110"/>
          </w:rPr>
          <w:t>(1)</w:t>
        </w:r>
      </w:hyperlink>
      <w:r>
        <w:rPr>
          <w:w w:val="110"/>
        </w:rPr>
        <w:t>. Non-severe injury includes</w:t>
      </w:r>
    </w:p>
    <w:p>
      <w:pPr>
        <w:pStyle w:val="BodyText"/>
        <w:spacing w:line="268" w:lineRule="auto" w:before="22"/>
        <w:ind w:left="113" w:right="38"/>
        <w:jc w:val="both"/>
      </w:pPr>
      <w:r>
        <w:rPr/>
        <w:pict>
          <v:shape style="position:absolute;margin-left:321.561981pt;margin-top:32.612038pt;width:23.8pt;height:29.75pt;mso-position-horizontal-relative:page;mso-position-vertical-relative:paragraph;z-index:-33760" type="#_x0000_t202" filled="false" stroked="false">
            <v:textbox inset="0,0,0,0">
              <w:txbxContent>
                <w:p>
                  <w:pPr>
                    <w:pStyle w:val="BodyText"/>
                    <w:spacing w:line="157" w:lineRule="exact"/>
                    <w:rPr>
                      <w:rFonts w:ascii="Arial"/>
                    </w:rPr>
                  </w:pPr>
                  <w:r>
                    <w:rPr>
                      <w:rFonts w:ascii="Arial"/>
                      <w:w w:val="220"/>
                    </w:rPr>
                    <w:t>XX</w:t>
                  </w:r>
                </w:p>
              </w:txbxContent>
            </v:textbox>
            <w10:wrap type="none"/>
          </v:shape>
        </w:pict>
      </w:r>
      <w:r>
        <w:rPr>
          <w:w w:val="110"/>
        </w:rPr>
        <w:t>property damage only (PDO), possible injury, and non-</w:t>
      </w:r>
      <w:bookmarkStart w:name="_bookmark6" w:id="14"/>
      <w:bookmarkEnd w:id="14"/>
      <w:r>
        <w:rPr>
          <w:w w:val="110"/>
        </w:rPr>
      </w:r>
      <w:r>
        <w:rPr>
          <w:w w:val="110"/>
        </w:rPr>
        <w:t> incapacitating injury, while severe injury includes incapacitating and fatal injuries.</w:t>
      </w:r>
    </w:p>
    <w:p>
      <w:pPr>
        <w:pStyle w:val="BodyText"/>
        <w:spacing w:before="26"/>
        <w:ind w:left="113"/>
      </w:pPr>
      <w:r>
        <w:rPr/>
        <w:br w:type="column"/>
      </w:r>
      <w:r>
        <w:rPr>
          <w:w w:val="110"/>
        </w:rPr>
        <w:t>where </w:t>
      </w:r>
      <w:r>
        <w:rPr>
          <w:i/>
          <w:w w:val="110"/>
        </w:rPr>
        <w:t>R </w:t>
      </w:r>
      <w:r>
        <w:rPr>
          <w:w w:val="110"/>
        </w:rPr>
        <w:t>is the total number of draws (simulations).</w:t>
      </w:r>
    </w:p>
    <w:p>
      <w:pPr>
        <w:pStyle w:val="BodyText"/>
        <w:spacing w:line="266" w:lineRule="auto" w:before="22"/>
        <w:ind w:left="113" w:right="279" w:firstLine="239"/>
      </w:pPr>
      <w:r>
        <w:rPr>
          <w:w w:val="110"/>
        </w:rPr>
        <w:t>The log-likelihood (</w:t>
      </w:r>
      <w:r>
        <w:rPr>
          <w:i/>
          <w:w w:val="110"/>
        </w:rPr>
        <w:t>LL</w:t>
      </w:r>
      <w:r>
        <w:rPr>
          <w:w w:val="110"/>
        </w:rPr>
        <w:t>) of the mixed logit model can be estimated as shown below:</w:t>
      </w:r>
    </w:p>
    <w:p>
      <w:pPr>
        <w:spacing w:after="0" w:line="266" w:lineRule="auto"/>
        <w:sectPr>
          <w:type w:val="continuous"/>
          <w:pgSz w:w="11910" w:h="15880"/>
          <w:pgMar w:top="620" w:bottom="280" w:left="560" w:right="540"/>
          <w:cols w:num="2" w:equalWidth="0">
            <w:col w:w="5176" w:space="204"/>
            <w:col w:w="5430"/>
          </w:cols>
        </w:sectPr>
      </w:pPr>
    </w:p>
    <w:p>
      <w:pPr>
        <w:spacing w:line="108" w:lineRule="exact" w:before="0"/>
        <w:ind w:left="1897" w:right="512" w:firstLine="0"/>
        <w:jc w:val="center"/>
        <w:rPr>
          <w:i/>
          <w:sz w:val="11"/>
        </w:rPr>
      </w:pPr>
      <w:r>
        <w:rPr>
          <w:i/>
          <w:w w:val="105"/>
          <w:sz w:val="11"/>
        </w:rPr>
        <w:t>N       </w:t>
      </w:r>
      <w:r>
        <w:rPr>
          <w:i/>
          <w:w w:val="105"/>
          <w:position w:val="1"/>
          <w:sz w:val="11"/>
        </w:rPr>
        <w:t>J</w:t>
      </w:r>
    </w:p>
    <w:p>
      <w:pPr>
        <w:spacing w:after="0" w:line="108" w:lineRule="exact"/>
        <w:jc w:val="center"/>
        <w:rPr>
          <w:sz w:val="11"/>
        </w:rPr>
        <w:sectPr>
          <w:type w:val="continuous"/>
          <w:pgSz w:w="11910" w:h="15880"/>
          <w:pgMar w:top="620" w:bottom="280" w:left="560" w:right="540"/>
        </w:sectPr>
      </w:pPr>
    </w:p>
    <w:p>
      <w:pPr>
        <w:tabs>
          <w:tab w:pos="4916" w:val="left" w:leader="none"/>
        </w:tabs>
        <w:spacing w:line="235" w:lineRule="exact" w:before="0"/>
        <w:ind w:left="113" w:right="0" w:firstLine="0"/>
        <w:jc w:val="left"/>
        <w:rPr>
          <w:sz w:val="16"/>
        </w:rPr>
      </w:pPr>
      <w:r>
        <w:rPr>
          <w:i/>
          <w:spacing w:val="5"/>
          <w:w w:val="112"/>
          <w:sz w:val="16"/>
        </w:rPr>
        <w:t>U</w:t>
      </w:r>
      <w:r>
        <w:rPr>
          <w:i/>
          <w:w w:val="114"/>
          <w:position w:val="-2"/>
          <w:sz w:val="11"/>
        </w:rPr>
        <w:t>jn</w:t>
      </w:r>
      <w:r>
        <w:rPr>
          <w:i/>
          <w:position w:val="-2"/>
          <w:sz w:val="11"/>
        </w:rPr>
        <w:t> </w:t>
      </w:r>
      <w:r>
        <w:rPr>
          <w:i/>
          <w:spacing w:val="7"/>
          <w:position w:val="-2"/>
          <w:sz w:val="11"/>
        </w:rPr>
        <w:t> </w:t>
      </w:r>
      <w:r>
        <w:rPr>
          <w:rFonts w:ascii="Arial" w:hAnsi="Arial"/>
          <w:w w:val="95"/>
          <w:sz w:val="16"/>
        </w:rPr>
        <w:t>¼</w:t>
      </w:r>
      <w:r>
        <w:rPr>
          <w:rFonts w:ascii="Arial" w:hAnsi="Arial"/>
          <w:spacing w:val="2"/>
          <w:sz w:val="16"/>
        </w:rPr>
        <w:t> </w:t>
      </w:r>
      <w:r>
        <w:rPr>
          <w:rFonts w:ascii="Calibri" w:hAnsi="Calibri"/>
          <w:spacing w:val="-1"/>
          <w:w w:val="111"/>
          <w:sz w:val="19"/>
        </w:rPr>
        <w:t>b</w:t>
      </w:r>
      <w:r>
        <w:rPr>
          <w:rFonts w:ascii="Arial" w:hAnsi="Arial"/>
          <w:spacing w:val="-32"/>
          <w:w w:val="51"/>
          <w:position w:val="9"/>
          <w:sz w:val="11"/>
        </w:rPr>
        <w:t>0</w:t>
      </w:r>
      <w:r>
        <w:rPr>
          <w:i/>
          <w:spacing w:val="9"/>
          <w:w w:val="114"/>
          <w:position w:val="-3"/>
          <w:sz w:val="11"/>
        </w:rPr>
        <w:t>j</w:t>
      </w:r>
      <w:r>
        <w:rPr>
          <w:i/>
          <w:spacing w:val="7"/>
          <w:w w:val="115"/>
          <w:sz w:val="16"/>
        </w:rPr>
        <w:t>X</w:t>
      </w:r>
      <w:r>
        <w:rPr>
          <w:i/>
          <w:w w:val="114"/>
          <w:position w:val="-2"/>
          <w:sz w:val="11"/>
        </w:rPr>
        <w:t>jn</w:t>
      </w:r>
      <w:r>
        <w:rPr>
          <w:i/>
          <w:position w:val="-2"/>
          <w:sz w:val="11"/>
        </w:rPr>
        <w:t> </w:t>
      </w:r>
      <w:r>
        <w:rPr>
          <w:i/>
          <w:spacing w:val="-2"/>
          <w:position w:val="-2"/>
          <w:sz w:val="11"/>
        </w:rPr>
        <w:t> </w:t>
      </w:r>
      <w:r>
        <w:rPr>
          <w:rFonts w:ascii="Arial" w:hAnsi="Arial"/>
          <w:w w:val="143"/>
          <w:sz w:val="16"/>
        </w:rPr>
        <w:t>þ</w:t>
      </w:r>
      <w:r>
        <w:rPr>
          <w:rFonts w:ascii="Arial" w:hAnsi="Arial"/>
          <w:spacing w:val="-8"/>
          <w:sz w:val="16"/>
        </w:rPr>
        <w:t> </w:t>
      </w:r>
      <w:r>
        <w:rPr>
          <w:rFonts w:ascii="Brioso Pro Subh" w:hAnsi="Brioso Pro Subh"/>
          <w:spacing w:val="-1"/>
          <w:w w:val="104"/>
          <w:sz w:val="19"/>
        </w:rPr>
        <w:t>e</w:t>
      </w:r>
      <w:r>
        <w:rPr>
          <w:i/>
          <w:w w:val="114"/>
          <w:position w:val="-2"/>
          <w:sz w:val="11"/>
        </w:rPr>
        <w:t>jn</w:t>
      </w:r>
      <w:r>
        <w:rPr>
          <w:i/>
          <w:position w:val="-2"/>
          <w:sz w:val="11"/>
        </w:rPr>
        <w:tab/>
      </w:r>
      <w:r>
        <w:rPr>
          <w:w w:val="103"/>
          <w:sz w:val="16"/>
        </w:rPr>
        <w:t>(1)</w:t>
      </w:r>
    </w:p>
    <w:p>
      <w:pPr>
        <w:pStyle w:val="BodyText"/>
        <w:spacing w:before="100"/>
        <w:ind w:left="113"/>
      </w:pPr>
      <w:r>
        <w:rPr>
          <w:w w:val="110"/>
        </w:rPr>
        <w:t>where</w:t>
      </w:r>
    </w:p>
    <w:p>
      <w:pPr>
        <w:pStyle w:val="BodyText"/>
        <w:spacing w:before="7"/>
        <w:ind w:left="352"/>
      </w:pPr>
      <w:r>
        <w:rPr>
          <w:rFonts w:ascii="Calibri"/>
          <w:w w:val="111"/>
          <w:sz w:val="19"/>
        </w:rPr>
        <w:t>b</w:t>
      </w:r>
      <w:r>
        <w:rPr>
          <w:rFonts w:ascii="Arial"/>
          <w:spacing w:val="-32"/>
          <w:w w:val="51"/>
          <w:position w:val="9"/>
          <w:sz w:val="11"/>
        </w:rPr>
        <w:t>0</w:t>
      </w:r>
      <w:r>
        <w:rPr>
          <w:i/>
          <w:w w:val="114"/>
          <w:position w:val="-3"/>
          <w:sz w:val="11"/>
        </w:rPr>
        <w:t>j</w:t>
      </w:r>
      <w:r>
        <w:rPr>
          <w:i/>
          <w:position w:val="-3"/>
          <w:sz w:val="11"/>
        </w:rPr>
        <w:t> </w:t>
      </w:r>
      <w:r>
        <w:rPr>
          <w:i/>
          <w:spacing w:val="-11"/>
          <w:position w:val="-3"/>
          <w:sz w:val="11"/>
        </w:rPr>
        <w:t> </w:t>
      </w:r>
      <w:r>
        <w:rPr>
          <w:w w:val="102"/>
        </w:rPr>
        <w:t>=</w:t>
      </w:r>
      <w:r>
        <w:rPr>
          <w:spacing w:val="-9"/>
        </w:rPr>
        <w:t> </w:t>
      </w:r>
      <w:r>
        <w:rPr>
          <w:w w:val="112"/>
        </w:rPr>
        <w:t>vec</w:t>
      </w:r>
      <w:r>
        <w:rPr>
          <w:spacing w:val="-4"/>
          <w:w w:val="112"/>
        </w:rPr>
        <w:t>t</w:t>
      </w:r>
      <w:r>
        <w:rPr>
          <w:w w:val="107"/>
        </w:rPr>
        <w:t>or</w:t>
      </w:r>
      <w:r>
        <w:rPr/>
        <w:t> </w:t>
      </w:r>
      <w:r>
        <w:rPr>
          <w:spacing w:val="-17"/>
        </w:rPr>
        <w:t> </w:t>
      </w:r>
      <w:r>
        <w:rPr>
          <w:w w:val="111"/>
        </w:rPr>
        <w:t>of</w:t>
      </w:r>
      <w:r>
        <w:rPr/>
        <w:t> </w:t>
      </w:r>
      <w:r>
        <w:rPr>
          <w:spacing w:val="-16"/>
        </w:rPr>
        <w:t> </w:t>
      </w:r>
      <w:r>
        <w:rPr>
          <w:w w:val="111"/>
        </w:rPr>
        <w:t>parame</w:t>
      </w:r>
      <w:r>
        <w:rPr>
          <w:spacing w:val="-4"/>
          <w:w w:val="111"/>
        </w:rPr>
        <w:t>t</w:t>
      </w:r>
      <w:r>
        <w:rPr>
          <w:w w:val="107"/>
        </w:rPr>
        <w:t>ers</w:t>
      </w:r>
      <w:r>
        <w:rPr/>
        <w:t> </w:t>
      </w:r>
      <w:r>
        <w:rPr>
          <w:spacing w:val="-15"/>
        </w:rPr>
        <w:t> </w:t>
      </w:r>
      <w:r>
        <w:rPr>
          <w:w w:val="112"/>
        </w:rPr>
        <w:t>to</w:t>
      </w:r>
      <w:r>
        <w:rPr>
          <w:spacing w:val="17"/>
        </w:rPr>
        <w:t> </w:t>
      </w:r>
      <w:r>
        <w:rPr>
          <w:w w:val="110"/>
        </w:rPr>
        <w:t>be</w:t>
      </w:r>
      <w:r>
        <w:rPr/>
        <w:t> </w:t>
      </w:r>
      <w:r>
        <w:rPr>
          <w:spacing w:val="-15"/>
        </w:rPr>
        <w:t> </w:t>
      </w:r>
      <w:r>
        <w:rPr>
          <w:w w:val="112"/>
        </w:rPr>
        <w:t>estimat</w:t>
      </w:r>
      <w:r>
        <w:rPr>
          <w:spacing w:val="-3"/>
          <w:w w:val="112"/>
        </w:rPr>
        <w:t>e</w:t>
      </w:r>
      <w:r>
        <w:rPr>
          <w:w w:val="119"/>
        </w:rPr>
        <w:t>d;</w:t>
      </w:r>
    </w:p>
    <w:p>
      <w:pPr>
        <w:pStyle w:val="BodyText"/>
        <w:spacing w:before="20"/>
        <w:ind w:left="352"/>
      </w:pPr>
      <w:r>
        <w:rPr>
          <w:i/>
          <w:w w:val="110"/>
        </w:rPr>
        <w:t>X</w:t>
      </w:r>
      <w:r>
        <w:rPr>
          <w:i/>
          <w:w w:val="110"/>
          <w:vertAlign w:val="subscript"/>
        </w:rPr>
        <w:t>jn</w:t>
      </w:r>
      <w:r>
        <w:rPr>
          <w:i/>
          <w:w w:val="110"/>
          <w:vertAlign w:val="baseline"/>
        </w:rPr>
        <w:t> </w:t>
      </w:r>
      <w:r>
        <w:rPr>
          <w:w w:val="110"/>
          <w:vertAlign w:val="baseline"/>
        </w:rPr>
        <w:t>= vector of explored variables (geometric, traf</w:t>
      </w:r>
      <w:r>
        <w:rPr>
          <w:rFonts w:ascii="Times New Roman" w:hAnsi="Times New Roman"/>
          <w:w w:val="110"/>
          <w:vertAlign w:val="baseline"/>
        </w:rPr>
        <w:t>ﬁ</w:t>
      </w:r>
      <w:r>
        <w:rPr>
          <w:w w:val="110"/>
          <w:vertAlign w:val="baseline"/>
        </w:rPr>
        <w:t>c, environ-</w:t>
      </w:r>
    </w:p>
    <w:p>
      <w:pPr>
        <w:tabs>
          <w:tab w:pos="966" w:val="left" w:leader="none"/>
          <w:tab w:pos="4916" w:val="left" w:leader="none"/>
        </w:tabs>
        <w:spacing w:before="13"/>
        <w:ind w:left="113" w:right="0" w:firstLine="0"/>
        <w:jc w:val="left"/>
        <w:rPr>
          <w:sz w:val="16"/>
        </w:rPr>
      </w:pPr>
      <w:r>
        <w:rPr/>
        <w:br w:type="column"/>
      </w:r>
      <w:r>
        <w:rPr>
          <w:i/>
          <w:sz w:val="16"/>
        </w:rPr>
        <w:t>LL</w:t>
      </w:r>
      <w:r>
        <w:rPr>
          <w:i/>
          <w:spacing w:val="5"/>
          <w:sz w:val="16"/>
        </w:rPr>
        <w:t> </w:t>
      </w:r>
      <w:r>
        <w:rPr>
          <w:rFonts w:ascii="Arial" w:hAnsi="Arial"/>
          <w:sz w:val="16"/>
        </w:rPr>
        <w:t>¼</w:t>
        <w:tab/>
      </w:r>
      <w:r>
        <w:rPr>
          <w:sz w:val="16"/>
        </w:rPr>
        <w:t>ln</w:t>
      </w:r>
      <w:r>
        <w:rPr>
          <w:rFonts w:ascii="Arial" w:hAnsi="Arial"/>
          <w:sz w:val="16"/>
        </w:rPr>
        <w:t>ð</w:t>
      </w:r>
      <w:r>
        <w:rPr>
          <w:i/>
          <w:sz w:val="16"/>
        </w:rPr>
        <w:t>P</w:t>
      </w:r>
      <w:r>
        <w:rPr>
          <w:i/>
          <w:sz w:val="16"/>
          <w:vertAlign w:val="subscript"/>
        </w:rPr>
        <w:t>jn</w:t>
      </w:r>
      <w:r>
        <w:rPr>
          <w:rFonts w:ascii="Arial" w:hAnsi="Arial"/>
          <w:sz w:val="16"/>
          <w:vertAlign w:val="baseline"/>
        </w:rPr>
        <w:t>Þ</w:t>
        <w:tab/>
      </w:r>
      <w:r>
        <w:rPr>
          <w:sz w:val="16"/>
          <w:vertAlign w:val="baseline"/>
        </w:rPr>
        <w:t>(5)</w:t>
      </w:r>
    </w:p>
    <w:p>
      <w:pPr>
        <w:spacing w:before="42"/>
        <w:ind w:left="497" w:right="0" w:firstLine="0"/>
        <w:jc w:val="left"/>
        <w:rPr>
          <w:sz w:val="11"/>
        </w:rPr>
      </w:pPr>
      <w:r>
        <w:rPr>
          <w:i/>
          <w:w w:val="105"/>
          <w:sz w:val="11"/>
        </w:rPr>
        <w:t>n</w:t>
      </w:r>
      <w:r>
        <w:rPr>
          <w:rFonts w:ascii="Arial" w:hAnsi="Arial"/>
          <w:w w:val="105"/>
          <w:sz w:val="11"/>
        </w:rPr>
        <w:t>¼</w:t>
      </w:r>
      <w:r>
        <w:rPr>
          <w:w w:val="105"/>
          <w:sz w:val="11"/>
        </w:rPr>
        <w:t>1 </w:t>
      </w:r>
      <w:r>
        <w:rPr>
          <w:i/>
          <w:w w:val="105"/>
          <w:sz w:val="11"/>
        </w:rPr>
        <w:t>j</w:t>
      </w:r>
      <w:r>
        <w:rPr>
          <w:rFonts w:ascii="Arial" w:hAnsi="Arial"/>
          <w:w w:val="105"/>
          <w:sz w:val="11"/>
        </w:rPr>
        <w:t>¼</w:t>
      </w:r>
      <w:r>
        <w:rPr>
          <w:w w:val="105"/>
          <w:sz w:val="11"/>
        </w:rPr>
        <w:t>1</w:t>
      </w:r>
    </w:p>
    <w:p>
      <w:pPr>
        <w:pStyle w:val="BodyText"/>
        <w:spacing w:line="266" w:lineRule="auto" w:before="113"/>
        <w:ind w:left="113"/>
      </w:pPr>
      <w:bookmarkStart w:name="_bookmark7" w:id="15"/>
      <w:bookmarkEnd w:id="15"/>
      <w:r>
        <w:rPr/>
      </w:r>
      <w:r>
        <w:rPr>
          <w:w w:val="110"/>
        </w:rPr>
        <w:t>Furthermore, the simulated log-likelihood (</w:t>
      </w:r>
      <w:r>
        <w:rPr>
          <w:i/>
          <w:w w:val="110"/>
        </w:rPr>
        <w:t>SLL</w:t>
      </w:r>
      <w:r>
        <w:rPr>
          <w:w w:val="110"/>
        </w:rPr>
        <w:t>) is estimated as follows:</w:t>
      </w:r>
    </w:p>
    <w:p>
      <w:pPr>
        <w:spacing w:after="0" w:line="266" w:lineRule="auto"/>
        <w:sectPr>
          <w:type w:val="continuous"/>
          <w:pgSz w:w="11910" w:h="15880"/>
          <w:pgMar w:top="620" w:bottom="280" w:left="560" w:right="540"/>
          <w:cols w:num="2" w:equalWidth="0">
            <w:col w:w="5176" w:space="205"/>
            <w:col w:w="5429"/>
          </w:cols>
        </w:sectPr>
      </w:pPr>
    </w:p>
    <w:p>
      <w:pPr>
        <w:pStyle w:val="BodyText"/>
        <w:tabs>
          <w:tab w:pos="6028" w:val="left" w:leader="none"/>
        </w:tabs>
        <w:spacing w:line="132" w:lineRule="exact" w:before="34"/>
        <w:ind w:left="113"/>
        <w:rPr>
          <w:i/>
          <w:sz w:val="11"/>
        </w:rPr>
      </w:pPr>
      <w:r>
        <w:rPr/>
        <w:pict>
          <v:shape style="position:absolute;margin-left:325.587524pt;margin-top:3.061787pt;width:23.85pt;height:29.75pt;mso-position-horizontal-relative:page;mso-position-vertical-relative:paragraph;z-index:-33736" type="#_x0000_t202" filled="false" stroked="false">
            <v:textbox inset="0,0,0,0">
              <w:txbxContent>
                <w:p>
                  <w:pPr>
                    <w:pStyle w:val="BodyText"/>
                    <w:spacing w:line="157" w:lineRule="exact"/>
                    <w:rPr>
                      <w:rFonts w:ascii="Arial"/>
                    </w:rPr>
                  </w:pPr>
                  <w:r>
                    <w:rPr>
                      <w:rFonts w:ascii="Arial"/>
                      <w:w w:val="220"/>
                    </w:rPr>
                    <w:t>XX</w:t>
                  </w:r>
                </w:p>
              </w:txbxContent>
            </v:textbox>
            <w10:wrap type="none"/>
          </v:shape>
        </w:pict>
      </w:r>
      <w:r>
        <w:rPr>
          <w:w w:val="110"/>
        </w:rPr>
        <w:t>mental,  pedestrian/driver-related,  and</w:t>
      </w:r>
      <w:r>
        <w:rPr>
          <w:spacing w:val="-21"/>
          <w:w w:val="110"/>
        </w:rPr>
        <w:t> </w:t>
      </w:r>
      <w:r>
        <w:rPr>
          <w:w w:val="110"/>
        </w:rPr>
        <w:t>vehicle-related);</w:t>
      </w:r>
      <w:r>
        <w:rPr>
          <w:spacing w:val="18"/>
          <w:w w:val="110"/>
        </w:rPr>
        <w:t> </w:t>
      </w:r>
      <w:r>
        <w:rPr>
          <w:w w:val="110"/>
        </w:rPr>
        <w:t>and</w:t>
        <w:tab/>
      </w:r>
      <w:r>
        <w:rPr>
          <w:i/>
          <w:w w:val="110"/>
          <w:position w:val="4"/>
          <w:sz w:val="11"/>
        </w:rPr>
        <w:t>N</w:t>
      </w:r>
      <w:r>
        <w:rPr>
          <w:i/>
          <w:spacing w:val="21"/>
          <w:w w:val="110"/>
          <w:position w:val="4"/>
          <w:sz w:val="11"/>
        </w:rPr>
        <w:t> </w:t>
      </w:r>
      <w:r>
        <w:rPr>
          <w:i/>
          <w:w w:val="110"/>
          <w:position w:val="5"/>
          <w:sz w:val="11"/>
        </w:rPr>
        <w:t>J</w:t>
      </w:r>
    </w:p>
    <w:p>
      <w:pPr>
        <w:spacing w:after="0" w:line="132" w:lineRule="exact"/>
        <w:rPr>
          <w:sz w:val="11"/>
        </w:rPr>
        <w:sectPr>
          <w:type w:val="continuous"/>
          <w:pgSz w:w="11910" w:h="15880"/>
          <w:pgMar w:top="620" w:bottom="280" w:left="560" w:right="540"/>
        </w:sectPr>
      </w:pPr>
    </w:p>
    <w:p>
      <w:pPr>
        <w:pStyle w:val="BodyText"/>
        <w:spacing w:line="259" w:lineRule="auto" w:before="74"/>
        <w:ind w:left="113" w:right="38" w:firstLine="239"/>
        <w:jc w:val="both"/>
      </w:pPr>
      <w:r>
        <w:rPr>
          <w:rFonts w:ascii="Brioso Pro Subh"/>
          <w:w w:val="110"/>
          <w:sz w:val="19"/>
        </w:rPr>
        <w:t>e</w:t>
      </w:r>
      <w:r>
        <w:rPr>
          <w:i/>
          <w:w w:val="110"/>
          <w:position w:val="-2"/>
          <w:sz w:val="11"/>
        </w:rPr>
        <w:t>jn </w:t>
      </w:r>
      <w:r>
        <w:rPr>
          <w:w w:val="110"/>
        </w:rPr>
        <w:t>= random error term that is iid (independently and identically-distributed) generalized extreme value (see </w:t>
      </w:r>
      <w:hyperlink w:history="true" w:anchor="_bookmark36">
        <w:r>
          <w:rPr>
            <w:color w:val="00699D"/>
            <w:w w:val="110"/>
          </w:rPr>
          <w:t>McFadden,</w:t>
        </w:r>
      </w:hyperlink>
      <w:r>
        <w:rPr>
          <w:color w:val="00699D"/>
          <w:w w:val="110"/>
        </w:rPr>
        <w:t> </w:t>
      </w:r>
      <w:hyperlink w:history="true" w:anchor="_bookmark36">
        <w:r>
          <w:rPr>
            <w:color w:val="00699D"/>
            <w:w w:val="110"/>
          </w:rPr>
          <w:t>1981</w:t>
        </w:r>
      </w:hyperlink>
      <w:r>
        <w:rPr>
          <w:w w:val="110"/>
        </w:rPr>
        <w:t>).</w:t>
      </w:r>
    </w:p>
    <w:p>
      <w:pPr>
        <w:pStyle w:val="BodyText"/>
        <w:spacing w:line="249" w:lineRule="auto" w:before="4"/>
        <w:ind w:left="113" w:right="38" w:firstLine="239"/>
        <w:jc w:val="both"/>
      </w:pPr>
      <w:r>
        <w:rPr>
          <w:w w:val="110"/>
        </w:rPr>
        <w:t>Based on </w:t>
      </w:r>
      <w:hyperlink w:history="true" w:anchor="_bookmark55">
        <w:r>
          <w:rPr>
            <w:color w:val="00699D"/>
            <w:w w:val="110"/>
          </w:rPr>
          <w:t>Train (2009)</w:t>
        </w:r>
      </w:hyperlink>
      <w:r>
        <w:rPr>
          <w:w w:val="110"/>
        </w:rPr>
        <w:t>, the choice probability would be the standard multinomial logit since </w:t>
      </w:r>
      <w:r>
        <w:rPr>
          <w:rFonts w:ascii="Brioso Pro Subh" w:hAnsi="Brioso Pro Subh"/>
          <w:w w:val="110"/>
          <w:sz w:val="19"/>
        </w:rPr>
        <w:t>e</w:t>
      </w:r>
      <w:r>
        <w:rPr>
          <w:i/>
          <w:w w:val="110"/>
          <w:position w:val="-2"/>
          <w:sz w:val="11"/>
        </w:rPr>
        <w:t>jn </w:t>
      </w:r>
      <w:r>
        <w:rPr>
          <w:w w:val="110"/>
        </w:rPr>
        <w:t>is iid extreme value. For this,</w:t>
      </w:r>
      <w:bookmarkStart w:name="_bookmark8" w:id="16"/>
      <w:bookmarkEnd w:id="16"/>
      <w:r>
        <w:rPr>
          <w:w w:val="110"/>
        </w:rPr>
      </w:r>
      <w:r>
        <w:rPr>
          <w:w w:val="110"/>
        </w:rPr>
        <w:t> the logit probability conditioned on </w:t>
      </w:r>
      <w:r>
        <w:rPr>
          <w:rFonts w:ascii="Calibri" w:hAnsi="Calibri"/>
          <w:w w:val="110"/>
          <w:sz w:val="19"/>
        </w:rPr>
        <w:t>b</w:t>
      </w:r>
      <w:r>
        <w:rPr>
          <w:i/>
          <w:w w:val="110"/>
          <w:position w:val="-3"/>
          <w:sz w:val="11"/>
        </w:rPr>
        <w:t>j </w:t>
      </w:r>
      <w:r>
        <w:rPr>
          <w:w w:val="110"/>
        </w:rPr>
        <w:t>[i.e., </w:t>
      </w:r>
      <w:r>
        <w:rPr>
          <w:i/>
          <w:w w:val="110"/>
        </w:rPr>
        <w:t>L</w:t>
      </w:r>
      <w:r>
        <w:rPr>
          <w:i/>
          <w:w w:val="110"/>
          <w:vertAlign w:val="subscript"/>
        </w:rPr>
        <w:t>jn</w:t>
      </w:r>
      <w:r>
        <w:rPr>
          <w:rFonts w:ascii="Arial" w:hAnsi="Arial"/>
          <w:w w:val="110"/>
          <w:vertAlign w:val="baseline"/>
        </w:rPr>
        <w:t>ð</w:t>
      </w:r>
      <w:r>
        <w:rPr>
          <w:rFonts w:ascii="Calibri" w:hAnsi="Calibri"/>
          <w:w w:val="110"/>
          <w:sz w:val="19"/>
          <w:vertAlign w:val="baseline"/>
        </w:rPr>
        <w:t>b</w:t>
      </w:r>
      <w:r>
        <w:rPr>
          <w:i/>
          <w:w w:val="110"/>
          <w:position w:val="-3"/>
          <w:sz w:val="11"/>
          <w:vertAlign w:val="baseline"/>
        </w:rPr>
        <w:t>j</w:t>
      </w:r>
      <w:r>
        <w:rPr>
          <w:rFonts w:ascii="Arial" w:hAnsi="Arial"/>
          <w:w w:val="110"/>
          <w:vertAlign w:val="baseline"/>
        </w:rPr>
        <w:t>Þ</w:t>
      </w:r>
      <w:r>
        <w:rPr>
          <w:w w:val="110"/>
          <w:vertAlign w:val="baseline"/>
        </w:rPr>
        <w:t>] from both injury severity categories </w:t>
      </w:r>
      <w:r>
        <w:rPr>
          <w:i/>
          <w:w w:val="110"/>
          <w:vertAlign w:val="baseline"/>
        </w:rPr>
        <w:t>J </w:t>
      </w:r>
      <w:r>
        <w:rPr>
          <w:w w:val="110"/>
          <w:vertAlign w:val="baseline"/>
        </w:rPr>
        <w:t>(for severe and non-severe injuries) is:</w:t>
      </w:r>
    </w:p>
    <w:p>
      <w:pPr>
        <w:tabs>
          <w:tab w:pos="1047" w:val="left" w:leader="none"/>
          <w:tab w:pos="4916" w:val="left" w:leader="none"/>
        </w:tabs>
        <w:spacing w:line="240" w:lineRule="auto" w:before="0"/>
        <w:ind w:left="113" w:right="0" w:firstLine="0"/>
        <w:jc w:val="left"/>
        <w:rPr>
          <w:sz w:val="16"/>
        </w:rPr>
      </w:pPr>
      <w:r>
        <w:rPr/>
        <w:br w:type="column"/>
      </w:r>
      <w:r>
        <w:rPr>
          <w:i/>
          <w:w w:val="97"/>
          <w:sz w:val="16"/>
        </w:rPr>
        <w:t>SLL</w:t>
      </w:r>
      <w:r>
        <w:rPr>
          <w:i/>
          <w:spacing w:val="11"/>
          <w:sz w:val="16"/>
        </w:rPr>
        <w:t> </w:t>
      </w:r>
      <w:r>
        <w:rPr>
          <w:rFonts w:ascii="Arial" w:hAnsi="Arial"/>
          <w:w w:val="95"/>
          <w:sz w:val="16"/>
        </w:rPr>
        <w:t>¼</w:t>
      </w:r>
      <w:r>
        <w:rPr>
          <w:rFonts w:ascii="Arial" w:hAnsi="Arial"/>
          <w:sz w:val="16"/>
        </w:rPr>
        <w:tab/>
      </w:r>
      <w:r>
        <w:rPr>
          <w:i/>
          <w:spacing w:val="-1"/>
          <w:w w:val="109"/>
          <w:sz w:val="16"/>
        </w:rPr>
        <w:t>d</w:t>
      </w:r>
      <w:r>
        <w:rPr>
          <w:i/>
          <w:w w:val="106"/>
          <w:sz w:val="16"/>
          <w:vertAlign w:val="subscript"/>
        </w:rPr>
        <w:t>j</w:t>
      </w:r>
      <w:r>
        <w:rPr>
          <w:i/>
          <w:spacing w:val="10"/>
          <w:w w:val="106"/>
          <w:sz w:val="16"/>
          <w:vertAlign w:val="subscript"/>
        </w:rPr>
        <w:t>n</w:t>
      </w:r>
      <w:r>
        <w:rPr>
          <w:w w:val="113"/>
          <w:sz w:val="16"/>
          <w:vertAlign w:val="baseline"/>
        </w:rPr>
        <w:t>l</w:t>
      </w:r>
      <w:r>
        <w:rPr>
          <w:spacing w:val="-1"/>
          <w:w w:val="113"/>
          <w:sz w:val="16"/>
          <w:vertAlign w:val="baseline"/>
        </w:rPr>
        <w:t>n</w:t>
      </w:r>
      <w:r>
        <w:rPr>
          <w:rFonts w:ascii="Arial" w:hAnsi="Arial"/>
          <w:spacing w:val="-1"/>
          <w:w w:val="71"/>
          <w:sz w:val="16"/>
          <w:vertAlign w:val="baseline"/>
        </w:rPr>
        <w:t>ð</w:t>
      </w:r>
      <w:r>
        <w:rPr>
          <w:i/>
          <w:spacing w:val="-84"/>
          <w:w w:val="100"/>
          <w:sz w:val="16"/>
          <w:vertAlign w:val="baseline"/>
        </w:rPr>
        <w:t>P</w:t>
      </w:r>
      <w:r>
        <w:rPr>
          <w:rFonts w:ascii="Palatino Linotype" w:hAnsi="Palatino Linotype"/>
          <w:spacing w:val="5"/>
          <w:w w:val="103"/>
          <w:position w:val="5"/>
          <w:sz w:val="16"/>
          <w:vertAlign w:val="baseline"/>
        </w:rPr>
        <w:t>^</w:t>
      </w:r>
      <w:r>
        <w:rPr>
          <w:i/>
          <w:w w:val="114"/>
          <w:position w:val="-3"/>
          <w:sz w:val="11"/>
          <w:vertAlign w:val="baseline"/>
        </w:rPr>
        <w:t>j</w:t>
      </w:r>
      <w:r>
        <w:rPr>
          <w:i/>
          <w:spacing w:val="10"/>
          <w:w w:val="114"/>
          <w:position w:val="-3"/>
          <w:sz w:val="11"/>
          <w:vertAlign w:val="baseline"/>
        </w:rPr>
        <w:t>n</w:t>
      </w:r>
      <w:r>
        <w:rPr>
          <w:rFonts w:ascii="Arial" w:hAnsi="Arial"/>
          <w:w w:val="59"/>
          <w:sz w:val="16"/>
          <w:vertAlign w:val="baseline"/>
        </w:rPr>
        <w:t>Þ</w:t>
      </w:r>
      <w:r>
        <w:rPr>
          <w:rFonts w:ascii="Arial" w:hAnsi="Arial"/>
          <w:sz w:val="16"/>
          <w:vertAlign w:val="baseline"/>
        </w:rPr>
        <w:tab/>
      </w:r>
      <w:r>
        <w:rPr>
          <w:w w:val="103"/>
          <w:sz w:val="16"/>
          <w:vertAlign w:val="baseline"/>
        </w:rPr>
        <w:t>(6)</w:t>
      </w:r>
    </w:p>
    <w:p>
      <w:pPr>
        <w:spacing w:before="0"/>
        <w:ind w:left="579" w:right="0" w:firstLine="0"/>
        <w:jc w:val="left"/>
        <w:rPr>
          <w:sz w:val="11"/>
        </w:rPr>
      </w:pPr>
      <w:r>
        <w:rPr>
          <w:i/>
          <w:w w:val="105"/>
          <w:sz w:val="11"/>
        </w:rPr>
        <w:t>n</w:t>
      </w:r>
      <w:r>
        <w:rPr>
          <w:rFonts w:ascii="Arial" w:hAnsi="Arial"/>
          <w:w w:val="105"/>
          <w:sz w:val="11"/>
        </w:rPr>
        <w:t>¼</w:t>
      </w:r>
      <w:r>
        <w:rPr>
          <w:w w:val="105"/>
          <w:sz w:val="11"/>
        </w:rPr>
        <w:t>1 </w:t>
      </w:r>
      <w:r>
        <w:rPr>
          <w:i/>
          <w:w w:val="105"/>
          <w:sz w:val="11"/>
        </w:rPr>
        <w:t>j</w:t>
      </w:r>
      <w:r>
        <w:rPr>
          <w:rFonts w:ascii="Arial" w:hAnsi="Arial"/>
          <w:w w:val="105"/>
          <w:sz w:val="11"/>
        </w:rPr>
        <w:t>¼</w:t>
      </w:r>
      <w:r>
        <w:rPr>
          <w:w w:val="105"/>
          <w:sz w:val="11"/>
        </w:rPr>
        <w:t>1</w:t>
      </w:r>
    </w:p>
    <w:p>
      <w:pPr>
        <w:pStyle w:val="BodyText"/>
        <w:spacing w:line="264" w:lineRule="auto" w:before="132"/>
        <w:ind w:left="113" w:right="287"/>
        <w:jc w:val="both"/>
      </w:pPr>
      <w:r>
        <w:rPr>
          <w:w w:val="110"/>
        </w:rPr>
        <w:t>where </w:t>
      </w:r>
      <w:r>
        <w:rPr>
          <w:i/>
          <w:w w:val="110"/>
        </w:rPr>
        <w:t>d</w:t>
      </w:r>
      <w:r>
        <w:rPr>
          <w:i/>
          <w:w w:val="110"/>
          <w:vertAlign w:val="subscript"/>
        </w:rPr>
        <w:t>jn</w:t>
      </w:r>
      <w:r>
        <w:rPr>
          <w:i/>
          <w:w w:val="110"/>
          <w:vertAlign w:val="baseline"/>
        </w:rPr>
        <w:t> </w:t>
      </w:r>
      <w:r>
        <w:rPr>
          <w:w w:val="110"/>
          <w:vertAlign w:val="baseline"/>
        </w:rPr>
        <w:t>= 1 if a crash </w:t>
      </w:r>
      <w:r>
        <w:rPr>
          <w:i/>
          <w:w w:val="110"/>
          <w:vertAlign w:val="baseline"/>
        </w:rPr>
        <w:t>n </w:t>
      </w:r>
      <w:r>
        <w:rPr>
          <w:w w:val="110"/>
          <w:vertAlign w:val="baseline"/>
        </w:rPr>
        <w:t>has an injury severity </w:t>
      </w:r>
      <w:r>
        <w:rPr>
          <w:i/>
          <w:w w:val="110"/>
          <w:vertAlign w:val="baseline"/>
        </w:rPr>
        <w:t>j</w:t>
      </w:r>
      <w:r>
        <w:rPr>
          <w:w w:val="110"/>
          <w:vertAlign w:val="baseline"/>
        </w:rPr>
        <w:t>, and 0 otherwise. The maximum simulated likelihood estimator (MSLE) is the value of </w:t>
      </w:r>
      <w:r>
        <w:rPr>
          <w:rFonts w:ascii="Calibri"/>
          <w:w w:val="110"/>
          <w:sz w:val="19"/>
          <w:vertAlign w:val="baseline"/>
        </w:rPr>
        <w:t>u </w:t>
      </w:r>
      <w:r>
        <w:rPr>
          <w:w w:val="110"/>
          <w:vertAlign w:val="baseline"/>
        </w:rPr>
        <w:t>that maximizes </w:t>
      </w:r>
      <w:r>
        <w:rPr>
          <w:i/>
          <w:w w:val="110"/>
          <w:vertAlign w:val="baseline"/>
        </w:rPr>
        <w:t>SLL </w:t>
      </w:r>
      <w:r>
        <w:rPr>
          <w:w w:val="110"/>
          <w:vertAlign w:val="baseline"/>
        </w:rPr>
        <w:t>in Eq. </w:t>
      </w:r>
      <w:hyperlink w:history="true" w:anchor="_bookmark7">
        <w:r>
          <w:rPr>
            <w:color w:val="00699D"/>
            <w:w w:val="110"/>
            <w:vertAlign w:val="baseline"/>
          </w:rPr>
          <w:t>(6)</w:t>
        </w:r>
      </w:hyperlink>
      <w:r>
        <w:rPr>
          <w:color w:val="00699D"/>
          <w:w w:val="110"/>
          <w:vertAlign w:val="baseline"/>
        </w:rPr>
        <w:t> </w:t>
      </w:r>
      <w:r>
        <w:rPr>
          <w:w w:val="110"/>
          <w:vertAlign w:val="baseline"/>
        </w:rPr>
        <w:t>(</w:t>
      </w:r>
      <w:hyperlink w:history="true" w:anchor="_bookmark55">
        <w:r>
          <w:rPr>
            <w:color w:val="00699D"/>
            <w:w w:val="110"/>
            <w:vertAlign w:val="baseline"/>
          </w:rPr>
          <w:t>Train, 2009</w:t>
        </w:r>
      </w:hyperlink>
      <w:r>
        <w:rPr>
          <w:w w:val="110"/>
          <w:vertAlign w:val="baseline"/>
        </w:rPr>
        <w:t>).</w:t>
      </w:r>
    </w:p>
    <w:p>
      <w:pPr>
        <w:pStyle w:val="BodyText"/>
        <w:spacing w:line="171" w:lineRule="exact"/>
        <w:ind w:left="352"/>
      </w:pPr>
      <w:r>
        <w:rPr>
          <w:w w:val="110"/>
        </w:rPr>
        <w:t>The</w:t>
      </w:r>
      <w:r>
        <w:rPr>
          <w:spacing w:val="10"/>
          <w:w w:val="110"/>
        </w:rPr>
        <w:t> </w:t>
      </w:r>
      <w:r>
        <w:rPr>
          <w:w w:val="110"/>
        </w:rPr>
        <w:t>simulation</w:t>
      </w:r>
      <w:r>
        <w:rPr>
          <w:spacing w:val="5"/>
          <w:w w:val="110"/>
        </w:rPr>
        <w:t> </w:t>
      </w:r>
      <w:r>
        <w:rPr>
          <w:w w:val="110"/>
        </w:rPr>
        <w:t>procedure</w:t>
      </w:r>
      <w:r>
        <w:rPr>
          <w:spacing w:val="9"/>
          <w:w w:val="110"/>
        </w:rPr>
        <w:t> </w:t>
      </w:r>
      <w:r>
        <w:rPr>
          <w:w w:val="110"/>
        </w:rPr>
        <w:t>in</w:t>
      </w:r>
      <w:r>
        <w:rPr>
          <w:spacing w:val="9"/>
          <w:w w:val="110"/>
        </w:rPr>
        <w:t> </w:t>
      </w:r>
      <w:r>
        <w:rPr>
          <w:w w:val="110"/>
        </w:rPr>
        <w:t>the</w:t>
      </w:r>
      <w:r>
        <w:rPr>
          <w:spacing w:val="10"/>
          <w:w w:val="110"/>
        </w:rPr>
        <w:t> </w:t>
      </w:r>
      <w:r>
        <w:rPr>
          <w:w w:val="110"/>
        </w:rPr>
        <w:t>mixed</w:t>
      </w:r>
      <w:r>
        <w:rPr>
          <w:spacing w:val="10"/>
          <w:w w:val="110"/>
        </w:rPr>
        <w:t> </w:t>
      </w:r>
      <w:r>
        <w:rPr>
          <w:w w:val="110"/>
        </w:rPr>
        <w:t>logit</w:t>
      </w:r>
      <w:r>
        <w:rPr>
          <w:spacing w:val="8"/>
          <w:w w:val="110"/>
        </w:rPr>
        <w:t> </w:t>
      </w:r>
      <w:r>
        <w:rPr>
          <w:w w:val="110"/>
        </w:rPr>
        <w:t>model</w:t>
      </w:r>
      <w:r>
        <w:rPr>
          <w:spacing w:val="9"/>
          <w:w w:val="110"/>
        </w:rPr>
        <w:t> </w:t>
      </w:r>
      <w:r>
        <w:rPr>
          <w:w w:val="110"/>
        </w:rPr>
        <w:t>is</w:t>
      </w:r>
      <w:r>
        <w:rPr>
          <w:spacing w:val="9"/>
          <w:w w:val="110"/>
        </w:rPr>
        <w:t> </w:t>
      </w:r>
      <w:r>
        <w:rPr>
          <w:w w:val="110"/>
        </w:rPr>
        <w:t>based</w:t>
      </w:r>
      <w:r>
        <w:rPr>
          <w:spacing w:val="10"/>
          <w:w w:val="110"/>
        </w:rPr>
        <w:t> </w:t>
      </w:r>
      <w:r>
        <w:rPr>
          <w:w w:val="110"/>
        </w:rPr>
        <w:t>on</w:t>
      </w:r>
    </w:p>
    <w:p>
      <w:pPr>
        <w:pStyle w:val="BodyText"/>
        <w:spacing w:line="210" w:lineRule="exact" w:before="5"/>
        <w:ind w:left="113" w:right="286"/>
        <w:jc w:val="both"/>
      </w:pPr>
      <w:r>
        <w:rPr/>
        <w:pict>
          <v:line style="position:absolute;mso-position-horizontal-relative:page;mso-position-vertical-relative:paragraph;z-index:-33880" from="113.272003pt,29.967016pt" to="164.126003pt,29.967016pt" stroked="true" strokeweight=".34015pt" strokecolor="#000000">
            <v:stroke dashstyle="solid"/>
            <w10:wrap type="none"/>
          </v:line>
        </w:pict>
      </w:r>
      <w:r>
        <w:rPr>
          <w:w w:val="110"/>
        </w:rPr>
        <w:t>Halton draws. The Halton sequence is a deterministic method that produces  equally-spaced  draws  in  the  unit  interval  and  uses </w:t>
      </w:r>
      <w:r>
        <w:rPr>
          <w:spacing w:val="32"/>
          <w:w w:val="110"/>
        </w:rPr>
        <w:t> </w:t>
      </w:r>
      <w:r>
        <w:rPr>
          <w:w w:val="110"/>
        </w:rPr>
        <w:t>a</w:t>
      </w:r>
    </w:p>
    <w:p>
      <w:pPr>
        <w:spacing w:after="0" w:line="210" w:lineRule="exact"/>
        <w:jc w:val="both"/>
        <w:sectPr>
          <w:type w:val="continuous"/>
          <w:pgSz w:w="11910" w:h="15880"/>
          <w:pgMar w:top="620" w:bottom="280" w:left="560" w:right="540"/>
          <w:cols w:num="2" w:equalWidth="0">
            <w:col w:w="5176" w:space="204"/>
            <w:col w:w="5430"/>
          </w:cols>
        </w:sectPr>
      </w:pPr>
    </w:p>
    <w:p>
      <w:pPr>
        <w:spacing w:line="41" w:lineRule="exact" w:before="33"/>
        <w:ind w:left="113" w:right="0" w:firstLine="0"/>
        <w:jc w:val="left"/>
        <w:rPr>
          <w:i/>
          <w:sz w:val="16"/>
        </w:rPr>
      </w:pPr>
      <w:r>
        <w:rPr>
          <w:i/>
          <w:w w:val="90"/>
          <w:sz w:val="16"/>
        </w:rPr>
        <w:t>L </w:t>
      </w:r>
      <w:r>
        <w:rPr>
          <w:rFonts w:ascii="Arial" w:hAnsi="Arial"/>
          <w:w w:val="90"/>
          <w:sz w:val="16"/>
        </w:rPr>
        <w:t>ð</w:t>
      </w:r>
      <w:r>
        <w:rPr>
          <w:rFonts w:ascii="Calibri" w:hAnsi="Calibri"/>
          <w:w w:val="90"/>
          <w:sz w:val="19"/>
        </w:rPr>
        <w:t>b </w:t>
      </w:r>
      <w:r>
        <w:rPr>
          <w:rFonts w:ascii="Arial" w:hAnsi="Arial"/>
          <w:w w:val="90"/>
          <w:sz w:val="16"/>
        </w:rPr>
        <w:t>Þ ¼ </w:t>
      </w:r>
      <w:r>
        <w:rPr>
          <w:i/>
          <w:w w:val="90"/>
          <w:sz w:val="16"/>
        </w:rPr>
        <w:t>P</w:t>
      </w:r>
    </w:p>
    <w:p>
      <w:pPr>
        <w:spacing w:line="-33" w:lineRule="auto" w:before="0"/>
        <w:ind w:left="75" w:right="0" w:firstLine="0"/>
        <w:jc w:val="left"/>
        <w:rPr>
          <w:rFonts w:ascii="Arial" w:hAnsi="Arial"/>
          <w:sz w:val="16"/>
        </w:rPr>
      </w:pPr>
      <w:r>
        <w:rPr/>
        <w:br w:type="column"/>
      </w:r>
      <w:r>
        <w:rPr>
          <w:rFonts w:ascii="Arial" w:hAnsi="Arial"/>
          <w:spacing w:val="-1"/>
          <w:w w:val="291"/>
          <w:position w:val="16"/>
          <w:sz w:val="16"/>
        </w:rPr>
        <w:t> </w:t>
      </w:r>
      <w:r>
        <w:rPr>
          <w:i/>
          <w:spacing w:val="6"/>
          <w:w w:val="115"/>
          <w:sz w:val="16"/>
          <w:u w:val="single"/>
        </w:rPr>
        <w:t>X</w:t>
      </w:r>
      <w:r>
        <w:rPr>
          <w:i/>
          <w:w w:val="106"/>
          <w:sz w:val="16"/>
          <w:u w:val="single"/>
          <w:vertAlign w:val="subscript"/>
        </w:rPr>
        <w:t>j</w:t>
      </w:r>
      <w:r>
        <w:rPr>
          <w:i/>
          <w:spacing w:val="9"/>
          <w:w w:val="106"/>
          <w:sz w:val="16"/>
          <w:u w:val="single"/>
          <w:vertAlign w:val="subscript"/>
        </w:rPr>
        <w:t>n</w:t>
      </w:r>
      <w:r>
        <w:rPr>
          <w:rFonts w:ascii="Arial" w:hAnsi="Arial"/>
          <w:w w:val="291"/>
          <w:position w:val="16"/>
          <w:sz w:val="16"/>
          <w:vertAlign w:val="baseline"/>
        </w:rPr>
        <w:t>!</w:t>
      </w:r>
      <w:r>
        <w:rPr>
          <w:rFonts w:ascii="Arial" w:hAnsi="Arial"/>
          <w:spacing w:val="1"/>
          <w:position w:val="16"/>
          <w:sz w:val="16"/>
          <w:vertAlign w:val="baseline"/>
        </w:rPr>
        <w:t> </w:t>
      </w:r>
      <w:r>
        <w:rPr>
          <w:rFonts w:ascii="Arial" w:hAnsi="Arial"/>
          <w:w w:val="95"/>
          <w:position w:val="-11"/>
          <w:sz w:val="16"/>
          <w:vertAlign w:val="baseline"/>
        </w:rPr>
        <w:t>¼</w:t>
      </w:r>
      <w:r>
        <w:rPr>
          <w:rFonts w:ascii="Arial" w:hAnsi="Arial"/>
          <w:position w:val="-11"/>
          <w:sz w:val="16"/>
          <w:vertAlign w:val="baseline"/>
        </w:rPr>
        <w:t>   </w:t>
      </w:r>
      <w:r>
        <w:rPr>
          <w:rFonts w:ascii="Arial" w:hAnsi="Arial"/>
          <w:spacing w:val="-13"/>
          <w:position w:val="-11"/>
          <w:sz w:val="16"/>
          <w:vertAlign w:val="baseline"/>
        </w:rPr>
        <w:t> </w:t>
      </w:r>
      <w:r>
        <w:rPr>
          <w:w w:val="113"/>
          <w:position w:val="1"/>
          <w:sz w:val="16"/>
          <w:vertAlign w:val="baseline"/>
        </w:rPr>
        <w:t>exp</w:t>
      </w:r>
      <w:r>
        <w:rPr>
          <w:rFonts w:ascii="Arial" w:hAnsi="Arial"/>
          <w:spacing w:val="-1"/>
          <w:w w:val="71"/>
          <w:position w:val="1"/>
          <w:sz w:val="16"/>
          <w:vertAlign w:val="baseline"/>
        </w:rPr>
        <w:t>ð</w:t>
      </w:r>
      <w:r>
        <w:rPr>
          <w:rFonts w:ascii="Calibri" w:hAnsi="Calibri"/>
          <w:spacing w:val="-1"/>
          <w:w w:val="111"/>
          <w:position w:val="1"/>
          <w:sz w:val="19"/>
          <w:vertAlign w:val="baseline"/>
        </w:rPr>
        <w:t>b</w:t>
      </w:r>
      <w:r>
        <w:rPr>
          <w:rFonts w:ascii="Arial" w:hAnsi="Arial"/>
          <w:spacing w:val="-32"/>
          <w:w w:val="51"/>
          <w:position w:val="10"/>
          <w:sz w:val="11"/>
          <w:vertAlign w:val="baseline"/>
        </w:rPr>
        <w:t>0</w:t>
      </w:r>
      <w:r>
        <w:rPr>
          <w:i/>
          <w:spacing w:val="10"/>
          <w:w w:val="114"/>
          <w:position w:val="-2"/>
          <w:sz w:val="11"/>
          <w:vertAlign w:val="baseline"/>
        </w:rPr>
        <w:t>j</w:t>
      </w:r>
      <w:r>
        <w:rPr>
          <w:i/>
          <w:spacing w:val="6"/>
          <w:w w:val="115"/>
          <w:position w:val="1"/>
          <w:sz w:val="16"/>
          <w:vertAlign w:val="baseline"/>
        </w:rPr>
        <w:t>X</w:t>
      </w:r>
      <w:r>
        <w:rPr>
          <w:i/>
          <w:w w:val="106"/>
          <w:position w:val="1"/>
          <w:sz w:val="16"/>
          <w:vertAlign w:val="subscript"/>
        </w:rPr>
        <w:t>j</w:t>
      </w:r>
      <w:r>
        <w:rPr>
          <w:i/>
          <w:spacing w:val="9"/>
          <w:w w:val="106"/>
          <w:position w:val="1"/>
          <w:sz w:val="16"/>
          <w:vertAlign w:val="subscript"/>
        </w:rPr>
        <w:t>n</w:t>
      </w:r>
      <w:r>
        <w:rPr>
          <w:rFonts w:ascii="Arial" w:hAnsi="Arial"/>
          <w:w w:val="59"/>
          <w:position w:val="1"/>
          <w:sz w:val="16"/>
          <w:vertAlign w:val="baseline"/>
        </w:rPr>
        <w:t>Þ</w:t>
      </w:r>
    </w:p>
    <w:p>
      <w:pPr>
        <w:spacing w:line="12" w:lineRule="exact" w:before="62"/>
        <w:ind w:left="113" w:right="0" w:firstLine="0"/>
        <w:jc w:val="left"/>
        <w:rPr>
          <w:sz w:val="16"/>
        </w:rPr>
      </w:pPr>
      <w:r>
        <w:rPr/>
        <w:br w:type="column"/>
      </w:r>
      <w:r>
        <w:rPr>
          <w:w w:val="105"/>
          <w:sz w:val="16"/>
        </w:rPr>
        <w:t>(2)</w:t>
      </w:r>
    </w:p>
    <w:p>
      <w:pPr>
        <w:pStyle w:val="BodyText"/>
        <w:spacing w:line="60" w:lineRule="exact" w:before="14"/>
        <w:ind w:left="113"/>
      </w:pPr>
      <w:r>
        <w:rPr/>
        <w:br w:type="column"/>
      </w:r>
      <w:r>
        <w:rPr>
          <w:w w:val="110"/>
        </w:rPr>
        <w:t>prime number as its base. For example, to generate the sequence</w:t>
      </w:r>
    </w:p>
    <w:p>
      <w:pPr>
        <w:spacing w:after="0" w:line="60" w:lineRule="exact"/>
        <w:sectPr>
          <w:type w:val="continuous"/>
          <w:pgSz w:w="11910" w:h="15880"/>
          <w:pgMar w:top="620" w:bottom="280" w:left="560" w:right="540"/>
          <w:cols w:num="4" w:equalWidth="0">
            <w:col w:w="895" w:space="40"/>
            <w:col w:w="1709" w:space="2159"/>
            <w:col w:w="372" w:space="205"/>
            <w:col w:w="5430"/>
          </w:cols>
        </w:sectPr>
      </w:pPr>
    </w:p>
    <w:p>
      <w:pPr>
        <w:spacing w:line="82" w:lineRule="exact" w:before="0"/>
        <w:ind w:left="192" w:right="0" w:firstLine="0"/>
        <w:jc w:val="left"/>
        <w:rPr>
          <w:i/>
          <w:sz w:val="11"/>
        </w:rPr>
      </w:pPr>
      <w:r>
        <w:rPr>
          <w:i/>
          <w:w w:val="115"/>
          <w:position w:val="1"/>
          <w:sz w:val="11"/>
        </w:rPr>
        <w:t>jn </w:t>
      </w:r>
      <w:r>
        <w:rPr>
          <w:i/>
          <w:w w:val="115"/>
          <w:sz w:val="11"/>
        </w:rPr>
        <w:t>j</w:t>
      </w:r>
    </w:p>
    <w:p>
      <w:pPr>
        <w:spacing w:line="60" w:lineRule="auto" w:before="6"/>
        <w:ind w:left="192" w:right="0" w:firstLine="0"/>
        <w:jc w:val="left"/>
        <w:rPr>
          <w:i/>
          <w:sz w:val="11"/>
        </w:rPr>
      </w:pPr>
      <w:r>
        <w:rPr/>
        <w:br w:type="column"/>
      </w:r>
      <w:r>
        <w:rPr>
          <w:i/>
          <w:w w:val="115"/>
          <w:sz w:val="11"/>
        </w:rPr>
        <w:t>jn </w:t>
      </w:r>
      <w:r>
        <w:rPr>
          <w:rFonts w:ascii="Calibri"/>
          <w:w w:val="115"/>
          <w:position w:val="-7"/>
          <w:sz w:val="19"/>
        </w:rPr>
        <w:t>b</w:t>
      </w:r>
      <w:r>
        <w:rPr>
          <w:i/>
          <w:w w:val="115"/>
          <w:position w:val="-11"/>
          <w:sz w:val="11"/>
        </w:rPr>
        <w:t>j</w:t>
      </w:r>
    </w:p>
    <w:p>
      <w:pPr>
        <w:spacing w:line="194" w:lineRule="auto" w:before="0"/>
        <w:ind w:left="192" w:right="0" w:firstLine="0"/>
        <w:jc w:val="left"/>
        <w:rPr>
          <w:rFonts w:ascii="Arial" w:hAnsi="Arial"/>
          <w:sz w:val="16"/>
        </w:rPr>
      </w:pPr>
      <w:r>
        <w:rPr/>
        <w:br w:type="column"/>
      </w:r>
      <w:r>
        <w:rPr>
          <w:rFonts w:ascii="Arial" w:hAnsi="Arial"/>
          <w:spacing w:val="-1"/>
          <w:w w:val="223"/>
          <w:position w:val="15"/>
          <w:sz w:val="16"/>
        </w:rPr>
        <w:t>X</w:t>
      </w:r>
      <w:r>
        <w:rPr>
          <w:w w:val="113"/>
          <w:sz w:val="16"/>
        </w:rPr>
        <w:t>exp</w:t>
      </w:r>
      <w:r>
        <w:rPr>
          <w:rFonts w:ascii="Arial" w:hAnsi="Arial"/>
          <w:spacing w:val="-1"/>
          <w:w w:val="71"/>
          <w:sz w:val="16"/>
        </w:rPr>
        <w:t>ð</w:t>
      </w:r>
      <w:r>
        <w:rPr>
          <w:rFonts w:ascii="Calibri" w:hAnsi="Calibri"/>
          <w:spacing w:val="-1"/>
          <w:w w:val="111"/>
          <w:sz w:val="19"/>
        </w:rPr>
        <w:t>b</w:t>
      </w:r>
      <w:r>
        <w:rPr>
          <w:rFonts w:ascii="Arial" w:hAnsi="Arial"/>
          <w:spacing w:val="-32"/>
          <w:w w:val="51"/>
          <w:position w:val="8"/>
          <w:sz w:val="11"/>
        </w:rPr>
        <w:t>0</w:t>
      </w:r>
      <w:r>
        <w:rPr>
          <w:i/>
          <w:spacing w:val="10"/>
          <w:w w:val="114"/>
          <w:position w:val="-3"/>
          <w:sz w:val="11"/>
        </w:rPr>
        <w:t>j</w:t>
      </w:r>
      <w:r>
        <w:rPr>
          <w:i/>
          <w:spacing w:val="6"/>
          <w:w w:val="115"/>
          <w:sz w:val="16"/>
        </w:rPr>
        <w:t>X</w:t>
      </w:r>
      <w:r>
        <w:rPr>
          <w:i/>
          <w:w w:val="106"/>
          <w:sz w:val="16"/>
          <w:vertAlign w:val="subscript"/>
        </w:rPr>
        <w:t>j</w:t>
      </w:r>
      <w:r>
        <w:rPr>
          <w:i/>
          <w:spacing w:val="9"/>
          <w:w w:val="106"/>
          <w:sz w:val="16"/>
          <w:vertAlign w:val="subscript"/>
        </w:rPr>
        <w:t>n</w:t>
      </w:r>
      <w:r>
        <w:rPr>
          <w:rFonts w:ascii="Arial" w:hAnsi="Arial"/>
          <w:w w:val="59"/>
          <w:sz w:val="16"/>
          <w:vertAlign w:val="baseline"/>
        </w:rPr>
        <w:t>Þ</w:t>
      </w:r>
    </w:p>
    <w:p>
      <w:pPr>
        <w:pStyle w:val="BodyText"/>
        <w:spacing w:line="266" w:lineRule="auto" w:before="24"/>
        <w:ind w:left="192" w:right="324"/>
      </w:pPr>
      <w:r>
        <w:rPr/>
        <w:br w:type="column"/>
      </w:r>
      <w:r>
        <w:rPr>
          <w:w w:val="110"/>
        </w:rPr>
        <w:t>for prime number 3, the unit interval (0,1) is divided in thirds, then ninths, twenty-sevenths, etc. A Halton sequence is</w:t>
      </w:r>
      <w:r>
        <w:rPr>
          <w:spacing w:val="7"/>
          <w:w w:val="110"/>
        </w:rPr>
        <w:t> </w:t>
      </w:r>
      <w:r>
        <w:rPr>
          <w:w w:val="110"/>
        </w:rPr>
        <w:t>created</w:t>
      </w:r>
    </w:p>
    <w:p>
      <w:pPr>
        <w:spacing w:after="0" w:line="266" w:lineRule="auto"/>
        <w:sectPr>
          <w:type w:val="continuous"/>
          <w:pgSz w:w="11910" w:h="15880"/>
          <w:pgMar w:top="620" w:bottom="280" w:left="560" w:right="540"/>
          <w:cols w:num="4" w:equalWidth="0">
            <w:col w:w="553" w:space="154"/>
            <w:col w:w="650" w:space="155"/>
            <w:col w:w="1250" w:space="2539"/>
            <w:col w:w="5509"/>
          </w:cols>
        </w:sectPr>
      </w:pPr>
    </w:p>
    <w:p>
      <w:pPr>
        <w:pStyle w:val="BodyText"/>
        <w:spacing w:line="252" w:lineRule="auto" w:before="2"/>
        <w:ind w:left="113" w:right="38"/>
        <w:jc w:val="both"/>
      </w:pPr>
      <w:r>
        <w:rPr/>
        <w:pict>
          <v:shape style="position:absolute;margin-left:118.3181pt;margin-top:-11.074169pt;width:1.75pt;height:6.75pt;mso-position-horizontal-relative:page;mso-position-vertical-relative:paragraph;z-index:1528" type="#_x0000_t202" filled="false" stroked="false">
            <v:textbox inset="0,0,0,0">
              <w:txbxContent>
                <w:p>
                  <w:pPr>
                    <w:spacing w:before="4"/>
                    <w:ind w:left="0" w:right="0" w:firstLine="0"/>
                    <w:jc w:val="left"/>
                    <w:rPr>
                      <w:i/>
                      <w:sz w:val="11"/>
                    </w:rPr>
                  </w:pPr>
                  <w:r>
                    <w:rPr>
                      <w:i/>
                      <w:w w:val="104"/>
                      <w:sz w:val="11"/>
                    </w:rPr>
                    <w:t>J</w:t>
                  </w:r>
                </w:p>
              </w:txbxContent>
            </v:textbox>
            <w10:wrap type="none"/>
          </v:shape>
        </w:pict>
      </w:r>
      <w:r>
        <w:rPr>
          <w:w w:val="110"/>
        </w:rPr>
        <w:t>However, </w:t>
      </w:r>
      <w:r>
        <w:rPr>
          <w:rFonts w:ascii="Calibri"/>
          <w:w w:val="110"/>
          <w:sz w:val="19"/>
        </w:rPr>
        <w:t>b</w:t>
      </w:r>
      <w:r>
        <w:rPr>
          <w:i/>
          <w:w w:val="110"/>
          <w:position w:val="-3"/>
          <w:sz w:val="11"/>
        </w:rPr>
        <w:t>j </w:t>
      </w:r>
      <w:r>
        <w:rPr>
          <w:w w:val="110"/>
        </w:rPr>
        <w:t>is unknown and the choice probability cannot be conditioned on </w:t>
      </w:r>
      <w:r>
        <w:rPr>
          <w:rFonts w:ascii="Calibri"/>
          <w:w w:val="110"/>
          <w:sz w:val="19"/>
        </w:rPr>
        <w:t>b</w:t>
      </w:r>
      <w:r>
        <w:rPr>
          <w:i/>
          <w:w w:val="110"/>
          <w:position w:val="-3"/>
          <w:sz w:val="11"/>
        </w:rPr>
        <w:t>j</w:t>
      </w:r>
      <w:r>
        <w:rPr>
          <w:w w:val="110"/>
        </w:rPr>
        <w:t>. Thus, the unconditional choice probability, also</w:t>
      </w:r>
      <w:bookmarkStart w:name="_bookmark9" w:id="17"/>
      <w:bookmarkEnd w:id="17"/>
      <w:r>
        <w:rPr>
          <w:w w:val="110"/>
        </w:rPr>
      </w:r>
      <w:r>
        <w:rPr>
          <w:w w:val="110"/>
        </w:rPr>
        <w:t> known as the mixed logit probability, is the integral of </w:t>
      </w:r>
      <w:r>
        <w:rPr>
          <w:i/>
          <w:w w:val="110"/>
        </w:rPr>
        <w:t>P</w:t>
      </w:r>
      <w:r>
        <w:rPr>
          <w:i/>
          <w:w w:val="110"/>
          <w:vertAlign w:val="subscript"/>
        </w:rPr>
        <w:t>jn</w:t>
      </w:r>
      <w:r>
        <w:rPr>
          <w:i/>
          <w:w w:val="110"/>
          <w:vertAlign w:val="baseline"/>
        </w:rPr>
        <w:t> </w:t>
      </w:r>
      <w:r>
        <w:rPr>
          <w:w w:val="110"/>
          <w:vertAlign w:val="baseline"/>
        </w:rPr>
        <w:t>over all possible values of </w:t>
      </w:r>
      <w:r>
        <w:rPr>
          <w:rFonts w:ascii="Calibri"/>
          <w:w w:val="110"/>
          <w:sz w:val="19"/>
          <w:vertAlign w:val="baseline"/>
        </w:rPr>
        <w:t>b</w:t>
      </w:r>
      <w:r>
        <w:rPr>
          <w:i/>
          <w:w w:val="110"/>
          <w:position w:val="-3"/>
          <w:sz w:val="11"/>
          <w:vertAlign w:val="baseline"/>
        </w:rPr>
        <w:t>j</w:t>
      </w:r>
      <w:r>
        <w:rPr>
          <w:w w:val="110"/>
          <w:vertAlign w:val="baseline"/>
        </w:rPr>
        <w:t>, as follows:</w:t>
      </w:r>
    </w:p>
    <w:p>
      <w:pPr>
        <w:pStyle w:val="BodyText"/>
        <w:spacing w:line="266" w:lineRule="auto" w:before="2"/>
        <w:ind w:left="113" w:right="288"/>
        <w:jc w:val="both"/>
      </w:pPr>
      <w:r>
        <w:rPr/>
        <w:br w:type="column"/>
      </w:r>
      <w:r>
        <w:rPr>
          <w:w w:val="110"/>
        </w:rPr>
        <w:t>for each dimension of the mixing distribution (</w:t>
      </w:r>
      <w:hyperlink w:history="true" w:anchor="_bookmark54">
        <w:r>
          <w:rPr>
            <w:color w:val="00699D"/>
            <w:w w:val="110"/>
          </w:rPr>
          <w:t>Train, 1999</w:t>
        </w:r>
      </w:hyperlink>
      <w:r>
        <w:rPr>
          <w:w w:val="110"/>
        </w:rPr>
        <w:t>). For example, if the mixing distribution includes two random parameters, two Halton sequences  are  constructed.  The  length  of  each  sequence  is  determined  by  the  number  of observations</w:t>
      </w:r>
    </w:p>
    <w:p>
      <w:pPr>
        <w:pStyle w:val="BodyText"/>
        <w:spacing w:line="131" w:lineRule="exact" w:before="4"/>
        <w:ind w:left="113"/>
        <w:jc w:val="both"/>
      </w:pPr>
      <w:r>
        <w:rPr>
          <w:w w:val="110"/>
        </w:rPr>
        <w:t>and</w:t>
      </w:r>
      <w:r>
        <w:rPr>
          <w:spacing w:val="10"/>
          <w:w w:val="110"/>
        </w:rPr>
        <w:t> </w:t>
      </w:r>
      <w:r>
        <w:rPr>
          <w:w w:val="110"/>
        </w:rPr>
        <w:t>the</w:t>
      </w:r>
      <w:r>
        <w:rPr>
          <w:spacing w:val="10"/>
          <w:w w:val="110"/>
        </w:rPr>
        <w:t> </w:t>
      </w:r>
      <w:r>
        <w:rPr>
          <w:w w:val="110"/>
        </w:rPr>
        <w:t>numbers</w:t>
      </w:r>
      <w:r>
        <w:rPr>
          <w:spacing w:val="11"/>
          <w:w w:val="110"/>
        </w:rPr>
        <w:t> </w:t>
      </w:r>
      <w:r>
        <w:rPr>
          <w:w w:val="110"/>
        </w:rPr>
        <w:t>of</w:t>
      </w:r>
      <w:r>
        <w:rPr>
          <w:spacing w:val="10"/>
          <w:w w:val="110"/>
        </w:rPr>
        <w:t> </w:t>
      </w:r>
      <w:r>
        <w:rPr>
          <w:w w:val="110"/>
        </w:rPr>
        <w:t>draws</w:t>
      </w:r>
      <w:r>
        <w:rPr>
          <w:spacing w:val="10"/>
          <w:w w:val="110"/>
        </w:rPr>
        <w:t> </w:t>
      </w:r>
      <w:r>
        <w:rPr>
          <w:w w:val="110"/>
        </w:rPr>
        <w:t>(</w:t>
      </w:r>
      <w:r>
        <w:rPr>
          <w:i/>
          <w:w w:val="110"/>
        </w:rPr>
        <w:t>R</w:t>
      </w:r>
      <w:r>
        <w:rPr>
          <w:w w:val="110"/>
        </w:rPr>
        <w:t>)</w:t>
      </w:r>
      <w:r>
        <w:rPr>
          <w:spacing w:val="10"/>
          <w:w w:val="110"/>
        </w:rPr>
        <w:t> </w:t>
      </w:r>
      <w:r>
        <w:rPr>
          <w:w w:val="110"/>
        </w:rPr>
        <w:t>speci</w:t>
      </w:r>
      <w:r>
        <w:rPr>
          <w:rFonts w:ascii="Times New Roman" w:hAnsi="Times New Roman"/>
          <w:w w:val="110"/>
        </w:rPr>
        <w:t>ﬁ</w:t>
      </w:r>
      <w:r>
        <w:rPr>
          <w:w w:val="110"/>
        </w:rPr>
        <w:t>ed.</w:t>
      </w:r>
      <w:r>
        <w:rPr>
          <w:spacing w:val="9"/>
          <w:w w:val="110"/>
        </w:rPr>
        <w:t> </w:t>
      </w:r>
      <w:r>
        <w:rPr>
          <w:w w:val="110"/>
        </w:rPr>
        <w:t>For</w:t>
      </w:r>
      <w:r>
        <w:rPr>
          <w:spacing w:val="7"/>
          <w:w w:val="110"/>
        </w:rPr>
        <w:t> </w:t>
      </w:r>
      <w:r>
        <w:rPr>
          <w:i/>
          <w:w w:val="110"/>
        </w:rPr>
        <w:t>n</w:t>
      </w:r>
      <w:r>
        <w:rPr>
          <w:i/>
          <w:spacing w:val="9"/>
          <w:w w:val="110"/>
        </w:rPr>
        <w:t> </w:t>
      </w:r>
      <w:r>
        <w:rPr>
          <w:w w:val="110"/>
        </w:rPr>
        <w:t>crash</w:t>
      </w:r>
      <w:r>
        <w:rPr>
          <w:spacing w:val="8"/>
          <w:w w:val="110"/>
        </w:rPr>
        <w:t> </w:t>
      </w:r>
      <w:r>
        <w:rPr>
          <w:w w:val="110"/>
        </w:rPr>
        <w:t>observations,</w:t>
      </w:r>
    </w:p>
    <w:p>
      <w:pPr>
        <w:spacing w:after="0" w:line="131" w:lineRule="exact"/>
        <w:jc w:val="both"/>
        <w:sectPr>
          <w:type w:val="continuous"/>
          <w:pgSz w:w="11910" w:h="15880"/>
          <w:pgMar w:top="620" w:bottom="280" w:left="560" w:right="540"/>
          <w:cols w:num="2" w:equalWidth="0">
            <w:col w:w="5176" w:space="204"/>
            <w:col w:w="5430"/>
          </w:cols>
        </w:sectPr>
      </w:pPr>
    </w:p>
    <w:p>
      <w:pPr>
        <w:spacing w:before="244"/>
        <w:ind w:left="113" w:right="0" w:firstLine="0"/>
        <w:jc w:val="left"/>
        <w:rPr>
          <w:rFonts w:ascii="Arial" w:hAnsi="Arial"/>
          <w:sz w:val="16"/>
        </w:rPr>
      </w:pPr>
      <w:r>
        <w:rPr>
          <w:i/>
          <w:w w:val="105"/>
          <w:position w:val="3"/>
          <w:sz w:val="16"/>
        </w:rPr>
        <w:t>P</w:t>
      </w:r>
      <w:r>
        <w:rPr>
          <w:i/>
          <w:w w:val="105"/>
          <w:sz w:val="11"/>
        </w:rPr>
        <w:t>jn </w:t>
      </w:r>
      <w:r>
        <w:rPr>
          <w:rFonts w:ascii="Arial" w:hAnsi="Arial"/>
          <w:w w:val="105"/>
          <w:position w:val="3"/>
          <w:sz w:val="16"/>
        </w:rPr>
        <w:t>¼</w:t>
      </w:r>
    </w:p>
    <w:p>
      <w:pPr>
        <w:spacing w:line="191" w:lineRule="exact" w:before="82"/>
        <w:ind w:left="40" w:right="0" w:firstLine="0"/>
        <w:jc w:val="center"/>
        <w:rPr>
          <w:i/>
          <w:sz w:val="16"/>
        </w:rPr>
      </w:pPr>
      <w:r>
        <w:rPr/>
        <w:br w:type="column"/>
      </w:r>
      <w:r>
        <w:rPr>
          <w:w w:val="113"/>
          <w:sz w:val="16"/>
        </w:rPr>
        <w:t>exp</w:t>
      </w:r>
      <w:r>
        <w:rPr>
          <w:sz w:val="16"/>
        </w:rPr>
        <w:t> </w:t>
      </w:r>
      <w:r>
        <w:rPr>
          <w:spacing w:val="-7"/>
          <w:sz w:val="16"/>
        </w:rPr>
        <w:t> </w:t>
      </w:r>
      <w:r>
        <w:rPr>
          <w:rFonts w:ascii="Calibri"/>
          <w:w w:val="111"/>
          <w:sz w:val="19"/>
        </w:rPr>
        <w:t>b</w:t>
      </w:r>
      <w:r>
        <w:rPr>
          <w:rFonts w:ascii="Arial"/>
          <w:w w:val="51"/>
          <w:position w:val="8"/>
          <w:sz w:val="11"/>
        </w:rPr>
        <w:t>0</w:t>
      </w:r>
      <w:r>
        <w:rPr>
          <w:rFonts w:ascii="Arial"/>
          <w:spacing w:val="-19"/>
          <w:position w:val="8"/>
          <w:sz w:val="11"/>
        </w:rPr>
        <w:t> </w:t>
      </w:r>
      <w:r>
        <w:rPr>
          <w:i/>
          <w:spacing w:val="6"/>
          <w:w w:val="115"/>
          <w:sz w:val="16"/>
        </w:rPr>
        <w:t>X</w:t>
      </w:r>
      <w:r>
        <w:rPr>
          <w:i/>
          <w:w w:val="106"/>
          <w:sz w:val="16"/>
          <w:vertAlign w:val="subscript"/>
        </w:rPr>
        <w:t>jn</w:t>
      </w:r>
    </w:p>
    <w:p>
      <w:pPr>
        <w:spacing w:line="321" w:lineRule="exact" w:before="0"/>
        <w:ind w:left="113" w:right="0" w:firstLine="0"/>
        <w:jc w:val="center"/>
        <w:rPr>
          <w:rFonts w:ascii="Arial" w:hAnsi="Arial"/>
          <w:sz w:val="16"/>
        </w:rPr>
      </w:pPr>
      <w:r>
        <w:rPr/>
        <w:pict>
          <v:line style="position:absolute;mso-position-horizontal-relative:page;mso-position-vertical-relative:paragraph;z-index:-33856" from="64.800003pt,4.156695pt" to="115.654003pt,4.156695pt" stroked="true" strokeweight=".34015pt" strokecolor="#000000">
            <v:stroke dashstyle="solid"/>
            <w10:wrap type="none"/>
          </v:line>
        </w:pict>
      </w:r>
      <w:r>
        <w:rPr/>
        <w:pict>
          <v:line style="position:absolute;mso-position-horizontal-relative:page;mso-position-vertical-relative:paragraph;z-index:-33832" from="125.745003pt,4.156695pt" to="133.511903pt,4.156695pt" stroked="true" strokeweight=".34015pt" strokecolor="#000000">
            <v:stroke dashstyle="solid"/>
            <w10:wrap type="none"/>
          </v:line>
        </w:pict>
      </w:r>
      <w:r>
        <w:rPr/>
        <w:pict>
          <v:shape style="position:absolute;margin-left:54.935291pt;margin-top:-10.824098pt;width:54.8pt;height:29.75pt;mso-position-horizontal-relative:page;mso-position-vertical-relative:paragraph;z-index:-33688" type="#_x0000_t202" filled="false" stroked="false">
            <v:textbox inset="0,0,0,0">
              <w:txbxContent>
                <w:p>
                  <w:pPr>
                    <w:pStyle w:val="BodyText"/>
                    <w:tabs>
                      <w:tab w:pos="595" w:val="left" w:leader="none"/>
                      <w:tab w:pos="1031" w:val="left" w:leader="none"/>
                    </w:tabs>
                    <w:spacing w:line="244" w:lineRule="exact"/>
                    <w:rPr>
                      <w:i/>
                    </w:rPr>
                  </w:pPr>
                  <w:r>
                    <w:rPr>
                      <w:rFonts w:ascii="Arial" w:hAnsi="Arial"/>
                      <w:w w:val="95"/>
                      <w:position w:val="9"/>
                    </w:rPr>
                    <w:t>Z</w:t>
                    <w:tab/>
                  </w:r>
                  <w:r>
                    <w:rPr>
                      <w:rFonts w:ascii="Arial" w:hAnsi="Arial"/>
                      <w:w w:val="95"/>
                    </w:rPr>
                    <w:t>ð</w:t>
                    <w:tab/>
                  </w:r>
                  <w:r>
                    <w:rPr>
                      <w:rFonts w:ascii="Arial" w:hAnsi="Arial"/>
                      <w:spacing w:val="-32"/>
                      <w:w w:val="85"/>
                    </w:rPr>
                    <w:t>Þ</w:t>
                  </w:r>
                  <w:r>
                    <w:rPr>
                      <w:i/>
                      <w:spacing w:val="-32"/>
                      <w:w w:val="85"/>
                      <w:vertAlign w:val="subscript"/>
                    </w:rPr>
                    <w:t>j</w:t>
                  </w:r>
                </w:p>
              </w:txbxContent>
            </v:textbox>
            <w10:wrap type="none"/>
          </v:shape>
        </w:pict>
      </w:r>
      <w:r>
        <w:rPr>
          <w:rFonts w:ascii="Arial" w:hAnsi="Arial"/>
          <w:spacing w:val="-1"/>
          <w:w w:val="223"/>
          <w:position w:val="15"/>
          <w:sz w:val="16"/>
        </w:rPr>
        <w:t>X</w:t>
      </w:r>
      <w:r>
        <w:rPr>
          <w:w w:val="113"/>
          <w:sz w:val="16"/>
        </w:rPr>
        <w:t>exp</w:t>
      </w:r>
      <w:r>
        <w:rPr>
          <w:rFonts w:ascii="Arial" w:hAnsi="Arial"/>
          <w:spacing w:val="-1"/>
          <w:w w:val="71"/>
          <w:sz w:val="16"/>
        </w:rPr>
        <w:t>ð</w:t>
      </w:r>
      <w:r>
        <w:rPr>
          <w:rFonts w:ascii="Calibri" w:hAnsi="Calibri"/>
          <w:spacing w:val="-1"/>
          <w:w w:val="111"/>
          <w:sz w:val="19"/>
        </w:rPr>
        <w:t>b</w:t>
      </w:r>
      <w:r>
        <w:rPr>
          <w:rFonts w:ascii="Arial" w:hAnsi="Arial"/>
          <w:spacing w:val="-32"/>
          <w:w w:val="51"/>
          <w:position w:val="9"/>
          <w:sz w:val="11"/>
        </w:rPr>
        <w:t>0</w:t>
      </w:r>
      <w:r>
        <w:rPr>
          <w:i/>
          <w:spacing w:val="10"/>
          <w:w w:val="114"/>
          <w:position w:val="-3"/>
          <w:sz w:val="11"/>
        </w:rPr>
        <w:t>j</w:t>
      </w:r>
      <w:r>
        <w:rPr>
          <w:i/>
          <w:spacing w:val="6"/>
          <w:w w:val="115"/>
          <w:sz w:val="16"/>
        </w:rPr>
        <w:t>X</w:t>
      </w:r>
      <w:r>
        <w:rPr>
          <w:i/>
          <w:w w:val="106"/>
          <w:sz w:val="16"/>
          <w:vertAlign w:val="subscript"/>
        </w:rPr>
        <w:t>j</w:t>
      </w:r>
      <w:r>
        <w:rPr>
          <w:i/>
          <w:spacing w:val="9"/>
          <w:w w:val="106"/>
          <w:sz w:val="16"/>
          <w:vertAlign w:val="subscript"/>
        </w:rPr>
        <w:t>n</w:t>
      </w:r>
      <w:r>
        <w:rPr>
          <w:rFonts w:ascii="Arial" w:hAnsi="Arial"/>
          <w:w w:val="59"/>
          <w:sz w:val="16"/>
          <w:vertAlign w:val="baseline"/>
        </w:rPr>
        <w:t>Þ</w:t>
      </w:r>
    </w:p>
    <w:p>
      <w:pPr>
        <w:spacing w:line="446" w:lineRule="exact" w:before="0"/>
        <w:ind w:left="-40" w:right="0" w:firstLine="0"/>
        <w:jc w:val="left"/>
        <w:rPr>
          <w:rFonts w:ascii="Calibri"/>
          <w:sz w:val="19"/>
        </w:rPr>
      </w:pPr>
      <w:r>
        <w:rPr/>
        <w:br w:type="column"/>
      </w:r>
      <w:r>
        <w:rPr>
          <w:i/>
          <w:w w:val="106"/>
          <w:sz w:val="16"/>
        </w:rPr>
        <w:t>f</w:t>
      </w:r>
      <w:r>
        <w:rPr>
          <w:i/>
          <w:spacing w:val="-13"/>
          <w:sz w:val="16"/>
        </w:rPr>
        <w:t> </w:t>
      </w:r>
      <w:r>
        <w:rPr>
          <w:rFonts w:ascii="Arial"/>
          <w:spacing w:val="-1"/>
          <w:w w:val="291"/>
          <w:position w:val="27"/>
          <w:sz w:val="16"/>
        </w:rPr>
        <w:t> </w:t>
      </w:r>
      <w:r>
        <w:rPr>
          <w:rFonts w:ascii="Calibri"/>
          <w:spacing w:val="-1"/>
          <w:w w:val="111"/>
          <w:position w:val="13"/>
          <w:sz w:val="19"/>
        </w:rPr>
        <w:t>b</w:t>
      </w:r>
      <w:r>
        <w:rPr>
          <w:i/>
          <w:spacing w:val="10"/>
          <w:w w:val="114"/>
          <w:position w:val="9"/>
          <w:sz w:val="11"/>
        </w:rPr>
        <w:t>j</w:t>
      </w:r>
      <w:r>
        <w:rPr>
          <w:rFonts w:ascii="Arial"/>
          <w:spacing w:val="-1"/>
          <w:w w:val="291"/>
          <w:position w:val="27"/>
          <w:sz w:val="16"/>
        </w:rPr>
        <w:t>!</w:t>
      </w:r>
      <w:r>
        <w:rPr>
          <w:i/>
          <w:spacing w:val="-1"/>
          <w:w w:val="109"/>
          <w:sz w:val="16"/>
        </w:rPr>
        <w:t>d</w:t>
      </w:r>
      <w:r>
        <w:rPr>
          <w:rFonts w:ascii="Calibri"/>
          <w:w w:val="111"/>
          <w:sz w:val="19"/>
        </w:rPr>
        <w:t>b</w:t>
      </w:r>
    </w:p>
    <w:p>
      <w:pPr>
        <w:pStyle w:val="BodyText"/>
        <w:spacing w:before="11"/>
        <w:rPr>
          <w:rFonts w:ascii="Calibri"/>
          <w:sz w:val="19"/>
        </w:rPr>
      </w:pPr>
      <w:r>
        <w:rPr/>
        <w:br w:type="column"/>
      </w:r>
      <w:r>
        <w:rPr>
          <w:rFonts w:ascii="Calibri"/>
          <w:sz w:val="19"/>
        </w:rPr>
      </w:r>
    </w:p>
    <w:p>
      <w:pPr>
        <w:pStyle w:val="BodyText"/>
        <w:ind w:left="113"/>
      </w:pPr>
      <w:r>
        <w:rPr>
          <w:w w:val="105"/>
        </w:rPr>
        <w:t>(3)</w:t>
      </w:r>
    </w:p>
    <w:p>
      <w:pPr>
        <w:pStyle w:val="BodyText"/>
        <w:spacing w:before="77"/>
        <w:ind w:left="113"/>
      </w:pPr>
      <w:r>
        <w:rPr/>
        <w:br w:type="column"/>
      </w:r>
      <w:r>
        <w:rPr>
          <w:i/>
          <w:w w:val="110"/>
        </w:rPr>
        <w:t>R </w:t>
      </w:r>
      <w:r>
        <w:rPr>
          <w:w w:val="110"/>
        </w:rPr>
        <w:t>draws are created per observation, yielding a sequence of </w:t>
      </w:r>
      <w:r>
        <w:rPr>
          <w:spacing w:val="1"/>
          <w:w w:val="110"/>
        </w:rPr>
        <w:t> </w:t>
      </w:r>
      <w:r>
        <w:rPr>
          <w:w w:val="110"/>
        </w:rPr>
        <w:t>length</w:t>
      </w:r>
    </w:p>
    <w:p>
      <w:pPr>
        <w:pStyle w:val="BodyText"/>
        <w:spacing w:line="210" w:lineRule="atLeast"/>
        <w:ind w:left="113" w:right="281"/>
      </w:pPr>
      <w:r>
        <w:rPr/>
        <w:pict>
          <v:shape style="position:absolute;margin-left:311.924286pt;margin-top:2.585722pt;width:6.4pt;height:13.8pt;mso-position-horizontal-relative:page;mso-position-vertical-relative:paragraph;z-index:-33640" type="#_x0000_t202" filled="false" stroked="false">
            <v:textbox inset="0,0,0,0">
              <w:txbxContent>
                <w:p>
                  <w:pPr>
                    <w:pStyle w:val="BodyText"/>
                    <w:spacing w:line="157" w:lineRule="exact"/>
                    <w:rPr>
                      <w:rFonts w:ascii="Arial"/>
                    </w:rPr>
                  </w:pPr>
                  <w:r>
                    <w:rPr>
                      <w:rFonts w:ascii="Arial"/>
                      <w:w w:val="159"/>
                    </w:rPr>
                    <w:t>x</w:t>
                  </w:r>
                </w:p>
              </w:txbxContent>
            </v:textbox>
            <w10:wrap type="none"/>
          </v:shape>
        </w:pict>
      </w:r>
      <w:r>
        <w:rPr>
          <w:w w:val="110"/>
        </w:rPr>
        <w:t>(</w:t>
      </w:r>
      <w:r>
        <w:rPr>
          <w:i/>
          <w:w w:val="110"/>
        </w:rPr>
        <w:t>n R</w:t>
      </w:r>
      <w:r>
        <w:rPr>
          <w:w w:val="110"/>
        </w:rPr>
        <w:t>). The random parameters are then estimated by taking the inverse</w:t>
      </w:r>
      <w:r>
        <w:rPr>
          <w:spacing w:val="21"/>
          <w:w w:val="110"/>
        </w:rPr>
        <w:t> </w:t>
      </w:r>
      <w:r>
        <w:rPr>
          <w:w w:val="110"/>
        </w:rPr>
        <w:t>of</w:t>
      </w:r>
      <w:r>
        <w:rPr>
          <w:spacing w:val="23"/>
          <w:w w:val="110"/>
        </w:rPr>
        <w:t> </w:t>
      </w:r>
      <w:r>
        <w:rPr>
          <w:w w:val="110"/>
        </w:rPr>
        <w:t>the</w:t>
      </w:r>
      <w:r>
        <w:rPr>
          <w:spacing w:val="21"/>
          <w:w w:val="110"/>
        </w:rPr>
        <w:t> </w:t>
      </w:r>
      <w:r>
        <w:rPr>
          <w:w w:val="110"/>
        </w:rPr>
        <w:t>cumulative</w:t>
      </w:r>
      <w:r>
        <w:rPr>
          <w:spacing w:val="21"/>
          <w:w w:val="110"/>
        </w:rPr>
        <w:t> </w:t>
      </w:r>
      <w:r>
        <w:rPr>
          <w:w w:val="110"/>
        </w:rPr>
        <w:t>normal</w:t>
      </w:r>
      <w:r>
        <w:rPr>
          <w:spacing w:val="21"/>
          <w:w w:val="110"/>
        </w:rPr>
        <w:t> </w:t>
      </w:r>
      <w:r>
        <w:rPr>
          <w:w w:val="110"/>
        </w:rPr>
        <w:t>distribution</w:t>
      </w:r>
      <w:r>
        <w:rPr>
          <w:spacing w:val="22"/>
          <w:w w:val="110"/>
        </w:rPr>
        <w:t> </w:t>
      </w:r>
      <w:r>
        <w:rPr>
          <w:w w:val="110"/>
        </w:rPr>
        <w:t>of</w:t>
      </w:r>
      <w:r>
        <w:rPr>
          <w:spacing w:val="23"/>
          <w:w w:val="110"/>
        </w:rPr>
        <w:t> </w:t>
      </w:r>
      <w:r>
        <w:rPr>
          <w:w w:val="110"/>
        </w:rPr>
        <w:t>each</w:t>
      </w:r>
      <w:r>
        <w:rPr>
          <w:spacing w:val="21"/>
          <w:w w:val="110"/>
        </w:rPr>
        <w:t> </w:t>
      </w:r>
      <w:r>
        <w:rPr>
          <w:w w:val="110"/>
        </w:rPr>
        <w:t>element</w:t>
      </w:r>
      <w:r>
        <w:rPr>
          <w:spacing w:val="21"/>
          <w:w w:val="110"/>
        </w:rPr>
        <w:t> </w:t>
      </w:r>
      <w:r>
        <w:rPr>
          <w:w w:val="110"/>
        </w:rPr>
        <w:t>in</w:t>
      </w:r>
    </w:p>
    <w:p>
      <w:pPr>
        <w:spacing w:after="0" w:line="210" w:lineRule="atLeast"/>
        <w:sectPr>
          <w:type w:val="continuous"/>
          <w:pgSz w:w="11910" w:h="15880"/>
          <w:pgMar w:top="620" w:bottom="280" w:left="560" w:right="540"/>
          <w:cols w:num="5" w:equalWidth="0">
            <w:col w:w="532" w:space="90"/>
            <w:col w:w="1130" w:space="40"/>
            <w:col w:w="725" w:space="2286"/>
            <w:col w:w="373" w:space="205"/>
            <w:col w:w="5429"/>
          </w:cols>
        </w:sectPr>
      </w:pPr>
    </w:p>
    <w:p>
      <w:pPr>
        <w:spacing w:line="48" w:lineRule="exact" w:before="0"/>
        <w:ind w:left="836" w:right="0" w:firstLine="0"/>
        <w:jc w:val="left"/>
        <w:rPr>
          <w:i/>
          <w:sz w:val="11"/>
        </w:rPr>
      </w:pPr>
      <w:r>
        <w:rPr/>
        <w:pict>
          <v:shape style="position:absolute;margin-left:127.332199pt;margin-top:-16.136557pt;width:4.350pt;height:9.6pt;mso-position-horizontal-relative:page;mso-position-vertical-relative:paragraph;z-index:-33664" type="#_x0000_t202" filled="false" stroked="false">
            <v:textbox inset="0,0,0,0">
              <w:txbxContent>
                <w:p>
                  <w:pPr>
                    <w:spacing w:line="191" w:lineRule="exact" w:before="0"/>
                    <w:ind w:left="0" w:right="0" w:firstLine="0"/>
                    <w:jc w:val="left"/>
                    <w:rPr>
                      <w:rFonts w:ascii="Calibri"/>
                      <w:sz w:val="19"/>
                    </w:rPr>
                  </w:pPr>
                  <w:r>
                    <w:rPr>
                      <w:rFonts w:ascii="Calibri"/>
                      <w:w w:val="87"/>
                      <w:sz w:val="19"/>
                    </w:rPr>
                    <w:t>u</w:t>
                  </w:r>
                </w:p>
              </w:txbxContent>
            </v:textbox>
            <w10:wrap type="none"/>
          </v:shape>
        </w:pict>
      </w:r>
      <w:r>
        <w:rPr/>
        <w:pict>
          <v:shape style="position:absolute;margin-left:150.179504pt;margin-top:-17.728498pt;width:1.7pt;height:6.75pt;mso-position-horizontal-relative:page;mso-position-vertical-relative:paragraph;z-index:1672" type="#_x0000_t202" filled="false" stroked="false">
            <v:textbox inset="0,0,0,0">
              <w:txbxContent>
                <w:p>
                  <w:pPr>
                    <w:spacing w:before="4"/>
                    <w:ind w:left="0" w:right="0" w:firstLine="0"/>
                    <w:jc w:val="left"/>
                    <w:rPr>
                      <w:i/>
                      <w:sz w:val="11"/>
                    </w:rPr>
                  </w:pPr>
                  <w:r>
                    <w:rPr>
                      <w:i/>
                      <w:w w:val="114"/>
                      <w:sz w:val="11"/>
                    </w:rPr>
                    <w:t>j</w:t>
                  </w:r>
                </w:p>
              </w:txbxContent>
            </v:textbox>
            <w10:wrap type="none"/>
          </v:shape>
        </w:pict>
      </w:r>
      <w:r>
        <w:rPr>
          <w:i/>
          <w:w w:val="104"/>
          <w:sz w:val="11"/>
        </w:rPr>
        <w:t>J</w:t>
      </w:r>
    </w:p>
    <w:p>
      <w:pPr>
        <w:pStyle w:val="BodyText"/>
        <w:spacing w:line="264" w:lineRule="auto" w:before="90"/>
        <w:ind w:left="113" w:right="39"/>
        <w:jc w:val="both"/>
      </w:pPr>
      <w:r>
        <w:rPr>
          <w:w w:val="110"/>
        </w:rPr>
        <w:t>where </w:t>
      </w:r>
      <w:r>
        <w:rPr>
          <w:i/>
          <w:w w:val="110"/>
        </w:rPr>
        <w:t>f </w:t>
      </w:r>
      <w:r>
        <w:rPr>
          <w:rFonts w:ascii="Arial" w:hAnsi="Arial"/>
          <w:w w:val="110"/>
        </w:rPr>
        <w:t>ð</w:t>
      </w:r>
      <w:r>
        <w:rPr>
          <w:rFonts w:ascii="Calibri" w:hAnsi="Calibri"/>
          <w:w w:val="110"/>
          <w:sz w:val="19"/>
        </w:rPr>
        <w:t>b</w:t>
      </w:r>
      <w:r>
        <w:rPr>
          <w:i/>
          <w:w w:val="110"/>
          <w:position w:val="-3"/>
          <w:sz w:val="11"/>
        </w:rPr>
        <w:t>j</w:t>
      </w:r>
      <w:r>
        <w:rPr>
          <w:rFonts w:ascii="Palatino Linotype" w:hAnsi="Palatino Linotype"/>
          <w:w w:val="110"/>
        </w:rPr>
        <w:t>=</w:t>
      </w:r>
      <w:r>
        <w:rPr>
          <w:rFonts w:ascii="Calibri" w:hAnsi="Calibri"/>
          <w:w w:val="110"/>
          <w:sz w:val="19"/>
        </w:rPr>
        <w:t>u</w:t>
      </w:r>
      <w:r>
        <w:rPr>
          <w:rFonts w:ascii="Arial" w:hAnsi="Arial"/>
          <w:w w:val="110"/>
        </w:rPr>
        <w:t>Þ </w:t>
      </w:r>
      <w:r>
        <w:rPr>
          <w:w w:val="110"/>
        </w:rPr>
        <w:t>is the density function of </w:t>
      </w:r>
      <w:r>
        <w:rPr>
          <w:rFonts w:ascii="Calibri" w:hAnsi="Calibri"/>
          <w:w w:val="110"/>
          <w:sz w:val="19"/>
        </w:rPr>
        <w:t>b</w:t>
      </w:r>
      <w:r>
        <w:rPr>
          <w:i/>
          <w:w w:val="110"/>
          <w:position w:val="-3"/>
          <w:sz w:val="11"/>
        </w:rPr>
        <w:t>j</w:t>
      </w:r>
      <w:r>
        <w:rPr>
          <w:w w:val="110"/>
        </w:rPr>
        <w:t>, and </w:t>
      </w:r>
      <w:r>
        <w:rPr>
          <w:rFonts w:ascii="Calibri" w:hAnsi="Calibri"/>
          <w:w w:val="110"/>
          <w:sz w:val="19"/>
        </w:rPr>
        <w:t>u </w:t>
      </w:r>
      <w:r>
        <w:rPr>
          <w:w w:val="110"/>
        </w:rPr>
        <w:t>is the vector of parameters for the assumed distribution (e.g., the mean and variance for the normal distribution).</w:t>
      </w:r>
    </w:p>
    <w:p>
      <w:pPr>
        <w:pStyle w:val="BodyText"/>
        <w:spacing w:line="261" w:lineRule="auto" w:before="3"/>
        <w:ind w:left="113" w:right="38" w:firstLine="239"/>
        <w:jc w:val="both"/>
      </w:pPr>
      <w:r>
        <w:rPr>
          <w:w w:val="110"/>
        </w:rPr>
        <w:t>The mixed logit model is a generalization (or a more </w:t>
      </w:r>
      <w:r>
        <w:rPr>
          <w:rFonts w:ascii="Times New Roman" w:hAnsi="Times New Roman"/>
          <w:w w:val="110"/>
        </w:rPr>
        <w:t>ﬂ</w:t>
      </w:r>
      <w:r>
        <w:rPr>
          <w:w w:val="110"/>
        </w:rPr>
        <w:t>exible pattern) of the multinomial logit model to allow for parameter variations across the observations (see </w:t>
      </w:r>
      <w:hyperlink w:history="true" w:anchor="_bookmark55">
        <w:r>
          <w:rPr>
            <w:color w:val="00699D"/>
            <w:w w:val="110"/>
          </w:rPr>
          <w:t>Train, 2009; McFadden,</w:t>
        </w:r>
      </w:hyperlink>
      <w:r>
        <w:rPr>
          <w:color w:val="00699D"/>
          <w:w w:val="110"/>
        </w:rPr>
        <w:t> </w:t>
      </w:r>
      <w:hyperlink w:history="true" w:anchor="_bookmark55">
        <w:r>
          <w:rPr>
            <w:color w:val="00699D"/>
            <w:w w:val="110"/>
          </w:rPr>
          <w:t>1981</w:t>
        </w:r>
      </w:hyperlink>
      <w:r>
        <w:rPr>
          <w:w w:val="110"/>
        </w:rPr>
        <w:t>). This model allows for the variation within the data by varying </w:t>
      </w:r>
      <w:r>
        <w:rPr>
          <w:rFonts w:ascii="Calibri" w:hAnsi="Calibri"/>
          <w:w w:val="110"/>
          <w:sz w:val="19"/>
        </w:rPr>
        <w:t>b</w:t>
      </w:r>
      <w:r>
        <w:rPr>
          <w:i/>
          <w:w w:val="110"/>
          <w:position w:val="-3"/>
          <w:sz w:val="11"/>
        </w:rPr>
        <w:t>j </w:t>
      </w:r>
      <w:r>
        <w:rPr>
          <w:w w:val="110"/>
        </w:rPr>
        <w:t>across the crash observations. In this model, some parameters are held </w:t>
      </w:r>
      <w:r>
        <w:rPr>
          <w:rFonts w:ascii="Times New Roman" w:hAnsi="Times New Roman"/>
          <w:w w:val="110"/>
        </w:rPr>
        <w:t>ﬁ</w:t>
      </w:r>
      <w:r>
        <w:rPr>
          <w:w w:val="110"/>
        </w:rPr>
        <w:t>xed and some are randomly-distributed.</w:t>
      </w:r>
    </w:p>
    <w:p>
      <w:pPr>
        <w:pStyle w:val="BodyText"/>
        <w:spacing w:before="21"/>
        <w:ind w:left="113"/>
      </w:pPr>
      <w:r>
        <w:rPr/>
        <w:br w:type="column"/>
      </w:r>
      <w:r>
        <w:rPr>
          <w:w w:val="110"/>
        </w:rPr>
        <w:t>the sequence (e.g., 1/3, 1/9, etc.).</w:t>
      </w:r>
    </w:p>
    <w:p>
      <w:pPr>
        <w:pStyle w:val="BodyText"/>
        <w:spacing w:line="268" w:lineRule="auto" w:before="21"/>
        <w:ind w:left="113" w:right="287" w:firstLine="239"/>
        <w:jc w:val="both"/>
      </w:pPr>
      <w:r>
        <w:rPr>
          <w:w w:val="110"/>
        </w:rPr>
        <w:t>The mixed logit model was </w:t>
      </w:r>
      <w:r>
        <w:rPr>
          <w:rFonts w:ascii="Times New Roman" w:hAnsi="Times New Roman"/>
          <w:w w:val="110"/>
        </w:rPr>
        <w:t>ﬁ</w:t>
      </w:r>
      <w:r>
        <w:rPr>
          <w:w w:val="110"/>
        </w:rPr>
        <w:t>tted while considering the normal distribution of the parameters as random parameters since this yielded better-</w:t>
      </w:r>
      <w:r>
        <w:rPr>
          <w:rFonts w:ascii="Times New Roman" w:hAnsi="Times New Roman"/>
          <w:w w:val="110"/>
        </w:rPr>
        <w:t>ﬁ</w:t>
      </w:r>
      <w:r>
        <w:rPr>
          <w:w w:val="110"/>
        </w:rPr>
        <w:t>tted parameter estimates than the uniform and triangular distributions. The parameter estimates of a mixed logit model were computed using 200 Halton draws for building the model. However, 1000 Halton draws were used to </w:t>
      </w:r>
      <w:r>
        <w:rPr>
          <w:rFonts w:ascii="Times New Roman" w:hAnsi="Times New Roman"/>
          <w:w w:val="110"/>
        </w:rPr>
        <w:t>ﬁ</w:t>
      </w:r>
      <w:r>
        <w:rPr>
          <w:w w:val="110"/>
        </w:rPr>
        <w:t>t the </w:t>
      </w:r>
      <w:r>
        <w:rPr>
          <w:rFonts w:ascii="Times New Roman" w:hAnsi="Times New Roman"/>
          <w:w w:val="110"/>
        </w:rPr>
        <w:t>ﬁ</w:t>
      </w:r>
      <w:r>
        <w:rPr>
          <w:w w:val="110"/>
        </w:rPr>
        <w:t>nal model. The mixed logit model was </w:t>
      </w:r>
      <w:r>
        <w:rPr>
          <w:rFonts w:ascii="Times New Roman" w:hAnsi="Times New Roman"/>
          <w:w w:val="110"/>
        </w:rPr>
        <w:t>ﬁ</w:t>
      </w:r>
      <w:r>
        <w:rPr>
          <w:w w:val="110"/>
        </w:rPr>
        <w:t>tted using the LIMDEP software</w:t>
      </w:r>
      <w:r>
        <w:rPr>
          <w:spacing w:val="-7"/>
          <w:w w:val="110"/>
        </w:rPr>
        <w:t> </w:t>
      </w:r>
      <w:r>
        <w:rPr>
          <w:w w:val="110"/>
        </w:rPr>
        <w:t>package</w:t>
      </w:r>
      <w:r>
        <w:rPr>
          <w:spacing w:val="-5"/>
          <w:w w:val="110"/>
        </w:rPr>
        <w:t> </w:t>
      </w:r>
      <w:r>
        <w:rPr>
          <w:w w:val="110"/>
        </w:rPr>
        <w:t>(</w:t>
      </w:r>
      <w:hyperlink w:history="true" w:anchor="_bookmark23">
        <w:r>
          <w:rPr>
            <w:color w:val="00699D"/>
            <w:w w:val="110"/>
          </w:rPr>
          <w:t>Econometric</w:t>
        </w:r>
        <w:r>
          <w:rPr>
            <w:color w:val="00699D"/>
            <w:spacing w:val="-4"/>
            <w:w w:val="110"/>
          </w:rPr>
          <w:t> </w:t>
        </w:r>
        <w:r>
          <w:rPr>
            <w:color w:val="00699D"/>
            <w:w w:val="110"/>
          </w:rPr>
          <w:t>Software,</w:t>
        </w:r>
        <w:r>
          <w:rPr>
            <w:color w:val="00699D"/>
            <w:spacing w:val="-6"/>
            <w:w w:val="110"/>
          </w:rPr>
          <w:t> </w:t>
        </w:r>
        <w:r>
          <w:rPr>
            <w:color w:val="00699D"/>
            <w:w w:val="110"/>
          </w:rPr>
          <w:t>Inc,</w:t>
        </w:r>
        <w:r>
          <w:rPr>
            <w:color w:val="00699D"/>
            <w:spacing w:val="-4"/>
            <w:w w:val="110"/>
          </w:rPr>
          <w:t> </w:t>
        </w:r>
        <w:r>
          <w:rPr>
            <w:color w:val="00699D"/>
            <w:spacing w:val="-2"/>
            <w:w w:val="110"/>
          </w:rPr>
          <w:t>2013</w:t>
        </w:r>
      </w:hyperlink>
      <w:r>
        <w:rPr>
          <w:spacing w:val="-2"/>
          <w:w w:val="110"/>
        </w:rPr>
        <w:t>).</w:t>
      </w:r>
      <w:r>
        <w:rPr>
          <w:spacing w:val="-4"/>
          <w:w w:val="110"/>
        </w:rPr>
        <w:t> </w:t>
      </w:r>
      <w:r>
        <w:rPr>
          <w:w w:val="110"/>
        </w:rPr>
        <w:t>A</w:t>
      </w:r>
      <w:r>
        <w:rPr>
          <w:spacing w:val="-4"/>
          <w:w w:val="110"/>
        </w:rPr>
        <w:t> 10%</w:t>
      </w:r>
      <w:r>
        <w:rPr>
          <w:spacing w:val="-5"/>
          <w:w w:val="110"/>
        </w:rPr>
        <w:t> </w:t>
      </w:r>
      <w:r>
        <w:rPr>
          <w:w w:val="110"/>
        </w:rPr>
        <w:t>level</w:t>
      </w:r>
      <w:r>
        <w:rPr>
          <w:spacing w:val="-6"/>
          <w:w w:val="110"/>
        </w:rPr>
        <w:t> </w:t>
      </w:r>
      <w:r>
        <w:rPr>
          <w:w w:val="110"/>
        </w:rPr>
        <w:t>of signi</w:t>
      </w:r>
      <w:r>
        <w:rPr>
          <w:rFonts w:ascii="Times New Roman" w:hAnsi="Times New Roman"/>
          <w:w w:val="110"/>
        </w:rPr>
        <w:t>ﬁ</w:t>
      </w:r>
      <w:r>
        <w:rPr>
          <w:w w:val="110"/>
        </w:rPr>
        <w:t>cance</w:t>
      </w:r>
      <w:r>
        <w:rPr>
          <w:spacing w:val="5"/>
          <w:w w:val="110"/>
        </w:rPr>
        <w:t> </w:t>
      </w:r>
      <w:r>
        <w:rPr>
          <w:w w:val="110"/>
        </w:rPr>
        <w:t>was</w:t>
      </w:r>
      <w:r>
        <w:rPr>
          <w:spacing w:val="5"/>
          <w:w w:val="110"/>
        </w:rPr>
        <w:t> </w:t>
      </w:r>
      <w:r>
        <w:rPr>
          <w:w w:val="110"/>
        </w:rPr>
        <w:t>used</w:t>
      </w:r>
      <w:r>
        <w:rPr>
          <w:spacing w:val="7"/>
          <w:w w:val="110"/>
        </w:rPr>
        <w:t> </w:t>
      </w:r>
      <w:r>
        <w:rPr>
          <w:w w:val="110"/>
        </w:rPr>
        <w:t>to</w:t>
      </w:r>
      <w:r>
        <w:rPr>
          <w:spacing w:val="6"/>
          <w:w w:val="110"/>
        </w:rPr>
        <w:t> </w:t>
      </w:r>
      <w:r>
        <w:rPr>
          <w:w w:val="110"/>
        </w:rPr>
        <w:t>keep</w:t>
      </w:r>
      <w:r>
        <w:rPr>
          <w:spacing w:val="7"/>
          <w:w w:val="110"/>
        </w:rPr>
        <w:t> </w:t>
      </w:r>
      <w:r>
        <w:rPr>
          <w:w w:val="110"/>
        </w:rPr>
        <w:t>as</w:t>
      </w:r>
      <w:r>
        <w:rPr>
          <w:spacing w:val="7"/>
          <w:w w:val="110"/>
        </w:rPr>
        <w:t> </w:t>
      </w:r>
      <w:r>
        <w:rPr>
          <w:w w:val="110"/>
        </w:rPr>
        <w:t>many</w:t>
      </w:r>
      <w:r>
        <w:rPr>
          <w:spacing w:val="6"/>
          <w:w w:val="110"/>
        </w:rPr>
        <w:t> </w:t>
      </w:r>
      <w:r>
        <w:rPr>
          <w:w w:val="110"/>
        </w:rPr>
        <w:t>signi</w:t>
      </w:r>
      <w:r>
        <w:rPr>
          <w:rFonts w:ascii="Times New Roman" w:hAnsi="Times New Roman"/>
          <w:w w:val="110"/>
        </w:rPr>
        <w:t>ﬁ</w:t>
      </w:r>
      <w:r>
        <w:rPr>
          <w:w w:val="110"/>
        </w:rPr>
        <w:t>cant</w:t>
      </w:r>
      <w:r>
        <w:rPr>
          <w:spacing w:val="7"/>
          <w:w w:val="110"/>
        </w:rPr>
        <w:t> </w:t>
      </w:r>
      <w:r>
        <w:rPr>
          <w:w w:val="110"/>
        </w:rPr>
        <w:t>variables</w:t>
      </w:r>
      <w:r>
        <w:rPr>
          <w:spacing w:val="7"/>
          <w:w w:val="110"/>
        </w:rPr>
        <w:t> </w:t>
      </w:r>
      <w:r>
        <w:rPr>
          <w:w w:val="110"/>
        </w:rPr>
        <w:t>as</w:t>
      </w:r>
    </w:p>
    <w:p>
      <w:pPr>
        <w:spacing w:after="0" w:line="268" w:lineRule="auto"/>
        <w:jc w:val="both"/>
        <w:sectPr>
          <w:type w:val="continuous"/>
          <w:pgSz w:w="11910" w:h="15880"/>
          <w:pgMar w:top="620" w:bottom="280" w:left="560" w:right="540"/>
          <w:cols w:num="2" w:equalWidth="0">
            <w:col w:w="5178" w:space="202"/>
            <w:col w:w="5430"/>
          </w:cols>
        </w:sectPr>
      </w:pPr>
    </w:p>
    <w:p>
      <w:pPr>
        <w:pStyle w:val="BodyText"/>
        <w:spacing w:before="10"/>
        <w:rPr>
          <w:sz w:val="9"/>
        </w:rPr>
      </w:pPr>
    </w:p>
    <w:p>
      <w:pPr>
        <w:spacing w:after="0"/>
        <w:rPr>
          <w:sz w:val="9"/>
        </w:rPr>
        <w:sectPr>
          <w:pgSz w:w="11910" w:h="15880"/>
          <w:pgMar w:header="669" w:footer="0" w:top="860" w:bottom="280" w:left="560" w:right="540"/>
        </w:sectPr>
      </w:pPr>
    </w:p>
    <w:p>
      <w:pPr>
        <w:pStyle w:val="BodyText"/>
        <w:spacing w:line="268" w:lineRule="auto" w:before="107"/>
        <w:ind w:left="290"/>
        <w:jc w:val="both"/>
      </w:pPr>
      <w:r>
        <w:rPr>
          <w:w w:val="110"/>
        </w:rPr>
        <w:t>possible in the model (since the objective is to identify the signi</w:t>
      </w:r>
      <w:r>
        <w:rPr>
          <w:rFonts w:ascii="Times New Roman" w:hAnsi="Times New Roman"/>
          <w:w w:val="110"/>
        </w:rPr>
        <w:t>ﬁ</w:t>
      </w:r>
      <w:r>
        <w:rPr>
          <w:w w:val="110"/>
        </w:rPr>
        <w:t>cant factors of crash injury severity at signalized and unsignalized intersections).</w:t>
      </w:r>
    </w:p>
    <w:p>
      <w:pPr>
        <w:pStyle w:val="BodyText"/>
        <w:spacing w:line="268" w:lineRule="auto"/>
        <w:ind w:left="290" w:firstLine="239"/>
        <w:jc w:val="both"/>
      </w:pPr>
      <w:r>
        <w:rPr>
          <w:w w:val="110"/>
        </w:rPr>
        <w:t>For the normal distribution of the random parameters, the</w:t>
      </w:r>
      <w:bookmarkStart w:name="_bookmark10" w:id="18"/>
      <w:bookmarkEnd w:id="18"/>
      <w:r>
        <w:rPr>
          <w:w w:val="110"/>
        </w:rPr>
      </w:r>
      <w:r>
        <w:rPr>
          <w:w w:val="110"/>
        </w:rPr>
        <w:t> probability that the distribution is less than zero can be calculated using the common standard normal distribution (</w:t>
      </w:r>
      <w:r>
        <w:rPr>
          <w:i/>
          <w:w w:val="110"/>
        </w:rPr>
        <w:t>Z</w:t>
      </w:r>
      <w:r>
        <w:rPr>
          <w:w w:val="110"/>
        </w:rPr>
        <w:t>-formula):</w:t>
      </w:r>
    </w:p>
    <w:p>
      <w:pPr>
        <w:tabs>
          <w:tab w:pos="603" w:val="left" w:leader="none"/>
          <w:tab w:pos="5093" w:val="left" w:leader="none"/>
        </w:tabs>
        <w:spacing w:line="148" w:lineRule="auto" w:before="99"/>
        <w:ind w:left="290" w:right="0" w:firstLine="0"/>
        <w:jc w:val="left"/>
        <w:rPr>
          <w:sz w:val="16"/>
        </w:rPr>
      </w:pPr>
      <w:r>
        <w:rPr/>
        <w:pict>
          <v:shape style="position:absolute;margin-left:49.492901pt;margin-top:11.702798pt;width:6.4pt;height:13.8pt;mso-position-horizontal-relative:page;mso-position-vertical-relative:paragraph;z-index:-33544" type="#_x0000_t202" filled="false" stroked="false">
            <v:textbox inset="0,0,0,0">
              <w:txbxContent>
                <w:p>
                  <w:pPr>
                    <w:pStyle w:val="BodyText"/>
                    <w:spacing w:line="157" w:lineRule="exact"/>
                    <w:rPr>
                      <w:rFonts w:ascii="Arial" w:hAnsi="Arial"/>
                    </w:rPr>
                  </w:pPr>
                  <w:r>
                    <w:rPr>
                      <w:rFonts w:ascii="Arial" w:hAnsi="Arial"/>
                      <w:w w:val="95"/>
                    </w:rPr>
                    <w:t>¼</w:t>
                  </w:r>
                </w:p>
              </w:txbxContent>
            </v:textbox>
            <w10:wrap type="none"/>
          </v:shape>
        </w:pict>
      </w:r>
      <w:r>
        <w:rPr>
          <w:i/>
          <w:w w:val="110"/>
          <w:position w:val="-10"/>
          <w:sz w:val="16"/>
        </w:rPr>
        <w:t>Z</w:t>
        <w:tab/>
      </w:r>
      <w:r>
        <w:rPr>
          <w:w w:val="110"/>
          <w:sz w:val="16"/>
          <w:u w:val="single"/>
        </w:rPr>
        <w:t>Zero</w:t>
      </w:r>
      <w:r>
        <w:rPr>
          <w:spacing w:val="-6"/>
          <w:w w:val="110"/>
          <w:sz w:val="16"/>
          <w:u w:val="single"/>
        </w:rPr>
        <w:t> </w:t>
      </w:r>
      <w:r>
        <w:rPr>
          <w:rFonts w:ascii="Arial"/>
          <w:w w:val="210"/>
          <w:sz w:val="16"/>
          <w:u w:val="single"/>
        </w:rPr>
        <w:t>-</w:t>
      </w:r>
      <w:r>
        <w:rPr>
          <w:rFonts w:ascii="Arial"/>
          <w:spacing w:val="-59"/>
          <w:w w:val="210"/>
          <w:sz w:val="16"/>
          <w:u w:val="single"/>
        </w:rPr>
        <w:t> </w:t>
      </w:r>
      <w:r>
        <w:rPr>
          <w:rFonts w:ascii="Calibri"/>
          <w:w w:val="110"/>
          <w:sz w:val="19"/>
          <w:u w:val="single"/>
        </w:rPr>
        <w:t>m</w:t>
      </w:r>
      <w:r>
        <w:rPr>
          <w:rFonts w:ascii="Calibri"/>
          <w:w w:val="110"/>
          <w:sz w:val="19"/>
        </w:rPr>
        <w:tab/>
      </w:r>
      <w:r>
        <w:rPr>
          <w:spacing w:val="-6"/>
          <w:w w:val="110"/>
          <w:position w:val="-10"/>
          <w:sz w:val="16"/>
        </w:rPr>
        <w:t>(7)</w:t>
      </w:r>
    </w:p>
    <w:p>
      <w:pPr>
        <w:pStyle w:val="Heading1"/>
        <w:ind w:left="886"/>
      </w:pPr>
      <w:r>
        <w:rPr>
          <w:w w:val="142"/>
        </w:rPr>
        <w:t>s</w:t>
      </w:r>
    </w:p>
    <w:p>
      <w:pPr>
        <w:pStyle w:val="BodyText"/>
        <w:spacing w:line="247" w:lineRule="auto" w:before="17"/>
        <w:ind w:left="290"/>
        <w:jc w:val="both"/>
      </w:pPr>
      <w:r>
        <w:rPr>
          <w:w w:val="115"/>
        </w:rPr>
        <w:t>where </w:t>
      </w:r>
      <w:r>
        <w:rPr>
          <w:rFonts w:ascii="Calibri"/>
          <w:w w:val="115"/>
          <w:sz w:val="19"/>
        </w:rPr>
        <w:t>m </w:t>
      </w:r>
      <w:r>
        <w:rPr>
          <w:w w:val="115"/>
        </w:rPr>
        <w:t>is the mean parameter estimate and </w:t>
      </w:r>
      <w:r>
        <w:rPr>
          <w:rFonts w:ascii="Calibri"/>
          <w:w w:val="115"/>
          <w:sz w:val="19"/>
        </w:rPr>
        <w:t>s </w:t>
      </w:r>
      <w:r>
        <w:rPr>
          <w:w w:val="115"/>
        </w:rPr>
        <w:t>is the standard deviation of the estimate.</w:t>
      </w:r>
    </w:p>
    <w:p>
      <w:pPr>
        <w:pStyle w:val="BodyText"/>
        <w:spacing w:line="268" w:lineRule="auto" w:before="16"/>
        <w:ind w:left="290" w:firstLine="239"/>
        <w:jc w:val="both"/>
      </w:pPr>
      <w:r>
        <w:rPr>
          <w:w w:val="110"/>
        </w:rPr>
        <w:t>The mean parameter estimate in Eq. </w:t>
      </w:r>
      <w:hyperlink w:history="true" w:anchor="_bookmark10">
        <w:r>
          <w:rPr>
            <w:color w:val="00699D"/>
            <w:w w:val="110"/>
          </w:rPr>
          <w:t>(7)</w:t>
        </w:r>
      </w:hyperlink>
      <w:r>
        <w:rPr>
          <w:color w:val="00699D"/>
          <w:w w:val="110"/>
        </w:rPr>
        <w:t> </w:t>
      </w:r>
      <w:r>
        <w:rPr>
          <w:w w:val="110"/>
        </w:rPr>
        <w:t>represents </w:t>
      </w:r>
      <w:r>
        <w:rPr>
          <w:spacing w:val="-5"/>
          <w:w w:val="110"/>
        </w:rPr>
        <w:t>the </w:t>
      </w:r>
      <w:r>
        <w:rPr>
          <w:w w:val="110"/>
        </w:rPr>
        <w:t>estimated value of the random parameter in the mixed  </w:t>
      </w:r>
      <w:r>
        <w:rPr>
          <w:spacing w:val="-3"/>
          <w:w w:val="110"/>
        </w:rPr>
        <w:t>logit </w:t>
      </w:r>
      <w:r>
        <w:rPr>
          <w:w w:val="110"/>
        </w:rPr>
        <w:t>model. The standard deviation denotes the deviation from </w:t>
      </w:r>
      <w:r>
        <w:rPr>
          <w:spacing w:val="-5"/>
          <w:w w:val="110"/>
        </w:rPr>
        <w:t>the </w:t>
      </w:r>
      <w:r>
        <w:rPr>
          <w:w w:val="110"/>
        </w:rPr>
        <w:t>mean (assuming that the parameter follows a normal </w:t>
      </w:r>
      <w:r>
        <w:rPr>
          <w:spacing w:val="-2"/>
          <w:w w:val="110"/>
        </w:rPr>
        <w:t>distribution </w:t>
      </w:r>
      <w:r>
        <w:rPr>
          <w:w w:val="110"/>
        </w:rPr>
        <w:t>as applied in this study). A standard normal distribution curve </w:t>
      </w:r>
      <w:r>
        <w:rPr>
          <w:spacing w:val="-7"/>
          <w:w w:val="110"/>
        </w:rPr>
        <w:t>is </w:t>
      </w:r>
      <w:r>
        <w:rPr>
          <w:w w:val="110"/>
        </w:rPr>
        <w:t>shown in </w:t>
      </w:r>
      <w:hyperlink w:history="true" w:anchor="_bookmark11">
        <w:r>
          <w:rPr>
            <w:color w:val="00699D"/>
            <w:w w:val="110"/>
          </w:rPr>
          <w:t>Fig. </w:t>
        </w:r>
        <w:r>
          <w:rPr>
            <w:color w:val="00699D"/>
            <w:spacing w:val="-5"/>
            <w:w w:val="110"/>
          </w:rPr>
          <w:t>1</w:t>
        </w:r>
      </w:hyperlink>
      <w:r>
        <w:rPr>
          <w:spacing w:val="-5"/>
          <w:w w:val="110"/>
        </w:rPr>
        <w:t>. </w:t>
      </w:r>
      <w:r>
        <w:rPr>
          <w:w w:val="110"/>
        </w:rPr>
        <w:t>After calculating the </w:t>
      </w:r>
      <w:r>
        <w:rPr>
          <w:i/>
          <w:w w:val="110"/>
        </w:rPr>
        <w:t>Z</w:t>
      </w:r>
      <w:r>
        <w:rPr>
          <w:w w:val="110"/>
        </w:rPr>
        <w:t>-value,  the  percentage  </w:t>
      </w:r>
      <w:r>
        <w:rPr>
          <w:spacing w:val="-6"/>
          <w:w w:val="110"/>
        </w:rPr>
        <w:t>of </w:t>
      </w:r>
      <w:r>
        <w:rPr>
          <w:w w:val="110"/>
        </w:rPr>
        <w:t>the distribution being less than  zero  can  be  determined  </w:t>
      </w:r>
      <w:r>
        <w:rPr>
          <w:spacing w:val="-4"/>
          <w:w w:val="110"/>
        </w:rPr>
        <w:t>from</w:t>
      </w:r>
      <w:r>
        <w:rPr>
          <w:spacing w:val="30"/>
          <w:w w:val="110"/>
        </w:rPr>
        <w:t> </w:t>
      </w:r>
      <w:r>
        <w:rPr>
          <w:w w:val="110"/>
        </w:rPr>
        <w:t>the</w:t>
      </w:r>
      <w:r>
        <w:rPr>
          <w:spacing w:val="16"/>
          <w:w w:val="110"/>
        </w:rPr>
        <w:t> </w:t>
      </w:r>
      <w:r>
        <w:rPr>
          <w:i/>
          <w:w w:val="110"/>
        </w:rPr>
        <w:t>Z</w:t>
      </w:r>
      <w:r>
        <w:rPr>
          <w:w w:val="110"/>
        </w:rPr>
        <w:t>-tables.</w:t>
      </w:r>
    </w:p>
    <w:p>
      <w:pPr>
        <w:pStyle w:val="BodyText"/>
        <w:spacing w:line="268" w:lineRule="auto"/>
        <w:ind w:left="290" w:firstLine="239"/>
        <w:jc w:val="both"/>
      </w:pPr>
      <w:r>
        <w:rPr>
          <w:w w:val="110"/>
        </w:rPr>
        <w:t>Since one of the objectives is to compare the impact of  common variables in the signalized and unsignalized intersec- tions models on the severe injury probability, elasticities (or marginal effects) are used. The elasticities depict the effect of change in an independent variable on the probability of severe injuries. The elasticities are the partial derivatives of the probability of crash injury  severity  with  respect  to  the  vector  of independent variables (</w:t>
      </w:r>
      <w:hyperlink w:history="true" w:anchor="_bookmark61">
        <w:r>
          <w:rPr>
            <w:color w:val="00699D"/>
            <w:w w:val="110"/>
          </w:rPr>
          <w:t>Zhang, 2010</w:t>
        </w:r>
      </w:hyperlink>
      <w:r>
        <w:rPr>
          <w:w w:val="110"/>
        </w:rPr>
        <w:t>). For continuous variables, the elasticity measures the in</w:t>
      </w:r>
      <w:r>
        <w:rPr>
          <w:rFonts w:ascii="Times New Roman" w:hAnsi="Times New Roman"/>
          <w:w w:val="110"/>
        </w:rPr>
        <w:t>ﬂ</w:t>
      </w:r>
      <w:r>
        <w:rPr>
          <w:w w:val="110"/>
        </w:rPr>
        <w:t>uence of a unit change in an independent variable on the probability of speci</w:t>
      </w:r>
      <w:r>
        <w:rPr>
          <w:rFonts w:ascii="Times New Roman" w:hAnsi="Times New Roman"/>
          <w:w w:val="110"/>
        </w:rPr>
        <w:t>ﬁ</w:t>
      </w:r>
      <w:r>
        <w:rPr>
          <w:w w:val="110"/>
        </w:rPr>
        <w:t>c injury (e.g., severe injuries). For categorical or dummy variables, the elasticity represents the percentage the variable is associated with severe injuries.</w:t>
      </w:r>
    </w:p>
    <w:p>
      <w:pPr>
        <w:pStyle w:val="BodyText"/>
        <w:spacing w:line="177" w:lineRule="exact"/>
        <w:ind w:left="529"/>
      </w:pPr>
      <w:r>
        <w:rPr>
          <w:w w:val="110"/>
        </w:rPr>
        <w:t>Note that a major issue while </w:t>
      </w:r>
      <w:r>
        <w:rPr>
          <w:rFonts w:ascii="Times New Roman" w:hAnsi="Times New Roman"/>
          <w:w w:val="110"/>
        </w:rPr>
        <w:t>ﬁ</w:t>
      </w:r>
      <w:r>
        <w:rPr>
          <w:w w:val="110"/>
        </w:rPr>
        <w:t>tting the mixed logit model is to</w:t>
      </w:r>
    </w:p>
    <w:p>
      <w:pPr>
        <w:pStyle w:val="BodyText"/>
        <w:spacing w:line="268" w:lineRule="auto" w:before="13"/>
        <w:ind w:left="290"/>
        <w:jc w:val="both"/>
      </w:pPr>
      <w:r>
        <w:rPr>
          <w:w w:val="110"/>
        </w:rPr>
        <w:t>determine random parameters, as described by </w:t>
      </w:r>
      <w:hyperlink w:history="true" w:anchor="_bookmark40">
        <w:r>
          <w:rPr>
            <w:color w:val="00699D"/>
            <w:w w:val="110"/>
          </w:rPr>
          <w:t>Moore et al.</w:t>
        </w:r>
      </w:hyperlink>
      <w:r>
        <w:rPr>
          <w:color w:val="00699D"/>
          <w:w w:val="110"/>
        </w:rPr>
        <w:t>  </w:t>
      </w:r>
      <w:hyperlink w:history="true" w:anchor="_bookmark40">
        <w:r>
          <w:rPr>
            <w:color w:val="00699D"/>
            <w:spacing w:val="-3"/>
            <w:w w:val="110"/>
          </w:rPr>
          <w:t>(2011) </w:t>
        </w:r>
      </w:hyperlink>
      <w:r>
        <w:rPr>
          <w:w w:val="110"/>
        </w:rPr>
        <w:t>and </w:t>
      </w:r>
      <w:hyperlink w:history="true" w:anchor="_bookmark29">
        <w:r>
          <w:rPr>
            <w:color w:val="00699D"/>
            <w:w w:val="110"/>
          </w:rPr>
          <w:t>Haleem and Gan (2013)</w:t>
        </w:r>
      </w:hyperlink>
      <w:r>
        <w:rPr>
          <w:w w:val="110"/>
        </w:rPr>
        <w:t>. With relatively large number of observations and independent variables, the selection of random variables is not an easy task. A good way to help select the random variables is to rank the list of independent variables to ef</w:t>
      </w:r>
      <w:r>
        <w:rPr>
          <w:rFonts w:ascii="Times New Roman" w:hAnsi="Times New Roman"/>
          <w:w w:val="110"/>
        </w:rPr>
        <w:t>ﬁ</w:t>
      </w:r>
      <w:r>
        <w:rPr>
          <w:w w:val="110"/>
        </w:rPr>
        <w:t>ciently determine the random parameters. The random forest technique was therefore adopted in this study to screen the severity predictors before </w:t>
      </w:r>
      <w:r>
        <w:rPr>
          <w:rFonts w:ascii="Times New Roman" w:hAnsi="Times New Roman"/>
          <w:w w:val="110"/>
        </w:rPr>
        <w:t>ﬁ</w:t>
      </w:r>
      <w:r>
        <w:rPr>
          <w:w w:val="110"/>
        </w:rPr>
        <w:t>tting the mixed logit model. It is a recent machine learning technique proposed by </w:t>
      </w:r>
      <w:hyperlink w:history="true" w:anchor="_bookmark20">
        <w:r>
          <w:rPr>
            <w:color w:val="00699D"/>
            <w:w w:val="110"/>
          </w:rPr>
          <w:t>Breiman (2001)</w:t>
        </w:r>
      </w:hyperlink>
      <w:r>
        <w:rPr>
          <w:w w:val="110"/>
        </w:rPr>
        <w:t>. In this technique, a number of decision trees are grown (without pruning)   by   randomly   selecting   some   observations   from   the original dataset with replacement, then searching over a randomly selected subset of variables at each split (</w:t>
      </w:r>
      <w:hyperlink w:history="true" w:anchor="_bookmark27">
        <w:r>
          <w:rPr>
            <w:color w:val="00699D"/>
            <w:w w:val="110"/>
          </w:rPr>
          <w:t>Grimm et al.,</w:t>
        </w:r>
      </w:hyperlink>
      <w:r>
        <w:rPr>
          <w:color w:val="00699D"/>
          <w:w w:val="110"/>
        </w:rPr>
        <w:t> </w:t>
      </w:r>
      <w:hyperlink w:history="true" w:anchor="_bookmark27">
        <w:r>
          <w:rPr>
            <w:color w:val="00699D"/>
            <w:spacing w:val="2"/>
            <w:w w:val="110"/>
          </w:rPr>
          <w:t>2008</w:t>
        </w:r>
      </w:hyperlink>
      <w:r>
        <w:rPr>
          <w:spacing w:val="2"/>
          <w:w w:val="110"/>
        </w:rPr>
        <w:t>). </w:t>
      </w:r>
      <w:r>
        <w:rPr>
          <w:w w:val="110"/>
        </w:rPr>
        <w:t>Note that only one prediction is generated from the ensemble   of   trees.   In   the    case    of    classi</w:t>
      </w:r>
      <w:r>
        <w:rPr>
          <w:rFonts w:ascii="Times New Roman" w:hAnsi="Times New Roman"/>
          <w:w w:val="110"/>
        </w:rPr>
        <w:t>ﬁ</w:t>
      </w:r>
      <w:r>
        <w:rPr>
          <w:w w:val="110"/>
        </w:rPr>
        <w:t>cation    trees    (for categorical response as in this study), the prediction is determined by the majority of correct classi</w:t>
      </w:r>
      <w:r>
        <w:rPr>
          <w:rFonts w:ascii="Times New Roman" w:hAnsi="Times New Roman"/>
          <w:w w:val="110"/>
        </w:rPr>
        <w:t>ﬁ</w:t>
      </w:r>
      <w:r>
        <w:rPr>
          <w:w w:val="110"/>
        </w:rPr>
        <w:t>cations. As indicated by  </w:t>
      </w:r>
      <w:hyperlink w:history="true" w:anchor="_bookmark27">
        <w:r>
          <w:rPr>
            <w:color w:val="00699D"/>
            <w:w w:val="110"/>
          </w:rPr>
          <w:t>Grimm  et  al.  </w:t>
        </w:r>
        <w:r>
          <w:rPr>
            <w:color w:val="00699D"/>
            <w:spacing w:val="2"/>
            <w:w w:val="110"/>
          </w:rPr>
          <w:t>(2008)</w:t>
        </w:r>
      </w:hyperlink>
      <w:r>
        <w:rPr>
          <w:spacing w:val="2"/>
          <w:w w:val="110"/>
        </w:rPr>
        <w:t>,  </w:t>
      </w:r>
      <w:r>
        <w:rPr>
          <w:w w:val="110"/>
        </w:rPr>
        <w:t>random</w:t>
      </w:r>
      <w:r>
        <w:rPr>
          <w:spacing w:val="38"/>
          <w:w w:val="110"/>
        </w:rPr>
        <w:t> </w:t>
      </w:r>
      <w:r>
        <w:rPr>
          <w:w w:val="110"/>
        </w:rPr>
        <w:t>forest  can  handle  noise  in  the covariates, yield high classi</w:t>
      </w:r>
      <w:r>
        <w:rPr>
          <w:rFonts w:ascii="Times New Roman" w:hAnsi="Times New Roman"/>
          <w:w w:val="110"/>
        </w:rPr>
        <w:t>ﬁ</w:t>
      </w:r>
      <w:r>
        <w:rPr>
          <w:w w:val="110"/>
        </w:rPr>
        <w:t>cation accuracy, and resist over</w:t>
      </w:r>
      <w:r>
        <w:rPr>
          <w:rFonts w:ascii="Times New Roman" w:hAnsi="Times New Roman"/>
          <w:w w:val="110"/>
        </w:rPr>
        <w:t>ﬁ</w:t>
      </w:r>
      <w:r>
        <w:rPr>
          <w:w w:val="110"/>
        </w:rPr>
        <w:t>tting. For more details, refer  to  </w:t>
      </w:r>
      <w:hyperlink w:history="true" w:anchor="_bookmark20">
        <w:r>
          <w:rPr>
            <w:color w:val="00699D"/>
            <w:w w:val="110"/>
          </w:rPr>
          <w:t>Breiman  (2001)</w:t>
        </w:r>
      </w:hyperlink>
      <w:r>
        <w:rPr>
          <w:color w:val="00699D"/>
          <w:w w:val="110"/>
        </w:rPr>
        <w:t>  </w:t>
      </w:r>
      <w:r>
        <w:rPr>
          <w:w w:val="110"/>
        </w:rPr>
        <w:t>and </w:t>
      </w:r>
      <w:hyperlink w:history="true" w:anchor="_bookmark27">
        <w:r>
          <w:rPr>
            <w:color w:val="00699D"/>
            <w:w w:val="110"/>
          </w:rPr>
          <w:t>Grimm et al.</w:t>
        </w:r>
        <w:r>
          <w:rPr>
            <w:color w:val="00699D"/>
            <w:spacing w:val="-16"/>
            <w:w w:val="110"/>
          </w:rPr>
          <w:t> </w:t>
        </w:r>
        <w:r>
          <w:rPr>
            <w:color w:val="00699D"/>
            <w:spacing w:val="2"/>
            <w:w w:val="110"/>
          </w:rPr>
          <w:t>(2008)</w:t>
        </w:r>
      </w:hyperlink>
      <w:r>
        <w:rPr>
          <w:spacing w:val="2"/>
          <w:w w:val="110"/>
        </w:rPr>
        <w:t>.</w:t>
      </w:r>
    </w:p>
    <w:p>
      <w:pPr>
        <w:pStyle w:val="ListParagraph"/>
        <w:numPr>
          <w:ilvl w:val="0"/>
          <w:numId w:val="1"/>
        </w:numPr>
        <w:tabs>
          <w:tab w:pos="485" w:val="left" w:leader="none"/>
        </w:tabs>
        <w:spacing w:line="240" w:lineRule="auto" w:before="91" w:after="0"/>
        <w:ind w:left="484" w:right="0" w:hanging="194"/>
        <w:jc w:val="left"/>
        <w:rPr>
          <w:rFonts w:ascii="Palatino Linotype"/>
          <w:sz w:val="16"/>
        </w:rPr>
      </w:pPr>
      <w:bookmarkStart w:name="4 Data processing and explored variables" w:id="19"/>
      <w:bookmarkEnd w:id="19"/>
      <w:r>
        <w:rPr/>
      </w:r>
      <w:bookmarkStart w:name="4 Data processing and explored variables" w:id="20"/>
      <w:bookmarkEnd w:id="20"/>
      <w:r>
        <w:rPr>
          <w:rFonts w:ascii="Palatino Linotype"/>
          <w:w w:val="109"/>
          <w:sz w:val="16"/>
        </w:rPr>
        <w:br w:type="column"/>
      </w:r>
      <w:r>
        <w:rPr>
          <w:rFonts w:ascii="Palatino Linotype"/>
          <w:w w:val="110"/>
          <w:sz w:val="16"/>
        </w:rPr>
        <w:t>Data processing and explored</w:t>
      </w:r>
      <w:r>
        <w:rPr>
          <w:rFonts w:ascii="Palatino Linotype"/>
          <w:spacing w:val="42"/>
          <w:w w:val="110"/>
          <w:sz w:val="16"/>
        </w:rPr>
        <w:t> </w:t>
      </w:r>
      <w:r>
        <w:rPr>
          <w:rFonts w:ascii="Palatino Linotype"/>
          <w:w w:val="110"/>
          <w:sz w:val="16"/>
        </w:rPr>
        <w:t>variables</w:t>
      </w:r>
    </w:p>
    <w:p>
      <w:pPr>
        <w:pStyle w:val="BodyText"/>
        <w:spacing w:before="3"/>
        <w:rPr>
          <w:rFonts w:ascii="Palatino Linotype"/>
        </w:rPr>
      </w:pPr>
    </w:p>
    <w:p>
      <w:pPr>
        <w:pStyle w:val="BodyText"/>
        <w:spacing w:line="268" w:lineRule="auto"/>
        <w:ind w:left="290" w:right="109" w:firstLine="239"/>
        <w:jc w:val="both"/>
      </w:pPr>
      <w:r>
        <w:rPr>
          <w:w w:val="110"/>
        </w:rPr>
        <w:t>Three years of crash data from 2008 to </w:t>
      </w:r>
      <w:r>
        <w:rPr>
          <w:spacing w:val="-4"/>
          <w:w w:val="110"/>
        </w:rPr>
        <w:t>2010 </w:t>
      </w:r>
      <w:r>
        <w:rPr>
          <w:w w:val="110"/>
        </w:rPr>
        <w:t>were used </w:t>
      </w:r>
      <w:r>
        <w:rPr>
          <w:spacing w:val="-6"/>
          <w:w w:val="110"/>
        </w:rPr>
        <w:t>to </w:t>
      </w:r>
      <w:r>
        <w:rPr>
          <w:w w:val="110"/>
        </w:rPr>
        <w:t>identify pedestrian crashes on state roads in Florida. In  total,  7630 pedestrian crashes were identi</w:t>
      </w:r>
      <w:r>
        <w:rPr>
          <w:rFonts w:ascii="Times New Roman" w:hAnsi="Times New Roman"/>
          <w:w w:val="110"/>
        </w:rPr>
        <w:t>ﬁ</w:t>
      </w:r>
      <w:r>
        <w:rPr>
          <w:w w:val="110"/>
        </w:rPr>
        <w:t>ed from the Florida Depart- ment of Transportation (FDOT) Crash Analysis Reporting (CAR) system. Police reports of these 7630 crashes were downloaded</w:t>
      </w:r>
      <w:r>
        <w:rPr>
          <w:spacing w:val="-20"/>
          <w:w w:val="110"/>
        </w:rPr>
        <w:t> </w:t>
      </w:r>
      <w:r>
        <w:rPr>
          <w:w w:val="110"/>
        </w:rPr>
        <w:t>and were reviewed in detail to: (1) obtain information from police sketches and illustrations to have a better understanding of </w:t>
      </w:r>
      <w:r>
        <w:rPr>
          <w:spacing w:val="-4"/>
          <w:w w:val="110"/>
        </w:rPr>
        <w:t>how </w:t>
      </w:r>
      <w:r>
        <w:rPr>
          <w:w w:val="110"/>
        </w:rPr>
        <w:t>each pedestrian crash occurred; (2) verify the accuracy of the coded crash data including the crash type and crash injury severity; (3) accurately determine the crash location; and (4) collect information that is unavailable in the crash records, such as pedestrian age, at-fault road user, and pedestrian maneuver. </w:t>
      </w:r>
      <w:r>
        <w:rPr>
          <w:spacing w:val="-4"/>
          <w:w w:val="110"/>
        </w:rPr>
        <w:t>For </w:t>
      </w:r>
      <w:r>
        <w:rPr>
          <w:w w:val="110"/>
        </w:rPr>
        <w:t>example, in Florida</w:t>
      </w:r>
      <w:r>
        <w:rPr>
          <w:rFonts w:ascii="Arial" w:hAnsi="Arial"/>
          <w:w w:val="110"/>
        </w:rPr>
        <w:t>’</w:t>
      </w:r>
      <w:r>
        <w:rPr>
          <w:w w:val="110"/>
        </w:rPr>
        <w:t>s CAR system, the age is generally recorded for the at-fault road user (can be either a driver or a pedestrian). Since this study investigates the impact of the age of pedestrians on pedestrian</w:t>
      </w:r>
      <w:r>
        <w:rPr>
          <w:spacing w:val="-4"/>
          <w:w w:val="110"/>
        </w:rPr>
        <w:t> </w:t>
      </w:r>
      <w:r>
        <w:rPr>
          <w:w w:val="110"/>
        </w:rPr>
        <w:t>injury</w:t>
      </w:r>
      <w:r>
        <w:rPr>
          <w:spacing w:val="-5"/>
          <w:w w:val="110"/>
        </w:rPr>
        <w:t> </w:t>
      </w:r>
      <w:r>
        <w:rPr>
          <w:w w:val="110"/>
        </w:rPr>
        <w:t>severity,</w:t>
      </w:r>
      <w:r>
        <w:rPr>
          <w:spacing w:val="-4"/>
          <w:w w:val="110"/>
        </w:rPr>
        <w:t> </w:t>
      </w:r>
      <w:r>
        <w:rPr>
          <w:w w:val="110"/>
        </w:rPr>
        <w:t>the</w:t>
      </w:r>
      <w:r>
        <w:rPr>
          <w:spacing w:val="-3"/>
          <w:w w:val="110"/>
        </w:rPr>
        <w:t> </w:t>
      </w:r>
      <w:r>
        <w:rPr>
          <w:w w:val="110"/>
        </w:rPr>
        <w:t>birth</w:t>
      </w:r>
      <w:r>
        <w:rPr>
          <w:spacing w:val="-9"/>
          <w:w w:val="110"/>
        </w:rPr>
        <w:t> </w:t>
      </w:r>
      <w:r>
        <w:rPr>
          <w:w w:val="110"/>
        </w:rPr>
        <w:t>year</w:t>
      </w:r>
      <w:r>
        <w:rPr>
          <w:spacing w:val="-5"/>
          <w:w w:val="110"/>
        </w:rPr>
        <w:t> </w:t>
      </w:r>
      <w:r>
        <w:rPr>
          <w:w w:val="110"/>
        </w:rPr>
        <w:t>of</w:t>
      </w:r>
      <w:r>
        <w:rPr>
          <w:spacing w:val="-1"/>
          <w:w w:val="110"/>
        </w:rPr>
        <w:t> </w:t>
      </w:r>
      <w:r>
        <w:rPr>
          <w:w w:val="110"/>
        </w:rPr>
        <w:t>the</w:t>
      </w:r>
      <w:r>
        <w:rPr>
          <w:spacing w:val="-4"/>
          <w:w w:val="110"/>
        </w:rPr>
        <w:t> </w:t>
      </w:r>
      <w:r>
        <w:rPr>
          <w:w w:val="110"/>
        </w:rPr>
        <w:t>pedestrian</w:t>
      </w:r>
      <w:r>
        <w:rPr>
          <w:spacing w:val="-3"/>
          <w:w w:val="110"/>
        </w:rPr>
        <w:t> </w:t>
      </w:r>
      <w:r>
        <w:rPr>
          <w:w w:val="110"/>
        </w:rPr>
        <w:t>involved in the crash was recorded from the police reports to calculate the pedestrian</w:t>
      </w:r>
      <w:r>
        <w:rPr>
          <w:spacing w:val="15"/>
          <w:w w:val="110"/>
        </w:rPr>
        <w:t> </w:t>
      </w:r>
      <w:r>
        <w:rPr>
          <w:w w:val="110"/>
        </w:rPr>
        <w:t>age.</w:t>
      </w:r>
    </w:p>
    <w:p>
      <w:pPr>
        <w:pStyle w:val="BodyText"/>
        <w:spacing w:line="172" w:lineRule="exact"/>
        <w:ind w:left="529"/>
      </w:pPr>
      <w:r>
        <w:rPr>
          <w:w w:val="110"/>
        </w:rPr>
        <w:t>Examples of the information that is not available in Florida</w:t>
      </w:r>
      <w:r>
        <w:rPr>
          <w:rFonts w:ascii="Arial" w:hAnsi="Arial"/>
          <w:w w:val="110"/>
        </w:rPr>
        <w:t>’</w:t>
      </w:r>
      <w:r>
        <w:rPr>
          <w:w w:val="110"/>
        </w:rPr>
        <w:t>s</w:t>
      </w:r>
    </w:p>
    <w:p>
      <w:pPr>
        <w:pStyle w:val="BodyText"/>
        <w:spacing w:line="266" w:lineRule="auto" w:before="22"/>
        <w:ind w:left="290" w:right="279"/>
      </w:pPr>
      <w:r>
        <w:rPr>
          <w:w w:val="110"/>
        </w:rPr>
        <w:t>crash records and was collected from the review of the police reports include:</w:t>
      </w:r>
    </w:p>
    <w:p>
      <w:pPr>
        <w:pStyle w:val="BodyText"/>
        <w:spacing w:before="2"/>
        <w:rPr>
          <w:sz w:val="17"/>
        </w:rPr>
      </w:pPr>
    </w:p>
    <w:p>
      <w:pPr>
        <w:pStyle w:val="ListParagraph"/>
        <w:numPr>
          <w:ilvl w:val="0"/>
          <w:numId w:val="3"/>
        </w:numPr>
        <w:tabs>
          <w:tab w:pos="435" w:val="left" w:leader="none"/>
        </w:tabs>
        <w:spacing w:line="240" w:lineRule="auto" w:before="0" w:after="0"/>
        <w:ind w:left="434" w:right="0" w:hanging="144"/>
        <w:jc w:val="both"/>
        <w:rPr>
          <w:sz w:val="16"/>
        </w:rPr>
      </w:pPr>
      <w:r>
        <w:rPr>
          <w:w w:val="110"/>
          <w:sz w:val="16"/>
        </w:rPr>
        <w:t>birth year of</w:t>
      </w:r>
      <w:r>
        <w:rPr>
          <w:spacing w:val="3"/>
          <w:w w:val="110"/>
          <w:sz w:val="16"/>
        </w:rPr>
        <w:t> </w:t>
      </w:r>
      <w:r>
        <w:rPr>
          <w:w w:val="110"/>
          <w:sz w:val="16"/>
        </w:rPr>
        <w:t>pedestrian,</w:t>
      </w:r>
    </w:p>
    <w:p>
      <w:pPr>
        <w:pStyle w:val="ListParagraph"/>
        <w:numPr>
          <w:ilvl w:val="0"/>
          <w:numId w:val="3"/>
        </w:numPr>
        <w:tabs>
          <w:tab w:pos="435" w:val="left" w:leader="none"/>
        </w:tabs>
        <w:spacing w:line="240" w:lineRule="auto" w:before="3" w:after="0"/>
        <w:ind w:left="434" w:right="0" w:hanging="144"/>
        <w:jc w:val="both"/>
        <w:rPr>
          <w:sz w:val="16"/>
        </w:rPr>
      </w:pPr>
      <w:r>
        <w:rPr>
          <w:w w:val="110"/>
          <w:sz w:val="16"/>
        </w:rPr>
        <w:t>injury severity of</w:t>
      </w:r>
      <w:r>
        <w:rPr>
          <w:spacing w:val="7"/>
          <w:w w:val="110"/>
          <w:sz w:val="16"/>
        </w:rPr>
        <w:t> </w:t>
      </w:r>
      <w:r>
        <w:rPr>
          <w:w w:val="110"/>
          <w:sz w:val="16"/>
        </w:rPr>
        <w:t>pedestrian,</w:t>
      </w:r>
    </w:p>
    <w:p>
      <w:pPr>
        <w:pStyle w:val="ListParagraph"/>
        <w:numPr>
          <w:ilvl w:val="0"/>
          <w:numId w:val="3"/>
        </w:numPr>
        <w:tabs>
          <w:tab w:pos="435" w:val="left" w:leader="none"/>
        </w:tabs>
        <w:spacing w:line="240" w:lineRule="auto" w:before="12" w:after="0"/>
        <w:ind w:left="434" w:right="0" w:hanging="144"/>
        <w:jc w:val="both"/>
        <w:rPr>
          <w:sz w:val="16"/>
        </w:rPr>
      </w:pPr>
      <w:r>
        <w:rPr>
          <w:w w:val="110"/>
          <w:sz w:val="16"/>
        </w:rPr>
        <w:t>at-fault road</w:t>
      </w:r>
      <w:r>
        <w:rPr>
          <w:spacing w:val="-8"/>
          <w:w w:val="110"/>
          <w:sz w:val="16"/>
        </w:rPr>
        <w:t> </w:t>
      </w:r>
      <w:r>
        <w:rPr>
          <w:w w:val="110"/>
          <w:sz w:val="16"/>
        </w:rPr>
        <w:t>user,</w:t>
      </w:r>
    </w:p>
    <w:p>
      <w:pPr>
        <w:pStyle w:val="ListParagraph"/>
        <w:numPr>
          <w:ilvl w:val="0"/>
          <w:numId w:val="3"/>
        </w:numPr>
        <w:tabs>
          <w:tab w:pos="435" w:val="left" w:leader="none"/>
        </w:tabs>
        <w:spacing w:line="240" w:lineRule="auto" w:before="3" w:after="0"/>
        <w:ind w:left="434" w:right="0" w:hanging="144"/>
        <w:jc w:val="both"/>
        <w:rPr>
          <w:sz w:val="16"/>
        </w:rPr>
      </w:pPr>
      <w:r>
        <w:rPr>
          <w:w w:val="110"/>
          <w:sz w:val="16"/>
        </w:rPr>
        <w:t>crash</w:t>
      </w:r>
      <w:r>
        <w:rPr>
          <w:spacing w:val="18"/>
          <w:w w:val="110"/>
          <w:sz w:val="16"/>
        </w:rPr>
        <w:t> </w:t>
      </w:r>
      <w:r>
        <w:rPr>
          <w:w w:val="110"/>
          <w:sz w:val="16"/>
        </w:rPr>
        <w:t>location</w:t>
      </w:r>
      <w:r>
        <w:rPr>
          <w:spacing w:val="20"/>
          <w:w w:val="110"/>
          <w:sz w:val="16"/>
        </w:rPr>
        <w:t> </w:t>
      </w:r>
      <w:r>
        <w:rPr>
          <w:w w:val="110"/>
          <w:sz w:val="16"/>
        </w:rPr>
        <w:t>(i.e.,</w:t>
      </w:r>
      <w:r>
        <w:rPr>
          <w:spacing w:val="20"/>
          <w:w w:val="110"/>
          <w:sz w:val="16"/>
        </w:rPr>
        <w:t> </w:t>
      </w:r>
      <w:r>
        <w:rPr>
          <w:w w:val="110"/>
          <w:sz w:val="16"/>
        </w:rPr>
        <w:t>at</w:t>
      </w:r>
      <w:r>
        <w:rPr>
          <w:spacing w:val="20"/>
          <w:w w:val="110"/>
          <w:sz w:val="16"/>
        </w:rPr>
        <w:t> </w:t>
      </w:r>
      <w:r>
        <w:rPr>
          <w:w w:val="110"/>
          <w:sz w:val="16"/>
        </w:rPr>
        <w:t>signalized</w:t>
      </w:r>
      <w:r>
        <w:rPr>
          <w:spacing w:val="21"/>
          <w:w w:val="110"/>
          <w:sz w:val="16"/>
        </w:rPr>
        <w:t> </w:t>
      </w:r>
      <w:r>
        <w:rPr>
          <w:w w:val="110"/>
          <w:sz w:val="16"/>
        </w:rPr>
        <w:t>or</w:t>
      </w:r>
      <w:r>
        <w:rPr>
          <w:spacing w:val="21"/>
          <w:w w:val="110"/>
          <w:sz w:val="16"/>
        </w:rPr>
        <w:t> </w:t>
      </w:r>
      <w:r>
        <w:rPr>
          <w:w w:val="110"/>
          <w:sz w:val="16"/>
        </w:rPr>
        <w:t>unsignalized</w:t>
      </w:r>
      <w:r>
        <w:rPr>
          <w:spacing w:val="20"/>
          <w:w w:val="110"/>
          <w:sz w:val="16"/>
        </w:rPr>
        <w:t> </w:t>
      </w:r>
      <w:r>
        <w:rPr>
          <w:w w:val="110"/>
          <w:sz w:val="16"/>
        </w:rPr>
        <w:t>intersection),</w:t>
      </w:r>
    </w:p>
    <w:p>
      <w:pPr>
        <w:pStyle w:val="ListParagraph"/>
        <w:numPr>
          <w:ilvl w:val="0"/>
          <w:numId w:val="3"/>
        </w:numPr>
        <w:tabs>
          <w:tab w:pos="435" w:val="left" w:leader="none"/>
        </w:tabs>
        <w:spacing w:line="240" w:lineRule="auto" w:before="11" w:after="0"/>
        <w:ind w:left="434" w:right="0" w:hanging="144"/>
        <w:jc w:val="both"/>
        <w:rPr>
          <w:sz w:val="16"/>
        </w:rPr>
      </w:pPr>
      <w:r>
        <w:rPr>
          <w:w w:val="110"/>
          <w:sz w:val="16"/>
        </w:rPr>
        <w:t>presence of pedestrian</w:t>
      </w:r>
      <w:r>
        <w:rPr>
          <w:spacing w:val="7"/>
          <w:w w:val="110"/>
          <w:sz w:val="16"/>
        </w:rPr>
        <w:t> </w:t>
      </w:r>
      <w:r>
        <w:rPr>
          <w:w w:val="110"/>
          <w:sz w:val="16"/>
        </w:rPr>
        <w:t>signals,</w:t>
      </w:r>
    </w:p>
    <w:p>
      <w:pPr>
        <w:pStyle w:val="ListParagraph"/>
        <w:numPr>
          <w:ilvl w:val="0"/>
          <w:numId w:val="3"/>
        </w:numPr>
        <w:tabs>
          <w:tab w:pos="435" w:val="left" w:leader="none"/>
        </w:tabs>
        <w:spacing w:line="240" w:lineRule="auto" w:before="3" w:after="0"/>
        <w:ind w:left="434" w:right="0" w:hanging="144"/>
        <w:jc w:val="both"/>
        <w:rPr>
          <w:sz w:val="16"/>
        </w:rPr>
      </w:pPr>
      <w:r>
        <w:rPr>
          <w:w w:val="110"/>
          <w:sz w:val="16"/>
        </w:rPr>
        <w:t>presence of pedestrian refuge</w:t>
      </w:r>
      <w:r>
        <w:rPr>
          <w:spacing w:val="-15"/>
          <w:w w:val="110"/>
          <w:sz w:val="16"/>
        </w:rPr>
        <w:t> </w:t>
      </w:r>
      <w:r>
        <w:rPr>
          <w:w w:val="110"/>
          <w:sz w:val="16"/>
        </w:rPr>
        <w:t>area,</w:t>
      </w:r>
    </w:p>
    <w:p>
      <w:pPr>
        <w:pStyle w:val="ListParagraph"/>
        <w:numPr>
          <w:ilvl w:val="0"/>
          <w:numId w:val="3"/>
        </w:numPr>
        <w:tabs>
          <w:tab w:pos="435" w:val="left" w:leader="none"/>
        </w:tabs>
        <w:spacing w:line="240" w:lineRule="auto" w:before="12" w:after="0"/>
        <w:ind w:left="434" w:right="0" w:hanging="144"/>
        <w:jc w:val="both"/>
        <w:rPr>
          <w:sz w:val="16"/>
        </w:rPr>
      </w:pPr>
      <w:r>
        <w:rPr>
          <w:w w:val="110"/>
          <w:sz w:val="16"/>
        </w:rPr>
        <w:t>crosswalk</w:t>
      </w:r>
      <w:r>
        <w:rPr>
          <w:spacing w:val="16"/>
          <w:w w:val="110"/>
          <w:sz w:val="16"/>
        </w:rPr>
        <w:t> </w:t>
      </w:r>
      <w:r>
        <w:rPr>
          <w:w w:val="110"/>
          <w:sz w:val="16"/>
        </w:rPr>
        <w:t>type</w:t>
      </w:r>
      <w:r>
        <w:rPr>
          <w:spacing w:val="17"/>
          <w:w w:val="110"/>
          <w:sz w:val="16"/>
        </w:rPr>
        <w:t> </w:t>
      </w:r>
      <w:r>
        <w:rPr>
          <w:w w:val="110"/>
          <w:sz w:val="16"/>
        </w:rPr>
        <w:t>(as</w:t>
      </w:r>
      <w:r>
        <w:rPr>
          <w:spacing w:val="15"/>
          <w:w w:val="110"/>
          <w:sz w:val="16"/>
        </w:rPr>
        <w:t> </w:t>
      </w:r>
      <w:r>
        <w:rPr>
          <w:w w:val="110"/>
          <w:sz w:val="16"/>
        </w:rPr>
        <w:t>shown</w:t>
      </w:r>
      <w:r>
        <w:rPr>
          <w:spacing w:val="16"/>
          <w:w w:val="110"/>
          <w:sz w:val="16"/>
        </w:rPr>
        <w:t> </w:t>
      </w:r>
      <w:r>
        <w:rPr>
          <w:w w:val="110"/>
          <w:sz w:val="16"/>
        </w:rPr>
        <w:t>in</w:t>
      </w:r>
      <w:r>
        <w:rPr>
          <w:spacing w:val="16"/>
          <w:w w:val="110"/>
          <w:sz w:val="16"/>
        </w:rPr>
        <w:t> </w:t>
      </w:r>
      <w:hyperlink w:history="true" w:anchor="_bookmark12">
        <w:r>
          <w:rPr>
            <w:color w:val="00699D"/>
            <w:w w:val="110"/>
            <w:sz w:val="16"/>
          </w:rPr>
          <w:t>Fig.</w:t>
        </w:r>
        <w:r>
          <w:rPr>
            <w:color w:val="00699D"/>
            <w:spacing w:val="16"/>
            <w:w w:val="110"/>
            <w:sz w:val="16"/>
          </w:rPr>
          <w:t> </w:t>
        </w:r>
        <w:r>
          <w:rPr>
            <w:color w:val="00699D"/>
            <w:w w:val="110"/>
            <w:sz w:val="16"/>
          </w:rPr>
          <w:t>2</w:t>
        </w:r>
      </w:hyperlink>
      <w:r>
        <w:rPr>
          <w:w w:val="110"/>
          <w:sz w:val="16"/>
        </w:rPr>
        <w:t>),</w:t>
      </w:r>
      <w:r>
        <w:rPr>
          <w:spacing w:val="15"/>
          <w:w w:val="110"/>
          <w:sz w:val="16"/>
        </w:rPr>
        <w:t> </w:t>
      </w:r>
      <w:r>
        <w:rPr>
          <w:w w:val="110"/>
          <w:sz w:val="16"/>
        </w:rPr>
        <w:t>and</w:t>
      </w:r>
    </w:p>
    <w:p>
      <w:pPr>
        <w:pStyle w:val="ListParagraph"/>
        <w:numPr>
          <w:ilvl w:val="0"/>
          <w:numId w:val="3"/>
        </w:numPr>
        <w:tabs>
          <w:tab w:pos="435" w:val="left" w:leader="none"/>
        </w:tabs>
        <w:spacing w:line="266" w:lineRule="auto" w:before="3" w:after="0"/>
        <w:ind w:left="434" w:right="112" w:hanging="144"/>
        <w:jc w:val="left"/>
        <w:rPr>
          <w:sz w:val="16"/>
        </w:rPr>
      </w:pPr>
      <w:r>
        <w:rPr>
          <w:w w:val="110"/>
          <w:sz w:val="16"/>
        </w:rPr>
        <w:t>pedestrian maneuver (i.e., walking along the roadway or </w:t>
      </w:r>
      <w:r>
        <w:rPr>
          <w:spacing w:val="-3"/>
          <w:w w:val="110"/>
          <w:sz w:val="16"/>
        </w:rPr>
        <w:t>crossing </w:t>
      </w:r>
      <w:r>
        <w:rPr>
          <w:w w:val="110"/>
          <w:sz w:val="16"/>
        </w:rPr>
        <w:t>the</w:t>
      </w:r>
      <w:r>
        <w:rPr>
          <w:spacing w:val="16"/>
          <w:w w:val="110"/>
          <w:sz w:val="16"/>
        </w:rPr>
        <w:t> </w:t>
      </w:r>
      <w:r>
        <w:rPr>
          <w:w w:val="110"/>
          <w:sz w:val="16"/>
        </w:rPr>
        <w:t>street).</w:t>
      </w:r>
    </w:p>
    <w:p>
      <w:pPr>
        <w:pStyle w:val="BodyText"/>
        <w:rPr>
          <w:sz w:val="18"/>
        </w:rPr>
      </w:pPr>
    </w:p>
    <w:p>
      <w:pPr>
        <w:pStyle w:val="BodyText"/>
        <w:spacing w:line="268" w:lineRule="auto" w:before="1"/>
        <w:ind w:left="290" w:right="110" w:firstLine="239"/>
        <w:jc w:val="both"/>
      </w:pPr>
      <w:r>
        <w:rPr>
          <w:w w:val="110"/>
        </w:rPr>
        <w:t>To accurately determine the crash locations, it was vital to review the illustrative sketches and descriptions in the police reports. Note that the geographic location of crashes was broadly categorized into signalized and unsignalized intersections. The </w:t>
      </w:r>
      <w:r>
        <w:rPr>
          <w:rFonts w:ascii="Times New Roman" w:hAnsi="Times New Roman"/>
          <w:w w:val="110"/>
        </w:rPr>
        <w:t>ﬁ</w:t>
      </w:r>
      <w:r>
        <w:rPr>
          <w:w w:val="110"/>
        </w:rPr>
        <w:t>ve levels of injury severity (fatal, incapacitating injury, non-incapaci- tating injury, possible injury, and PDO) were collected from the police reports. PDO, possible injury, and non-incapacitating injury were then categorized as non-severe injuries, while incapacitating and fatal injuries were categorized as severe injuries. To facilitate and speed-up the process of reviewing police reports, an in-house web-based tool was customized, as shown in </w:t>
      </w:r>
      <w:hyperlink w:history="true" w:anchor="_bookmark13">
        <w:r>
          <w:rPr>
            <w:color w:val="00699D"/>
            <w:w w:val="110"/>
          </w:rPr>
          <w:t>Fig. 3</w:t>
        </w:r>
      </w:hyperlink>
      <w:r>
        <w:rPr>
          <w:w w:val="110"/>
        </w:rPr>
        <w:t>.</w:t>
      </w:r>
    </w:p>
    <w:p>
      <w:pPr>
        <w:pStyle w:val="BodyText"/>
        <w:spacing w:line="177" w:lineRule="exact"/>
        <w:ind w:left="529"/>
      </w:pPr>
      <w:r>
        <w:rPr>
          <w:w w:val="110"/>
        </w:rPr>
        <w:t>Since many exploratory variables were considered in this</w:t>
      </w:r>
      <w:r>
        <w:rPr>
          <w:spacing w:val="-20"/>
          <w:w w:val="110"/>
        </w:rPr>
        <w:t> </w:t>
      </w:r>
      <w:r>
        <w:rPr>
          <w:w w:val="110"/>
        </w:rPr>
        <w:t>study,</w:t>
      </w:r>
    </w:p>
    <w:p>
      <w:pPr>
        <w:pStyle w:val="BodyText"/>
        <w:spacing w:line="266" w:lineRule="auto" w:before="22"/>
        <w:ind w:left="290" w:right="110"/>
        <w:jc w:val="both"/>
      </w:pPr>
      <w:r>
        <w:rPr>
          <w:w w:val="110"/>
        </w:rPr>
        <w:t>about 35% of crashes had a missing value for at least one of these variables. Although each police report was reviewed in detail, some information was dif</w:t>
      </w:r>
      <w:r>
        <w:rPr>
          <w:rFonts w:ascii="Times New Roman" w:hAnsi="Times New Roman"/>
          <w:w w:val="110"/>
        </w:rPr>
        <w:t>ﬁ</w:t>
      </w:r>
      <w:r>
        <w:rPr>
          <w:w w:val="110"/>
        </w:rPr>
        <w:t>cult to collect, possibly due to missing data and insuf</w:t>
      </w:r>
      <w:r>
        <w:rPr>
          <w:rFonts w:ascii="Times New Roman" w:hAnsi="Times New Roman"/>
          <w:w w:val="110"/>
        </w:rPr>
        <w:t>ﬁ</w:t>
      </w:r>
      <w:r>
        <w:rPr>
          <w:w w:val="110"/>
        </w:rPr>
        <w:t>cient information in the police reports. </w:t>
      </w:r>
      <w:r>
        <w:rPr>
          <w:spacing w:val="-5"/>
          <w:w w:val="110"/>
        </w:rPr>
        <w:t>For </w:t>
      </w:r>
      <w:r>
        <w:rPr>
          <w:w w:val="110"/>
        </w:rPr>
        <w:t>example,</w:t>
      </w:r>
      <w:r>
        <w:rPr>
          <w:spacing w:val="-4"/>
          <w:w w:val="110"/>
        </w:rPr>
        <w:t> </w:t>
      </w:r>
      <w:r>
        <w:rPr>
          <w:w w:val="110"/>
        </w:rPr>
        <w:t>some</w:t>
      </w:r>
      <w:r>
        <w:rPr>
          <w:spacing w:val="-4"/>
          <w:w w:val="110"/>
        </w:rPr>
        <w:t> </w:t>
      </w:r>
      <w:r>
        <w:rPr>
          <w:w w:val="110"/>
        </w:rPr>
        <w:t>pedestrian</w:t>
      </w:r>
      <w:r>
        <w:rPr>
          <w:spacing w:val="-3"/>
          <w:w w:val="110"/>
        </w:rPr>
        <w:t> </w:t>
      </w:r>
      <w:r>
        <w:rPr>
          <w:w w:val="110"/>
        </w:rPr>
        <w:t>birth</w:t>
      </w:r>
      <w:r>
        <w:rPr>
          <w:spacing w:val="-9"/>
          <w:w w:val="110"/>
        </w:rPr>
        <w:t> </w:t>
      </w:r>
      <w:r>
        <w:rPr>
          <w:w w:val="110"/>
        </w:rPr>
        <w:t>year</w:t>
      </w:r>
      <w:r>
        <w:rPr>
          <w:spacing w:val="-5"/>
          <w:w w:val="110"/>
        </w:rPr>
        <w:t> </w:t>
      </w:r>
      <w:r>
        <w:rPr>
          <w:w w:val="110"/>
        </w:rPr>
        <w:t>and</w:t>
      </w:r>
      <w:r>
        <w:rPr>
          <w:spacing w:val="-2"/>
          <w:w w:val="110"/>
        </w:rPr>
        <w:t> </w:t>
      </w:r>
      <w:r>
        <w:rPr>
          <w:w w:val="110"/>
        </w:rPr>
        <w:t>pedestrian</w:t>
      </w:r>
      <w:r>
        <w:rPr>
          <w:spacing w:val="-3"/>
          <w:w w:val="110"/>
        </w:rPr>
        <w:t> </w:t>
      </w:r>
      <w:r>
        <w:rPr>
          <w:w w:val="110"/>
        </w:rPr>
        <w:t>injury</w:t>
      </w:r>
      <w:r>
        <w:rPr>
          <w:spacing w:val="-5"/>
          <w:w w:val="110"/>
        </w:rPr>
        <w:t> </w:t>
      </w:r>
      <w:r>
        <w:rPr>
          <w:w w:val="110"/>
        </w:rPr>
        <w:t>severity records</w:t>
      </w:r>
      <w:r>
        <w:rPr>
          <w:spacing w:val="11"/>
          <w:w w:val="110"/>
        </w:rPr>
        <w:t> </w:t>
      </w:r>
      <w:r>
        <w:rPr>
          <w:w w:val="110"/>
        </w:rPr>
        <w:t>were</w:t>
      </w:r>
      <w:r>
        <w:rPr>
          <w:spacing w:val="11"/>
          <w:w w:val="110"/>
        </w:rPr>
        <w:t> </w:t>
      </w:r>
      <w:r>
        <w:rPr>
          <w:w w:val="110"/>
        </w:rPr>
        <w:t>empty</w:t>
      </w:r>
      <w:r>
        <w:rPr>
          <w:spacing w:val="9"/>
          <w:w w:val="110"/>
        </w:rPr>
        <w:t> </w:t>
      </w:r>
      <w:r>
        <w:rPr>
          <w:w w:val="110"/>
        </w:rPr>
        <w:t>in</w:t>
      </w:r>
      <w:r>
        <w:rPr>
          <w:spacing w:val="10"/>
          <w:w w:val="110"/>
        </w:rPr>
        <w:t> </w:t>
      </w:r>
      <w:r>
        <w:rPr>
          <w:w w:val="110"/>
        </w:rPr>
        <w:t>the</w:t>
      </w:r>
      <w:r>
        <w:rPr>
          <w:spacing w:val="12"/>
          <w:w w:val="110"/>
        </w:rPr>
        <w:t> </w:t>
      </w:r>
      <w:r>
        <w:rPr>
          <w:w w:val="110"/>
        </w:rPr>
        <w:t>police</w:t>
      </w:r>
      <w:r>
        <w:rPr>
          <w:spacing w:val="10"/>
          <w:w w:val="110"/>
        </w:rPr>
        <w:t> </w:t>
      </w:r>
      <w:r>
        <w:rPr>
          <w:w w:val="110"/>
        </w:rPr>
        <w:t>reports,</w:t>
      </w:r>
      <w:r>
        <w:rPr>
          <w:spacing w:val="9"/>
          <w:w w:val="110"/>
        </w:rPr>
        <w:t> </w:t>
      </w:r>
      <w:r>
        <w:rPr>
          <w:w w:val="110"/>
        </w:rPr>
        <w:t>some</w:t>
      </w:r>
      <w:r>
        <w:rPr>
          <w:spacing w:val="11"/>
          <w:w w:val="110"/>
        </w:rPr>
        <w:t> </w:t>
      </w:r>
      <w:r>
        <w:rPr>
          <w:w w:val="110"/>
        </w:rPr>
        <w:t>police</w:t>
      </w:r>
      <w:r>
        <w:rPr>
          <w:spacing w:val="10"/>
          <w:w w:val="110"/>
        </w:rPr>
        <w:t> </w:t>
      </w:r>
      <w:r>
        <w:rPr>
          <w:w w:val="110"/>
        </w:rPr>
        <w:t>reports</w:t>
      </w:r>
      <w:r>
        <w:rPr>
          <w:spacing w:val="9"/>
          <w:w w:val="110"/>
        </w:rPr>
        <w:t> </w:t>
      </w:r>
      <w:r>
        <w:rPr>
          <w:w w:val="110"/>
        </w:rPr>
        <w:t>did</w:t>
      </w:r>
    </w:p>
    <w:p>
      <w:pPr>
        <w:spacing w:after="0" w:line="266" w:lineRule="auto"/>
        <w:jc w:val="both"/>
        <w:sectPr>
          <w:type w:val="continuous"/>
          <w:pgSz w:w="11910" w:h="15880"/>
          <w:pgMar w:top="620" w:bottom="280" w:left="560" w:right="540"/>
          <w:cols w:num="2" w:equalWidth="0">
            <w:col w:w="5314" w:space="66"/>
            <w:col w:w="5430"/>
          </w:cols>
        </w:sectPr>
      </w:pPr>
    </w:p>
    <w:p>
      <w:pPr>
        <w:pStyle w:val="BodyText"/>
        <w:spacing w:before="5" w:after="1"/>
        <w:rPr>
          <w:sz w:val="11"/>
        </w:rPr>
      </w:pPr>
    </w:p>
    <w:p>
      <w:pPr>
        <w:tabs>
          <w:tab w:pos="6020" w:val="left" w:leader="none"/>
        </w:tabs>
        <w:spacing w:line="240" w:lineRule="auto"/>
        <w:ind w:left="881" w:right="0" w:firstLine="0"/>
        <w:rPr>
          <w:sz w:val="20"/>
        </w:rPr>
      </w:pPr>
      <w:r>
        <w:rPr>
          <w:sz w:val="20"/>
        </w:rPr>
        <w:drawing>
          <wp:inline distT="0" distB="0" distL="0" distR="0">
            <wp:extent cx="2444483" cy="911352"/>
            <wp:effectExtent l="0" t="0" r="0" b="0"/>
            <wp:docPr id="5" name="image5.jpeg" descr=""/>
            <wp:cNvGraphicFramePr>
              <a:graphicFrameLocks noChangeAspect="1"/>
            </wp:cNvGraphicFramePr>
            <a:graphic>
              <a:graphicData uri="http://schemas.openxmlformats.org/drawingml/2006/picture">
                <pic:pic>
                  <pic:nvPicPr>
                    <pic:cNvPr id="6" name="image5.jpeg"/>
                    <pic:cNvPicPr/>
                  </pic:nvPicPr>
                  <pic:blipFill>
                    <a:blip r:embed="rId17" cstate="print"/>
                    <a:stretch>
                      <a:fillRect/>
                    </a:stretch>
                  </pic:blipFill>
                  <pic:spPr>
                    <a:xfrm>
                      <a:off x="0" y="0"/>
                      <a:ext cx="2444483" cy="911352"/>
                    </a:xfrm>
                    <a:prstGeom prst="rect">
                      <a:avLst/>
                    </a:prstGeom>
                  </pic:spPr>
                </pic:pic>
              </a:graphicData>
            </a:graphic>
          </wp:inline>
        </w:drawing>
      </w:r>
      <w:r>
        <w:rPr>
          <w:sz w:val="20"/>
        </w:rPr>
      </w:r>
      <w:r>
        <w:rPr>
          <w:sz w:val="20"/>
        </w:rPr>
        <w:tab/>
      </w:r>
      <w:r>
        <w:rPr>
          <w:position w:val="1"/>
          <w:sz w:val="20"/>
        </w:rPr>
        <w:drawing>
          <wp:inline distT="0" distB="0" distL="0" distR="0">
            <wp:extent cx="2737390" cy="1316736"/>
            <wp:effectExtent l="0" t="0" r="0" b="0"/>
            <wp:docPr id="7" name="image6.png" descr=""/>
            <wp:cNvGraphicFramePr>
              <a:graphicFrameLocks noChangeAspect="1"/>
            </wp:cNvGraphicFramePr>
            <a:graphic>
              <a:graphicData uri="http://schemas.openxmlformats.org/drawingml/2006/picture">
                <pic:pic>
                  <pic:nvPicPr>
                    <pic:cNvPr id="8" name="image6.png"/>
                    <pic:cNvPicPr/>
                  </pic:nvPicPr>
                  <pic:blipFill>
                    <a:blip r:embed="rId18" cstate="print"/>
                    <a:stretch>
                      <a:fillRect/>
                    </a:stretch>
                  </pic:blipFill>
                  <pic:spPr>
                    <a:xfrm>
                      <a:off x="0" y="0"/>
                      <a:ext cx="2737390" cy="1316736"/>
                    </a:xfrm>
                    <a:prstGeom prst="rect">
                      <a:avLst/>
                    </a:prstGeom>
                  </pic:spPr>
                </pic:pic>
              </a:graphicData>
            </a:graphic>
          </wp:inline>
        </w:drawing>
      </w:r>
      <w:r>
        <w:rPr>
          <w:position w:val="1"/>
          <w:sz w:val="20"/>
        </w:rPr>
      </w:r>
    </w:p>
    <w:p>
      <w:pPr>
        <w:pStyle w:val="BodyText"/>
        <w:rPr>
          <w:sz w:val="13"/>
        </w:rPr>
      </w:pPr>
    </w:p>
    <w:p>
      <w:pPr>
        <w:tabs>
          <w:tab w:pos="6602" w:val="left" w:leader="none"/>
        </w:tabs>
        <w:spacing w:before="0"/>
        <w:ind w:left="1671" w:right="0" w:firstLine="0"/>
        <w:jc w:val="left"/>
        <w:rPr>
          <w:sz w:val="12"/>
        </w:rPr>
      </w:pPr>
      <w:bookmarkStart w:name="_bookmark11" w:id="21"/>
      <w:bookmarkEnd w:id="21"/>
      <w:r>
        <w:rPr/>
      </w:r>
      <w:r>
        <w:rPr>
          <w:rFonts w:ascii="Palatino Linotype"/>
          <w:w w:val="120"/>
          <w:sz w:val="12"/>
        </w:rPr>
        <w:t>Fig. </w:t>
      </w:r>
      <w:r>
        <w:rPr>
          <w:rFonts w:ascii="Palatino Linotype"/>
          <w:spacing w:val="-4"/>
          <w:w w:val="120"/>
          <w:sz w:val="12"/>
        </w:rPr>
        <w:t>1.  </w:t>
      </w:r>
      <w:r>
        <w:rPr>
          <w:w w:val="120"/>
          <w:sz w:val="12"/>
        </w:rPr>
        <w:t>Standard</w:t>
      </w:r>
      <w:r>
        <w:rPr>
          <w:spacing w:val="-9"/>
          <w:w w:val="120"/>
          <w:sz w:val="12"/>
        </w:rPr>
        <w:t> </w:t>
      </w:r>
      <w:r>
        <w:rPr>
          <w:w w:val="120"/>
          <w:sz w:val="12"/>
        </w:rPr>
        <w:t>normal</w:t>
      </w:r>
      <w:r>
        <w:rPr>
          <w:spacing w:val="6"/>
          <w:w w:val="120"/>
          <w:sz w:val="12"/>
        </w:rPr>
        <w:t> </w:t>
      </w:r>
      <w:r>
        <w:rPr>
          <w:w w:val="120"/>
          <w:sz w:val="12"/>
        </w:rPr>
        <w:t>distribution.</w:t>
        <w:tab/>
      </w:r>
      <w:bookmarkStart w:name="_bookmark12" w:id="22"/>
      <w:bookmarkEnd w:id="22"/>
      <w:r>
        <w:rPr>
          <w:w w:val="120"/>
          <w:sz w:val="12"/>
        </w:rPr>
      </w:r>
      <w:r>
        <w:rPr>
          <w:rFonts w:ascii="Palatino Linotype"/>
          <w:w w:val="120"/>
          <w:sz w:val="12"/>
        </w:rPr>
        <w:t>Fig. 2. </w:t>
      </w:r>
      <w:r>
        <w:rPr>
          <w:w w:val="120"/>
          <w:sz w:val="12"/>
        </w:rPr>
        <w:t>Crosswalk types (</w:t>
      </w:r>
      <w:hyperlink w:history="true" w:anchor="_bookmark30">
        <w:r>
          <w:rPr>
            <w:color w:val="00699D"/>
            <w:w w:val="120"/>
            <w:sz w:val="12"/>
          </w:rPr>
          <w:t>Harkey and Zegeer,</w:t>
        </w:r>
        <w:r>
          <w:rPr>
            <w:color w:val="00699D"/>
            <w:spacing w:val="9"/>
            <w:w w:val="120"/>
            <w:sz w:val="12"/>
          </w:rPr>
          <w:t> </w:t>
        </w:r>
        <w:r>
          <w:rPr>
            <w:color w:val="00699D"/>
            <w:w w:val="120"/>
            <w:sz w:val="12"/>
          </w:rPr>
          <w:t>2004</w:t>
        </w:r>
      </w:hyperlink>
      <w:r>
        <w:rPr>
          <w:w w:val="120"/>
          <w:sz w:val="12"/>
        </w:rPr>
        <w:t>).</w:t>
      </w:r>
    </w:p>
    <w:p>
      <w:pPr>
        <w:spacing w:after="0"/>
        <w:jc w:val="left"/>
        <w:rPr>
          <w:sz w:val="12"/>
        </w:rPr>
        <w:sectPr>
          <w:type w:val="continuous"/>
          <w:pgSz w:w="11910" w:h="15880"/>
          <w:pgMar w:top="620" w:bottom="280" w:left="560" w:right="540"/>
        </w:sectPr>
      </w:pPr>
    </w:p>
    <w:p>
      <w:pPr>
        <w:pStyle w:val="BodyText"/>
        <w:spacing w:before="10"/>
        <w:rPr>
          <w:sz w:val="26"/>
        </w:rPr>
      </w:pPr>
    </w:p>
    <w:p>
      <w:pPr>
        <w:pStyle w:val="BodyText"/>
        <w:ind w:left="274"/>
        <w:rPr>
          <w:sz w:val="20"/>
        </w:rPr>
      </w:pPr>
      <w:r>
        <w:rPr>
          <w:sz w:val="20"/>
        </w:rPr>
        <w:drawing>
          <wp:inline distT="0" distB="0" distL="0" distR="0">
            <wp:extent cx="6402422" cy="3307079"/>
            <wp:effectExtent l="0" t="0" r="0" b="0"/>
            <wp:docPr id="9" name="image7.jpeg" descr=""/>
            <wp:cNvGraphicFramePr>
              <a:graphicFrameLocks noChangeAspect="1"/>
            </wp:cNvGraphicFramePr>
            <a:graphic>
              <a:graphicData uri="http://schemas.openxmlformats.org/drawingml/2006/picture">
                <pic:pic>
                  <pic:nvPicPr>
                    <pic:cNvPr id="10" name="image7.jpeg"/>
                    <pic:cNvPicPr/>
                  </pic:nvPicPr>
                  <pic:blipFill>
                    <a:blip r:embed="rId19" cstate="print"/>
                    <a:stretch>
                      <a:fillRect/>
                    </a:stretch>
                  </pic:blipFill>
                  <pic:spPr>
                    <a:xfrm>
                      <a:off x="0" y="0"/>
                      <a:ext cx="6402422" cy="3307079"/>
                    </a:xfrm>
                    <a:prstGeom prst="rect">
                      <a:avLst/>
                    </a:prstGeom>
                  </pic:spPr>
                </pic:pic>
              </a:graphicData>
            </a:graphic>
          </wp:inline>
        </w:drawing>
      </w:r>
      <w:r>
        <w:rPr>
          <w:sz w:val="20"/>
        </w:rPr>
      </w:r>
    </w:p>
    <w:p>
      <w:pPr>
        <w:pStyle w:val="BodyText"/>
        <w:spacing w:before="3"/>
        <w:rPr>
          <w:sz w:val="13"/>
        </w:rPr>
      </w:pPr>
    </w:p>
    <w:p>
      <w:pPr>
        <w:spacing w:before="0"/>
        <w:ind w:left="3401" w:right="0" w:firstLine="0"/>
        <w:jc w:val="left"/>
        <w:rPr>
          <w:sz w:val="12"/>
        </w:rPr>
      </w:pPr>
      <w:bookmarkStart w:name="_bookmark13" w:id="23"/>
      <w:bookmarkEnd w:id="23"/>
      <w:r>
        <w:rPr/>
      </w:r>
      <w:r>
        <w:rPr>
          <w:rFonts w:ascii="Palatino Linotype"/>
          <w:w w:val="120"/>
          <w:sz w:val="12"/>
        </w:rPr>
        <w:t>Fig. 3. </w:t>
      </w:r>
      <w:r>
        <w:rPr>
          <w:w w:val="120"/>
          <w:sz w:val="12"/>
        </w:rPr>
        <w:t>A web-based tool customized to review police reports.</w:t>
      </w:r>
    </w:p>
    <w:p>
      <w:pPr>
        <w:pStyle w:val="BodyText"/>
        <w:spacing w:before="10"/>
        <w:rPr>
          <w:sz w:val="26"/>
        </w:rPr>
      </w:pPr>
    </w:p>
    <w:p>
      <w:pPr>
        <w:spacing w:after="0"/>
        <w:rPr>
          <w:sz w:val="26"/>
        </w:rPr>
        <w:sectPr>
          <w:pgSz w:w="11910" w:h="15880"/>
          <w:pgMar w:header="669" w:footer="0" w:top="860" w:bottom="280" w:left="560" w:right="540"/>
        </w:sectPr>
      </w:pPr>
    </w:p>
    <w:p>
      <w:pPr>
        <w:pStyle w:val="BodyText"/>
        <w:spacing w:line="268" w:lineRule="auto" w:before="105"/>
        <w:ind w:left="113" w:right="38"/>
        <w:jc w:val="both"/>
      </w:pPr>
      <w:r>
        <w:rPr>
          <w:w w:val="110"/>
        </w:rPr>
        <w:t>not include an illustrative sketch, etc. As mixed logit models cannot be </w:t>
      </w:r>
      <w:r>
        <w:rPr>
          <w:rFonts w:ascii="Times New Roman" w:hAnsi="Times New Roman"/>
          <w:w w:val="110"/>
        </w:rPr>
        <w:t>ﬁ</w:t>
      </w:r>
      <w:r>
        <w:rPr>
          <w:w w:val="110"/>
        </w:rPr>
        <w:t>tted for crashes with missing observations, only those with complete information (i.e., no missing values) were considered. As such, data on a total of 4923 pedestrian crashes (out of 7630) were assembled. Of these crashes, 2360 occurred at signalized</w:t>
      </w:r>
    </w:p>
    <w:p>
      <w:pPr>
        <w:pStyle w:val="BodyText"/>
        <w:spacing w:line="268" w:lineRule="auto" w:before="105"/>
        <w:ind w:left="113" w:right="288"/>
        <w:jc w:val="both"/>
      </w:pPr>
      <w:r>
        <w:rPr/>
        <w:br w:type="column"/>
      </w:r>
      <w:r>
        <w:rPr>
          <w:w w:val="110"/>
        </w:rPr>
        <w:t>intersections, 678 occurred  at  unsignalized  intersections,  </w:t>
      </w:r>
      <w:r>
        <w:rPr>
          <w:spacing w:val="-5"/>
          <w:w w:val="110"/>
        </w:rPr>
        <w:t>and  </w:t>
      </w:r>
      <w:r>
        <w:rPr>
          <w:w w:val="110"/>
        </w:rPr>
        <w:t>the remaining </w:t>
      </w:r>
      <w:r>
        <w:rPr>
          <w:spacing w:val="-4"/>
          <w:w w:val="110"/>
        </w:rPr>
        <w:t>1885 </w:t>
      </w:r>
      <w:r>
        <w:rPr>
          <w:w w:val="110"/>
        </w:rPr>
        <w:t>crashes had unknown locations or occurred </w:t>
      </w:r>
      <w:r>
        <w:rPr>
          <w:spacing w:val="-6"/>
          <w:w w:val="110"/>
        </w:rPr>
        <w:t>at </w:t>
      </w:r>
      <w:r>
        <w:rPr>
          <w:w w:val="110"/>
        </w:rPr>
        <w:t>midblock segments (not part of this study). A total of </w:t>
      </w:r>
      <w:r>
        <w:rPr>
          <w:spacing w:val="-3"/>
          <w:w w:val="110"/>
        </w:rPr>
        <w:t>3038 </w:t>
      </w:r>
      <w:r>
        <w:rPr>
          <w:w w:val="110"/>
        </w:rPr>
        <w:t>pedestrian crashes were </w:t>
      </w:r>
      <w:r>
        <w:rPr>
          <w:rFonts w:ascii="Times New Roman" w:hAnsi="Times New Roman"/>
          <w:w w:val="110"/>
        </w:rPr>
        <w:t>ﬁ</w:t>
      </w:r>
      <w:r>
        <w:rPr>
          <w:w w:val="110"/>
        </w:rPr>
        <w:t>nally included in the analysis. </w:t>
      </w:r>
      <w:r>
        <w:rPr>
          <w:spacing w:val="-3"/>
          <w:w w:val="110"/>
        </w:rPr>
        <w:t>This</w:t>
      </w:r>
      <w:r>
        <w:rPr>
          <w:spacing w:val="32"/>
          <w:w w:val="110"/>
        </w:rPr>
        <w:t> </w:t>
      </w:r>
      <w:r>
        <w:rPr>
          <w:w w:val="110"/>
        </w:rPr>
        <w:t>sample data is considered a decent sample size for</w:t>
      </w:r>
      <w:r>
        <w:rPr>
          <w:spacing w:val="30"/>
          <w:w w:val="110"/>
        </w:rPr>
        <w:t> </w:t>
      </w:r>
      <w:r>
        <w:rPr>
          <w:w w:val="110"/>
        </w:rPr>
        <w:t>pedestrian</w:t>
      </w:r>
    </w:p>
    <w:p>
      <w:pPr>
        <w:spacing w:after="0" w:line="268" w:lineRule="auto"/>
        <w:jc w:val="both"/>
        <w:sectPr>
          <w:type w:val="continuous"/>
          <w:pgSz w:w="11910" w:h="15880"/>
          <w:pgMar w:top="620" w:bottom="280" w:left="560" w:right="540"/>
          <w:cols w:num="2" w:equalWidth="0">
            <w:col w:w="5177" w:space="203"/>
            <w:col w:w="5430"/>
          </w:cols>
        </w:sectPr>
      </w:pPr>
    </w:p>
    <w:p>
      <w:pPr>
        <w:pStyle w:val="BodyText"/>
        <w:spacing w:before="3"/>
        <w:rPr>
          <w:sz w:val="13"/>
        </w:rPr>
      </w:pPr>
    </w:p>
    <w:p>
      <w:pPr>
        <w:spacing w:before="102"/>
        <w:ind w:left="113" w:right="0" w:firstLine="0"/>
        <w:jc w:val="left"/>
        <w:rPr>
          <w:rFonts w:ascii="Palatino Linotype"/>
          <w:sz w:val="12"/>
        </w:rPr>
      </w:pPr>
      <w:bookmarkStart w:name="_bookmark14" w:id="24"/>
      <w:bookmarkEnd w:id="24"/>
      <w:r>
        <w:rPr/>
      </w:r>
      <w:r>
        <w:rPr>
          <w:rFonts w:ascii="Palatino Linotype"/>
          <w:w w:val="120"/>
          <w:sz w:val="12"/>
        </w:rPr>
        <w:t>Table 1</w:t>
      </w:r>
    </w:p>
    <w:p>
      <w:pPr>
        <w:spacing w:before="21"/>
        <w:ind w:left="113" w:right="0" w:firstLine="0"/>
        <w:jc w:val="left"/>
        <w:rPr>
          <w:sz w:val="12"/>
        </w:rPr>
      </w:pPr>
      <w:r>
        <w:rPr/>
        <w:pict>
          <v:line style="position:absolute;mso-position-horizontal-relative:page;mso-position-vertical-relative:paragraph;z-index:-328;mso-wrap-distance-left:0;mso-wrap-distance-right:0" from="33.675999pt,12.448564pt" to="553.776999pt,12.448564pt" stroked="true" strokeweight=".51pt" strokecolor="#000000">
            <v:stroke dashstyle="solid"/>
            <w10:wrap type="topAndBottom"/>
          </v:line>
        </w:pict>
      </w:r>
      <w:r>
        <w:rPr>
          <w:w w:val="120"/>
          <w:sz w:val="12"/>
        </w:rPr>
        <w:t>Summary statistics of explored variables at signalized intersections.</w:t>
      </w:r>
    </w:p>
    <w:p>
      <w:pPr>
        <w:tabs>
          <w:tab w:pos="1932" w:val="left" w:leader="none"/>
          <w:tab w:pos="4301" w:val="left" w:leader="none"/>
        </w:tabs>
        <w:spacing w:before="30" w:after="32"/>
        <w:ind w:left="233" w:right="0" w:firstLine="0"/>
        <w:jc w:val="left"/>
        <w:rPr>
          <w:sz w:val="12"/>
        </w:rPr>
      </w:pPr>
      <w:r>
        <w:rPr>
          <w:w w:val="120"/>
          <w:sz w:val="12"/>
        </w:rPr>
        <w:t>Category</w:t>
        <w:tab/>
        <w:t>Variable</w:t>
      </w:r>
      <w:r>
        <w:rPr>
          <w:spacing w:val="9"/>
          <w:w w:val="120"/>
          <w:sz w:val="12"/>
        </w:rPr>
        <w:t> </w:t>
      </w:r>
      <w:r>
        <w:rPr>
          <w:w w:val="120"/>
          <w:sz w:val="12"/>
        </w:rPr>
        <w:t>name</w:t>
        <w:tab/>
        <w:t>Summary statistics (for categorical variables: frequency of crashes and </w:t>
      </w:r>
      <w:r>
        <w:rPr>
          <w:i/>
          <w:w w:val="120"/>
          <w:sz w:val="12"/>
        </w:rPr>
        <w:t>Italicized </w:t>
      </w:r>
      <w:r>
        <w:rPr>
          <w:w w:val="105"/>
          <w:sz w:val="12"/>
        </w:rPr>
        <w:t>% </w:t>
      </w:r>
      <w:r>
        <w:rPr>
          <w:w w:val="120"/>
          <w:sz w:val="12"/>
        </w:rPr>
        <w:t>are</w:t>
      </w:r>
      <w:r>
        <w:rPr>
          <w:spacing w:val="6"/>
          <w:w w:val="120"/>
          <w:sz w:val="12"/>
        </w:rPr>
        <w:t> </w:t>
      </w:r>
      <w:r>
        <w:rPr>
          <w:w w:val="120"/>
          <w:sz w:val="12"/>
        </w:rPr>
        <w:t>displayed)</w:t>
      </w:r>
    </w:p>
    <w:p>
      <w:pPr>
        <w:pStyle w:val="BodyText"/>
        <w:spacing w:line="20" w:lineRule="exact"/>
        <w:ind w:left="107"/>
        <w:rPr>
          <w:sz w:val="2"/>
        </w:rPr>
      </w:pPr>
      <w:r>
        <w:rPr>
          <w:sz w:val="2"/>
        </w:rPr>
        <w:pict>
          <v:group style="width:520.1pt;height:.550pt;mso-position-horizontal-relative:char;mso-position-vertical-relative:line" coordorigin="0,0" coordsize="10402,11">
            <v:line style="position:absolute" from="0,5" to="1819,5" stroked="true" strokeweight=".51pt" strokecolor="#000000">
              <v:stroke dashstyle="solid"/>
            </v:line>
            <v:line style="position:absolute" from="1819,5" to="4188,5" stroked="true" strokeweight=".51pt" strokecolor="#000000">
              <v:stroke dashstyle="solid"/>
            </v:line>
            <v:line style="position:absolute" from="4188,5" to="10402,5" stroked="true" strokeweight=".51pt" strokecolor="#000000">
              <v:stroke dashstyle="solid"/>
            </v:line>
          </v:group>
        </w:pict>
      </w:r>
      <w:r>
        <w:rPr>
          <w:sz w:val="2"/>
        </w:rPr>
      </w:r>
    </w:p>
    <w:p>
      <w:pPr>
        <w:spacing w:before="48" w:after="19"/>
        <w:ind w:left="233" w:right="0" w:firstLine="0"/>
        <w:jc w:val="left"/>
        <w:rPr>
          <w:rFonts w:ascii="Verdana"/>
          <w:i/>
          <w:sz w:val="12"/>
        </w:rPr>
      </w:pPr>
      <w:r>
        <w:rPr>
          <w:rFonts w:ascii="Verdana"/>
          <w:i/>
          <w:w w:val="105"/>
          <w:sz w:val="12"/>
        </w:rPr>
        <w:t>Continuous independent variables</w:t>
      </w: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6"/>
        <w:gridCol w:w="2371"/>
        <w:gridCol w:w="6296"/>
      </w:tblGrid>
      <w:tr>
        <w:trPr>
          <w:trHeight w:val="593" w:hRule="atLeast"/>
        </w:trPr>
        <w:tc>
          <w:tcPr>
            <w:tcW w:w="1736" w:type="dxa"/>
          </w:tcPr>
          <w:p>
            <w:pPr>
              <w:pStyle w:val="TableParagraph"/>
              <w:spacing w:before="13"/>
              <w:ind w:left="120"/>
              <w:rPr>
                <w:sz w:val="12"/>
              </w:rPr>
            </w:pPr>
            <w:r>
              <w:rPr>
                <w:w w:val="115"/>
                <w:sz w:val="12"/>
              </w:rPr>
              <w:t>Traf</w:t>
            </w:r>
            <w:r>
              <w:rPr>
                <w:rFonts w:ascii="Times New Roman" w:hAnsi="Times New Roman"/>
                <w:w w:val="115"/>
                <w:sz w:val="12"/>
              </w:rPr>
              <w:t>ﬁ</w:t>
            </w:r>
            <w:r>
              <w:rPr>
                <w:w w:val="115"/>
                <w:sz w:val="12"/>
              </w:rPr>
              <w:t>c</w:t>
            </w:r>
          </w:p>
        </w:tc>
        <w:tc>
          <w:tcPr>
            <w:tcW w:w="2371" w:type="dxa"/>
          </w:tcPr>
          <w:p>
            <w:pPr>
              <w:pStyle w:val="TableParagraph"/>
              <w:spacing w:before="13"/>
              <w:ind w:left="82"/>
              <w:rPr>
                <w:sz w:val="12"/>
              </w:rPr>
            </w:pPr>
            <w:r>
              <w:rPr>
                <w:w w:val="110"/>
                <w:sz w:val="12"/>
              </w:rPr>
              <w:t>Ln (AADT)</w:t>
            </w:r>
          </w:p>
          <w:p>
            <w:pPr>
              <w:pStyle w:val="TableParagraph"/>
              <w:spacing w:line="292" w:lineRule="auto" w:before="31"/>
              <w:ind w:left="82" w:right="1010"/>
              <w:rPr>
                <w:sz w:val="12"/>
              </w:rPr>
            </w:pPr>
            <w:r>
              <w:rPr>
                <w:w w:val="120"/>
                <w:sz w:val="12"/>
              </w:rPr>
              <w:t>Speed limit (mph) Percentage of trucks</w:t>
            </w:r>
          </w:p>
        </w:tc>
        <w:tc>
          <w:tcPr>
            <w:tcW w:w="6296" w:type="dxa"/>
          </w:tcPr>
          <w:p>
            <w:pPr>
              <w:pStyle w:val="TableParagraph"/>
              <w:spacing w:line="292" w:lineRule="auto" w:before="13"/>
              <w:ind w:left="81" w:right="4543"/>
              <w:jc w:val="both"/>
              <w:rPr>
                <w:sz w:val="12"/>
              </w:rPr>
            </w:pPr>
            <w:r>
              <w:rPr>
                <w:i/>
                <w:w w:val="115"/>
                <w:sz w:val="12"/>
              </w:rPr>
              <w:t>Mean </w:t>
            </w:r>
            <w:r>
              <w:rPr>
                <w:w w:val="115"/>
                <w:sz w:val="12"/>
              </w:rPr>
              <w:t>= 10.42, </w:t>
            </w:r>
            <w:r>
              <w:rPr>
                <w:i/>
                <w:w w:val="115"/>
                <w:sz w:val="12"/>
              </w:rPr>
              <w:t>St. Dev. </w:t>
            </w:r>
            <w:r>
              <w:rPr>
                <w:w w:val="115"/>
                <w:sz w:val="12"/>
              </w:rPr>
              <w:t>= 0.49 </w:t>
            </w:r>
            <w:r>
              <w:rPr>
                <w:i/>
                <w:w w:val="115"/>
                <w:sz w:val="12"/>
              </w:rPr>
              <w:t>Mean </w:t>
            </w:r>
            <w:r>
              <w:rPr>
                <w:w w:val="115"/>
                <w:sz w:val="12"/>
              </w:rPr>
              <w:t>= 40.35, </w:t>
            </w:r>
            <w:r>
              <w:rPr>
                <w:i/>
                <w:w w:val="115"/>
                <w:sz w:val="12"/>
              </w:rPr>
              <w:t>St. Dev. </w:t>
            </w:r>
            <w:r>
              <w:rPr>
                <w:w w:val="115"/>
                <w:sz w:val="12"/>
              </w:rPr>
              <w:t>= 6.07 </w:t>
            </w:r>
            <w:r>
              <w:rPr>
                <w:i/>
                <w:w w:val="115"/>
                <w:sz w:val="12"/>
              </w:rPr>
              <w:t>Mean </w:t>
            </w:r>
            <w:r>
              <w:rPr>
                <w:w w:val="115"/>
                <w:sz w:val="12"/>
              </w:rPr>
              <w:t>= 4.56, </w:t>
            </w:r>
            <w:r>
              <w:rPr>
                <w:i/>
                <w:w w:val="115"/>
                <w:sz w:val="12"/>
              </w:rPr>
              <w:t>St. Dev. </w:t>
            </w:r>
            <w:r>
              <w:rPr>
                <w:w w:val="115"/>
                <w:sz w:val="12"/>
              </w:rPr>
              <w:t>= 2.58</w:t>
            </w:r>
          </w:p>
        </w:tc>
      </w:tr>
      <w:tr>
        <w:trPr>
          <w:trHeight w:val="429" w:hRule="atLeast"/>
        </w:trPr>
        <w:tc>
          <w:tcPr>
            <w:tcW w:w="1736" w:type="dxa"/>
          </w:tcPr>
          <w:p>
            <w:pPr>
              <w:pStyle w:val="TableParagraph"/>
              <w:spacing w:before="98"/>
              <w:ind w:left="120"/>
              <w:rPr>
                <w:rFonts w:ascii="Verdana"/>
                <w:i/>
                <w:sz w:val="12"/>
              </w:rPr>
            </w:pPr>
            <w:r>
              <w:rPr>
                <w:rFonts w:ascii="Verdana"/>
                <w:i/>
                <w:w w:val="105"/>
                <w:sz w:val="12"/>
              </w:rPr>
              <w:t>Categorical variables</w:t>
            </w:r>
          </w:p>
          <w:p>
            <w:pPr>
              <w:pStyle w:val="TableParagraph"/>
              <w:spacing w:line="133" w:lineRule="exact" w:before="32"/>
              <w:ind w:left="120"/>
              <w:rPr>
                <w:sz w:val="12"/>
              </w:rPr>
            </w:pPr>
            <w:r>
              <w:rPr>
                <w:w w:val="115"/>
                <w:sz w:val="12"/>
              </w:rPr>
              <w:t>Response</w:t>
            </w:r>
          </w:p>
        </w:tc>
        <w:tc>
          <w:tcPr>
            <w:tcW w:w="2371" w:type="dxa"/>
          </w:tcPr>
          <w:p>
            <w:pPr>
              <w:pStyle w:val="TableParagraph"/>
              <w:spacing w:before="8"/>
              <w:rPr>
                <w:rFonts w:ascii="Verdana"/>
                <w:i/>
                <w:sz w:val="22"/>
              </w:rPr>
            </w:pPr>
          </w:p>
          <w:p>
            <w:pPr>
              <w:pStyle w:val="TableParagraph"/>
              <w:spacing w:line="133" w:lineRule="exact"/>
              <w:ind w:left="82"/>
              <w:rPr>
                <w:sz w:val="12"/>
              </w:rPr>
            </w:pPr>
            <w:r>
              <w:rPr>
                <w:w w:val="120"/>
                <w:sz w:val="12"/>
              </w:rPr>
              <w:t>Pedestrian injury severity</w:t>
            </w:r>
          </w:p>
        </w:tc>
        <w:tc>
          <w:tcPr>
            <w:tcW w:w="6296" w:type="dxa"/>
          </w:tcPr>
          <w:p>
            <w:pPr>
              <w:pStyle w:val="TableParagraph"/>
              <w:spacing w:before="8"/>
              <w:rPr>
                <w:rFonts w:ascii="Verdana"/>
                <w:i/>
                <w:sz w:val="22"/>
              </w:rPr>
            </w:pPr>
          </w:p>
          <w:p>
            <w:pPr>
              <w:pStyle w:val="TableParagraph"/>
              <w:spacing w:line="133" w:lineRule="exact"/>
              <w:ind w:left="81"/>
              <w:rPr>
                <w:sz w:val="12"/>
              </w:rPr>
            </w:pPr>
            <w:r>
              <w:rPr>
                <w:w w:val="115"/>
                <w:sz w:val="12"/>
              </w:rPr>
              <w:t>Non-severe injury = 1555 (</w:t>
            </w:r>
            <w:r>
              <w:rPr>
                <w:i/>
                <w:w w:val="115"/>
                <w:sz w:val="12"/>
              </w:rPr>
              <w:t>65.89</w:t>
            </w:r>
            <w:r>
              <w:rPr>
                <w:w w:val="115"/>
                <w:sz w:val="12"/>
              </w:rPr>
              <w:t>%); severe injury = 805 (</w:t>
            </w:r>
            <w:r>
              <w:rPr>
                <w:i/>
                <w:w w:val="115"/>
                <w:sz w:val="12"/>
              </w:rPr>
              <w:t>34.11</w:t>
            </w:r>
            <w:r>
              <w:rPr>
                <w:w w:val="115"/>
                <w:sz w:val="12"/>
              </w:rPr>
              <w:t>%)</w:t>
            </w:r>
          </w:p>
        </w:tc>
      </w:tr>
      <w:tr>
        <w:trPr>
          <w:trHeight w:val="598" w:hRule="atLeast"/>
        </w:trPr>
        <w:tc>
          <w:tcPr>
            <w:tcW w:w="1736" w:type="dxa"/>
          </w:tcPr>
          <w:p>
            <w:pPr>
              <w:pStyle w:val="TableParagraph"/>
              <w:spacing w:before="19"/>
              <w:ind w:left="120"/>
              <w:rPr>
                <w:sz w:val="12"/>
              </w:rPr>
            </w:pPr>
            <w:r>
              <w:rPr>
                <w:w w:val="120"/>
                <w:sz w:val="12"/>
              </w:rPr>
              <w:t>Environmental</w:t>
            </w:r>
          </w:p>
        </w:tc>
        <w:tc>
          <w:tcPr>
            <w:tcW w:w="2371" w:type="dxa"/>
          </w:tcPr>
          <w:p>
            <w:pPr>
              <w:pStyle w:val="TableParagraph"/>
              <w:spacing w:before="19"/>
              <w:ind w:left="82"/>
              <w:rPr>
                <w:sz w:val="12"/>
              </w:rPr>
            </w:pPr>
            <w:r>
              <w:rPr>
                <w:w w:val="120"/>
                <w:sz w:val="12"/>
              </w:rPr>
              <w:t>Lighting condition</w:t>
            </w:r>
          </w:p>
          <w:p>
            <w:pPr>
              <w:pStyle w:val="TableParagraph"/>
              <w:spacing w:before="7"/>
              <w:rPr>
                <w:rFonts w:ascii="Verdana"/>
                <w:i/>
                <w:sz w:val="16"/>
              </w:rPr>
            </w:pPr>
          </w:p>
          <w:p>
            <w:pPr>
              <w:pStyle w:val="TableParagraph"/>
              <w:ind w:left="82"/>
              <w:rPr>
                <w:sz w:val="12"/>
              </w:rPr>
            </w:pPr>
            <w:r>
              <w:rPr>
                <w:w w:val="120"/>
                <w:sz w:val="12"/>
              </w:rPr>
              <w:t>Weather</w:t>
            </w:r>
            <w:r>
              <w:rPr>
                <w:spacing w:val="1"/>
                <w:w w:val="120"/>
                <w:sz w:val="12"/>
              </w:rPr>
              <w:t> </w:t>
            </w:r>
            <w:r>
              <w:rPr>
                <w:w w:val="120"/>
                <w:sz w:val="12"/>
              </w:rPr>
              <w:t>condition</w:t>
            </w:r>
          </w:p>
        </w:tc>
        <w:tc>
          <w:tcPr>
            <w:tcW w:w="6296" w:type="dxa"/>
          </w:tcPr>
          <w:p>
            <w:pPr>
              <w:pStyle w:val="TableParagraph"/>
              <w:spacing w:before="19"/>
              <w:ind w:left="81"/>
              <w:rPr>
                <w:sz w:val="12"/>
              </w:rPr>
            </w:pPr>
            <w:r>
              <w:rPr>
                <w:w w:val="110"/>
                <w:sz w:val="12"/>
              </w:rPr>
              <w:t>Daylight = 1289 (</w:t>
            </w:r>
            <w:r>
              <w:rPr>
                <w:i/>
                <w:w w:val="110"/>
                <w:sz w:val="12"/>
              </w:rPr>
              <w:t>54.62</w:t>
            </w:r>
            <w:r>
              <w:rPr>
                <w:w w:val="110"/>
                <w:sz w:val="12"/>
              </w:rPr>
              <w:t>%); dusk = 56 (</w:t>
            </w:r>
            <w:r>
              <w:rPr>
                <w:i/>
                <w:w w:val="110"/>
                <w:sz w:val="12"/>
              </w:rPr>
              <w:t>2.37</w:t>
            </w:r>
            <w:r>
              <w:rPr>
                <w:w w:val="110"/>
                <w:sz w:val="12"/>
              </w:rPr>
              <w:t>%); dawn = 29 (</w:t>
            </w:r>
            <w:r>
              <w:rPr>
                <w:i/>
                <w:w w:val="110"/>
                <w:sz w:val="12"/>
              </w:rPr>
              <w:t>1.22</w:t>
            </w:r>
            <w:r>
              <w:rPr>
                <w:w w:val="110"/>
                <w:sz w:val="12"/>
              </w:rPr>
              <w:t>%);</w:t>
            </w:r>
          </w:p>
          <w:p>
            <w:pPr>
              <w:pStyle w:val="TableParagraph"/>
              <w:spacing w:line="292" w:lineRule="auto" w:before="30"/>
              <w:ind w:left="81" w:right="140"/>
              <w:rPr>
                <w:sz w:val="12"/>
              </w:rPr>
            </w:pPr>
            <w:r>
              <w:rPr>
                <w:w w:val="110"/>
                <w:sz w:val="12"/>
              </w:rPr>
              <w:t>Dark  street  light  =  839  (</w:t>
            </w:r>
            <w:r>
              <w:rPr>
                <w:i/>
                <w:w w:val="110"/>
                <w:sz w:val="12"/>
              </w:rPr>
              <w:t>35.55</w:t>
            </w:r>
            <w:r>
              <w:rPr>
                <w:w w:val="110"/>
                <w:sz w:val="12"/>
              </w:rPr>
              <w:t>%);   dark   no   street   light  =  </w:t>
            </w:r>
            <w:r>
              <w:rPr>
                <w:spacing w:val="-3"/>
                <w:w w:val="110"/>
                <w:sz w:val="12"/>
              </w:rPr>
              <w:t>134   </w:t>
            </w:r>
            <w:r>
              <w:rPr>
                <w:w w:val="110"/>
                <w:sz w:val="12"/>
              </w:rPr>
              <w:t>(</w:t>
            </w:r>
            <w:r>
              <w:rPr>
                <w:i/>
                <w:w w:val="110"/>
                <w:sz w:val="12"/>
              </w:rPr>
              <w:t>5.67</w:t>
            </w:r>
            <w:r>
              <w:rPr>
                <w:w w:val="110"/>
                <w:sz w:val="12"/>
              </w:rPr>
              <w:t>%);   unknown  =  </w:t>
            </w:r>
            <w:r>
              <w:rPr>
                <w:spacing w:val="-5"/>
                <w:w w:val="110"/>
                <w:sz w:val="12"/>
              </w:rPr>
              <w:t>13   </w:t>
            </w:r>
            <w:r>
              <w:rPr>
                <w:w w:val="110"/>
                <w:sz w:val="12"/>
              </w:rPr>
              <w:t>(</w:t>
            </w:r>
            <w:r>
              <w:rPr>
                <w:i/>
                <w:w w:val="110"/>
                <w:sz w:val="12"/>
              </w:rPr>
              <w:t>0.55</w:t>
            </w:r>
            <w:r>
              <w:rPr>
                <w:w w:val="110"/>
                <w:sz w:val="12"/>
              </w:rPr>
              <w:t>%) Clear = </w:t>
            </w:r>
            <w:r>
              <w:rPr>
                <w:spacing w:val="-5"/>
                <w:w w:val="110"/>
                <w:sz w:val="12"/>
              </w:rPr>
              <w:t>1821 </w:t>
            </w:r>
            <w:r>
              <w:rPr>
                <w:spacing w:val="-3"/>
                <w:w w:val="110"/>
                <w:sz w:val="12"/>
              </w:rPr>
              <w:t>(</w:t>
            </w:r>
            <w:r>
              <w:rPr>
                <w:i/>
                <w:spacing w:val="-3"/>
                <w:w w:val="110"/>
                <w:sz w:val="12"/>
              </w:rPr>
              <w:t>77.16</w:t>
            </w:r>
            <w:r>
              <w:rPr>
                <w:spacing w:val="-3"/>
                <w:w w:val="110"/>
                <w:sz w:val="12"/>
              </w:rPr>
              <w:t>%); </w:t>
            </w:r>
            <w:r>
              <w:rPr>
                <w:w w:val="110"/>
                <w:sz w:val="12"/>
              </w:rPr>
              <w:t>cloudy = </w:t>
            </w:r>
            <w:r>
              <w:rPr>
                <w:spacing w:val="-3"/>
                <w:w w:val="110"/>
                <w:sz w:val="12"/>
              </w:rPr>
              <w:t>373 </w:t>
            </w:r>
            <w:r>
              <w:rPr>
                <w:w w:val="110"/>
                <w:sz w:val="12"/>
              </w:rPr>
              <w:t>(</w:t>
            </w:r>
            <w:r>
              <w:rPr>
                <w:i/>
                <w:w w:val="110"/>
                <w:sz w:val="12"/>
              </w:rPr>
              <w:t>15.81</w:t>
            </w:r>
            <w:r>
              <w:rPr>
                <w:w w:val="110"/>
                <w:sz w:val="12"/>
              </w:rPr>
              <w:t>%); rainy = </w:t>
            </w:r>
            <w:r>
              <w:rPr>
                <w:spacing w:val="-3"/>
                <w:w w:val="110"/>
                <w:sz w:val="12"/>
              </w:rPr>
              <w:t>152 </w:t>
            </w:r>
            <w:r>
              <w:rPr>
                <w:w w:val="110"/>
                <w:sz w:val="12"/>
              </w:rPr>
              <w:t>(</w:t>
            </w:r>
            <w:r>
              <w:rPr>
                <w:i/>
                <w:w w:val="110"/>
                <w:sz w:val="12"/>
              </w:rPr>
              <w:t>6.44</w:t>
            </w:r>
            <w:r>
              <w:rPr>
                <w:w w:val="110"/>
                <w:sz w:val="12"/>
              </w:rPr>
              <w:t>%); foggy = 2 (</w:t>
            </w:r>
            <w:r>
              <w:rPr>
                <w:i/>
                <w:w w:val="110"/>
                <w:sz w:val="12"/>
              </w:rPr>
              <w:t>0.08</w:t>
            </w:r>
            <w:r>
              <w:rPr>
                <w:w w:val="110"/>
                <w:sz w:val="12"/>
              </w:rPr>
              <w:t>%); other = </w:t>
            </w:r>
            <w:r>
              <w:rPr>
                <w:spacing w:val="-3"/>
                <w:w w:val="110"/>
                <w:sz w:val="12"/>
              </w:rPr>
              <w:t>12</w:t>
            </w:r>
            <w:r>
              <w:rPr>
                <w:spacing w:val="7"/>
                <w:w w:val="110"/>
                <w:sz w:val="12"/>
              </w:rPr>
              <w:t> </w:t>
            </w:r>
            <w:r>
              <w:rPr>
                <w:w w:val="110"/>
                <w:sz w:val="12"/>
              </w:rPr>
              <w:t>(</w:t>
            </w:r>
            <w:r>
              <w:rPr>
                <w:i/>
                <w:w w:val="110"/>
                <w:sz w:val="12"/>
              </w:rPr>
              <w:t>0.51</w:t>
            </w:r>
            <w:r>
              <w:rPr>
                <w:w w:val="110"/>
                <w:sz w:val="12"/>
              </w:rPr>
              <w:t>%)</w:t>
            </w:r>
          </w:p>
        </w:tc>
      </w:tr>
      <w:tr>
        <w:trPr>
          <w:trHeight w:val="686" w:hRule="atLeast"/>
        </w:trPr>
        <w:tc>
          <w:tcPr>
            <w:tcW w:w="1736" w:type="dxa"/>
          </w:tcPr>
          <w:p>
            <w:pPr>
              <w:pStyle w:val="TableParagraph"/>
              <w:spacing w:before="105"/>
              <w:ind w:left="120"/>
              <w:rPr>
                <w:sz w:val="12"/>
              </w:rPr>
            </w:pPr>
            <w:r>
              <w:rPr>
                <w:w w:val="115"/>
                <w:sz w:val="12"/>
              </w:rPr>
              <w:t>Traf</w:t>
            </w:r>
            <w:r>
              <w:rPr>
                <w:rFonts w:ascii="Times New Roman" w:hAnsi="Times New Roman"/>
                <w:w w:val="115"/>
                <w:sz w:val="12"/>
              </w:rPr>
              <w:t>ﬁ</w:t>
            </w:r>
            <w:r>
              <w:rPr>
                <w:w w:val="115"/>
                <w:sz w:val="12"/>
              </w:rPr>
              <w:t>c</w:t>
            </w:r>
          </w:p>
        </w:tc>
        <w:tc>
          <w:tcPr>
            <w:tcW w:w="2371" w:type="dxa"/>
          </w:tcPr>
          <w:p>
            <w:pPr>
              <w:pStyle w:val="TableParagraph"/>
              <w:spacing w:line="292" w:lineRule="auto" w:before="105"/>
              <w:ind w:left="82" w:right="349"/>
              <w:rPr>
                <w:sz w:val="12"/>
              </w:rPr>
            </w:pPr>
            <w:r>
              <w:rPr>
                <w:w w:val="120"/>
                <w:sz w:val="12"/>
              </w:rPr>
              <w:t>Presence of pedestrian signals? Hour of crash</w:t>
            </w:r>
          </w:p>
        </w:tc>
        <w:tc>
          <w:tcPr>
            <w:tcW w:w="6296" w:type="dxa"/>
          </w:tcPr>
          <w:p>
            <w:pPr>
              <w:pStyle w:val="TableParagraph"/>
              <w:spacing w:before="105"/>
              <w:ind w:left="81"/>
              <w:rPr>
                <w:sz w:val="12"/>
              </w:rPr>
            </w:pPr>
            <w:r>
              <w:rPr>
                <w:w w:val="110"/>
                <w:sz w:val="12"/>
              </w:rPr>
              <w:t>Yes = 2166 (</w:t>
            </w:r>
            <w:r>
              <w:rPr>
                <w:i/>
                <w:w w:val="110"/>
                <w:sz w:val="12"/>
              </w:rPr>
              <w:t>91.78</w:t>
            </w:r>
            <w:r>
              <w:rPr>
                <w:w w:val="110"/>
                <w:sz w:val="12"/>
              </w:rPr>
              <w:t>%); no = 160 (</w:t>
            </w:r>
            <w:r>
              <w:rPr>
                <w:i/>
                <w:w w:val="110"/>
                <w:sz w:val="12"/>
              </w:rPr>
              <w:t>6.78</w:t>
            </w:r>
            <w:r>
              <w:rPr>
                <w:w w:val="110"/>
                <w:sz w:val="12"/>
              </w:rPr>
              <w:t>%); not sure = 34 (</w:t>
            </w:r>
            <w:r>
              <w:rPr>
                <w:i/>
                <w:w w:val="110"/>
                <w:sz w:val="12"/>
              </w:rPr>
              <w:t>1.44</w:t>
            </w:r>
            <w:r>
              <w:rPr>
                <w:w w:val="110"/>
                <w:sz w:val="12"/>
              </w:rPr>
              <w:t>%)</w:t>
            </w:r>
          </w:p>
          <w:p>
            <w:pPr>
              <w:pStyle w:val="TableParagraph"/>
              <w:spacing w:before="30"/>
              <w:ind w:left="81"/>
              <w:rPr>
                <w:sz w:val="12"/>
              </w:rPr>
            </w:pPr>
            <w:r>
              <w:rPr>
                <w:w w:val="110"/>
                <w:sz w:val="12"/>
              </w:rPr>
              <w:t>Morning peak = 384 (</w:t>
            </w:r>
            <w:r>
              <w:rPr>
                <w:i/>
                <w:w w:val="110"/>
                <w:sz w:val="12"/>
              </w:rPr>
              <w:t>16.27</w:t>
            </w:r>
            <w:r>
              <w:rPr>
                <w:w w:val="110"/>
                <w:sz w:val="12"/>
              </w:rPr>
              <w:t>%); morning off-peak = 558 (</w:t>
            </w:r>
            <w:r>
              <w:rPr>
                <w:i/>
                <w:w w:val="110"/>
                <w:sz w:val="12"/>
              </w:rPr>
              <w:t>23.64</w:t>
            </w:r>
            <w:r>
              <w:rPr>
                <w:w w:val="110"/>
                <w:sz w:val="12"/>
              </w:rPr>
              <w:t>%);</w:t>
            </w:r>
          </w:p>
          <w:p>
            <w:pPr>
              <w:pStyle w:val="TableParagraph"/>
              <w:spacing w:before="31"/>
              <w:ind w:left="81"/>
              <w:rPr>
                <w:sz w:val="12"/>
              </w:rPr>
            </w:pPr>
            <w:r>
              <w:rPr>
                <w:w w:val="115"/>
                <w:sz w:val="12"/>
              </w:rPr>
              <w:t>Afternoon peak = 609 (</w:t>
            </w:r>
            <w:r>
              <w:rPr>
                <w:i/>
                <w:w w:val="115"/>
                <w:sz w:val="12"/>
              </w:rPr>
              <w:t>25.81</w:t>
            </w:r>
            <w:r>
              <w:rPr>
                <w:w w:val="115"/>
                <w:sz w:val="12"/>
              </w:rPr>
              <w:t>%); night/dawn off-peak = 809 (</w:t>
            </w:r>
            <w:r>
              <w:rPr>
                <w:i/>
                <w:w w:val="115"/>
                <w:sz w:val="12"/>
              </w:rPr>
              <w:t>34.28</w:t>
            </w:r>
            <w:r>
              <w:rPr>
                <w:w w:val="115"/>
                <w:sz w:val="12"/>
              </w:rPr>
              <w:t>%)</w:t>
            </w:r>
          </w:p>
        </w:tc>
      </w:tr>
      <w:tr>
        <w:trPr>
          <w:trHeight w:val="1027" w:hRule="atLeast"/>
        </w:trPr>
        <w:tc>
          <w:tcPr>
            <w:tcW w:w="1736" w:type="dxa"/>
          </w:tcPr>
          <w:p>
            <w:pPr>
              <w:pStyle w:val="TableParagraph"/>
              <w:spacing w:before="104"/>
              <w:ind w:left="120"/>
              <w:rPr>
                <w:sz w:val="12"/>
              </w:rPr>
            </w:pPr>
            <w:r>
              <w:rPr>
                <w:w w:val="120"/>
                <w:sz w:val="12"/>
              </w:rPr>
              <w:t>Geometric</w:t>
            </w:r>
          </w:p>
        </w:tc>
        <w:tc>
          <w:tcPr>
            <w:tcW w:w="2371" w:type="dxa"/>
          </w:tcPr>
          <w:p>
            <w:pPr>
              <w:pStyle w:val="TableParagraph"/>
              <w:spacing w:line="292" w:lineRule="auto" w:before="104"/>
              <w:ind w:left="82" w:right="855"/>
              <w:rPr>
                <w:sz w:val="12"/>
              </w:rPr>
            </w:pPr>
            <w:r>
              <w:rPr>
                <w:w w:val="120"/>
                <w:sz w:val="12"/>
              </w:rPr>
              <w:t>Road surface condition Land use type</w:t>
            </w:r>
          </w:p>
          <w:p>
            <w:pPr>
              <w:pStyle w:val="TableParagraph"/>
              <w:spacing w:line="292" w:lineRule="auto"/>
              <w:ind w:left="82" w:right="77"/>
              <w:rPr>
                <w:sz w:val="12"/>
              </w:rPr>
            </w:pPr>
            <w:r>
              <w:rPr>
                <w:w w:val="120"/>
                <w:sz w:val="12"/>
              </w:rPr>
              <w:t>Presence of pedestrian refuge area? Crosswalk type</w:t>
            </w:r>
          </w:p>
        </w:tc>
        <w:tc>
          <w:tcPr>
            <w:tcW w:w="6296" w:type="dxa"/>
          </w:tcPr>
          <w:p>
            <w:pPr>
              <w:pStyle w:val="TableParagraph"/>
              <w:spacing w:before="104"/>
              <w:ind w:left="81"/>
              <w:rPr>
                <w:sz w:val="12"/>
              </w:rPr>
            </w:pPr>
            <w:r>
              <w:rPr>
                <w:w w:val="115"/>
                <w:sz w:val="12"/>
              </w:rPr>
              <w:t>Dry = 2102 (</w:t>
            </w:r>
            <w:r>
              <w:rPr>
                <w:i/>
                <w:w w:val="115"/>
                <w:sz w:val="12"/>
              </w:rPr>
              <w:t>89.07</w:t>
            </w:r>
            <w:r>
              <w:rPr>
                <w:w w:val="115"/>
                <w:sz w:val="12"/>
              </w:rPr>
              <w:t>%); wet/slippery = 243 (</w:t>
            </w:r>
            <w:r>
              <w:rPr>
                <w:i/>
                <w:w w:val="115"/>
                <w:sz w:val="12"/>
              </w:rPr>
              <w:t>10.29</w:t>
            </w:r>
            <w:r>
              <w:rPr>
                <w:w w:val="115"/>
                <w:sz w:val="12"/>
              </w:rPr>
              <w:t>%); other = 15 (</w:t>
            </w:r>
            <w:r>
              <w:rPr>
                <w:i/>
                <w:w w:val="115"/>
                <w:sz w:val="12"/>
              </w:rPr>
              <w:t>0.64</w:t>
            </w:r>
            <w:r>
              <w:rPr>
                <w:w w:val="115"/>
                <w:sz w:val="12"/>
              </w:rPr>
              <w:t>%)</w:t>
            </w:r>
          </w:p>
          <w:p>
            <w:pPr>
              <w:pStyle w:val="TableParagraph"/>
              <w:spacing w:before="31"/>
              <w:ind w:left="81"/>
              <w:rPr>
                <w:sz w:val="12"/>
              </w:rPr>
            </w:pPr>
            <w:r>
              <w:rPr>
                <w:w w:val="115"/>
                <w:sz w:val="12"/>
              </w:rPr>
              <w:t>Urban/suburban = 2345 (</w:t>
            </w:r>
            <w:r>
              <w:rPr>
                <w:i/>
                <w:w w:val="115"/>
                <w:sz w:val="12"/>
              </w:rPr>
              <w:t>99.36</w:t>
            </w:r>
            <w:r>
              <w:rPr>
                <w:w w:val="115"/>
                <w:sz w:val="12"/>
              </w:rPr>
              <w:t>%); rural = 15 (</w:t>
            </w:r>
            <w:r>
              <w:rPr>
                <w:i/>
                <w:w w:val="115"/>
                <w:sz w:val="12"/>
              </w:rPr>
              <w:t>0.64</w:t>
            </w:r>
            <w:r>
              <w:rPr>
                <w:w w:val="115"/>
                <w:sz w:val="12"/>
              </w:rPr>
              <w:t>%)</w:t>
            </w:r>
          </w:p>
          <w:p>
            <w:pPr>
              <w:pStyle w:val="TableParagraph"/>
              <w:spacing w:before="30"/>
              <w:ind w:left="81"/>
              <w:rPr>
                <w:sz w:val="12"/>
              </w:rPr>
            </w:pPr>
            <w:r>
              <w:rPr>
                <w:w w:val="110"/>
                <w:sz w:val="12"/>
              </w:rPr>
              <w:t>Yes = 1420 (</w:t>
            </w:r>
            <w:r>
              <w:rPr>
                <w:i/>
                <w:w w:val="110"/>
                <w:sz w:val="12"/>
              </w:rPr>
              <w:t>60.17</w:t>
            </w:r>
            <w:r>
              <w:rPr>
                <w:w w:val="110"/>
                <w:sz w:val="12"/>
              </w:rPr>
              <w:t>%); no = 914 (</w:t>
            </w:r>
            <w:r>
              <w:rPr>
                <w:i/>
                <w:w w:val="110"/>
                <w:sz w:val="12"/>
              </w:rPr>
              <w:t>38.73</w:t>
            </w:r>
            <w:r>
              <w:rPr>
                <w:w w:val="110"/>
                <w:sz w:val="12"/>
              </w:rPr>
              <w:t>%); not sure = 26 (</w:t>
            </w:r>
            <w:r>
              <w:rPr>
                <w:i/>
                <w:w w:val="110"/>
                <w:sz w:val="12"/>
              </w:rPr>
              <w:t>1.10</w:t>
            </w:r>
            <w:r>
              <w:rPr>
                <w:w w:val="110"/>
                <w:sz w:val="12"/>
              </w:rPr>
              <w:t>%)</w:t>
            </w:r>
          </w:p>
          <w:p>
            <w:pPr>
              <w:pStyle w:val="TableParagraph"/>
              <w:spacing w:before="31"/>
              <w:ind w:left="81"/>
              <w:rPr>
                <w:sz w:val="12"/>
              </w:rPr>
            </w:pPr>
            <w:r>
              <w:rPr>
                <w:w w:val="110"/>
                <w:sz w:val="12"/>
              </w:rPr>
              <w:t>No crosswalk = 166 (</w:t>
            </w:r>
            <w:r>
              <w:rPr>
                <w:i/>
                <w:w w:val="110"/>
                <w:sz w:val="12"/>
              </w:rPr>
              <w:t>7.03</w:t>
            </w:r>
            <w:r>
              <w:rPr>
                <w:w w:val="110"/>
                <w:sz w:val="12"/>
              </w:rPr>
              <w:t>%); solid = 7 (</w:t>
            </w:r>
            <w:r>
              <w:rPr>
                <w:i/>
                <w:w w:val="110"/>
                <w:sz w:val="12"/>
              </w:rPr>
              <w:t>0.29</w:t>
            </w:r>
            <w:r>
              <w:rPr>
                <w:w w:val="110"/>
                <w:sz w:val="12"/>
              </w:rPr>
              <w:t>%); standard = 1042 (</w:t>
            </w:r>
            <w:r>
              <w:rPr>
                <w:i/>
                <w:w w:val="110"/>
                <w:sz w:val="12"/>
              </w:rPr>
              <w:t>44.15</w:t>
            </w:r>
            <w:r>
              <w:rPr>
                <w:w w:val="110"/>
                <w:sz w:val="12"/>
              </w:rPr>
              <w:t>%); ladder = 215 (</w:t>
            </w:r>
            <w:r>
              <w:rPr>
                <w:i/>
                <w:w w:val="110"/>
                <w:sz w:val="12"/>
              </w:rPr>
              <w:t>9.11</w:t>
            </w:r>
            <w:r>
              <w:rPr>
                <w:w w:val="110"/>
                <w:sz w:val="12"/>
              </w:rPr>
              <w:t>%);</w:t>
            </w:r>
          </w:p>
          <w:p>
            <w:pPr>
              <w:pStyle w:val="TableParagraph"/>
              <w:spacing w:before="30"/>
              <w:ind w:left="81"/>
              <w:rPr>
                <w:sz w:val="12"/>
              </w:rPr>
            </w:pPr>
            <w:r>
              <w:rPr>
                <w:w w:val="110"/>
                <w:sz w:val="12"/>
              </w:rPr>
              <w:t>Continental = 641 (</w:t>
            </w:r>
            <w:r>
              <w:rPr>
                <w:i/>
                <w:w w:val="110"/>
                <w:sz w:val="12"/>
              </w:rPr>
              <w:t>27.16</w:t>
            </w:r>
            <w:r>
              <w:rPr>
                <w:w w:val="110"/>
                <w:sz w:val="12"/>
              </w:rPr>
              <w:t>%); zebra = 8 (</w:t>
            </w:r>
            <w:r>
              <w:rPr>
                <w:i/>
                <w:w w:val="110"/>
                <w:sz w:val="12"/>
              </w:rPr>
              <w:t>0.34</w:t>
            </w:r>
            <w:r>
              <w:rPr>
                <w:w w:val="110"/>
                <w:sz w:val="12"/>
              </w:rPr>
              <w:t>%); dashed = 4 (</w:t>
            </w:r>
            <w:r>
              <w:rPr>
                <w:i/>
                <w:w w:val="110"/>
                <w:sz w:val="12"/>
              </w:rPr>
              <w:t>0.17</w:t>
            </w:r>
            <w:r>
              <w:rPr>
                <w:w w:val="110"/>
                <w:sz w:val="12"/>
              </w:rPr>
              <w:t>%); other = 277 (</w:t>
            </w:r>
            <w:r>
              <w:rPr>
                <w:i/>
                <w:w w:val="110"/>
                <w:sz w:val="12"/>
              </w:rPr>
              <w:t>11.74</w:t>
            </w:r>
            <w:r>
              <w:rPr>
                <w:w w:val="110"/>
                <w:sz w:val="12"/>
              </w:rPr>
              <w:t>%)</w:t>
            </w:r>
          </w:p>
        </w:tc>
      </w:tr>
      <w:tr>
        <w:trPr>
          <w:trHeight w:val="473" w:hRule="atLeast"/>
        </w:trPr>
        <w:tc>
          <w:tcPr>
            <w:tcW w:w="1736" w:type="dxa"/>
          </w:tcPr>
          <w:p>
            <w:pPr>
              <w:pStyle w:val="TableParagraph"/>
              <w:spacing w:before="104"/>
              <w:ind w:left="120"/>
              <w:rPr>
                <w:sz w:val="12"/>
              </w:rPr>
            </w:pPr>
            <w:r>
              <w:rPr>
                <w:w w:val="115"/>
                <w:sz w:val="12"/>
              </w:rPr>
              <w:t>Pedestrian/driver-related</w:t>
            </w:r>
          </w:p>
        </w:tc>
        <w:tc>
          <w:tcPr>
            <w:tcW w:w="2371" w:type="dxa"/>
          </w:tcPr>
          <w:p>
            <w:pPr>
              <w:pStyle w:val="TableParagraph"/>
              <w:spacing w:before="104"/>
              <w:ind w:left="82"/>
              <w:rPr>
                <w:sz w:val="12"/>
              </w:rPr>
            </w:pPr>
            <w:r>
              <w:rPr>
                <w:w w:val="120"/>
                <w:sz w:val="12"/>
              </w:rPr>
              <w:t>Pedestrian age</w:t>
            </w:r>
          </w:p>
        </w:tc>
        <w:tc>
          <w:tcPr>
            <w:tcW w:w="6296" w:type="dxa"/>
          </w:tcPr>
          <w:p>
            <w:pPr>
              <w:pStyle w:val="TableParagraph"/>
              <w:spacing w:line="295" w:lineRule="auto" w:before="104"/>
              <w:ind w:left="81" w:right="3588"/>
              <w:rPr>
                <w:sz w:val="12"/>
              </w:rPr>
            </w:pPr>
            <w:r>
              <w:rPr>
                <w:w w:val="110"/>
                <w:sz w:val="12"/>
              </w:rPr>
              <w:t>Very young (age </w:t>
            </w:r>
            <w:r>
              <w:rPr>
                <w:rFonts w:ascii="Arial"/>
                <w:w w:val="110"/>
                <w:sz w:val="12"/>
              </w:rPr>
              <w:t>::; </w:t>
            </w:r>
            <w:r>
              <w:rPr>
                <w:w w:val="110"/>
                <w:sz w:val="12"/>
              </w:rPr>
              <w:t>19 yrs) = 303 (</w:t>
            </w:r>
            <w:r>
              <w:rPr>
                <w:i/>
                <w:w w:val="110"/>
                <w:sz w:val="12"/>
              </w:rPr>
              <w:t>12.84</w:t>
            </w:r>
            <w:r>
              <w:rPr>
                <w:w w:val="110"/>
                <w:sz w:val="12"/>
              </w:rPr>
              <w:t>%); Young (20 yrs </w:t>
            </w:r>
            <w:r>
              <w:rPr>
                <w:rFonts w:ascii="Arial"/>
                <w:w w:val="110"/>
                <w:sz w:val="12"/>
              </w:rPr>
              <w:t>::; </w:t>
            </w:r>
            <w:r>
              <w:rPr>
                <w:w w:val="110"/>
                <w:sz w:val="12"/>
              </w:rPr>
              <w:t>age </w:t>
            </w:r>
            <w:r>
              <w:rPr>
                <w:rFonts w:ascii="Arial"/>
                <w:w w:val="110"/>
                <w:sz w:val="12"/>
              </w:rPr>
              <w:t>::; </w:t>
            </w:r>
            <w:r>
              <w:rPr>
                <w:w w:val="110"/>
                <w:sz w:val="12"/>
              </w:rPr>
              <w:t>24 yrs) = 225 (</w:t>
            </w:r>
            <w:r>
              <w:rPr>
                <w:i/>
                <w:w w:val="110"/>
                <w:sz w:val="12"/>
              </w:rPr>
              <w:t>9.53</w:t>
            </w:r>
            <w:r>
              <w:rPr>
                <w:w w:val="110"/>
                <w:sz w:val="12"/>
              </w:rPr>
              <w:t>%);</w:t>
            </w:r>
          </w:p>
        </w:tc>
      </w:tr>
      <w:tr>
        <w:trPr>
          <w:trHeight w:val="685" w:hRule="atLeast"/>
        </w:trPr>
        <w:tc>
          <w:tcPr>
            <w:tcW w:w="1736" w:type="dxa"/>
          </w:tcPr>
          <w:p>
            <w:pPr>
              <w:pStyle w:val="TableParagraph"/>
              <w:rPr>
                <w:rFonts w:ascii="Times New Roman"/>
                <w:sz w:val="12"/>
              </w:rPr>
            </w:pPr>
          </w:p>
        </w:tc>
        <w:tc>
          <w:tcPr>
            <w:tcW w:w="2371" w:type="dxa"/>
          </w:tcPr>
          <w:p>
            <w:pPr>
              <w:pStyle w:val="TableParagraph"/>
              <w:rPr>
                <w:rFonts w:ascii="Verdana"/>
                <w:i/>
                <w:sz w:val="16"/>
              </w:rPr>
            </w:pPr>
          </w:p>
          <w:p>
            <w:pPr>
              <w:pStyle w:val="TableParagraph"/>
              <w:rPr>
                <w:rFonts w:ascii="Verdana"/>
                <w:i/>
                <w:sz w:val="16"/>
              </w:rPr>
            </w:pPr>
          </w:p>
          <w:p>
            <w:pPr>
              <w:pStyle w:val="TableParagraph"/>
              <w:spacing w:before="98"/>
              <w:ind w:left="82"/>
              <w:rPr>
                <w:sz w:val="12"/>
              </w:rPr>
            </w:pPr>
            <w:r>
              <w:rPr>
                <w:w w:val="120"/>
                <w:sz w:val="12"/>
              </w:rPr>
              <w:t>Who is at-fault?</w:t>
            </w:r>
          </w:p>
        </w:tc>
        <w:tc>
          <w:tcPr>
            <w:tcW w:w="6296" w:type="dxa"/>
          </w:tcPr>
          <w:p>
            <w:pPr>
              <w:pStyle w:val="TableParagraph"/>
              <w:spacing w:line="115" w:lineRule="exact"/>
              <w:ind w:left="81"/>
              <w:rPr>
                <w:sz w:val="12"/>
              </w:rPr>
            </w:pPr>
            <w:r>
              <w:rPr>
                <w:w w:val="110"/>
                <w:sz w:val="12"/>
              </w:rPr>
              <w:t>Middle (25 yrs </w:t>
            </w:r>
            <w:r>
              <w:rPr>
                <w:rFonts w:ascii="Arial"/>
                <w:w w:val="110"/>
                <w:sz w:val="12"/>
              </w:rPr>
              <w:t>::; </w:t>
            </w:r>
            <w:r>
              <w:rPr>
                <w:w w:val="110"/>
                <w:sz w:val="12"/>
              </w:rPr>
              <w:t>age </w:t>
            </w:r>
            <w:r>
              <w:rPr>
                <w:rFonts w:ascii="Arial"/>
                <w:w w:val="110"/>
                <w:sz w:val="12"/>
              </w:rPr>
              <w:t>::; </w:t>
            </w:r>
            <w:r>
              <w:rPr>
                <w:w w:val="110"/>
                <w:sz w:val="12"/>
              </w:rPr>
              <w:t>64 yrs) = 1491 (</w:t>
            </w:r>
            <w:r>
              <w:rPr>
                <w:i/>
                <w:w w:val="110"/>
                <w:sz w:val="12"/>
              </w:rPr>
              <w:t>63.18</w:t>
            </w:r>
            <w:r>
              <w:rPr>
                <w:w w:val="110"/>
                <w:sz w:val="12"/>
              </w:rPr>
              <w:t>%);</w:t>
            </w:r>
          </w:p>
          <w:p>
            <w:pPr>
              <w:pStyle w:val="TableParagraph"/>
              <w:spacing w:before="30"/>
              <w:ind w:left="81"/>
              <w:rPr>
                <w:sz w:val="12"/>
              </w:rPr>
            </w:pPr>
            <w:r>
              <w:rPr>
                <w:w w:val="110"/>
                <w:sz w:val="12"/>
              </w:rPr>
              <w:t>Old (65 yrs </w:t>
            </w:r>
            <w:r>
              <w:rPr>
                <w:rFonts w:ascii="Arial"/>
                <w:w w:val="110"/>
                <w:sz w:val="12"/>
              </w:rPr>
              <w:t>::; </w:t>
            </w:r>
            <w:r>
              <w:rPr>
                <w:w w:val="110"/>
                <w:sz w:val="12"/>
              </w:rPr>
              <w:t>age </w:t>
            </w:r>
            <w:r>
              <w:rPr>
                <w:rFonts w:ascii="Arial"/>
                <w:w w:val="110"/>
                <w:sz w:val="12"/>
              </w:rPr>
              <w:t>::; </w:t>
            </w:r>
            <w:r>
              <w:rPr>
                <w:w w:val="110"/>
                <w:sz w:val="12"/>
              </w:rPr>
              <w:t>79 yrs) = 266 (</w:t>
            </w:r>
            <w:r>
              <w:rPr>
                <w:i/>
                <w:w w:val="110"/>
                <w:sz w:val="12"/>
              </w:rPr>
              <w:t>11.27</w:t>
            </w:r>
            <w:r>
              <w:rPr>
                <w:w w:val="110"/>
                <w:sz w:val="12"/>
              </w:rPr>
              <w:t>%);</w:t>
            </w:r>
          </w:p>
          <w:p>
            <w:pPr>
              <w:pStyle w:val="TableParagraph"/>
              <w:spacing w:before="31"/>
              <w:ind w:left="81"/>
              <w:rPr>
                <w:sz w:val="12"/>
              </w:rPr>
            </w:pPr>
            <w:r>
              <w:rPr>
                <w:w w:val="115"/>
                <w:sz w:val="12"/>
              </w:rPr>
              <w:t>Very old (age </w:t>
            </w:r>
            <w:r>
              <w:rPr>
                <w:rFonts w:ascii="Arial"/>
                <w:w w:val="115"/>
                <w:sz w:val="12"/>
              </w:rPr>
              <w:t>2: </w:t>
            </w:r>
            <w:r>
              <w:rPr>
                <w:w w:val="115"/>
                <w:sz w:val="12"/>
              </w:rPr>
              <w:t>80 yrs) = 75 (</w:t>
            </w:r>
            <w:r>
              <w:rPr>
                <w:i/>
                <w:w w:val="115"/>
                <w:sz w:val="12"/>
              </w:rPr>
              <w:t>3.18</w:t>
            </w:r>
            <w:r>
              <w:rPr>
                <w:w w:val="115"/>
                <w:sz w:val="12"/>
              </w:rPr>
              <w:t>%)</w:t>
            </w:r>
          </w:p>
          <w:p>
            <w:pPr>
              <w:pStyle w:val="TableParagraph"/>
              <w:spacing w:before="30"/>
              <w:ind w:left="81"/>
              <w:rPr>
                <w:sz w:val="12"/>
              </w:rPr>
            </w:pPr>
            <w:r>
              <w:rPr>
                <w:w w:val="115"/>
                <w:sz w:val="12"/>
              </w:rPr>
              <w:t>Pedestrian = 1372 (</w:t>
            </w:r>
            <w:r>
              <w:rPr>
                <w:i/>
                <w:w w:val="115"/>
                <w:sz w:val="12"/>
              </w:rPr>
              <w:t>58.14</w:t>
            </w:r>
            <w:r>
              <w:rPr>
                <w:w w:val="115"/>
                <w:sz w:val="12"/>
              </w:rPr>
              <w:t>%); driver = 605 (</w:t>
            </w:r>
            <w:r>
              <w:rPr>
                <w:i/>
                <w:w w:val="115"/>
                <w:sz w:val="12"/>
              </w:rPr>
              <w:t>25.64</w:t>
            </w:r>
            <w:r>
              <w:rPr>
                <w:w w:val="115"/>
                <w:sz w:val="12"/>
              </w:rPr>
              <w:t>%); both = 29 (</w:t>
            </w:r>
            <w:r>
              <w:rPr>
                <w:i/>
                <w:w w:val="115"/>
                <w:sz w:val="12"/>
              </w:rPr>
              <w:t>1.23</w:t>
            </w:r>
            <w:r>
              <w:rPr>
                <w:w w:val="115"/>
                <w:sz w:val="12"/>
              </w:rPr>
              <w:t>%); not sure = 354 (</w:t>
            </w:r>
            <w:r>
              <w:rPr>
                <w:i/>
                <w:w w:val="115"/>
                <w:sz w:val="12"/>
              </w:rPr>
              <w:t>15</w:t>
            </w:r>
            <w:r>
              <w:rPr>
                <w:w w:val="115"/>
                <w:sz w:val="12"/>
              </w:rPr>
              <w:t>%)</w:t>
            </w:r>
          </w:p>
        </w:tc>
      </w:tr>
      <w:tr>
        <w:trPr>
          <w:trHeight w:val="640" w:hRule="atLeast"/>
        </w:trPr>
        <w:tc>
          <w:tcPr>
            <w:tcW w:w="1736" w:type="dxa"/>
          </w:tcPr>
          <w:p>
            <w:pPr>
              <w:pStyle w:val="TableParagraph"/>
              <w:rPr>
                <w:rFonts w:ascii="Verdana"/>
                <w:i/>
                <w:sz w:val="16"/>
              </w:rPr>
            </w:pPr>
          </w:p>
          <w:p>
            <w:pPr>
              <w:pStyle w:val="TableParagraph"/>
              <w:spacing w:before="121"/>
              <w:ind w:left="120"/>
              <w:rPr>
                <w:sz w:val="12"/>
              </w:rPr>
            </w:pPr>
            <w:r>
              <w:rPr>
                <w:w w:val="120"/>
                <w:sz w:val="12"/>
              </w:rPr>
              <w:t>Vehicle-related</w:t>
            </w:r>
          </w:p>
        </w:tc>
        <w:tc>
          <w:tcPr>
            <w:tcW w:w="2371" w:type="dxa"/>
          </w:tcPr>
          <w:p>
            <w:pPr>
              <w:pStyle w:val="TableParagraph"/>
              <w:spacing w:line="114" w:lineRule="exact"/>
              <w:ind w:left="82"/>
              <w:rPr>
                <w:sz w:val="12"/>
              </w:rPr>
            </w:pPr>
            <w:r>
              <w:rPr>
                <w:w w:val="120"/>
                <w:sz w:val="12"/>
              </w:rPr>
              <w:t>Pedestrian maneuver before crash</w:t>
            </w:r>
          </w:p>
          <w:p>
            <w:pPr>
              <w:pStyle w:val="TableParagraph"/>
              <w:spacing w:before="7"/>
              <w:rPr>
                <w:rFonts w:ascii="Verdana"/>
                <w:i/>
                <w:sz w:val="16"/>
              </w:rPr>
            </w:pPr>
          </w:p>
          <w:p>
            <w:pPr>
              <w:pStyle w:val="TableParagraph"/>
              <w:ind w:left="82"/>
              <w:rPr>
                <w:sz w:val="12"/>
              </w:rPr>
            </w:pPr>
            <w:r>
              <w:rPr>
                <w:w w:val="120"/>
                <w:sz w:val="12"/>
              </w:rPr>
              <w:t>Driver</w:t>
            </w:r>
            <w:r>
              <w:rPr>
                <w:rFonts w:ascii="Arial" w:hAnsi="Arial"/>
                <w:w w:val="120"/>
                <w:sz w:val="12"/>
              </w:rPr>
              <w:t>’</w:t>
            </w:r>
            <w:r>
              <w:rPr>
                <w:w w:val="120"/>
                <w:sz w:val="12"/>
              </w:rPr>
              <w:t>s vehicle type</w:t>
            </w:r>
          </w:p>
        </w:tc>
        <w:tc>
          <w:tcPr>
            <w:tcW w:w="6296" w:type="dxa"/>
          </w:tcPr>
          <w:p>
            <w:pPr>
              <w:pStyle w:val="TableParagraph"/>
              <w:spacing w:line="114" w:lineRule="exact"/>
              <w:ind w:left="81"/>
              <w:rPr>
                <w:sz w:val="12"/>
              </w:rPr>
            </w:pPr>
            <w:r>
              <w:rPr>
                <w:w w:val="115"/>
                <w:sz w:val="12"/>
              </w:rPr>
              <w:t>Crossing street = 2175 (</w:t>
            </w:r>
            <w:r>
              <w:rPr>
                <w:i/>
                <w:w w:val="115"/>
                <w:sz w:val="12"/>
              </w:rPr>
              <w:t>92.16</w:t>
            </w:r>
            <w:r>
              <w:rPr>
                <w:w w:val="115"/>
                <w:sz w:val="12"/>
              </w:rPr>
              <w:t>%); walking along roadway = 48 (</w:t>
            </w:r>
            <w:r>
              <w:rPr>
                <w:i/>
                <w:w w:val="115"/>
                <w:sz w:val="12"/>
              </w:rPr>
              <w:t>2.03</w:t>
            </w:r>
            <w:r>
              <w:rPr>
                <w:w w:val="115"/>
                <w:sz w:val="12"/>
              </w:rPr>
              <w:t>%); not sure = 137 (</w:t>
            </w:r>
            <w:r>
              <w:rPr>
                <w:i/>
                <w:w w:val="115"/>
                <w:sz w:val="12"/>
              </w:rPr>
              <w:t>5.81</w:t>
            </w:r>
            <w:r>
              <w:rPr>
                <w:w w:val="115"/>
                <w:sz w:val="12"/>
              </w:rPr>
              <w:t>%)</w:t>
            </w:r>
          </w:p>
          <w:p>
            <w:pPr>
              <w:pStyle w:val="TableParagraph"/>
              <w:spacing w:before="7"/>
              <w:rPr>
                <w:rFonts w:ascii="Verdana"/>
                <w:i/>
                <w:sz w:val="16"/>
              </w:rPr>
            </w:pPr>
          </w:p>
          <w:p>
            <w:pPr>
              <w:pStyle w:val="TableParagraph"/>
              <w:ind w:left="81"/>
              <w:rPr>
                <w:sz w:val="12"/>
              </w:rPr>
            </w:pPr>
            <w:r>
              <w:rPr>
                <w:w w:val="115"/>
                <w:sz w:val="12"/>
              </w:rPr>
              <w:t>Passenger cars = 802 (</w:t>
            </w:r>
            <w:r>
              <w:rPr>
                <w:i/>
                <w:w w:val="115"/>
                <w:sz w:val="12"/>
              </w:rPr>
              <w:t>33.98</w:t>
            </w:r>
            <w:r>
              <w:rPr>
                <w:w w:val="115"/>
                <w:sz w:val="12"/>
              </w:rPr>
              <w:t>%); vans = 89 (</w:t>
            </w:r>
            <w:r>
              <w:rPr>
                <w:i/>
                <w:w w:val="115"/>
                <w:sz w:val="12"/>
              </w:rPr>
              <w:t>3.77%</w:t>
            </w:r>
            <w:r>
              <w:rPr>
                <w:w w:val="115"/>
                <w:sz w:val="12"/>
              </w:rPr>
              <w:t>); SUVs and pick-ups = 194 (</w:t>
            </w:r>
            <w:r>
              <w:rPr>
                <w:i/>
                <w:w w:val="115"/>
                <w:sz w:val="12"/>
              </w:rPr>
              <w:t>8.22</w:t>
            </w:r>
            <w:r>
              <w:rPr>
                <w:w w:val="115"/>
                <w:sz w:val="12"/>
              </w:rPr>
              <w:t>%);</w:t>
            </w:r>
          </w:p>
          <w:p>
            <w:pPr>
              <w:pStyle w:val="TableParagraph"/>
              <w:spacing w:line="133" w:lineRule="exact" w:before="32"/>
              <w:ind w:left="81"/>
              <w:rPr>
                <w:sz w:val="12"/>
              </w:rPr>
            </w:pPr>
            <w:r>
              <w:rPr>
                <w:w w:val="115"/>
                <w:sz w:val="12"/>
              </w:rPr>
              <w:t>Medium trucks = 7 (</w:t>
            </w:r>
            <w:r>
              <w:rPr>
                <w:i/>
                <w:w w:val="115"/>
                <w:sz w:val="12"/>
              </w:rPr>
              <w:t>0.29</w:t>
            </w:r>
            <w:r>
              <w:rPr>
                <w:w w:val="115"/>
                <w:sz w:val="12"/>
              </w:rPr>
              <w:t>%); heavy trucks = 6 (</w:t>
            </w:r>
            <w:r>
              <w:rPr>
                <w:i/>
                <w:w w:val="115"/>
                <w:sz w:val="12"/>
              </w:rPr>
              <w:t>0.25</w:t>
            </w:r>
            <w:r>
              <w:rPr>
                <w:w w:val="115"/>
                <w:sz w:val="12"/>
              </w:rPr>
              <w:t>%); buses = 12 (</w:t>
            </w:r>
            <w:r>
              <w:rPr>
                <w:i/>
                <w:w w:val="115"/>
                <w:sz w:val="12"/>
              </w:rPr>
              <w:t>0.51</w:t>
            </w:r>
            <w:r>
              <w:rPr>
                <w:w w:val="115"/>
                <w:sz w:val="12"/>
              </w:rPr>
              <w:t>%);</w:t>
            </w:r>
          </w:p>
        </w:tc>
      </w:tr>
      <w:tr>
        <w:trPr>
          <w:trHeight w:val="209" w:hRule="atLeast"/>
        </w:trPr>
        <w:tc>
          <w:tcPr>
            <w:tcW w:w="1736" w:type="dxa"/>
            <w:tcBorders>
              <w:bottom w:val="single" w:sz="6" w:space="0" w:color="000000"/>
            </w:tcBorders>
          </w:tcPr>
          <w:p>
            <w:pPr>
              <w:pStyle w:val="TableParagraph"/>
              <w:rPr>
                <w:rFonts w:ascii="Times New Roman"/>
                <w:sz w:val="12"/>
              </w:rPr>
            </w:pPr>
          </w:p>
        </w:tc>
        <w:tc>
          <w:tcPr>
            <w:tcW w:w="2371" w:type="dxa"/>
            <w:tcBorders>
              <w:bottom w:val="single" w:sz="6" w:space="0" w:color="000000"/>
            </w:tcBorders>
          </w:tcPr>
          <w:p>
            <w:pPr>
              <w:pStyle w:val="TableParagraph"/>
              <w:rPr>
                <w:rFonts w:ascii="Times New Roman"/>
                <w:sz w:val="12"/>
              </w:rPr>
            </w:pPr>
          </w:p>
        </w:tc>
        <w:tc>
          <w:tcPr>
            <w:tcW w:w="6296" w:type="dxa"/>
            <w:tcBorders>
              <w:bottom w:val="single" w:sz="6" w:space="0" w:color="000000"/>
            </w:tcBorders>
          </w:tcPr>
          <w:p>
            <w:pPr>
              <w:pStyle w:val="TableParagraph"/>
              <w:spacing w:before="18"/>
              <w:ind w:left="81"/>
              <w:rPr>
                <w:sz w:val="12"/>
              </w:rPr>
            </w:pPr>
            <w:r>
              <w:rPr>
                <w:w w:val="115"/>
                <w:sz w:val="12"/>
              </w:rPr>
              <w:t>Bicycles = 1 (</w:t>
            </w:r>
            <w:r>
              <w:rPr>
                <w:i/>
                <w:w w:val="115"/>
                <w:sz w:val="12"/>
              </w:rPr>
              <w:t>0.04</w:t>
            </w:r>
            <w:r>
              <w:rPr>
                <w:w w:val="115"/>
                <w:sz w:val="12"/>
              </w:rPr>
              <w:t>%); motorcycles = 6 (</w:t>
            </w:r>
            <w:r>
              <w:rPr>
                <w:i/>
                <w:w w:val="115"/>
                <w:sz w:val="12"/>
              </w:rPr>
              <w:t>0.25</w:t>
            </w:r>
            <w:r>
              <w:rPr>
                <w:w w:val="115"/>
                <w:sz w:val="12"/>
              </w:rPr>
              <w:t>%); other = 1243 (</w:t>
            </w:r>
            <w:r>
              <w:rPr>
                <w:i/>
                <w:w w:val="115"/>
                <w:sz w:val="12"/>
              </w:rPr>
              <w:t>52.67</w:t>
            </w:r>
            <w:r>
              <w:rPr>
                <w:w w:val="115"/>
                <w:sz w:val="12"/>
              </w:rPr>
              <w:t>%)</w:t>
            </w:r>
          </w:p>
        </w:tc>
      </w:tr>
    </w:tbl>
    <w:p>
      <w:pPr>
        <w:spacing w:after="0"/>
        <w:rPr>
          <w:sz w:val="12"/>
        </w:rPr>
        <w:sectPr>
          <w:type w:val="continuous"/>
          <w:pgSz w:w="11910" w:h="15880"/>
          <w:pgMar w:top="620" w:bottom="280" w:left="560" w:right="540"/>
        </w:sectPr>
      </w:pPr>
    </w:p>
    <w:p>
      <w:pPr>
        <w:pStyle w:val="BodyText"/>
        <w:rPr>
          <w:rFonts w:ascii="Verdana"/>
          <w:i/>
          <w:sz w:val="9"/>
        </w:rPr>
      </w:pPr>
    </w:p>
    <w:p>
      <w:pPr>
        <w:spacing w:before="102"/>
        <w:ind w:left="290" w:right="0" w:firstLine="0"/>
        <w:jc w:val="left"/>
        <w:rPr>
          <w:rFonts w:ascii="Palatino Linotype"/>
          <w:sz w:val="12"/>
        </w:rPr>
      </w:pPr>
      <w:r>
        <w:rPr>
          <w:rFonts w:ascii="Palatino Linotype"/>
          <w:w w:val="120"/>
          <w:sz w:val="12"/>
        </w:rPr>
        <w:t>Table 2</w:t>
      </w:r>
    </w:p>
    <w:p>
      <w:pPr>
        <w:spacing w:before="21"/>
        <w:ind w:left="290" w:right="0" w:firstLine="0"/>
        <w:jc w:val="left"/>
        <w:rPr>
          <w:sz w:val="12"/>
        </w:rPr>
      </w:pPr>
      <w:r>
        <w:rPr/>
        <w:pict>
          <v:line style="position:absolute;mso-position-horizontal-relative:page;mso-position-vertical-relative:paragraph;z-index:-280;mso-wrap-distance-left:0;mso-wrap-distance-right:0" from="42.52pt,12.421142pt" to="562.564pt,12.421142pt" stroked="true" strokeweight=".454pt" strokecolor="#000000">
            <v:stroke dashstyle="solid"/>
            <w10:wrap type="topAndBottom"/>
          </v:line>
        </w:pict>
      </w:r>
      <w:r>
        <w:rPr>
          <w:w w:val="120"/>
          <w:sz w:val="12"/>
        </w:rPr>
        <w:t>Summary statistics of explored variables at unsignalized intersections.</w:t>
      </w:r>
    </w:p>
    <w:p>
      <w:pPr>
        <w:tabs>
          <w:tab w:pos="1895" w:val="left" w:leader="none"/>
          <w:tab w:pos="4600" w:val="left" w:leader="none"/>
        </w:tabs>
        <w:spacing w:before="31" w:after="33"/>
        <w:ind w:left="409" w:right="0" w:firstLine="0"/>
        <w:jc w:val="left"/>
        <w:rPr>
          <w:sz w:val="12"/>
        </w:rPr>
      </w:pPr>
      <w:r>
        <w:rPr>
          <w:w w:val="120"/>
          <w:sz w:val="12"/>
        </w:rPr>
        <w:t>Category</w:t>
        <w:tab/>
        <w:t>Variable</w:t>
      </w:r>
      <w:r>
        <w:rPr>
          <w:spacing w:val="9"/>
          <w:w w:val="120"/>
          <w:sz w:val="12"/>
        </w:rPr>
        <w:t> </w:t>
      </w:r>
      <w:r>
        <w:rPr>
          <w:w w:val="120"/>
          <w:sz w:val="12"/>
        </w:rPr>
        <w:t>name</w:t>
        <w:tab/>
        <w:t>Summary statistics (for categorical variables: frequency of crashes and </w:t>
      </w:r>
      <w:r>
        <w:rPr>
          <w:i/>
          <w:w w:val="120"/>
          <w:sz w:val="12"/>
        </w:rPr>
        <w:t>Italicized </w:t>
      </w:r>
      <w:r>
        <w:rPr>
          <w:w w:val="105"/>
          <w:sz w:val="12"/>
        </w:rPr>
        <w:t>%</w:t>
      </w:r>
      <w:r>
        <w:rPr>
          <w:spacing w:val="9"/>
          <w:w w:val="105"/>
          <w:sz w:val="12"/>
        </w:rPr>
        <w:t> </w:t>
      </w:r>
      <w:r>
        <w:rPr>
          <w:w w:val="120"/>
          <w:sz w:val="12"/>
        </w:rPr>
        <w:t>are displayed)</w:t>
      </w:r>
    </w:p>
    <w:p>
      <w:pPr>
        <w:pStyle w:val="BodyText"/>
        <w:spacing w:line="20" w:lineRule="exact"/>
        <w:ind w:left="284"/>
        <w:rPr>
          <w:sz w:val="2"/>
        </w:rPr>
      </w:pPr>
      <w:r>
        <w:rPr>
          <w:sz w:val="2"/>
        </w:rPr>
        <w:pict>
          <v:group style="width:520.0500pt;height:.550pt;mso-position-horizontal-relative:char;mso-position-vertical-relative:line" coordorigin="0,0" coordsize="10401,11">
            <v:line style="position:absolute" from="0,5" to="1606,5" stroked="true" strokeweight=".51pt" strokecolor="#000000">
              <v:stroke dashstyle="solid"/>
            </v:line>
            <v:line style="position:absolute" from="1606,5" to="4310,5" stroked="true" strokeweight=".51pt" strokecolor="#000000">
              <v:stroke dashstyle="solid"/>
            </v:line>
            <v:line style="position:absolute" from="4310,5" to="10401,5" stroked="true" strokeweight=".51pt" strokecolor="#000000">
              <v:stroke dashstyle="solid"/>
            </v:line>
          </v:group>
        </w:pict>
      </w:r>
      <w:r>
        <w:rPr>
          <w:sz w:val="2"/>
        </w:rPr>
      </w:r>
    </w:p>
    <w:p>
      <w:pPr>
        <w:spacing w:before="47"/>
        <w:ind w:left="409" w:right="0" w:firstLine="0"/>
        <w:jc w:val="left"/>
        <w:rPr>
          <w:rFonts w:ascii="Verdana"/>
          <w:i/>
          <w:sz w:val="12"/>
        </w:rPr>
      </w:pPr>
      <w:r>
        <w:rPr>
          <w:rFonts w:ascii="Verdana"/>
          <w:i/>
          <w:w w:val="105"/>
          <w:sz w:val="12"/>
        </w:rPr>
        <w:t>Continuous independent variables</w:t>
      </w:r>
    </w:p>
    <w:p>
      <w:pPr>
        <w:tabs>
          <w:tab w:pos="1895" w:val="left" w:leader="none"/>
          <w:tab w:pos="4600" w:val="left" w:leader="none"/>
        </w:tabs>
        <w:spacing w:line="292" w:lineRule="auto" w:before="32"/>
        <w:ind w:left="1895" w:right="4532" w:hanging="1487"/>
        <w:jc w:val="left"/>
        <w:rPr>
          <w:sz w:val="12"/>
        </w:rPr>
      </w:pPr>
      <w:r>
        <w:rPr>
          <w:w w:val="115"/>
          <w:sz w:val="12"/>
        </w:rPr>
        <w:t>Traf</w:t>
      </w:r>
      <w:r>
        <w:rPr>
          <w:rFonts w:ascii="Times New Roman" w:hAnsi="Times New Roman"/>
          <w:w w:val="115"/>
          <w:sz w:val="12"/>
        </w:rPr>
        <w:t>ﬁ</w:t>
      </w:r>
      <w:r>
        <w:rPr>
          <w:w w:val="115"/>
          <w:sz w:val="12"/>
        </w:rPr>
        <w:t>c</w:t>
        <w:tab/>
        <w:t>Ln</w:t>
      </w:r>
      <w:r>
        <w:rPr>
          <w:spacing w:val="9"/>
          <w:w w:val="115"/>
          <w:sz w:val="12"/>
        </w:rPr>
        <w:t> </w:t>
      </w:r>
      <w:r>
        <w:rPr>
          <w:w w:val="115"/>
          <w:sz w:val="12"/>
        </w:rPr>
        <w:t>(AADT)</w:t>
        <w:tab/>
      </w:r>
      <w:r>
        <w:rPr>
          <w:i/>
          <w:w w:val="115"/>
          <w:sz w:val="12"/>
        </w:rPr>
        <w:t>Mean </w:t>
      </w:r>
      <w:r>
        <w:rPr>
          <w:w w:val="115"/>
          <w:sz w:val="12"/>
        </w:rPr>
        <w:t>= 10.26, </w:t>
      </w:r>
      <w:r>
        <w:rPr>
          <w:i/>
          <w:w w:val="115"/>
          <w:sz w:val="12"/>
        </w:rPr>
        <w:t>St. Dev. </w:t>
      </w:r>
      <w:r>
        <w:rPr>
          <w:w w:val="115"/>
          <w:sz w:val="12"/>
        </w:rPr>
        <w:t>= 0.60 Speed</w:t>
      </w:r>
      <w:r>
        <w:rPr>
          <w:spacing w:val="22"/>
          <w:w w:val="115"/>
          <w:sz w:val="12"/>
        </w:rPr>
        <w:t> </w:t>
      </w:r>
      <w:r>
        <w:rPr>
          <w:w w:val="115"/>
          <w:sz w:val="12"/>
        </w:rPr>
        <w:t>limit</w:t>
      </w:r>
      <w:r>
        <w:rPr>
          <w:spacing w:val="22"/>
          <w:w w:val="115"/>
          <w:sz w:val="12"/>
        </w:rPr>
        <w:t> </w:t>
      </w:r>
      <w:r>
        <w:rPr>
          <w:w w:val="115"/>
          <w:sz w:val="12"/>
        </w:rPr>
        <w:t>(mph)</w:t>
        <w:tab/>
      </w:r>
      <w:r>
        <w:rPr>
          <w:i/>
          <w:w w:val="115"/>
          <w:sz w:val="12"/>
        </w:rPr>
        <w:t>Mean </w:t>
      </w:r>
      <w:r>
        <w:rPr>
          <w:w w:val="115"/>
          <w:sz w:val="12"/>
        </w:rPr>
        <w:t>= 40.88, </w:t>
      </w:r>
      <w:r>
        <w:rPr>
          <w:i/>
          <w:w w:val="115"/>
          <w:sz w:val="12"/>
        </w:rPr>
        <w:t>St. Dev. </w:t>
      </w:r>
      <w:r>
        <w:rPr>
          <w:w w:val="115"/>
          <w:sz w:val="12"/>
        </w:rPr>
        <w:t>=</w:t>
      </w:r>
      <w:r>
        <w:rPr>
          <w:spacing w:val="-22"/>
          <w:w w:val="115"/>
          <w:sz w:val="12"/>
        </w:rPr>
        <w:t> </w:t>
      </w:r>
      <w:r>
        <w:rPr>
          <w:spacing w:val="-4"/>
          <w:w w:val="115"/>
          <w:sz w:val="12"/>
        </w:rPr>
        <w:t>6.84</w:t>
      </w:r>
    </w:p>
    <w:p>
      <w:pPr>
        <w:tabs>
          <w:tab w:pos="4600" w:val="left" w:leader="none"/>
        </w:tabs>
        <w:spacing w:line="140" w:lineRule="exact" w:before="0"/>
        <w:ind w:left="1895" w:right="0" w:firstLine="0"/>
        <w:jc w:val="left"/>
        <w:rPr>
          <w:sz w:val="12"/>
        </w:rPr>
      </w:pPr>
      <w:r>
        <w:rPr>
          <w:w w:val="115"/>
          <w:sz w:val="12"/>
        </w:rPr>
        <w:t>Percentage</w:t>
      </w:r>
      <w:r>
        <w:rPr>
          <w:spacing w:val="18"/>
          <w:w w:val="115"/>
          <w:sz w:val="12"/>
        </w:rPr>
        <w:t> </w:t>
      </w:r>
      <w:r>
        <w:rPr>
          <w:w w:val="115"/>
          <w:sz w:val="12"/>
        </w:rPr>
        <w:t>of</w:t>
      </w:r>
      <w:r>
        <w:rPr>
          <w:spacing w:val="21"/>
          <w:w w:val="115"/>
          <w:sz w:val="12"/>
        </w:rPr>
        <w:t> </w:t>
      </w:r>
      <w:r>
        <w:rPr>
          <w:w w:val="115"/>
          <w:sz w:val="12"/>
        </w:rPr>
        <w:t>trucks</w:t>
        <w:tab/>
      </w:r>
      <w:r>
        <w:rPr>
          <w:i/>
          <w:w w:val="115"/>
          <w:sz w:val="12"/>
        </w:rPr>
        <w:t>Mean </w:t>
      </w:r>
      <w:r>
        <w:rPr>
          <w:w w:val="115"/>
          <w:sz w:val="12"/>
        </w:rPr>
        <w:t>= 4.92, </w:t>
      </w:r>
      <w:r>
        <w:rPr>
          <w:i/>
          <w:w w:val="115"/>
          <w:sz w:val="12"/>
        </w:rPr>
        <w:t>St. Dev. </w:t>
      </w:r>
      <w:r>
        <w:rPr>
          <w:w w:val="115"/>
          <w:sz w:val="12"/>
        </w:rPr>
        <w:t>=</w:t>
      </w:r>
      <w:r>
        <w:rPr>
          <w:spacing w:val="-9"/>
          <w:w w:val="115"/>
          <w:sz w:val="12"/>
        </w:rPr>
        <w:t> </w:t>
      </w:r>
      <w:r>
        <w:rPr>
          <w:w w:val="115"/>
          <w:sz w:val="12"/>
        </w:rPr>
        <w:t>3.56</w:t>
      </w:r>
    </w:p>
    <w:p>
      <w:pPr>
        <w:pStyle w:val="BodyText"/>
        <w:spacing w:before="9"/>
      </w:pPr>
    </w:p>
    <w:p>
      <w:pPr>
        <w:spacing w:before="0"/>
        <w:ind w:left="409" w:right="0" w:firstLine="0"/>
        <w:jc w:val="left"/>
        <w:rPr>
          <w:rFonts w:ascii="Verdana"/>
          <w:i/>
          <w:sz w:val="12"/>
        </w:rPr>
      </w:pPr>
      <w:r>
        <w:rPr>
          <w:rFonts w:ascii="Verdana"/>
          <w:i/>
          <w:w w:val="105"/>
          <w:sz w:val="12"/>
        </w:rPr>
        <w:t>Categorical variables</w:t>
      </w:r>
    </w:p>
    <w:p>
      <w:pPr>
        <w:tabs>
          <w:tab w:pos="1895" w:val="left" w:leader="none"/>
          <w:tab w:pos="4600" w:val="left" w:leader="none"/>
        </w:tabs>
        <w:spacing w:line="292" w:lineRule="auto" w:before="32"/>
        <w:ind w:left="409" w:right="2446" w:firstLine="0"/>
        <w:jc w:val="left"/>
        <w:rPr>
          <w:sz w:val="12"/>
        </w:rPr>
      </w:pPr>
      <w:r>
        <w:rPr>
          <w:w w:val="115"/>
          <w:sz w:val="12"/>
        </w:rPr>
        <w:t>Response</w:t>
        <w:tab/>
        <w:t>Pedestrian</w:t>
      </w:r>
      <w:r>
        <w:rPr>
          <w:spacing w:val="21"/>
          <w:w w:val="115"/>
          <w:sz w:val="12"/>
        </w:rPr>
        <w:t> </w:t>
      </w:r>
      <w:r>
        <w:rPr>
          <w:w w:val="115"/>
          <w:sz w:val="12"/>
        </w:rPr>
        <w:t>injury</w:t>
      </w:r>
      <w:r>
        <w:rPr>
          <w:spacing w:val="20"/>
          <w:w w:val="115"/>
          <w:sz w:val="12"/>
        </w:rPr>
        <w:t> </w:t>
      </w:r>
      <w:r>
        <w:rPr>
          <w:w w:val="115"/>
          <w:sz w:val="12"/>
        </w:rPr>
        <w:t>severity</w:t>
        <w:tab/>
        <w:t>Non-severe injury = 487 (</w:t>
      </w:r>
      <w:r>
        <w:rPr>
          <w:i/>
          <w:w w:val="115"/>
          <w:sz w:val="12"/>
        </w:rPr>
        <w:t>71.83</w:t>
      </w:r>
      <w:r>
        <w:rPr>
          <w:w w:val="115"/>
          <w:sz w:val="12"/>
        </w:rPr>
        <w:t>%); severe injury = </w:t>
      </w:r>
      <w:r>
        <w:rPr>
          <w:spacing w:val="-5"/>
          <w:w w:val="115"/>
          <w:sz w:val="12"/>
        </w:rPr>
        <w:t>191 </w:t>
      </w:r>
      <w:r>
        <w:rPr>
          <w:spacing w:val="-3"/>
          <w:w w:val="115"/>
          <w:sz w:val="12"/>
        </w:rPr>
        <w:t>(</w:t>
      </w:r>
      <w:r>
        <w:rPr>
          <w:i/>
          <w:spacing w:val="-3"/>
          <w:w w:val="115"/>
          <w:sz w:val="12"/>
        </w:rPr>
        <w:t>28.17</w:t>
      </w:r>
      <w:r>
        <w:rPr>
          <w:spacing w:val="-3"/>
          <w:w w:val="115"/>
          <w:sz w:val="12"/>
        </w:rPr>
        <w:t>%) </w:t>
      </w:r>
      <w:r>
        <w:rPr>
          <w:w w:val="115"/>
          <w:sz w:val="12"/>
        </w:rPr>
        <w:t>Environmental</w:t>
        <w:tab/>
        <w:t>Lighting</w:t>
      </w:r>
      <w:r>
        <w:rPr>
          <w:spacing w:val="24"/>
          <w:w w:val="115"/>
          <w:sz w:val="12"/>
        </w:rPr>
        <w:t> </w:t>
      </w:r>
      <w:r>
        <w:rPr>
          <w:w w:val="115"/>
          <w:sz w:val="12"/>
        </w:rPr>
        <w:t>condition</w:t>
        <w:tab/>
        <w:t>Daylight</w:t>
      </w:r>
      <w:r>
        <w:rPr>
          <w:spacing w:val="-12"/>
          <w:w w:val="115"/>
          <w:sz w:val="12"/>
        </w:rPr>
        <w:t> </w:t>
      </w:r>
      <w:r>
        <w:rPr>
          <w:w w:val="115"/>
          <w:sz w:val="12"/>
        </w:rPr>
        <w:t>=</w:t>
      </w:r>
      <w:r>
        <w:rPr>
          <w:spacing w:val="-14"/>
          <w:w w:val="115"/>
          <w:sz w:val="12"/>
        </w:rPr>
        <w:t> </w:t>
      </w:r>
      <w:r>
        <w:rPr>
          <w:w w:val="115"/>
          <w:sz w:val="12"/>
        </w:rPr>
        <w:t>442</w:t>
      </w:r>
      <w:r>
        <w:rPr>
          <w:spacing w:val="5"/>
          <w:w w:val="115"/>
          <w:sz w:val="12"/>
        </w:rPr>
        <w:t> </w:t>
      </w:r>
      <w:r>
        <w:rPr>
          <w:spacing w:val="-3"/>
          <w:w w:val="115"/>
          <w:sz w:val="12"/>
        </w:rPr>
        <w:t>(</w:t>
      </w:r>
      <w:r>
        <w:rPr>
          <w:i/>
          <w:spacing w:val="-3"/>
          <w:w w:val="115"/>
          <w:sz w:val="12"/>
        </w:rPr>
        <w:t>65.19</w:t>
      </w:r>
      <w:r>
        <w:rPr>
          <w:spacing w:val="-3"/>
          <w:w w:val="115"/>
          <w:sz w:val="12"/>
        </w:rPr>
        <w:t>%);</w:t>
      </w:r>
      <w:r>
        <w:rPr>
          <w:spacing w:val="5"/>
          <w:w w:val="115"/>
          <w:sz w:val="12"/>
        </w:rPr>
        <w:t> </w:t>
      </w:r>
      <w:r>
        <w:rPr>
          <w:w w:val="115"/>
          <w:sz w:val="12"/>
        </w:rPr>
        <w:t>dusk</w:t>
      </w:r>
      <w:r>
        <w:rPr>
          <w:spacing w:val="-13"/>
          <w:w w:val="115"/>
          <w:sz w:val="12"/>
        </w:rPr>
        <w:t> </w:t>
      </w:r>
      <w:r>
        <w:rPr>
          <w:w w:val="115"/>
          <w:sz w:val="12"/>
        </w:rPr>
        <w:t>=</w:t>
      </w:r>
      <w:r>
        <w:rPr>
          <w:spacing w:val="-12"/>
          <w:w w:val="115"/>
          <w:sz w:val="12"/>
        </w:rPr>
        <w:t> </w:t>
      </w:r>
      <w:r>
        <w:rPr>
          <w:w w:val="115"/>
          <w:sz w:val="12"/>
        </w:rPr>
        <w:t>20</w:t>
      </w:r>
      <w:r>
        <w:rPr>
          <w:spacing w:val="5"/>
          <w:w w:val="115"/>
          <w:sz w:val="12"/>
        </w:rPr>
        <w:t> </w:t>
      </w:r>
      <w:r>
        <w:rPr>
          <w:w w:val="115"/>
          <w:sz w:val="12"/>
        </w:rPr>
        <w:t>(</w:t>
      </w:r>
      <w:r>
        <w:rPr>
          <w:i/>
          <w:w w:val="115"/>
          <w:sz w:val="12"/>
        </w:rPr>
        <w:t>2.95</w:t>
      </w:r>
      <w:r>
        <w:rPr>
          <w:w w:val="115"/>
          <w:sz w:val="12"/>
        </w:rPr>
        <w:t>%);</w:t>
      </w:r>
      <w:r>
        <w:rPr>
          <w:spacing w:val="5"/>
          <w:w w:val="115"/>
          <w:sz w:val="12"/>
        </w:rPr>
        <w:t> </w:t>
      </w:r>
      <w:r>
        <w:rPr>
          <w:w w:val="115"/>
          <w:sz w:val="12"/>
        </w:rPr>
        <w:t>dawn</w:t>
      </w:r>
      <w:r>
        <w:rPr>
          <w:spacing w:val="-13"/>
          <w:w w:val="115"/>
          <w:sz w:val="12"/>
        </w:rPr>
        <w:t> </w:t>
      </w:r>
      <w:r>
        <w:rPr>
          <w:w w:val="115"/>
          <w:sz w:val="12"/>
        </w:rPr>
        <w:t>=</w:t>
      </w:r>
      <w:r>
        <w:rPr>
          <w:spacing w:val="-13"/>
          <w:w w:val="115"/>
          <w:sz w:val="12"/>
        </w:rPr>
        <w:t> </w:t>
      </w:r>
      <w:r>
        <w:rPr>
          <w:spacing w:val="-4"/>
          <w:w w:val="115"/>
          <w:sz w:val="12"/>
        </w:rPr>
        <w:t>10</w:t>
      </w:r>
      <w:r>
        <w:rPr>
          <w:spacing w:val="4"/>
          <w:w w:val="115"/>
          <w:sz w:val="12"/>
        </w:rPr>
        <w:t> </w:t>
      </w:r>
      <w:r>
        <w:rPr>
          <w:w w:val="115"/>
          <w:sz w:val="12"/>
        </w:rPr>
        <w:t>(</w:t>
      </w:r>
      <w:r>
        <w:rPr>
          <w:i/>
          <w:w w:val="115"/>
          <w:sz w:val="12"/>
        </w:rPr>
        <w:t>1.47</w:t>
      </w:r>
      <w:r>
        <w:rPr>
          <w:w w:val="115"/>
          <w:sz w:val="12"/>
        </w:rPr>
        <w:t>%);</w:t>
      </w:r>
    </w:p>
    <w:p>
      <w:pPr>
        <w:spacing w:line="140" w:lineRule="exact" w:before="0"/>
        <w:ind w:left="4600" w:right="0" w:firstLine="0"/>
        <w:jc w:val="left"/>
        <w:rPr>
          <w:sz w:val="12"/>
        </w:rPr>
      </w:pPr>
      <w:r>
        <w:rPr>
          <w:w w:val="110"/>
          <w:sz w:val="12"/>
        </w:rPr>
        <w:t>Dark street light = 138 (</w:t>
      </w:r>
      <w:r>
        <w:rPr>
          <w:i/>
          <w:w w:val="110"/>
          <w:sz w:val="12"/>
        </w:rPr>
        <w:t>20.35</w:t>
      </w:r>
      <w:r>
        <w:rPr>
          <w:w w:val="110"/>
          <w:sz w:val="12"/>
        </w:rPr>
        <w:t>%); dark no street light = 65 (</w:t>
      </w:r>
      <w:r>
        <w:rPr>
          <w:i/>
          <w:w w:val="110"/>
          <w:sz w:val="12"/>
        </w:rPr>
        <w:t>9.58</w:t>
      </w:r>
      <w:r>
        <w:rPr>
          <w:w w:val="110"/>
          <w:sz w:val="12"/>
        </w:rPr>
        <w:t>%); unknown = 3 (</w:t>
      </w:r>
      <w:r>
        <w:rPr>
          <w:i/>
          <w:w w:val="110"/>
          <w:sz w:val="12"/>
        </w:rPr>
        <w:t>0.44</w:t>
      </w:r>
      <w:r>
        <w:rPr>
          <w:w w:val="110"/>
          <w:sz w:val="12"/>
        </w:rPr>
        <w:t>%)</w:t>
      </w:r>
    </w:p>
    <w:p>
      <w:pPr>
        <w:tabs>
          <w:tab w:pos="4600" w:val="left" w:leader="none"/>
        </w:tabs>
        <w:spacing w:before="30"/>
        <w:ind w:left="1895" w:right="0" w:firstLine="0"/>
        <w:jc w:val="left"/>
        <w:rPr>
          <w:sz w:val="12"/>
        </w:rPr>
      </w:pPr>
      <w:r>
        <w:rPr>
          <w:w w:val="110"/>
          <w:sz w:val="12"/>
        </w:rPr>
        <w:t>Weather </w:t>
      </w:r>
      <w:r>
        <w:rPr>
          <w:spacing w:val="12"/>
          <w:w w:val="110"/>
          <w:sz w:val="12"/>
        </w:rPr>
        <w:t> </w:t>
      </w:r>
      <w:r>
        <w:rPr>
          <w:w w:val="110"/>
          <w:sz w:val="12"/>
        </w:rPr>
        <w:t>condition</w:t>
        <w:tab/>
        <w:t>Clear</w:t>
      </w:r>
      <w:r>
        <w:rPr>
          <w:spacing w:val="-6"/>
          <w:w w:val="110"/>
          <w:sz w:val="12"/>
        </w:rPr>
        <w:t> </w:t>
      </w:r>
      <w:r>
        <w:rPr>
          <w:w w:val="110"/>
          <w:sz w:val="12"/>
        </w:rPr>
        <w:t>=</w:t>
      </w:r>
      <w:r>
        <w:rPr>
          <w:spacing w:val="-5"/>
          <w:w w:val="110"/>
          <w:sz w:val="12"/>
        </w:rPr>
        <w:t> </w:t>
      </w:r>
      <w:r>
        <w:rPr>
          <w:w w:val="110"/>
          <w:sz w:val="12"/>
        </w:rPr>
        <w:t>537</w:t>
      </w:r>
      <w:r>
        <w:rPr>
          <w:spacing w:val="17"/>
          <w:w w:val="110"/>
          <w:sz w:val="12"/>
        </w:rPr>
        <w:t> </w:t>
      </w:r>
      <w:r>
        <w:rPr>
          <w:w w:val="110"/>
          <w:sz w:val="12"/>
        </w:rPr>
        <w:t>(</w:t>
      </w:r>
      <w:r>
        <w:rPr>
          <w:i/>
          <w:w w:val="110"/>
          <w:sz w:val="12"/>
        </w:rPr>
        <w:t>79.20</w:t>
      </w:r>
      <w:r>
        <w:rPr>
          <w:w w:val="110"/>
          <w:sz w:val="12"/>
        </w:rPr>
        <w:t>%);</w:t>
      </w:r>
      <w:r>
        <w:rPr>
          <w:spacing w:val="18"/>
          <w:w w:val="110"/>
          <w:sz w:val="12"/>
        </w:rPr>
        <w:t> </w:t>
      </w:r>
      <w:r>
        <w:rPr>
          <w:w w:val="110"/>
          <w:sz w:val="12"/>
        </w:rPr>
        <w:t>cloudy</w:t>
      </w:r>
      <w:r>
        <w:rPr>
          <w:spacing w:val="-6"/>
          <w:w w:val="110"/>
          <w:sz w:val="12"/>
        </w:rPr>
        <w:t> </w:t>
      </w:r>
      <w:r>
        <w:rPr>
          <w:w w:val="110"/>
          <w:sz w:val="12"/>
        </w:rPr>
        <w:t>=</w:t>
      </w:r>
      <w:r>
        <w:rPr>
          <w:spacing w:val="-5"/>
          <w:w w:val="110"/>
          <w:sz w:val="12"/>
        </w:rPr>
        <w:t> </w:t>
      </w:r>
      <w:r>
        <w:rPr>
          <w:w w:val="110"/>
          <w:sz w:val="12"/>
        </w:rPr>
        <w:t>99</w:t>
      </w:r>
      <w:r>
        <w:rPr>
          <w:spacing w:val="17"/>
          <w:w w:val="110"/>
          <w:sz w:val="12"/>
        </w:rPr>
        <w:t> </w:t>
      </w:r>
      <w:r>
        <w:rPr>
          <w:w w:val="110"/>
          <w:sz w:val="12"/>
        </w:rPr>
        <w:t>(</w:t>
      </w:r>
      <w:r>
        <w:rPr>
          <w:i/>
          <w:w w:val="110"/>
          <w:sz w:val="12"/>
        </w:rPr>
        <w:t>14.60</w:t>
      </w:r>
      <w:r>
        <w:rPr>
          <w:w w:val="110"/>
          <w:sz w:val="12"/>
        </w:rPr>
        <w:t>%);</w:t>
      </w:r>
      <w:r>
        <w:rPr>
          <w:spacing w:val="18"/>
          <w:w w:val="110"/>
          <w:sz w:val="12"/>
        </w:rPr>
        <w:t> </w:t>
      </w:r>
      <w:r>
        <w:rPr>
          <w:w w:val="110"/>
          <w:sz w:val="12"/>
        </w:rPr>
        <w:t>rainy</w:t>
      </w:r>
      <w:r>
        <w:rPr>
          <w:spacing w:val="-5"/>
          <w:w w:val="110"/>
          <w:sz w:val="12"/>
        </w:rPr>
        <w:t> </w:t>
      </w:r>
      <w:r>
        <w:rPr>
          <w:w w:val="110"/>
          <w:sz w:val="12"/>
        </w:rPr>
        <w:t>=</w:t>
      </w:r>
      <w:r>
        <w:rPr>
          <w:spacing w:val="-5"/>
          <w:w w:val="110"/>
          <w:sz w:val="12"/>
        </w:rPr>
        <w:t> </w:t>
      </w:r>
      <w:r>
        <w:rPr>
          <w:w w:val="110"/>
          <w:sz w:val="12"/>
        </w:rPr>
        <w:t>33</w:t>
      </w:r>
      <w:r>
        <w:rPr>
          <w:spacing w:val="16"/>
          <w:w w:val="110"/>
          <w:sz w:val="12"/>
        </w:rPr>
        <w:t> </w:t>
      </w:r>
      <w:r>
        <w:rPr>
          <w:w w:val="110"/>
          <w:sz w:val="12"/>
        </w:rPr>
        <w:t>(</w:t>
      </w:r>
      <w:r>
        <w:rPr>
          <w:i/>
          <w:w w:val="110"/>
          <w:sz w:val="12"/>
        </w:rPr>
        <w:t>4.87</w:t>
      </w:r>
      <w:r>
        <w:rPr>
          <w:w w:val="110"/>
          <w:sz w:val="12"/>
        </w:rPr>
        <w:t>%);</w:t>
      </w:r>
      <w:r>
        <w:rPr>
          <w:spacing w:val="18"/>
          <w:w w:val="110"/>
          <w:sz w:val="12"/>
        </w:rPr>
        <w:t> </w:t>
      </w:r>
      <w:r>
        <w:rPr>
          <w:w w:val="110"/>
          <w:sz w:val="12"/>
        </w:rPr>
        <w:t>foggy</w:t>
      </w:r>
      <w:r>
        <w:rPr>
          <w:spacing w:val="-5"/>
          <w:w w:val="110"/>
          <w:sz w:val="12"/>
        </w:rPr>
        <w:t> </w:t>
      </w:r>
      <w:r>
        <w:rPr>
          <w:w w:val="110"/>
          <w:sz w:val="12"/>
        </w:rPr>
        <w:t>=</w:t>
      </w:r>
      <w:r>
        <w:rPr>
          <w:spacing w:val="-8"/>
          <w:w w:val="110"/>
          <w:sz w:val="12"/>
        </w:rPr>
        <w:t> </w:t>
      </w:r>
      <w:r>
        <w:rPr>
          <w:w w:val="110"/>
          <w:sz w:val="12"/>
        </w:rPr>
        <w:t>3</w:t>
      </w:r>
      <w:r>
        <w:rPr>
          <w:spacing w:val="18"/>
          <w:w w:val="110"/>
          <w:sz w:val="12"/>
        </w:rPr>
        <w:t> </w:t>
      </w:r>
      <w:r>
        <w:rPr>
          <w:w w:val="110"/>
          <w:sz w:val="12"/>
        </w:rPr>
        <w:t>(</w:t>
      </w:r>
      <w:r>
        <w:rPr>
          <w:i/>
          <w:w w:val="110"/>
          <w:sz w:val="12"/>
        </w:rPr>
        <w:t>0.44</w:t>
      </w:r>
      <w:r>
        <w:rPr>
          <w:w w:val="110"/>
          <w:sz w:val="12"/>
        </w:rPr>
        <w:t>%);</w:t>
      </w:r>
      <w:r>
        <w:rPr>
          <w:spacing w:val="19"/>
          <w:w w:val="110"/>
          <w:sz w:val="12"/>
        </w:rPr>
        <w:t> </w:t>
      </w:r>
      <w:r>
        <w:rPr>
          <w:w w:val="110"/>
          <w:sz w:val="12"/>
        </w:rPr>
        <w:t>other</w:t>
      </w:r>
      <w:r>
        <w:rPr>
          <w:spacing w:val="-8"/>
          <w:w w:val="110"/>
          <w:sz w:val="12"/>
        </w:rPr>
        <w:t> </w:t>
      </w:r>
      <w:r>
        <w:rPr>
          <w:w w:val="110"/>
          <w:sz w:val="12"/>
        </w:rPr>
        <w:t>=</w:t>
      </w:r>
      <w:r>
        <w:rPr>
          <w:spacing w:val="-5"/>
          <w:w w:val="110"/>
          <w:sz w:val="12"/>
        </w:rPr>
        <w:t> </w:t>
      </w:r>
      <w:r>
        <w:rPr>
          <w:w w:val="110"/>
          <w:sz w:val="12"/>
        </w:rPr>
        <w:t>6</w:t>
      </w:r>
      <w:r>
        <w:rPr>
          <w:spacing w:val="17"/>
          <w:w w:val="110"/>
          <w:sz w:val="12"/>
        </w:rPr>
        <w:t> </w:t>
      </w:r>
      <w:r>
        <w:rPr>
          <w:w w:val="110"/>
          <w:sz w:val="12"/>
        </w:rPr>
        <w:t>(</w:t>
      </w:r>
      <w:r>
        <w:rPr>
          <w:i/>
          <w:w w:val="110"/>
          <w:sz w:val="12"/>
        </w:rPr>
        <w:t>0.88</w:t>
      </w:r>
      <w:r>
        <w:rPr>
          <w:w w:val="110"/>
          <w:sz w:val="12"/>
        </w:rPr>
        <w:t>%)</w:t>
      </w:r>
    </w:p>
    <w:p>
      <w:pPr>
        <w:pStyle w:val="BodyText"/>
        <w:spacing w:before="2"/>
        <w:rPr>
          <w:sz w:val="17"/>
        </w:rPr>
      </w:pPr>
    </w:p>
    <w:p>
      <w:pPr>
        <w:tabs>
          <w:tab w:pos="1895" w:val="left" w:leader="none"/>
          <w:tab w:pos="4600" w:val="left" w:leader="none"/>
        </w:tabs>
        <w:spacing w:line="295" w:lineRule="auto" w:before="1"/>
        <w:ind w:left="4600" w:right="2145" w:hanging="4191"/>
        <w:jc w:val="left"/>
        <w:rPr>
          <w:sz w:val="12"/>
        </w:rPr>
      </w:pPr>
      <w:r>
        <w:rPr>
          <w:w w:val="115"/>
          <w:sz w:val="12"/>
        </w:rPr>
        <w:t>Traf</w:t>
      </w:r>
      <w:r>
        <w:rPr>
          <w:rFonts w:ascii="Times New Roman" w:hAnsi="Times New Roman"/>
          <w:w w:val="115"/>
          <w:sz w:val="12"/>
        </w:rPr>
        <w:t>ﬁ</w:t>
      </w:r>
      <w:r>
        <w:rPr>
          <w:w w:val="115"/>
          <w:sz w:val="12"/>
        </w:rPr>
        <w:t>c</w:t>
        <w:tab/>
        <w:t>Hour</w:t>
      </w:r>
      <w:r>
        <w:rPr>
          <w:spacing w:val="15"/>
          <w:w w:val="115"/>
          <w:sz w:val="12"/>
        </w:rPr>
        <w:t> </w:t>
      </w:r>
      <w:r>
        <w:rPr>
          <w:w w:val="115"/>
          <w:sz w:val="12"/>
        </w:rPr>
        <w:t>of</w:t>
      </w:r>
      <w:r>
        <w:rPr>
          <w:spacing w:val="19"/>
          <w:w w:val="115"/>
          <w:sz w:val="12"/>
        </w:rPr>
        <w:t> </w:t>
      </w:r>
      <w:r>
        <w:rPr>
          <w:w w:val="115"/>
          <w:sz w:val="12"/>
        </w:rPr>
        <w:t>crash</w:t>
        <w:tab/>
        <w:t>Morning peak = </w:t>
      </w:r>
      <w:r>
        <w:rPr>
          <w:spacing w:val="-8"/>
          <w:w w:val="115"/>
          <w:sz w:val="12"/>
        </w:rPr>
        <w:t>114 </w:t>
      </w:r>
      <w:r>
        <w:rPr>
          <w:w w:val="115"/>
          <w:sz w:val="12"/>
        </w:rPr>
        <w:t>(</w:t>
      </w:r>
      <w:r>
        <w:rPr>
          <w:i/>
          <w:w w:val="115"/>
          <w:sz w:val="12"/>
        </w:rPr>
        <w:t>16.81</w:t>
      </w:r>
      <w:r>
        <w:rPr>
          <w:w w:val="115"/>
          <w:sz w:val="12"/>
        </w:rPr>
        <w:t>%); morning off-peak = </w:t>
      </w:r>
      <w:r>
        <w:rPr>
          <w:spacing w:val="-7"/>
          <w:w w:val="115"/>
          <w:sz w:val="12"/>
        </w:rPr>
        <w:t>217 </w:t>
      </w:r>
      <w:r>
        <w:rPr>
          <w:w w:val="115"/>
          <w:sz w:val="12"/>
        </w:rPr>
        <w:t>(</w:t>
      </w:r>
      <w:r>
        <w:rPr>
          <w:i/>
          <w:w w:val="115"/>
          <w:sz w:val="12"/>
        </w:rPr>
        <w:t>32</w:t>
      </w:r>
      <w:r>
        <w:rPr>
          <w:w w:val="115"/>
          <w:sz w:val="12"/>
        </w:rPr>
        <w:t>%); Afternoon peak = </w:t>
      </w:r>
      <w:r>
        <w:rPr>
          <w:spacing w:val="-4"/>
          <w:w w:val="115"/>
          <w:sz w:val="12"/>
        </w:rPr>
        <w:t>183 </w:t>
      </w:r>
      <w:r>
        <w:rPr>
          <w:w w:val="115"/>
          <w:sz w:val="12"/>
        </w:rPr>
        <w:t>(</w:t>
      </w:r>
      <w:r>
        <w:rPr>
          <w:i/>
          <w:w w:val="115"/>
          <w:sz w:val="12"/>
        </w:rPr>
        <w:t>26.99</w:t>
      </w:r>
      <w:r>
        <w:rPr>
          <w:w w:val="115"/>
          <w:sz w:val="12"/>
        </w:rPr>
        <w:t>%); night/dawn off-peak = </w:t>
      </w:r>
      <w:r>
        <w:rPr>
          <w:spacing w:val="-3"/>
          <w:w w:val="115"/>
          <w:sz w:val="12"/>
        </w:rPr>
        <w:t>164</w:t>
      </w:r>
      <w:r>
        <w:rPr>
          <w:spacing w:val="-15"/>
          <w:w w:val="115"/>
          <w:sz w:val="12"/>
        </w:rPr>
        <w:t> </w:t>
      </w:r>
      <w:r>
        <w:rPr>
          <w:spacing w:val="-3"/>
          <w:w w:val="115"/>
          <w:sz w:val="12"/>
        </w:rPr>
        <w:t>(</w:t>
      </w:r>
      <w:r>
        <w:rPr>
          <w:i/>
          <w:spacing w:val="-3"/>
          <w:w w:val="115"/>
          <w:sz w:val="12"/>
        </w:rPr>
        <w:t>24.19</w:t>
      </w:r>
      <w:r>
        <w:rPr>
          <w:spacing w:val="-3"/>
          <w:w w:val="115"/>
          <w:sz w:val="12"/>
        </w:rPr>
        <w:t>%)</w:t>
      </w:r>
    </w:p>
    <w:p>
      <w:pPr>
        <w:pStyle w:val="BodyText"/>
        <w:spacing w:before="4"/>
        <w:rPr>
          <w:sz w:val="14"/>
        </w:rPr>
      </w:pPr>
    </w:p>
    <w:p>
      <w:pPr>
        <w:tabs>
          <w:tab w:pos="1895" w:val="left" w:leader="none"/>
          <w:tab w:pos="4600" w:val="left" w:leader="none"/>
        </w:tabs>
        <w:spacing w:line="292" w:lineRule="auto" w:before="0"/>
        <w:ind w:left="1895" w:right="2403" w:hanging="1487"/>
        <w:jc w:val="left"/>
        <w:rPr>
          <w:sz w:val="12"/>
        </w:rPr>
      </w:pPr>
      <w:r>
        <w:rPr>
          <w:w w:val="115"/>
          <w:sz w:val="12"/>
        </w:rPr>
        <w:t>Geometric</w:t>
        <w:tab/>
        <w:t>Road</w:t>
      </w:r>
      <w:r>
        <w:rPr>
          <w:spacing w:val="19"/>
          <w:w w:val="115"/>
          <w:sz w:val="12"/>
        </w:rPr>
        <w:t> </w:t>
      </w:r>
      <w:r>
        <w:rPr>
          <w:w w:val="115"/>
          <w:sz w:val="12"/>
        </w:rPr>
        <w:t>surface</w:t>
      </w:r>
      <w:r>
        <w:rPr>
          <w:spacing w:val="21"/>
          <w:w w:val="115"/>
          <w:sz w:val="12"/>
        </w:rPr>
        <w:t> </w:t>
      </w:r>
      <w:r>
        <w:rPr>
          <w:w w:val="115"/>
          <w:sz w:val="12"/>
        </w:rPr>
        <w:t>condition</w:t>
        <w:tab/>
        <w:t>Dry</w:t>
      </w:r>
      <w:r>
        <w:rPr>
          <w:spacing w:val="-14"/>
          <w:w w:val="115"/>
          <w:sz w:val="12"/>
        </w:rPr>
        <w:t> </w:t>
      </w:r>
      <w:r>
        <w:rPr>
          <w:w w:val="115"/>
          <w:sz w:val="12"/>
        </w:rPr>
        <w:t>=</w:t>
      </w:r>
      <w:r>
        <w:rPr>
          <w:spacing w:val="-17"/>
          <w:w w:val="115"/>
          <w:sz w:val="12"/>
        </w:rPr>
        <w:t> </w:t>
      </w:r>
      <w:r>
        <w:rPr>
          <w:spacing w:val="-5"/>
          <w:w w:val="115"/>
          <w:sz w:val="12"/>
        </w:rPr>
        <w:t>610</w:t>
      </w:r>
      <w:r>
        <w:rPr>
          <w:w w:val="115"/>
          <w:sz w:val="12"/>
        </w:rPr>
        <w:t> (</w:t>
      </w:r>
      <w:r>
        <w:rPr>
          <w:i/>
          <w:w w:val="115"/>
          <w:sz w:val="12"/>
        </w:rPr>
        <w:t>89.97</w:t>
      </w:r>
      <w:r>
        <w:rPr>
          <w:w w:val="115"/>
          <w:sz w:val="12"/>
        </w:rPr>
        <w:t>%);</w:t>
      </w:r>
      <w:r>
        <w:rPr>
          <w:spacing w:val="1"/>
          <w:w w:val="115"/>
          <w:sz w:val="12"/>
        </w:rPr>
        <w:t> </w:t>
      </w:r>
      <w:r>
        <w:rPr>
          <w:w w:val="115"/>
          <w:sz w:val="12"/>
        </w:rPr>
        <w:t>wet/slippery</w:t>
      </w:r>
      <w:r>
        <w:rPr>
          <w:spacing w:val="-15"/>
          <w:w w:val="115"/>
          <w:sz w:val="12"/>
        </w:rPr>
        <w:t> </w:t>
      </w:r>
      <w:r>
        <w:rPr>
          <w:w w:val="115"/>
          <w:sz w:val="12"/>
        </w:rPr>
        <w:t>=</w:t>
      </w:r>
      <w:r>
        <w:rPr>
          <w:spacing w:val="-15"/>
          <w:w w:val="115"/>
          <w:sz w:val="12"/>
        </w:rPr>
        <w:t> </w:t>
      </w:r>
      <w:r>
        <w:rPr>
          <w:w w:val="115"/>
          <w:sz w:val="12"/>
        </w:rPr>
        <w:t>63</w:t>
      </w:r>
      <w:r>
        <w:rPr>
          <w:spacing w:val="1"/>
          <w:w w:val="115"/>
          <w:sz w:val="12"/>
        </w:rPr>
        <w:t> </w:t>
      </w:r>
      <w:r>
        <w:rPr>
          <w:w w:val="115"/>
          <w:sz w:val="12"/>
        </w:rPr>
        <w:t>(</w:t>
      </w:r>
      <w:r>
        <w:rPr>
          <w:i/>
          <w:w w:val="115"/>
          <w:sz w:val="12"/>
        </w:rPr>
        <w:t>9.29</w:t>
      </w:r>
      <w:r>
        <w:rPr>
          <w:w w:val="115"/>
          <w:sz w:val="12"/>
        </w:rPr>
        <w:t>%);</w:t>
      </w:r>
      <w:r>
        <w:rPr>
          <w:spacing w:val="1"/>
          <w:w w:val="115"/>
          <w:sz w:val="12"/>
        </w:rPr>
        <w:t> </w:t>
      </w:r>
      <w:r>
        <w:rPr>
          <w:w w:val="115"/>
          <w:sz w:val="12"/>
        </w:rPr>
        <w:t>other</w:t>
      </w:r>
      <w:r>
        <w:rPr>
          <w:spacing w:val="-17"/>
          <w:w w:val="115"/>
          <w:sz w:val="12"/>
        </w:rPr>
        <w:t> </w:t>
      </w:r>
      <w:r>
        <w:rPr>
          <w:w w:val="115"/>
          <w:sz w:val="12"/>
        </w:rPr>
        <w:t>=</w:t>
      </w:r>
      <w:r>
        <w:rPr>
          <w:spacing w:val="-15"/>
          <w:w w:val="115"/>
          <w:sz w:val="12"/>
        </w:rPr>
        <w:t> </w:t>
      </w:r>
      <w:r>
        <w:rPr>
          <w:w w:val="115"/>
          <w:sz w:val="12"/>
        </w:rPr>
        <w:t>5 (</w:t>
      </w:r>
      <w:r>
        <w:rPr>
          <w:i/>
          <w:w w:val="115"/>
          <w:sz w:val="12"/>
        </w:rPr>
        <w:t>0.74</w:t>
      </w:r>
      <w:r>
        <w:rPr>
          <w:w w:val="115"/>
          <w:sz w:val="12"/>
        </w:rPr>
        <w:t>%) Land</w:t>
      </w:r>
      <w:r>
        <w:rPr>
          <w:spacing w:val="16"/>
          <w:w w:val="115"/>
          <w:sz w:val="12"/>
        </w:rPr>
        <w:t> </w:t>
      </w:r>
      <w:r>
        <w:rPr>
          <w:w w:val="115"/>
          <w:sz w:val="12"/>
        </w:rPr>
        <w:t>use</w:t>
      </w:r>
      <w:r>
        <w:rPr>
          <w:spacing w:val="17"/>
          <w:w w:val="115"/>
          <w:sz w:val="12"/>
        </w:rPr>
        <w:t> </w:t>
      </w:r>
      <w:r>
        <w:rPr>
          <w:w w:val="115"/>
          <w:sz w:val="12"/>
        </w:rPr>
        <w:t>type</w:t>
        <w:tab/>
        <w:t>Urban/suburban = 653 (</w:t>
      </w:r>
      <w:r>
        <w:rPr>
          <w:i/>
          <w:w w:val="115"/>
          <w:sz w:val="12"/>
        </w:rPr>
        <w:t>96.31</w:t>
      </w:r>
      <w:r>
        <w:rPr>
          <w:w w:val="115"/>
          <w:sz w:val="12"/>
        </w:rPr>
        <w:t>%); rural = 25</w:t>
      </w:r>
      <w:r>
        <w:rPr>
          <w:spacing w:val="-14"/>
          <w:w w:val="115"/>
          <w:sz w:val="12"/>
        </w:rPr>
        <w:t> </w:t>
      </w:r>
      <w:r>
        <w:rPr>
          <w:w w:val="115"/>
          <w:sz w:val="12"/>
        </w:rPr>
        <w:t>(</w:t>
      </w:r>
      <w:r>
        <w:rPr>
          <w:i/>
          <w:w w:val="115"/>
          <w:sz w:val="12"/>
        </w:rPr>
        <w:t>3.69</w:t>
      </w:r>
      <w:r>
        <w:rPr>
          <w:w w:val="115"/>
          <w:sz w:val="12"/>
        </w:rPr>
        <w:t>%)</w:t>
      </w:r>
    </w:p>
    <w:p>
      <w:pPr>
        <w:tabs>
          <w:tab w:pos="4600" w:val="left" w:leader="none"/>
        </w:tabs>
        <w:spacing w:line="140" w:lineRule="exact" w:before="0"/>
        <w:ind w:left="1895" w:right="0" w:firstLine="0"/>
        <w:jc w:val="left"/>
        <w:rPr>
          <w:sz w:val="12"/>
        </w:rPr>
      </w:pPr>
      <w:r>
        <w:rPr>
          <w:w w:val="115"/>
          <w:sz w:val="12"/>
        </w:rPr>
        <w:t>Presence  of  pedestrian</w:t>
      </w:r>
      <w:r>
        <w:rPr>
          <w:spacing w:val="3"/>
          <w:w w:val="115"/>
          <w:sz w:val="12"/>
        </w:rPr>
        <w:t> </w:t>
      </w:r>
      <w:r>
        <w:rPr>
          <w:w w:val="115"/>
          <w:sz w:val="12"/>
        </w:rPr>
        <w:t>refuge</w:t>
      </w:r>
      <w:r>
        <w:rPr>
          <w:spacing w:val="21"/>
          <w:w w:val="115"/>
          <w:sz w:val="12"/>
        </w:rPr>
        <w:t> </w:t>
      </w:r>
      <w:r>
        <w:rPr>
          <w:w w:val="115"/>
          <w:sz w:val="12"/>
        </w:rPr>
        <w:t>area?</w:t>
        <w:tab/>
      </w:r>
      <w:r>
        <w:rPr>
          <w:spacing w:val="-4"/>
          <w:w w:val="115"/>
          <w:sz w:val="12"/>
        </w:rPr>
        <w:t>Yes </w:t>
      </w:r>
      <w:r>
        <w:rPr>
          <w:w w:val="115"/>
          <w:sz w:val="12"/>
        </w:rPr>
        <w:t>= </w:t>
      </w:r>
      <w:r>
        <w:rPr>
          <w:spacing w:val="-3"/>
          <w:w w:val="115"/>
          <w:sz w:val="12"/>
        </w:rPr>
        <w:t>168 </w:t>
      </w:r>
      <w:r>
        <w:rPr>
          <w:w w:val="115"/>
          <w:sz w:val="12"/>
        </w:rPr>
        <w:t>(</w:t>
      </w:r>
      <w:r>
        <w:rPr>
          <w:i/>
          <w:w w:val="115"/>
          <w:sz w:val="12"/>
        </w:rPr>
        <w:t>24.78</w:t>
      </w:r>
      <w:r>
        <w:rPr>
          <w:w w:val="115"/>
          <w:sz w:val="12"/>
        </w:rPr>
        <w:t>%); no = 485 (</w:t>
      </w:r>
      <w:r>
        <w:rPr>
          <w:i/>
          <w:w w:val="115"/>
          <w:sz w:val="12"/>
        </w:rPr>
        <w:t>71.53</w:t>
      </w:r>
      <w:r>
        <w:rPr>
          <w:w w:val="115"/>
          <w:sz w:val="12"/>
        </w:rPr>
        <w:t>%); not sure = 25</w:t>
      </w:r>
      <w:r>
        <w:rPr>
          <w:spacing w:val="-8"/>
          <w:w w:val="115"/>
          <w:sz w:val="12"/>
        </w:rPr>
        <w:t> </w:t>
      </w:r>
      <w:r>
        <w:rPr>
          <w:w w:val="115"/>
          <w:sz w:val="12"/>
        </w:rPr>
        <w:t>(</w:t>
      </w:r>
      <w:r>
        <w:rPr>
          <w:i/>
          <w:w w:val="115"/>
          <w:sz w:val="12"/>
        </w:rPr>
        <w:t>3.69</w:t>
      </w:r>
      <w:r>
        <w:rPr>
          <w:w w:val="115"/>
          <w:sz w:val="12"/>
        </w:rPr>
        <w:t>%)</w:t>
      </w:r>
    </w:p>
    <w:p>
      <w:pPr>
        <w:tabs>
          <w:tab w:pos="4600" w:val="left" w:leader="none"/>
        </w:tabs>
        <w:spacing w:before="31"/>
        <w:ind w:left="1895" w:right="0" w:firstLine="0"/>
        <w:jc w:val="left"/>
        <w:rPr>
          <w:sz w:val="12"/>
        </w:rPr>
      </w:pPr>
      <w:r>
        <w:rPr>
          <w:w w:val="115"/>
          <w:sz w:val="12"/>
        </w:rPr>
        <w:t>Crosswalk</w:t>
      </w:r>
      <w:r>
        <w:rPr>
          <w:spacing w:val="19"/>
          <w:w w:val="115"/>
          <w:sz w:val="12"/>
        </w:rPr>
        <w:t> </w:t>
      </w:r>
      <w:r>
        <w:rPr>
          <w:w w:val="115"/>
          <w:sz w:val="12"/>
        </w:rPr>
        <w:t>type</w:t>
        <w:tab/>
        <w:t>No crosswalk = 456 (</w:t>
      </w:r>
      <w:r>
        <w:rPr>
          <w:i/>
          <w:w w:val="115"/>
          <w:sz w:val="12"/>
        </w:rPr>
        <w:t>67.26</w:t>
      </w:r>
      <w:r>
        <w:rPr>
          <w:w w:val="115"/>
          <w:sz w:val="12"/>
        </w:rPr>
        <w:t>%); solid = 2 (</w:t>
      </w:r>
      <w:r>
        <w:rPr>
          <w:i/>
          <w:w w:val="115"/>
          <w:sz w:val="12"/>
        </w:rPr>
        <w:t>0.29</w:t>
      </w:r>
      <w:r>
        <w:rPr>
          <w:w w:val="115"/>
          <w:sz w:val="12"/>
        </w:rPr>
        <w:t>%); standard = 125 (</w:t>
      </w:r>
      <w:r>
        <w:rPr>
          <w:i/>
          <w:w w:val="115"/>
          <w:sz w:val="12"/>
        </w:rPr>
        <w:t>18.44</w:t>
      </w:r>
      <w:r>
        <w:rPr>
          <w:w w:val="115"/>
          <w:sz w:val="12"/>
        </w:rPr>
        <w:t>%); ladder = 5</w:t>
      </w:r>
      <w:r>
        <w:rPr>
          <w:spacing w:val="-16"/>
          <w:w w:val="115"/>
          <w:sz w:val="12"/>
        </w:rPr>
        <w:t> </w:t>
      </w:r>
      <w:r>
        <w:rPr>
          <w:w w:val="115"/>
          <w:sz w:val="12"/>
        </w:rPr>
        <w:t>(</w:t>
      </w:r>
      <w:r>
        <w:rPr>
          <w:i/>
          <w:w w:val="115"/>
          <w:sz w:val="12"/>
        </w:rPr>
        <w:t>0.74%</w:t>
      </w:r>
      <w:r>
        <w:rPr>
          <w:w w:val="115"/>
          <w:sz w:val="12"/>
        </w:rPr>
        <w:t>);</w:t>
      </w:r>
    </w:p>
    <w:p>
      <w:pPr>
        <w:spacing w:before="30"/>
        <w:ind w:left="4600" w:right="0" w:firstLine="0"/>
        <w:jc w:val="left"/>
        <w:rPr>
          <w:sz w:val="12"/>
        </w:rPr>
      </w:pPr>
      <w:r>
        <w:rPr>
          <w:w w:val="115"/>
          <w:sz w:val="12"/>
        </w:rPr>
        <w:t>Continental = 26 (</w:t>
      </w:r>
      <w:r>
        <w:rPr>
          <w:i/>
          <w:w w:val="115"/>
          <w:sz w:val="12"/>
        </w:rPr>
        <w:t>3.83</w:t>
      </w:r>
      <w:r>
        <w:rPr>
          <w:w w:val="115"/>
          <w:sz w:val="12"/>
        </w:rPr>
        <w:t>%); other = 64 (</w:t>
      </w:r>
      <w:r>
        <w:rPr>
          <w:i/>
          <w:w w:val="115"/>
          <w:sz w:val="12"/>
        </w:rPr>
        <w:t>9.44</w:t>
      </w:r>
      <w:r>
        <w:rPr>
          <w:w w:val="115"/>
          <w:sz w:val="12"/>
        </w:rPr>
        <w:t>%)</w:t>
      </w:r>
    </w:p>
    <w:p>
      <w:pPr>
        <w:spacing w:after="0"/>
        <w:jc w:val="left"/>
        <w:rPr>
          <w:sz w:val="12"/>
        </w:rPr>
        <w:sectPr>
          <w:pgSz w:w="11910" w:h="15880"/>
          <w:pgMar w:header="669" w:footer="0" w:top="860" w:bottom="280" w:left="560" w:right="540"/>
        </w:sectPr>
      </w:pPr>
    </w:p>
    <w:p>
      <w:pPr>
        <w:pStyle w:val="BodyText"/>
        <w:spacing w:before="4"/>
        <w:rPr>
          <w:sz w:val="17"/>
        </w:rPr>
      </w:pPr>
    </w:p>
    <w:p>
      <w:pPr>
        <w:spacing w:line="292" w:lineRule="auto" w:before="0"/>
        <w:ind w:left="537" w:right="38" w:hanging="129"/>
        <w:jc w:val="left"/>
        <w:rPr>
          <w:sz w:val="12"/>
        </w:rPr>
      </w:pPr>
      <w:r>
        <w:rPr>
          <w:w w:val="115"/>
          <w:sz w:val="12"/>
        </w:rPr>
        <w:t>Pedestrian/ Driver-related</w:t>
      </w:r>
    </w:p>
    <w:p>
      <w:pPr>
        <w:tabs>
          <w:tab w:pos="3113" w:val="left" w:leader="none"/>
        </w:tabs>
        <w:spacing w:line="292" w:lineRule="auto" w:before="203"/>
        <w:ind w:left="3113" w:right="3490" w:hanging="2705"/>
        <w:jc w:val="left"/>
        <w:rPr>
          <w:sz w:val="12"/>
        </w:rPr>
      </w:pPr>
      <w:r>
        <w:rPr/>
        <w:br w:type="column"/>
      </w:r>
      <w:r>
        <w:rPr>
          <w:w w:val="115"/>
          <w:sz w:val="12"/>
        </w:rPr>
        <w:t>Pedestrian</w:t>
      </w:r>
      <w:r>
        <w:rPr>
          <w:spacing w:val="19"/>
          <w:w w:val="115"/>
          <w:sz w:val="12"/>
        </w:rPr>
        <w:t> </w:t>
      </w:r>
      <w:r>
        <w:rPr>
          <w:w w:val="115"/>
          <w:sz w:val="12"/>
        </w:rPr>
        <w:t>age</w:t>
        <w:tab/>
        <w:t>Very young (age </w:t>
      </w:r>
      <w:r>
        <w:rPr>
          <w:rFonts w:ascii="Arial"/>
          <w:w w:val="115"/>
          <w:sz w:val="12"/>
        </w:rPr>
        <w:t>::; </w:t>
      </w:r>
      <w:r>
        <w:rPr>
          <w:spacing w:val="-5"/>
          <w:w w:val="115"/>
          <w:sz w:val="12"/>
        </w:rPr>
        <w:t>19 </w:t>
      </w:r>
      <w:r>
        <w:rPr>
          <w:w w:val="115"/>
          <w:sz w:val="12"/>
        </w:rPr>
        <w:t>yrs) = 79 </w:t>
      </w:r>
      <w:r>
        <w:rPr>
          <w:spacing w:val="-3"/>
          <w:w w:val="115"/>
          <w:sz w:val="12"/>
        </w:rPr>
        <w:t>(</w:t>
      </w:r>
      <w:r>
        <w:rPr>
          <w:i/>
          <w:spacing w:val="-3"/>
          <w:w w:val="115"/>
          <w:sz w:val="12"/>
        </w:rPr>
        <w:t>11.65</w:t>
      </w:r>
      <w:r>
        <w:rPr>
          <w:spacing w:val="-3"/>
          <w:w w:val="115"/>
          <w:sz w:val="12"/>
        </w:rPr>
        <w:t>%); </w:t>
      </w:r>
      <w:r>
        <w:rPr>
          <w:w w:val="115"/>
          <w:sz w:val="12"/>
        </w:rPr>
        <w:t>Young</w:t>
      </w:r>
      <w:r>
        <w:rPr>
          <w:spacing w:val="6"/>
          <w:w w:val="115"/>
          <w:sz w:val="12"/>
        </w:rPr>
        <w:t> </w:t>
      </w:r>
      <w:r>
        <w:rPr>
          <w:w w:val="115"/>
          <w:sz w:val="12"/>
        </w:rPr>
        <w:t>(20</w:t>
      </w:r>
      <w:r>
        <w:rPr>
          <w:spacing w:val="-12"/>
          <w:w w:val="115"/>
          <w:sz w:val="12"/>
        </w:rPr>
        <w:t> </w:t>
      </w:r>
      <w:r>
        <w:rPr>
          <w:w w:val="115"/>
          <w:sz w:val="12"/>
        </w:rPr>
        <w:t>yrs</w:t>
      </w:r>
      <w:r>
        <w:rPr>
          <w:spacing w:val="-12"/>
          <w:w w:val="115"/>
          <w:sz w:val="12"/>
        </w:rPr>
        <w:t> </w:t>
      </w:r>
      <w:r>
        <w:rPr>
          <w:rFonts w:ascii="Arial"/>
          <w:w w:val="115"/>
          <w:sz w:val="12"/>
        </w:rPr>
        <w:t>::;</w:t>
      </w:r>
      <w:r>
        <w:rPr>
          <w:rFonts w:ascii="Arial"/>
          <w:spacing w:val="-20"/>
          <w:w w:val="115"/>
          <w:sz w:val="12"/>
        </w:rPr>
        <w:t> </w:t>
      </w:r>
      <w:r>
        <w:rPr>
          <w:w w:val="115"/>
          <w:sz w:val="12"/>
        </w:rPr>
        <w:t>age</w:t>
      </w:r>
      <w:r>
        <w:rPr>
          <w:spacing w:val="-14"/>
          <w:w w:val="115"/>
          <w:sz w:val="12"/>
        </w:rPr>
        <w:t> </w:t>
      </w:r>
      <w:r>
        <w:rPr>
          <w:rFonts w:ascii="Arial"/>
          <w:w w:val="115"/>
          <w:sz w:val="12"/>
        </w:rPr>
        <w:t>::;</w:t>
      </w:r>
      <w:r>
        <w:rPr>
          <w:rFonts w:ascii="Arial"/>
          <w:spacing w:val="-19"/>
          <w:w w:val="115"/>
          <w:sz w:val="12"/>
        </w:rPr>
        <w:t> </w:t>
      </w:r>
      <w:r>
        <w:rPr>
          <w:w w:val="115"/>
          <w:sz w:val="12"/>
        </w:rPr>
        <w:t>24</w:t>
      </w:r>
      <w:r>
        <w:rPr>
          <w:spacing w:val="-14"/>
          <w:w w:val="115"/>
          <w:sz w:val="12"/>
        </w:rPr>
        <w:t> </w:t>
      </w:r>
      <w:r>
        <w:rPr>
          <w:w w:val="115"/>
          <w:sz w:val="12"/>
        </w:rPr>
        <w:t>yrs)</w:t>
      </w:r>
      <w:r>
        <w:rPr>
          <w:spacing w:val="-13"/>
          <w:w w:val="115"/>
          <w:sz w:val="12"/>
        </w:rPr>
        <w:t> </w:t>
      </w:r>
      <w:r>
        <w:rPr>
          <w:w w:val="115"/>
          <w:sz w:val="12"/>
        </w:rPr>
        <w:t>=</w:t>
      </w:r>
      <w:r>
        <w:rPr>
          <w:spacing w:val="-11"/>
          <w:w w:val="115"/>
          <w:sz w:val="12"/>
        </w:rPr>
        <w:t> </w:t>
      </w:r>
      <w:r>
        <w:rPr>
          <w:w w:val="115"/>
          <w:sz w:val="12"/>
        </w:rPr>
        <w:t>70</w:t>
      </w:r>
      <w:r>
        <w:rPr>
          <w:spacing w:val="5"/>
          <w:w w:val="115"/>
          <w:sz w:val="12"/>
        </w:rPr>
        <w:t> </w:t>
      </w:r>
      <w:r>
        <w:rPr>
          <w:w w:val="115"/>
          <w:sz w:val="12"/>
        </w:rPr>
        <w:t>(</w:t>
      </w:r>
      <w:r>
        <w:rPr>
          <w:i/>
          <w:w w:val="115"/>
          <w:sz w:val="12"/>
        </w:rPr>
        <w:t>10.32</w:t>
      </w:r>
      <w:r>
        <w:rPr>
          <w:w w:val="115"/>
          <w:sz w:val="12"/>
        </w:rPr>
        <w:t>%); Middle</w:t>
      </w:r>
      <w:r>
        <w:rPr>
          <w:spacing w:val="5"/>
          <w:w w:val="115"/>
          <w:sz w:val="12"/>
        </w:rPr>
        <w:t> </w:t>
      </w:r>
      <w:r>
        <w:rPr>
          <w:w w:val="115"/>
          <w:sz w:val="12"/>
        </w:rPr>
        <w:t>(25</w:t>
      </w:r>
      <w:r>
        <w:rPr>
          <w:spacing w:val="-13"/>
          <w:w w:val="115"/>
          <w:sz w:val="12"/>
        </w:rPr>
        <w:t> </w:t>
      </w:r>
      <w:r>
        <w:rPr>
          <w:w w:val="115"/>
          <w:sz w:val="12"/>
        </w:rPr>
        <w:t>yrs</w:t>
      </w:r>
      <w:r>
        <w:rPr>
          <w:spacing w:val="-12"/>
          <w:w w:val="115"/>
          <w:sz w:val="12"/>
        </w:rPr>
        <w:t> </w:t>
      </w:r>
      <w:r>
        <w:rPr>
          <w:rFonts w:ascii="Arial"/>
          <w:w w:val="115"/>
          <w:sz w:val="12"/>
        </w:rPr>
        <w:t>::;</w:t>
      </w:r>
      <w:r>
        <w:rPr>
          <w:rFonts w:ascii="Arial"/>
          <w:spacing w:val="-20"/>
          <w:w w:val="115"/>
          <w:sz w:val="12"/>
        </w:rPr>
        <w:t> </w:t>
      </w:r>
      <w:r>
        <w:rPr>
          <w:w w:val="115"/>
          <w:sz w:val="12"/>
        </w:rPr>
        <w:t>age</w:t>
      </w:r>
      <w:r>
        <w:rPr>
          <w:spacing w:val="-15"/>
          <w:w w:val="115"/>
          <w:sz w:val="12"/>
        </w:rPr>
        <w:t> </w:t>
      </w:r>
      <w:r>
        <w:rPr>
          <w:rFonts w:ascii="Arial"/>
          <w:w w:val="115"/>
          <w:sz w:val="12"/>
        </w:rPr>
        <w:t>::;</w:t>
      </w:r>
      <w:r>
        <w:rPr>
          <w:rFonts w:ascii="Arial"/>
          <w:spacing w:val="-20"/>
          <w:w w:val="115"/>
          <w:sz w:val="12"/>
        </w:rPr>
        <w:t> </w:t>
      </w:r>
      <w:r>
        <w:rPr>
          <w:w w:val="115"/>
          <w:sz w:val="12"/>
        </w:rPr>
        <w:t>64</w:t>
      </w:r>
      <w:r>
        <w:rPr>
          <w:spacing w:val="-13"/>
          <w:w w:val="115"/>
          <w:sz w:val="12"/>
        </w:rPr>
        <w:t> </w:t>
      </w:r>
      <w:r>
        <w:rPr>
          <w:w w:val="115"/>
          <w:sz w:val="12"/>
        </w:rPr>
        <w:t>yrs)</w:t>
      </w:r>
      <w:r>
        <w:rPr>
          <w:spacing w:val="-13"/>
          <w:w w:val="115"/>
          <w:sz w:val="12"/>
        </w:rPr>
        <w:t> </w:t>
      </w:r>
      <w:r>
        <w:rPr>
          <w:w w:val="115"/>
          <w:sz w:val="12"/>
        </w:rPr>
        <w:t>=</w:t>
      </w:r>
      <w:r>
        <w:rPr>
          <w:spacing w:val="-12"/>
          <w:w w:val="115"/>
          <w:sz w:val="12"/>
        </w:rPr>
        <w:t> </w:t>
      </w:r>
      <w:r>
        <w:rPr>
          <w:spacing w:val="-6"/>
          <w:w w:val="115"/>
          <w:sz w:val="12"/>
        </w:rPr>
        <w:t>414</w:t>
      </w:r>
      <w:r>
        <w:rPr>
          <w:spacing w:val="5"/>
          <w:w w:val="115"/>
          <w:sz w:val="12"/>
        </w:rPr>
        <w:t> </w:t>
      </w:r>
      <w:r>
        <w:rPr>
          <w:w w:val="115"/>
          <w:sz w:val="12"/>
        </w:rPr>
        <w:t>(</w:t>
      </w:r>
      <w:r>
        <w:rPr>
          <w:i/>
          <w:w w:val="115"/>
          <w:sz w:val="12"/>
        </w:rPr>
        <w:t>61.06</w:t>
      </w:r>
      <w:r>
        <w:rPr>
          <w:w w:val="115"/>
          <w:sz w:val="12"/>
        </w:rPr>
        <w:t>%); Old (65 yrs </w:t>
      </w:r>
      <w:r>
        <w:rPr>
          <w:rFonts w:ascii="Arial"/>
          <w:w w:val="115"/>
          <w:sz w:val="12"/>
        </w:rPr>
        <w:t>::; </w:t>
      </w:r>
      <w:r>
        <w:rPr>
          <w:w w:val="115"/>
          <w:sz w:val="12"/>
        </w:rPr>
        <w:t>age </w:t>
      </w:r>
      <w:r>
        <w:rPr>
          <w:rFonts w:ascii="Arial"/>
          <w:w w:val="115"/>
          <w:sz w:val="12"/>
        </w:rPr>
        <w:t>::; </w:t>
      </w:r>
      <w:r>
        <w:rPr>
          <w:w w:val="115"/>
          <w:sz w:val="12"/>
        </w:rPr>
        <w:t>79 yrs) = </w:t>
      </w:r>
      <w:r>
        <w:rPr>
          <w:spacing w:val="-3"/>
          <w:w w:val="115"/>
          <w:sz w:val="12"/>
        </w:rPr>
        <w:t>76 </w:t>
      </w:r>
      <w:r>
        <w:rPr>
          <w:spacing w:val="-4"/>
          <w:w w:val="115"/>
          <w:sz w:val="12"/>
        </w:rPr>
        <w:t>(</w:t>
      </w:r>
      <w:r>
        <w:rPr>
          <w:i/>
          <w:spacing w:val="-4"/>
          <w:w w:val="115"/>
          <w:sz w:val="12"/>
        </w:rPr>
        <w:t>11.21</w:t>
      </w:r>
      <w:r>
        <w:rPr>
          <w:spacing w:val="-4"/>
          <w:w w:val="115"/>
          <w:sz w:val="12"/>
        </w:rPr>
        <w:t>%); </w:t>
      </w:r>
      <w:r>
        <w:rPr>
          <w:w w:val="115"/>
          <w:sz w:val="12"/>
        </w:rPr>
        <w:t>Very old (age </w:t>
      </w:r>
      <w:r>
        <w:rPr>
          <w:rFonts w:ascii="Arial"/>
          <w:w w:val="115"/>
          <w:sz w:val="12"/>
        </w:rPr>
        <w:t>2:</w:t>
      </w:r>
      <w:r>
        <w:rPr>
          <w:rFonts w:ascii="Arial"/>
          <w:spacing w:val="-29"/>
          <w:w w:val="115"/>
          <w:sz w:val="12"/>
        </w:rPr>
        <w:t> </w:t>
      </w:r>
      <w:r>
        <w:rPr>
          <w:w w:val="115"/>
          <w:sz w:val="12"/>
        </w:rPr>
        <w:t>80 yrs) = 39 (</w:t>
      </w:r>
      <w:r>
        <w:rPr>
          <w:i/>
          <w:w w:val="115"/>
          <w:sz w:val="12"/>
        </w:rPr>
        <w:t>5.75</w:t>
      </w:r>
      <w:r>
        <w:rPr>
          <w:w w:val="115"/>
          <w:sz w:val="12"/>
        </w:rPr>
        <w:t>%)</w:t>
      </w:r>
    </w:p>
    <w:p>
      <w:pPr>
        <w:tabs>
          <w:tab w:pos="3113" w:val="left" w:leader="none"/>
        </w:tabs>
        <w:spacing w:line="292" w:lineRule="auto" w:before="0"/>
        <w:ind w:left="409" w:right="746" w:firstLine="0"/>
        <w:jc w:val="left"/>
        <w:rPr>
          <w:sz w:val="12"/>
        </w:rPr>
      </w:pPr>
      <w:r>
        <w:rPr>
          <w:w w:val="115"/>
          <w:sz w:val="12"/>
        </w:rPr>
        <w:t>Who</w:t>
      </w:r>
      <w:r>
        <w:rPr>
          <w:spacing w:val="27"/>
          <w:w w:val="115"/>
          <w:sz w:val="12"/>
        </w:rPr>
        <w:t> </w:t>
      </w:r>
      <w:r>
        <w:rPr>
          <w:w w:val="115"/>
          <w:sz w:val="12"/>
        </w:rPr>
        <w:t>is</w:t>
      </w:r>
      <w:r>
        <w:rPr>
          <w:spacing w:val="28"/>
          <w:w w:val="115"/>
          <w:sz w:val="12"/>
        </w:rPr>
        <w:t> </w:t>
      </w:r>
      <w:r>
        <w:rPr>
          <w:w w:val="115"/>
          <w:sz w:val="12"/>
        </w:rPr>
        <w:t>at-fault?</w:t>
        <w:tab/>
        <w:t>Pedestrian</w:t>
      </w:r>
      <w:r>
        <w:rPr>
          <w:spacing w:val="-15"/>
          <w:w w:val="115"/>
          <w:sz w:val="12"/>
        </w:rPr>
        <w:t> </w:t>
      </w:r>
      <w:r>
        <w:rPr>
          <w:w w:val="115"/>
          <w:sz w:val="12"/>
        </w:rPr>
        <w:t>=</w:t>
      </w:r>
      <w:r>
        <w:rPr>
          <w:spacing w:val="-14"/>
          <w:w w:val="115"/>
          <w:sz w:val="12"/>
        </w:rPr>
        <w:t> </w:t>
      </w:r>
      <w:r>
        <w:rPr>
          <w:spacing w:val="-4"/>
          <w:w w:val="115"/>
          <w:sz w:val="12"/>
        </w:rPr>
        <w:t>189</w:t>
      </w:r>
      <w:r>
        <w:rPr>
          <w:spacing w:val="1"/>
          <w:w w:val="115"/>
          <w:sz w:val="12"/>
        </w:rPr>
        <w:t> </w:t>
      </w:r>
      <w:r>
        <w:rPr>
          <w:w w:val="115"/>
          <w:sz w:val="12"/>
        </w:rPr>
        <w:t>(</w:t>
      </w:r>
      <w:r>
        <w:rPr>
          <w:i/>
          <w:w w:val="115"/>
          <w:sz w:val="12"/>
        </w:rPr>
        <w:t>27.88</w:t>
      </w:r>
      <w:r>
        <w:rPr>
          <w:w w:val="115"/>
          <w:sz w:val="12"/>
        </w:rPr>
        <w:t>%);</w:t>
      </w:r>
      <w:r>
        <w:rPr>
          <w:spacing w:val="2"/>
          <w:w w:val="115"/>
          <w:sz w:val="12"/>
        </w:rPr>
        <w:t> </w:t>
      </w:r>
      <w:r>
        <w:rPr>
          <w:w w:val="115"/>
          <w:sz w:val="12"/>
        </w:rPr>
        <w:t>driver</w:t>
      </w:r>
      <w:r>
        <w:rPr>
          <w:spacing w:val="-15"/>
          <w:w w:val="115"/>
          <w:sz w:val="12"/>
        </w:rPr>
        <w:t> </w:t>
      </w:r>
      <w:r>
        <w:rPr>
          <w:w w:val="115"/>
          <w:sz w:val="12"/>
        </w:rPr>
        <w:t>=</w:t>
      </w:r>
      <w:r>
        <w:rPr>
          <w:spacing w:val="-15"/>
          <w:w w:val="115"/>
          <w:sz w:val="12"/>
        </w:rPr>
        <w:t> </w:t>
      </w:r>
      <w:r>
        <w:rPr>
          <w:spacing w:val="-3"/>
          <w:w w:val="115"/>
          <w:sz w:val="12"/>
        </w:rPr>
        <w:t>357</w:t>
      </w:r>
      <w:r>
        <w:rPr>
          <w:spacing w:val="1"/>
          <w:w w:val="115"/>
          <w:sz w:val="12"/>
        </w:rPr>
        <w:t> </w:t>
      </w:r>
      <w:r>
        <w:rPr>
          <w:w w:val="115"/>
          <w:sz w:val="12"/>
        </w:rPr>
        <w:t>(</w:t>
      </w:r>
      <w:r>
        <w:rPr>
          <w:i/>
          <w:w w:val="115"/>
          <w:sz w:val="12"/>
        </w:rPr>
        <w:t>52.65</w:t>
      </w:r>
      <w:r>
        <w:rPr>
          <w:w w:val="115"/>
          <w:sz w:val="12"/>
        </w:rPr>
        <w:t>%);</w:t>
      </w:r>
      <w:r>
        <w:rPr>
          <w:spacing w:val="2"/>
          <w:w w:val="115"/>
          <w:sz w:val="12"/>
        </w:rPr>
        <w:t> </w:t>
      </w:r>
      <w:r>
        <w:rPr>
          <w:w w:val="115"/>
          <w:sz w:val="12"/>
        </w:rPr>
        <w:t>both</w:t>
      </w:r>
      <w:r>
        <w:rPr>
          <w:spacing w:val="-16"/>
          <w:w w:val="115"/>
          <w:sz w:val="12"/>
        </w:rPr>
        <w:t> </w:t>
      </w:r>
      <w:r>
        <w:rPr>
          <w:w w:val="115"/>
          <w:sz w:val="12"/>
        </w:rPr>
        <w:t>=</w:t>
      </w:r>
      <w:r>
        <w:rPr>
          <w:spacing w:val="-16"/>
          <w:w w:val="115"/>
          <w:sz w:val="12"/>
        </w:rPr>
        <w:t> </w:t>
      </w:r>
      <w:r>
        <w:rPr>
          <w:spacing w:val="-3"/>
          <w:w w:val="115"/>
          <w:sz w:val="12"/>
        </w:rPr>
        <w:t>12</w:t>
      </w:r>
      <w:r>
        <w:rPr>
          <w:spacing w:val="1"/>
          <w:w w:val="115"/>
          <w:sz w:val="12"/>
        </w:rPr>
        <w:t> </w:t>
      </w:r>
      <w:r>
        <w:rPr>
          <w:w w:val="115"/>
          <w:sz w:val="12"/>
        </w:rPr>
        <w:t>(</w:t>
      </w:r>
      <w:r>
        <w:rPr>
          <w:i/>
          <w:w w:val="115"/>
          <w:sz w:val="12"/>
        </w:rPr>
        <w:t>1.77</w:t>
      </w:r>
      <w:r>
        <w:rPr>
          <w:w w:val="115"/>
          <w:sz w:val="12"/>
        </w:rPr>
        <w:t>%);</w:t>
      </w:r>
      <w:r>
        <w:rPr>
          <w:spacing w:val="2"/>
          <w:w w:val="115"/>
          <w:sz w:val="12"/>
        </w:rPr>
        <w:t> </w:t>
      </w:r>
      <w:r>
        <w:rPr>
          <w:w w:val="115"/>
          <w:sz w:val="12"/>
        </w:rPr>
        <w:t>not sure</w:t>
      </w:r>
      <w:r>
        <w:rPr>
          <w:spacing w:val="-16"/>
          <w:w w:val="115"/>
          <w:sz w:val="12"/>
        </w:rPr>
        <w:t> </w:t>
      </w:r>
      <w:r>
        <w:rPr>
          <w:w w:val="115"/>
          <w:sz w:val="12"/>
        </w:rPr>
        <w:t>=</w:t>
      </w:r>
      <w:r>
        <w:rPr>
          <w:spacing w:val="-14"/>
          <w:w w:val="115"/>
          <w:sz w:val="12"/>
        </w:rPr>
        <w:t> </w:t>
      </w:r>
      <w:r>
        <w:rPr>
          <w:w w:val="115"/>
          <w:sz w:val="12"/>
        </w:rPr>
        <w:t>120</w:t>
      </w:r>
      <w:r>
        <w:rPr>
          <w:spacing w:val="1"/>
          <w:w w:val="115"/>
          <w:sz w:val="12"/>
        </w:rPr>
        <w:t> </w:t>
      </w:r>
      <w:r>
        <w:rPr>
          <w:w w:val="115"/>
          <w:sz w:val="12"/>
        </w:rPr>
        <w:t>(</w:t>
      </w:r>
      <w:r>
        <w:rPr>
          <w:i/>
          <w:w w:val="115"/>
          <w:sz w:val="12"/>
        </w:rPr>
        <w:t>17.70</w:t>
      </w:r>
      <w:r>
        <w:rPr>
          <w:w w:val="115"/>
          <w:sz w:val="12"/>
        </w:rPr>
        <w:t>%) Pedestrian  maneuver</w:t>
      </w:r>
      <w:r>
        <w:rPr>
          <w:spacing w:val="11"/>
          <w:w w:val="115"/>
          <w:sz w:val="12"/>
        </w:rPr>
        <w:t> </w:t>
      </w:r>
      <w:r>
        <w:rPr>
          <w:w w:val="115"/>
          <w:sz w:val="12"/>
        </w:rPr>
        <w:t>before</w:t>
      </w:r>
      <w:r>
        <w:rPr>
          <w:spacing w:val="22"/>
          <w:w w:val="115"/>
          <w:sz w:val="12"/>
        </w:rPr>
        <w:t> </w:t>
      </w:r>
      <w:r>
        <w:rPr>
          <w:w w:val="115"/>
          <w:sz w:val="12"/>
        </w:rPr>
        <w:t>crash</w:t>
        <w:tab/>
        <w:t>Crossing street = </w:t>
      </w:r>
      <w:r>
        <w:rPr>
          <w:spacing w:val="-3"/>
          <w:w w:val="115"/>
          <w:sz w:val="12"/>
        </w:rPr>
        <w:t>572 </w:t>
      </w:r>
      <w:r>
        <w:rPr>
          <w:w w:val="115"/>
          <w:sz w:val="12"/>
        </w:rPr>
        <w:t>(</w:t>
      </w:r>
      <w:r>
        <w:rPr>
          <w:i/>
          <w:w w:val="115"/>
          <w:sz w:val="12"/>
        </w:rPr>
        <w:t>84.37</w:t>
      </w:r>
      <w:r>
        <w:rPr>
          <w:w w:val="115"/>
          <w:sz w:val="12"/>
        </w:rPr>
        <w:t>%); walking along roadway = 40 (</w:t>
      </w:r>
      <w:r>
        <w:rPr>
          <w:i/>
          <w:w w:val="115"/>
          <w:sz w:val="12"/>
        </w:rPr>
        <w:t>5.90</w:t>
      </w:r>
      <w:r>
        <w:rPr>
          <w:w w:val="115"/>
          <w:sz w:val="12"/>
        </w:rPr>
        <w:t>%); not sure = 66</w:t>
      </w:r>
      <w:r>
        <w:rPr>
          <w:spacing w:val="-11"/>
          <w:w w:val="115"/>
          <w:sz w:val="12"/>
        </w:rPr>
        <w:t> </w:t>
      </w:r>
      <w:r>
        <w:rPr>
          <w:w w:val="115"/>
          <w:sz w:val="12"/>
        </w:rPr>
        <w:t>(</w:t>
      </w:r>
      <w:r>
        <w:rPr>
          <w:i/>
          <w:w w:val="115"/>
          <w:sz w:val="12"/>
        </w:rPr>
        <w:t>9.73</w:t>
      </w:r>
      <w:r>
        <w:rPr>
          <w:w w:val="115"/>
          <w:sz w:val="12"/>
        </w:rPr>
        <w:t>%)</w:t>
      </w:r>
    </w:p>
    <w:p>
      <w:pPr>
        <w:spacing w:after="0" w:line="292" w:lineRule="auto"/>
        <w:jc w:val="left"/>
        <w:rPr>
          <w:sz w:val="12"/>
        </w:rPr>
        <w:sectPr>
          <w:type w:val="continuous"/>
          <w:pgSz w:w="11910" w:h="15880"/>
          <w:pgMar w:top="620" w:bottom="280" w:left="560" w:right="540"/>
          <w:cols w:num="2" w:equalWidth="0">
            <w:col w:w="1435" w:space="51"/>
            <w:col w:w="9324"/>
          </w:cols>
        </w:sectPr>
      </w:pPr>
    </w:p>
    <w:p>
      <w:pPr>
        <w:pStyle w:val="BodyText"/>
        <w:spacing w:before="5"/>
        <w:rPr>
          <w:sz w:val="14"/>
        </w:rPr>
      </w:pPr>
    </w:p>
    <w:p>
      <w:pPr>
        <w:tabs>
          <w:tab w:pos="1895" w:val="left" w:leader="none"/>
          <w:tab w:pos="4600" w:val="left" w:leader="none"/>
        </w:tabs>
        <w:spacing w:before="0"/>
        <w:ind w:left="409" w:right="0" w:firstLine="0"/>
        <w:jc w:val="left"/>
        <w:rPr>
          <w:sz w:val="12"/>
        </w:rPr>
      </w:pPr>
      <w:r>
        <w:rPr>
          <w:w w:val="120"/>
          <w:sz w:val="12"/>
        </w:rPr>
        <w:t>Vehicle-related</w:t>
        <w:tab/>
        <w:t>Driver</w:t>
      </w:r>
      <w:r>
        <w:rPr>
          <w:rFonts w:ascii="Arial" w:hAnsi="Arial"/>
          <w:w w:val="120"/>
          <w:sz w:val="12"/>
        </w:rPr>
        <w:t>’</w:t>
      </w:r>
      <w:r>
        <w:rPr>
          <w:w w:val="120"/>
          <w:sz w:val="12"/>
        </w:rPr>
        <w:t>s</w:t>
      </w:r>
      <w:r>
        <w:rPr>
          <w:spacing w:val="6"/>
          <w:w w:val="120"/>
          <w:sz w:val="12"/>
        </w:rPr>
        <w:t> </w:t>
      </w:r>
      <w:r>
        <w:rPr>
          <w:w w:val="120"/>
          <w:sz w:val="12"/>
        </w:rPr>
        <w:t>vehicle</w:t>
      </w:r>
      <w:r>
        <w:rPr>
          <w:spacing w:val="6"/>
          <w:w w:val="120"/>
          <w:sz w:val="12"/>
        </w:rPr>
        <w:t> </w:t>
      </w:r>
      <w:r>
        <w:rPr>
          <w:w w:val="120"/>
          <w:sz w:val="12"/>
        </w:rPr>
        <w:t>type</w:t>
        <w:tab/>
        <w:t>Passenger</w:t>
      </w:r>
      <w:r>
        <w:rPr>
          <w:spacing w:val="3"/>
          <w:w w:val="120"/>
          <w:sz w:val="12"/>
        </w:rPr>
        <w:t> </w:t>
      </w:r>
      <w:r>
        <w:rPr>
          <w:w w:val="120"/>
          <w:sz w:val="12"/>
        </w:rPr>
        <w:t>cars</w:t>
      </w:r>
      <w:r>
        <w:rPr>
          <w:spacing w:val="-14"/>
          <w:w w:val="120"/>
          <w:sz w:val="12"/>
        </w:rPr>
        <w:t> </w:t>
      </w:r>
      <w:r>
        <w:rPr>
          <w:w w:val="120"/>
          <w:sz w:val="12"/>
        </w:rPr>
        <w:t>=</w:t>
      </w:r>
      <w:r>
        <w:rPr>
          <w:spacing w:val="-15"/>
          <w:w w:val="120"/>
          <w:sz w:val="12"/>
        </w:rPr>
        <w:t> </w:t>
      </w:r>
      <w:r>
        <w:rPr>
          <w:w w:val="120"/>
          <w:sz w:val="12"/>
        </w:rPr>
        <w:t>321</w:t>
      </w:r>
      <w:r>
        <w:rPr>
          <w:spacing w:val="5"/>
          <w:w w:val="120"/>
          <w:sz w:val="12"/>
        </w:rPr>
        <w:t> </w:t>
      </w:r>
      <w:r>
        <w:rPr>
          <w:w w:val="120"/>
          <w:sz w:val="12"/>
        </w:rPr>
        <w:t>(</w:t>
      </w:r>
      <w:r>
        <w:rPr>
          <w:i/>
          <w:w w:val="120"/>
          <w:sz w:val="12"/>
        </w:rPr>
        <w:t>47.35</w:t>
      </w:r>
      <w:r>
        <w:rPr>
          <w:w w:val="120"/>
          <w:sz w:val="12"/>
        </w:rPr>
        <w:t>%);</w:t>
      </w:r>
      <w:r>
        <w:rPr>
          <w:spacing w:val="4"/>
          <w:w w:val="120"/>
          <w:sz w:val="12"/>
        </w:rPr>
        <w:t> </w:t>
      </w:r>
      <w:r>
        <w:rPr>
          <w:w w:val="120"/>
          <w:sz w:val="12"/>
        </w:rPr>
        <w:t>Vans</w:t>
      </w:r>
      <w:r>
        <w:rPr>
          <w:spacing w:val="-14"/>
          <w:w w:val="120"/>
          <w:sz w:val="12"/>
        </w:rPr>
        <w:t> </w:t>
      </w:r>
      <w:r>
        <w:rPr>
          <w:w w:val="120"/>
          <w:sz w:val="12"/>
        </w:rPr>
        <w:t>=</w:t>
      </w:r>
      <w:r>
        <w:rPr>
          <w:spacing w:val="-13"/>
          <w:w w:val="120"/>
          <w:sz w:val="12"/>
        </w:rPr>
        <w:t> </w:t>
      </w:r>
      <w:r>
        <w:rPr>
          <w:w w:val="120"/>
          <w:sz w:val="12"/>
        </w:rPr>
        <w:t>39</w:t>
      </w:r>
      <w:r>
        <w:rPr>
          <w:spacing w:val="3"/>
          <w:w w:val="120"/>
          <w:sz w:val="12"/>
        </w:rPr>
        <w:t> </w:t>
      </w:r>
      <w:r>
        <w:rPr>
          <w:w w:val="120"/>
          <w:sz w:val="12"/>
        </w:rPr>
        <w:t>(</w:t>
      </w:r>
      <w:r>
        <w:rPr>
          <w:i/>
          <w:w w:val="120"/>
          <w:sz w:val="12"/>
        </w:rPr>
        <w:t>5.75</w:t>
      </w:r>
      <w:r>
        <w:rPr>
          <w:w w:val="120"/>
          <w:sz w:val="12"/>
        </w:rPr>
        <w:t>%);</w:t>
      </w:r>
      <w:r>
        <w:rPr>
          <w:spacing w:val="5"/>
          <w:w w:val="120"/>
          <w:sz w:val="12"/>
        </w:rPr>
        <w:t> </w:t>
      </w:r>
      <w:r>
        <w:rPr>
          <w:w w:val="120"/>
          <w:sz w:val="12"/>
        </w:rPr>
        <w:t>SUVs</w:t>
      </w:r>
      <w:r>
        <w:rPr>
          <w:spacing w:val="4"/>
          <w:w w:val="120"/>
          <w:sz w:val="12"/>
        </w:rPr>
        <w:t> </w:t>
      </w:r>
      <w:r>
        <w:rPr>
          <w:w w:val="120"/>
          <w:sz w:val="12"/>
        </w:rPr>
        <w:t>and</w:t>
      </w:r>
      <w:r>
        <w:rPr>
          <w:spacing w:val="4"/>
          <w:w w:val="120"/>
          <w:sz w:val="12"/>
        </w:rPr>
        <w:t> </w:t>
      </w:r>
      <w:r>
        <w:rPr>
          <w:w w:val="120"/>
          <w:sz w:val="12"/>
        </w:rPr>
        <w:t>pick-ups</w:t>
      </w:r>
      <w:r>
        <w:rPr>
          <w:spacing w:val="-14"/>
          <w:w w:val="120"/>
          <w:sz w:val="12"/>
        </w:rPr>
        <w:t> </w:t>
      </w:r>
      <w:r>
        <w:rPr>
          <w:w w:val="120"/>
          <w:sz w:val="12"/>
        </w:rPr>
        <w:t>=</w:t>
      </w:r>
      <w:r>
        <w:rPr>
          <w:spacing w:val="-13"/>
          <w:w w:val="120"/>
          <w:sz w:val="12"/>
        </w:rPr>
        <w:t> </w:t>
      </w:r>
      <w:r>
        <w:rPr>
          <w:spacing w:val="-3"/>
          <w:w w:val="120"/>
          <w:sz w:val="12"/>
        </w:rPr>
        <w:t>108</w:t>
      </w:r>
      <w:r>
        <w:rPr>
          <w:spacing w:val="5"/>
          <w:w w:val="120"/>
          <w:sz w:val="12"/>
        </w:rPr>
        <w:t> </w:t>
      </w:r>
      <w:r>
        <w:rPr>
          <w:w w:val="120"/>
          <w:sz w:val="12"/>
        </w:rPr>
        <w:t>(</w:t>
      </w:r>
      <w:r>
        <w:rPr>
          <w:i/>
          <w:w w:val="120"/>
          <w:sz w:val="12"/>
        </w:rPr>
        <w:t>15.93</w:t>
      </w:r>
      <w:r>
        <w:rPr>
          <w:w w:val="120"/>
          <w:sz w:val="12"/>
        </w:rPr>
        <w:t>%);</w:t>
      </w:r>
    </w:p>
    <w:p>
      <w:pPr>
        <w:spacing w:before="31"/>
        <w:ind w:left="4600" w:right="0" w:firstLine="0"/>
        <w:jc w:val="left"/>
        <w:rPr>
          <w:sz w:val="12"/>
        </w:rPr>
      </w:pPr>
      <w:r>
        <w:rPr>
          <w:w w:val="115"/>
          <w:sz w:val="12"/>
        </w:rPr>
        <w:t>Medium trucks = 5 (</w:t>
      </w:r>
      <w:r>
        <w:rPr>
          <w:i/>
          <w:w w:val="115"/>
          <w:sz w:val="12"/>
        </w:rPr>
        <w:t>0.74</w:t>
      </w:r>
      <w:r>
        <w:rPr>
          <w:w w:val="115"/>
          <w:sz w:val="12"/>
        </w:rPr>
        <w:t>%); heavy trucks = 4 (</w:t>
      </w:r>
      <w:r>
        <w:rPr>
          <w:i/>
          <w:w w:val="115"/>
          <w:sz w:val="12"/>
        </w:rPr>
        <w:t>0.59</w:t>
      </w:r>
      <w:r>
        <w:rPr>
          <w:w w:val="115"/>
          <w:sz w:val="12"/>
        </w:rPr>
        <w:t>%); buses = 3 (</w:t>
      </w:r>
      <w:r>
        <w:rPr>
          <w:i/>
          <w:w w:val="115"/>
          <w:sz w:val="12"/>
        </w:rPr>
        <w:t>0.44</w:t>
      </w:r>
      <w:r>
        <w:rPr>
          <w:w w:val="115"/>
          <w:sz w:val="12"/>
        </w:rPr>
        <w:t>%);</w:t>
      </w:r>
    </w:p>
    <w:p>
      <w:pPr>
        <w:spacing w:before="30"/>
        <w:ind w:left="4600" w:right="0" w:firstLine="0"/>
        <w:jc w:val="left"/>
        <w:rPr>
          <w:sz w:val="12"/>
        </w:rPr>
      </w:pPr>
      <w:r>
        <w:rPr/>
        <w:pict>
          <v:line style="position:absolute;mso-position-horizontal-relative:page;mso-position-vertical-relative:paragraph;z-index:-232;mso-wrap-distance-left:0;mso-wrap-distance-right:0" from="42.52pt,11.424647pt" to="562.564pt,11.424647pt" stroked="true" strokeweight=".51pt" strokecolor="#000000">
            <v:stroke dashstyle="solid"/>
            <w10:wrap type="topAndBottom"/>
          </v:line>
        </w:pict>
      </w:r>
      <w:r>
        <w:rPr>
          <w:w w:val="115"/>
          <w:sz w:val="12"/>
        </w:rPr>
        <w:t>Motorcycles = 5 (</w:t>
      </w:r>
      <w:r>
        <w:rPr>
          <w:i/>
          <w:w w:val="115"/>
          <w:sz w:val="12"/>
        </w:rPr>
        <w:t>0.74</w:t>
      </w:r>
      <w:r>
        <w:rPr>
          <w:w w:val="115"/>
          <w:sz w:val="12"/>
        </w:rPr>
        <w:t>%); other = 193 (</w:t>
      </w:r>
      <w:r>
        <w:rPr>
          <w:i/>
          <w:w w:val="115"/>
          <w:sz w:val="12"/>
        </w:rPr>
        <w:t>28.47</w:t>
      </w:r>
      <w:r>
        <w:rPr>
          <w:w w:val="115"/>
          <w:sz w:val="12"/>
        </w:rPr>
        <w:t>%)</w:t>
      </w:r>
    </w:p>
    <w:p>
      <w:pPr>
        <w:pStyle w:val="BodyText"/>
        <w:spacing w:before="6"/>
        <w:rPr>
          <w:sz w:val="24"/>
        </w:rPr>
      </w:pPr>
    </w:p>
    <w:p>
      <w:pPr>
        <w:spacing w:after="0"/>
        <w:rPr>
          <w:sz w:val="24"/>
        </w:rPr>
        <w:sectPr>
          <w:type w:val="continuous"/>
          <w:pgSz w:w="11910" w:h="15880"/>
          <w:pgMar w:top="620" w:bottom="280" w:left="560" w:right="540"/>
        </w:sectPr>
      </w:pPr>
    </w:p>
    <w:p>
      <w:pPr>
        <w:pStyle w:val="BodyText"/>
        <w:spacing w:line="268" w:lineRule="auto" w:before="105"/>
        <w:ind w:left="290"/>
        <w:jc w:val="both"/>
      </w:pPr>
      <w:r>
        <w:rPr>
          <w:w w:val="110"/>
        </w:rPr>
        <w:t>safety study. Note that it was not a feasible task to separate the in</w:t>
      </w:r>
      <w:r>
        <w:rPr>
          <w:rFonts w:ascii="Times New Roman" w:hAnsi="Times New Roman"/>
          <w:w w:val="110"/>
        </w:rPr>
        <w:t>ﬂ</w:t>
      </w:r>
      <w:r>
        <w:rPr>
          <w:w w:val="110"/>
        </w:rPr>
        <w:t>uence of crashes at unsignalized intersections from nearby midblock segments in an urban environment.</w:t>
      </w:r>
    </w:p>
    <w:p>
      <w:pPr>
        <w:pStyle w:val="BodyText"/>
        <w:spacing w:line="268" w:lineRule="auto"/>
        <w:ind w:left="290" w:firstLine="239"/>
        <w:jc w:val="both"/>
      </w:pPr>
      <w:r>
        <w:rPr>
          <w:w w:val="110"/>
        </w:rPr>
        <w:t>In addition to the data collected from reviewing the police reports, additional information on roadway characteristics (e.g., road surface condition and land use type) and traf</w:t>
      </w:r>
      <w:r>
        <w:rPr>
          <w:rFonts w:ascii="Times New Roman" w:hAnsi="Times New Roman"/>
          <w:w w:val="110"/>
        </w:rPr>
        <w:t>ﬁ</w:t>
      </w:r>
      <w:r>
        <w:rPr>
          <w:w w:val="110"/>
        </w:rPr>
        <w:t>c (e.g., average annual daily traf</w:t>
      </w:r>
      <w:r>
        <w:rPr>
          <w:rFonts w:ascii="Times New Roman" w:hAnsi="Times New Roman"/>
          <w:w w:val="110"/>
        </w:rPr>
        <w:t>ﬁ</w:t>
      </w:r>
      <w:r>
        <w:rPr>
          <w:w w:val="110"/>
        </w:rPr>
        <w:t>c (AADT), speed limit, and percentage of trucks) was retrieved from FDOT</w:t>
      </w:r>
      <w:r>
        <w:rPr>
          <w:rFonts w:ascii="Arial" w:hAnsi="Arial"/>
          <w:w w:val="110"/>
        </w:rPr>
        <w:t>’</w:t>
      </w:r>
      <w:r>
        <w:rPr>
          <w:w w:val="110"/>
        </w:rPr>
        <w:t>s Roadway Characteristics Inventory (RCI) database. </w:t>
      </w:r>
      <w:hyperlink w:history="true" w:anchor="_bookmark14">
        <w:r>
          <w:rPr>
            <w:color w:val="00699D"/>
            <w:w w:val="110"/>
          </w:rPr>
          <w:t>Tables 1 and 2</w:t>
        </w:r>
      </w:hyperlink>
      <w:r>
        <w:rPr>
          <w:color w:val="00699D"/>
          <w:w w:val="110"/>
        </w:rPr>
        <w:t> </w:t>
      </w:r>
      <w:r>
        <w:rPr>
          <w:w w:val="110"/>
        </w:rPr>
        <w:t>describe the dependent and independent variables and their summary statistics at signalized and unsignalized intersections, respectively. Note that this study explores relatively new variables that were not extensively used in previous pedestrian severity studies, such as the at-fault road user, type of crosswalk, and pedestrian maneuver prior to the crash.</w:t>
      </w:r>
    </w:p>
    <w:p>
      <w:pPr>
        <w:pStyle w:val="BodyText"/>
        <w:spacing w:line="177" w:lineRule="exact"/>
        <w:ind w:left="529"/>
      </w:pPr>
      <w:r>
        <w:rPr>
          <w:w w:val="110"/>
        </w:rPr>
        <w:t>At signalized intersections, with the current mix of all variables</w:t>
      </w:r>
    </w:p>
    <w:p>
      <w:pPr>
        <w:pStyle w:val="BodyText"/>
        <w:spacing w:line="268" w:lineRule="auto" w:before="20"/>
        <w:ind w:left="290"/>
        <w:jc w:val="both"/>
      </w:pPr>
      <w:r>
        <w:rPr>
          <w:w w:val="110"/>
        </w:rPr>
        <w:t>(i.e., not controlled for), it was found that 6-lane roads </w:t>
      </w:r>
      <w:r>
        <w:rPr>
          <w:spacing w:val="-3"/>
          <w:w w:val="110"/>
        </w:rPr>
        <w:t>experienced </w:t>
      </w:r>
      <w:r>
        <w:rPr>
          <w:w w:val="110"/>
        </w:rPr>
        <w:t>the highest percentage of pedestrian severe injuries </w:t>
      </w:r>
      <w:r>
        <w:rPr>
          <w:spacing w:val="-5"/>
          <w:w w:val="110"/>
        </w:rPr>
        <w:t>(51.55%), </w:t>
      </w:r>
      <w:r>
        <w:rPr>
          <w:w w:val="110"/>
        </w:rPr>
        <w:t>followed by 4-lane roads (40.87%), 8-lane roads (4.6%), and</w:t>
      </w:r>
      <w:r>
        <w:rPr>
          <w:spacing w:val="-16"/>
          <w:w w:val="110"/>
        </w:rPr>
        <w:t> </w:t>
      </w:r>
      <w:r>
        <w:rPr>
          <w:rFonts w:ascii="Times New Roman" w:hAnsi="Times New Roman"/>
          <w:spacing w:val="-4"/>
          <w:w w:val="110"/>
        </w:rPr>
        <w:t>ﬁ</w:t>
      </w:r>
      <w:r>
        <w:rPr>
          <w:spacing w:val="-4"/>
          <w:w w:val="110"/>
        </w:rPr>
        <w:t>nally </w:t>
      </w:r>
      <w:r>
        <w:rPr>
          <w:w w:val="110"/>
        </w:rPr>
        <w:t>2-lane roads (2.98%). At unsignalized intersections, 4-lane </w:t>
      </w:r>
      <w:r>
        <w:rPr>
          <w:spacing w:val="-4"/>
          <w:w w:val="110"/>
        </w:rPr>
        <w:t>roads </w:t>
      </w:r>
      <w:r>
        <w:rPr>
          <w:w w:val="110"/>
        </w:rPr>
        <w:t>experienced the highest percentage of pedestrian severe injuries (54.97%),</w:t>
      </w:r>
      <w:r>
        <w:rPr>
          <w:spacing w:val="-12"/>
          <w:w w:val="110"/>
        </w:rPr>
        <w:t> </w:t>
      </w:r>
      <w:r>
        <w:rPr>
          <w:w w:val="110"/>
        </w:rPr>
        <w:t>followed</w:t>
      </w:r>
      <w:r>
        <w:rPr>
          <w:spacing w:val="-12"/>
          <w:w w:val="110"/>
        </w:rPr>
        <w:t> </w:t>
      </w:r>
      <w:r>
        <w:rPr>
          <w:w w:val="110"/>
        </w:rPr>
        <w:t>by</w:t>
      </w:r>
      <w:r>
        <w:rPr>
          <w:spacing w:val="-13"/>
          <w:w w:val="110"/>
        </w:rPr>
        <w:t> </w:t>
      </w:r>
      <w:r>
        <w:rPr>
          <w:w w:val="110"/>
        </w:rPr>
        <w:t>6-lane</w:t>
      </w:r>
      <w:r>
        <w:rPr>
          <w:spacing w:val="-12"/>
          <w:w w:val="110"/>
        </w:rPr>
        <w:t> </w:t>
      </w:r>
      <w:r>
        <w:rPr>
          <w:w w:val="110"/>
        </w:rPr>
        <w:t>roads</w:t>
      </w:r>
      <w:r>
        <w:rPr>
          <w:spacing w:val="-13"/>
          <w:w w:val="110"/>
        </w:rPr>
        <w:t> </w:t>
      </w:r>
      <w:r>
        <w:rPr>
          <w:w w:val="110"/>
        </w:rPr>
        <w:t>(32.98%),</w:t>
      </w:r>
      <w:r>
        <w:rPr>
          <w:spacing w:val="-11"/>
          <w:w w:val="110"/>
        </w:rPr>
        <w:t> </w:t>
      </w:r>
      <w:r>
        <w:rPr>
          <w:w w:val="110"/>
        </w:rPr>
        <w:t>8-lane</w:t>
      </w:r>
      <w:r>
        <w:rPr>
          <w:spacing w:val="-12"/>
          <w:w w:val="110"/>
        </w:rPr>
        <w:t> </w:t>
      </w:r>
      <w:r>
        <w:rPr>
          <w:w w:val="110"/>
        </w:rPr>
        <w:t>roads</w:t>
      </w:r>
      <w:r>
        <w:rPr>
          <w:spacing w:val="-13"/>
          <w:w w:val="110"/>
        </w:rPr>
        <w:t> </w:t>
      </w:r>
      <w:r>
        <w:rPr>
          <w:w w:val="110"/>
        </w:rPr>
        <w:t>(8.38%), and </w:t>
      </w:r>
      <w:r>
        <w:rPr>
          <w:rFonts w:ascii="Times New Roman" w:hAnsi="Times New Roman"/>
          <w:w w:val="110"/>
        </w:rPr>
        <w:t>ﬁ</w:t>
      </w:r>
      <w:r>
        <w:rPr>
          <w:w w:val="110"/>
        </w:rPr>
        <w:t>nally 2-lane roads (3.66%). This shows that signalized </w:t>
      </w:r>
      <w:r>
        <w:rPr>
          <w:spacing w:val="-5"/>
          <w:w w:val="110"/>
        </w:rPr>
        <w:t>and </w:t>
      </w:r>
      <w:r>
        <w:rPr>
          <w:w w:val="110"/>
        </w:rPr>
        <w:t>unsignalized intersections on 4- and 6-lane roadways </w:t>
      </w:r>
      <w:r>
        <w:rPr>
          <w:spacing w:val="-3"/>
          <w:w w:val="110"/>
        </w:rPr>
        <w:t>experienced </w:t>
      </w:r>
      <w:r>
        <w:rPr>
          <w:w w:val="110"/>
        </w:rPr>
        <w:t>the highest percentage of pedestrian severe injuries, while </w:t>
      </w:r>
      <w:r>
        <w:rPr>
          <w:spacing w:val="-4"/>
          <w:w w:val="110"/>
        </w:rPr>
        <w:t>both </w:t>
      </w:r>
      <w:r>
        <w:rPr>
          <w:w w:val="110"/>
        </w:rPr>
        <w:t>intersections on 2-lane roadways had the least percentage </w:t>
      </w:r>
      <w:r>
        <w:rPr>
          <w:spacing w:val="-7"/>
          <w:w w:val="110"/>
        </w:rPr>
        <w:t>of </w:t>
      </w:r>
      <w:r>
        <w:rPr>
          <w:w w:val="110"/>
        </w:rPr>
        <w:t>severe</w:t>
      </w:r>
      <w:r>
        <w:rPr>
          <w:spacing w:val="16"/>
          <w:w w:val="110"/>
        </w:rPr>
        <w:t> </w:t>
      </w:r>
      <w:r>
        <w:rPr>
          <w:w w:val="110"/>
        </w:rPr>
        <w:t>injuries.</w:t>
      </w:r>
    </w:p>
    <w:p>
      <w:pPr>
        <w:pStyle w:val="BodyText"/>
        <w:spacing w:line="177" w:lineRule="exact"/>
        <w:ind w:left="529"/>
      </w:pPr>
      <w:r>
        <w:rPr>
          <w:spacing w:val="-5"/>
          <w:w w:val="110"/>
        </w:rPr>
        <w:t>To   </w:t>
      </w:r>
      <w:r>
        <w:rPr>
          <w:w w:val="110"/>
        </w:rPr>
        <w:t>rank  the  importance  of  the  independent  variables</w:t>
      </w:r>
      <w:r>
        <w:rPr>
          <w:spacing w:val="16"/>
          <w:w w:val="110"/>
        </w:rPr>
        <w:t> </w:t>
      </w:r>
      <w:r>
        <w:rPr>
          <w:spacing w:val="-4"/>
          <w:w w:val="110"/>
        </w:rPr>
        <w:t>before</w:t>
      </w:r>
    </w:p>
    <w:p>
      <w:pPr>
        <w:pStyle w:val="BodyText"/>
        <w:spacing w:line="266" w:lineRule="auto" w:before="23"/>
        <w:ind w:left="290"/>
        <w:jc w:val="both"/>
      </w:pPr>
      <w:r>
        <w:rPr>
          <w:rFonts w:ascii="Times New Roman" w:hAnsi="Times New Roman"/>
          <w:w w:val="110"/>
        </w:rPr>
        <w:t>ﬁ</w:t>
      </w:r>
      <w:r>
        <w:rPr>
          <w:w w:val="110"/>
        </w:rPr>
        <w:t>tting the mixed logit models, the random forest technique was used. As previously indicated, this was performed to facilitate identifying the random parameters in the mixed logit model. </w:t>
      </w:r>
      <w:hyperlink w:history="true" w:anchor="_bookmark15">
        <w:r>
          <w:rPr>
            <w:color w:val="00699D"/>
            <w:w w:val="110"/>
          </w:rPr>
          <w:t>Fig. 4</w:t>
        </w:r>
      </w:hyperlink>
      <w:r>
        <w:rPr>
          <w:color w:val="00699D"/>
          <w:w w:val="110"/>
        </w:rPr>
        <w:t> </w:t>
      </w:r>
      <w:r>
        <w:rPr>
          <w:w w:val="110"/>
        </w:rPr>
        <w:t>shows sample results from the random forest technique used </w:t>
      </w:r>
      <w:r>
        <w:rPr>
          <w:spacing w:val="-7"/>
          <w:w w:val="110"/>
        </w:rPr>
        <w:t>to </w:t>
      </w:r>
      <w:r>
        <w:rPr>
          <w:w w:val="110"/>
        </w:rPr>
        <w:t>screen the variables at signalized intersections. At both signalized and unsignalized  intersections,  500  trees  were  used  to  </w:t>
      </w:r>
      <w:r>
        <w:rPr>
          <w:spacing w:val="-5"/>
          <w:w w:val="110"/>
        </w:rPr>
        <w:t>grow </w:t>
      </w:r>
      <w:r>
        <w:rPr>
          <w:w w:val="110"/>
        </w:rPr>
        <w:t>the  forest  using  the  </w:t>
      </w:r>
      <w:r>
        <w:rPr>
          <w:rFonts w:ascii="Arial" w:hAnsi="Arial"/>
          <w:w w:val="110"/>
        </w:rPr>
        <w:t>“</w:t>
      </w:r>
      <w:r>
        <w:rPr>
          <w:i/>
          <w:w w:val="110"/>
        </w:rPr>
        <w:t>randomForest</w:t>
      </w:r>
      <w:r>
        <w:rPr>
          <w:rFonts w:ascii="Arial" w:hAnsi="Arial"/>
          <w:w w:val="110"/>
        </w:rPr>
        <w:t>”  </w:t>
      </w:r>
      <w:r>
        <w:rPr>
          <w:w w:val="110"/>
        </w:rPr>
        <w:t>library  in  the  R  </w:t>
      </w:r>
      <w:r>
        <w:rPr>
          <w:spacing w:val="-3"/>
          <w:w w:val="110"/>
        </w:rPr>
        <w:t>package</w:t>
      </w:r>
      <w:r>
        <w:rPr>
          <w:spacing w:val="32"/>
          <w:w w:val="110"/>
        </w:rPr>
        <w:t> </w:t>
      </w:r>
      <w:r>
        <w:rPr>
          <w:w w:val="110"/>
        </w:rPr>
        <w:t>(</w:t>
      </w:r>
      <w:hyperlink w:history="true" w:anchor="_bookmark46">
        <w:r>
          <w:rPr>
            <w:color w:val="00699D"/>
            <w:w w:val="110"/>
          </w:rPr>
          <w:t>R Software, </w:t>
        </w:r>
        <w:r>
          <w:rPr>
            <w:color w:val="00699D"/>
            <w:spacing w:val="-2"/>
            <w:w w:val="110"/>
          </w:rPr>
          <w:t>2013</w:t>
        </w:r>
      </w:hyperlink>
      <w:r>
        <w:rPr>
          <w:spacing w:val="-2"/>
          <w:w w:val="110"/>
        </w:rPr>
        <w:t>).  </w:t>
      </w:r>
      <w:r>
        <w:rPr>
          <w:w w:val="110"/>
        </w:rPr>
        <w:t>Using  the  Gini  index  measure  to indicate</w:t>
      </w:r>
      <w:r>
        <w:rPr>
          <w:spacing w:val="-6"/>
          <w:w w:val="110"/>
        </w:rPr>
        <w:t> </w:t>
      </w:r>
      <w:r>
        <w:rPr>
          <w:w w:val="110"/>
        </w:rPr>
        <w:t>the</w:t>
      </w:r>
    </w:p>
    <w:p>
      <w:pPr>
        <w:pStyle w:val="BodyText"/>
        <w:spacing w:line="268" w:lineRule="auto" w:before="105"/>
        <w:ind w:left="290" w:right="279"/>
      </w:pPr>
      <w:r>
        <w:rPr/>
        <w:br w:type="column"/>
      </w:r>
      <w:r>
        <w:rPr>
          <w:w w:val="110"/>
        </w:rPr>
        <w:t>variable purity, the variables were ranked in descending order from the most to the least important.</w:t>
      </w:r>
    </w:p>
    <w:p>
      <w:pPr>
        <w:pStyle w:val="BodyText"/>
        <w:spacing w:line="268" w:lineRule="auto"/>
        <w:ind w:left="290" w:right="111" w:firstLine="239"/>
        <w:jc w:val="both"/>
      </w:pPr>
      <w:r>
        <w:rPr>
          <w:w w:val="110"/>
        </w:rPr>
        <w:t>The cut-off value of 30 for the Gini index in </w:t>
      </w:r>
      <w:hyperlink w:history="true" w:anchor="_bookmark15">
        <w:r>
          <w:rPr>
            <w:color w:val="00699D"/>
            <w:w w:val="110"/>
          </w:rPr>
          <w:t>Fig. 4</w:t>
        </w:r>
      </w:hyperlink>
      <w:r>
        <w:rPr>
          <w:color w:val="00699D"/>
          <w:w w:val="110"/>
        </w:rPr>
        <w:t> </w:t>
      </w:r>
      <w:r>
        <w:rPr>
          <w:w w:val="110"/>
        </w:rPr>
        <w:t>was purposefully chosen to identify the important variables that yield the best modeling results (i.e., higher McFadden</w:t>
      </w:r>
      <w:r>
        <w:rPr>
          <w:rFonts w:ascii="Arial" w:hAnsi="Arial"/>
          <w:w w:val="110"/>
        </w:rPr>
        <w:t>’</w:t>
      </w:r>
      <w:r>
        <w:rPr>
          <w:w w:val="110"/>
        </w:rPr>
        <w:t>s Pseudo </w:t>
      </w:r>
      <w:r>
        <w:rPr>
          <w:i/>
          <w:w w:val="110"/>
        </w:rPr>
        <w:t>R</w:t>
      </w:r>
      <w:r>
        <w:rPr>
          <w:w w:val="110"/>
          <w:vertAlign w:val="superscript"/>
        </w:rPr>
        <w:t>2</w:t>
      </w:r>
      <w:r>
        <w:rPr>
          <w:w w:val="110"/>
          <w:vertAlign w:val="baseline"/>
        </w:rPr>
        <w:t> and lower Akaike Information Criterion </w:t>
      </w:r>
      <w:r>
        <w:rPr>
          <w:rFonts w:ascii="Arial" w:hAnsi="Arial"/>
          <w:w w:val="110"/>
          <w:vertAlign w:val="baseline"/>
        </w:rPr>
        <w:t>“</w:t>
      </w:r>
      <w:r>
        <w:rPr>
          <w:w w:val="110"/>
          <w:vertAlign w:val="baseline"/>
        </w:rPr>
        <w:t>AIC</w:t>
      </w:r>
      <w:r>
        <w:rPr>
          <w:rFonts w:ascii="Arial" w:hAnsi="Arial"/>
          <w:w w:val="110"/>
          <w:vertAlign w:val="baseline"/>
        </w:rPr>
        <w:t>” </w:t>
      </w:r>
      <w:r>
        <w:rPr>
          <w:w w:val="110"/>
          <w:vertAlign w:val="baseline"/>
        </w:rPr>
        <w:t>values), as well as meaningful parameter estimates. As shown in </w:t>
      </w:r>
      <w:hyperlink w:history="true" w:anchor="_bookmark15">
        <w:r>
          <w:rPr>
            <w:color w:val="00699D"/>
            <w:w w:val="110"/>
            <w:vertAlign w:val="baseline"/>
          </w:rPr>
          <w:t>Fig. 4</w:t>
        </w:r>
      </w:hyperlink>
      <w:r>
        <w:rPr>
          <w:w w:val="110"/>
          <w:vertAlign w:val="baseline"/>
        </w:rPr>
        <w:t>, the cut-off value of 30 yielded ten variables to be included in the model for signalized intersections.</w:t>
      </w:r>
    </w:p>
    <w:p>
      <w:pPr>
        <w:pStyle w:val="BodyText"/>
        <w:rPr>
          <w:sz w:val="20"/>
        </w:rPr>
      </w:pPr>
    </w:p>
    <w:p>
      <w:pPr>
        <w:pStyle w:val="BodyText"/>
        <w:spacing w:before="8"/>
        <w:rPr>
          <w:sz w:val="20"/>
        </w:rPr>
      </w:pPr>
      <w:r>
        <w:rPr/>
        <w:drawing>
          <wp:anchor distT="0" distB="0" distL="0" distR="0" allowOverlap="1" layoutInCell="1" locked="0" behindDoc="0" simplePos="0" relativeHeight="34">
            <wp:simplePos x="0" y="0"/>
            <wp:positionH relativeFrom="page">
              <wp:posOffset>4038434</wp:posOffset>
            </wp:positionH>
            <wp:positionV relativeFrom="paragraph">
              <wp:posOffset>179063</wp:posOffset>
            </wp:positionV>
            <wp:extent cx="3033333" cy="2801112"/>
            <wp:effectExtent l="0" t="0" r="0" b="0"/>
            <wp:wrapTopAndBottom/>
            <wp:docPr id="11" name="image8.png" descr=""/>
            <wp:cNvGraphicFramePr>
              <a:graphicFrameLocks noChangeAspect="1"/>
            </wp:cNvGraphicFramePr>
            <a:graphic>
              <a:graphicData uri="http://schemas.openxmlformats.org/drawingml/2006/picture">
                <pic:pic>
                  <pic:nvPicPr>
                    <pic:cNvPr id="12" name="image8.png"/>
                    <pic:cNvPicPr/>
                  </pic:nvPicPr>
                  <pic:blipFill>
                    <a:blip r:embed="rId20" cstate="print"/>
                    <a:stretch>
                      <a:fillRect/>
                    </a:stretch>
                  </pic:blipFill>
                  <pic:spPr>
                    <a:xfrm>
                      <a:off x="0" y="0"/>
                      <a:ext cx="3033333" cy="2801112"/>
                    </a:xfrm>
                    <a:prstGeom prst="rect">
                      <a:avLst/>
                    </a:prstGeom>
                  </pic:spPr>
                </pic:pic>
              </a:graphicData>
            </a:graphic>
          </wp:anchor>
        </w:drawing>
      </w:r>
    </w:p>
    <w:p>
      <w:pPr>
        <w:spacing w:line="271" w:lineRule="auto" w:before="127"/>
        <w:ind w:left="290" w:right="0" w:firstLine="0"/>
        <w:jc w:val="left"/>
        <w:rPr>
          <w:sz w:val="12"/>
        </w:rPr>
      </w:pPr>
      <w:bookmarkStart w:name="_bookmark15" w:id="25"/>
      <w:bookmarkEnd w:id="25"/>
      <w:r>
        <w:rPr/>
      </w:r>
      <w:r>
        <w:rPr>
          <w:rFonts w:ascii="Palatino Linotype"/>
          <w:w w:val="120"/>
          <w:sz w:val="12"/>
        </w:rPr>
        <w:t>Fig. 4. </w:t>
      </w:r>
      <w:r>
        <w:rPr>
          <w:w w:val="120"/>
          <w:sz w:val="12"/>
        </w:rPr>
        <w:t>Sample variable importance ranking using random forest technique at signalized intersections.</w:t>
      </w:r>
    </w:p>
    <w:p>
      <w:pPr>
        <w:spacing w:after="0" w:line="271" w:lineRule="auto"/>
        <w:jc w:val="left"/>
        <w:rPr>
          <w:sz w:val="12"/>
        </w:rPr>
        <w:sectPr>
          <w:type w:val="continuous"/>
          <w:pgSz w:w="11910" w:h="15880"/>
          <w:pgMar w:top="620" w:bottom="280" w:left="560" w:right="540"/>
          <w:cols w:num="2" w:equalWidth="0">
            <w:col w:w="5314" w:space="66"/>
            <w:col w:w="5430"/>
          </w:cols>
        </w:sectPr>
      </w:pPr>
    </w:p>
    <w:p>
      <w:pPr>
        <w:pStyle w:val="BodyText"/>
        <w:spacing w:before="10"/>
        <w:rPr>
          <w:sz w:val="9"/>
        </w:rPr>
      </w:pPr>
    </w:p>
    <w:p>
      <w:pPr>
        <w:spacing w:after="0"/>
        <w:rPr>
          <w:sz w:val="9"/>
        </w:rPr>
        <w:sectPr>
          <w:pgSz w:w="11910" w:h="15880"/>
          <w:pgMar w:header="669" w:footer="0" w:top="860" w:bottom="280" w:left="560" w:right="540"/>
        </w:sectPr>
      </w:pPr>
    </w:p>
    <w:p>
      <w:pPr>
        <w:pStyle w:val="BodyText"/>
        <w:spacing w:line="268" w:lineRule="auto" w:before="107"/>
        <w:ind w:left="113" w:right="38" w:firstLine="239"/>
        <w:jc w:val="both"/>
      </w:pPr>
      <w:r>
        <w:rPr>
          <w:spacing w:val="-5"/>
          <w:w w:val="110"/>
        </w:rPr>
        <w:t>To </w:t>
      </w:r>
      <w:r>
        <w:rPr>
          <w:w w:val="110"/>
        </w:rPr>
        <w:t>con</w:t>
      </w:r>
      <w:r>
        <w:rPr>
          <w:rFonts w:ascii="Times New Roman" w:hAnsi="Times New Roman"/>
          <w:w w:val="110"/>
        </w:rPr>
        <w:t>ﬁ</w:t>
      </w:r>
      <w:r>
        <w:rPr>
          <w:w w:val="110"/>
        </w:rPr>
        <w:t>rm that the pruned 500 trees at both signalized and unsignalized intersections would lead to consistent and unbiased results, the out-of-bag (OOB) error was plotted against the number of trees. The minimum OOB  error  rates  were  achieved  using  500 trees. The use of 500 trees was thus suf</w:t>
      </w:r>
      <w:r>
        <w:rPr>
          <w:rFonts w:ascii="Times New Roman" w:hAnsi="Times New Roman"/>
          <w:w w:val="110"/>
        </w:rPr>
        <w:t>ﬁ</w:t>
      </w:r>
      <w:r>
        <w:rPr>
          <w:w w:val="110"/>
        </w:rPr>
        <w:t>cient to yield reliable variable</w:t>
      </w:r>
      <w:r>
        <w:rPr>
          <w:spacing w:val="15"/>
          <w:w w:val="110"/>
        </w:rPr>
        <w:t> </w:t>
      </w:r>
      <w:r>
        <w:rPr>
          <w:w w:val="110"/>
        </w:rPr>
        <w:t>ranking.</w:t>
      </w:r>
    </w:p>
    <w:p>
      <w:pPr>
        <w:pStyle w:val="BodyText"/>
        <w:spacing w:before="1"/>
      </w:pPr>
    </w:p>
    <w:p>
      <w:pPr>
        <w:pStyle w:val="ListParagraph"/>
        <w:numPr>
          <w:ilvl w:val="0"/>
          <w:numId w:val="1"/>
        </w:numPr>
        <w:tabs>
          <w:tab w:pos="309" w:val="left" w:leader="none"/>
        </w:tabs>
        <w:spacing w:line="240" w:lineRule="auto" w:before="0" w:after="0"/>
        <w:ind w:left="308" w:right="0" w:hanging="195"/>
        <w:jc w:val="left"/>
        <w:rPr>
          <w:rFonts w:ascii="Palatino Linotype"/>
          <w:sz w:val="16"/>
        </w:rPr>
      </w:pPr>
      <w:bookmarkStart w:name="5 Results" w:id="26"/>
      <w:bookmarkEnd w:id="26"/>
      <w:r>
        <w:rPr/>
      </w:r>
      <w:bookmarkStart w:name="5 Results" w:id="27"/>
      <w:bookmarkEnd w:id="27"/>
      <w:r>
        <w:rPr>
          <w:rFonts w:ascii="Palatino Linotype"/>
          <w:w w:val="115"/>
          <w:sz w:val="16"/>
        </w:rPr>
        <w:t>R</w:t>
      </w:r>
      <w:r>
        <w:rPr>
          <w:rFonts w:ascii="Palatino Linotype"/>
          <w:w w:val="115"/>
          <w:sz w:val="16"/>
        </w:rPr>
        <w:t>esults</w:t>
      </w:r>
    </w:p>
    <w:p>
      <w:pPr>
        <w:pStyle w:val="BodyText"/>
        <w:spacing w:before="3"/>
        <w:rPr>
          <w:rFonts w:ascii="Palatino Linotype"/>
        </w:rPr>
      </w:pPr>
    </w:p>
    <w:p>
      <w:pPr>
        <w:pStyle w:val="BodyText"/>
        <w:spacing w:line="268" w:lineRule="auto"/>
        <w:ind w:left="113" w:right="38" w:firstLine="239"/>
        <w:jc w:val="both"/>
      </w:pPr>
      <w:hyperlink w:history="true" w:anchor="_bookmark16">
        <w:r>
          <w:rPr>
            <w:color w:val="00699D"/>
            <w:w w:val="110"/>
          </w:rPr>
          <w:t>Table 3 </w:t>
        </w:r>
      </w:hyperlink>
      <w:r>
        <w:rPr>
          <w:w w:val="110"/>
        </w:rPr>
        <w:t>shows the </w:t>
      </w:r>
      <w:r>
        <w:rPr>
          <w:rFonts w:ascii="Times New Roman" w:hAnsi="Times New Roman"/>
          <w:w w:val="110"/>
        </w:rPr>
        <w:t>ﬁ</w:t>
      </w:r>
      <w:r>
        <w:rPr>
          <w:w w:val="110"/>
        </w:rPr>
        <w:t>tted mixed logit model for pedestrian injury severity at each of the signalized and unsignalized intersections using 1000 simulated Halton draws. Separate models have been generated at signalized and unsignalized intersections since the geometric and traf</w:t>
      </w:r>
      <w:r>
        <w:rPr>
          <w:rFonts w:ascii="Times New Roman" w:hAnsi="Times New Roman"/>
          <w:w w:val="110"/>
        </w:rPr>
        <w:t>ﬁ</w:t>
      </w:r>
      <w:r>
        <w:rPr>
          <w:w w:val="110"/>
        </w:rPr>
        <w:t>c characteristics of both locations are different. For example, unsignalized intersections do not include pedestrian push buttons. </w:t>
      </w:r>
      <w:hyperlink w:history="true" w:anchor="_bookmark16">
        <w:r>
          <w:rPr>
            <w:color w:val="00699D"/>
            <w:w w:val="110"/>
          </w:rPr>
          <w:t>Table 3 </w:t>
        </w:r>
      </w:hyperlink>
      <w:r>
        <w:rPr>
          <w:w w:val="110"/>
        </w:rPr>
        <w:t>provides the goodness-of-</w:t>
      </w:r>
      <w:r>
        <w:rPr>
          <w:rFonts w:ascii="Times New Roman" w:hAnsi="Times New Roman"/>
          <w:w w:val="110"/>
        </w:rPr>
        <w:t>ﬁ</w:t>
      </w:r>
      <w:r>
        <w:rPr>
          <w:w w:val="110"/>
        </w:rPr>
        <w:t>t statistics for the model including log-likelihood at convergence, log-likelihood at zero, McFadden</w:t>
      </w:r>
      <w:r>
        <w:rPr>
          <w:rFonts w:ascii="Arial" w:hAnsi="Arial"/>
          <w:w w:val="110"/>
        </w:rPr>
        <w:t>’</w:t>
      </w:r>
      <w:r>
        <w:rPr>
          <w:w w:val="110"/>
        </w:rPr>
        <w:t>s Pseudo </w:t>
      </w:r>
      <w:r>
        <w:rPr>
          <w:i/>
          <w:w w:val="110"/>
        </w:rPr>
        <w:t>R</w:t>
      </w:r>
      <w:r>
        <w:rPr>
          <w:w w:val="110"/>
          <w:vertAlign w:val="superscript"/>
        </w:rPr>
        <w:t>2</w:t>
      </w:r>
      <w:r>
        <w:rPr>
          <w:w w:val="110"/>
          <w:vertAlign w:val="baseline"/>
        </w:rPr>
        <w:t>, and AIC. Both mixed logit models are considered to have a good </w:t>
      </w:r>
      <w:r>
        <w:rPr>
          <w:rFonts w:ascii="Times New Roman" w:hAnsi="Times New Roman"/>
          <w:w w:val="110"/>
          <w:vertAlign w:val="baseline"/>
        </w:rPr>
        <w:t>ﬁ</w:t>
      </w:r>
      <w:r>
        <w:rPr>
          <w:w w:val="110"/>
          <w:vertAlign w:val="baseline"/>
        </w:rPr>
        <w:t>t as the McFadden</w:t>
      </w:r>
      <w:r>
        <w:rPr>
          <w:rFonts w:ascii="Arial" w:hAnsi="Arial"/>
          <w:w w:val="110"/>
          <w:vertAlign w:val="baseline"/>
        </w:rPr>
        <w:t>’</w:t>
      </w:r>
      <w:r>
        <w:rPr>
          <w:w w:val="110"/>
          <w:vertAlign w:val="baseline"/>
        </w:rPr>
        <w:t>s Pseudo </w:t>
      </w:r>
      <w:r>
        <w:rPr>
          <w:i/>
          <w:w w:val="110"/>
          <w:vertAlign w:val="baseline"/>
        </w:rPr>
        <w:t>R</w:t>
      </w:r>
      <w:r>
        <w:rPr>
          <w:w w:val="110"/>
          <w:vertAlign w:val="superscript"/>
        </w:rPr>
        <w:t>2</w:t>
      </w:r>
      <w:r>
        <w:rPr>
          <w:w w:val="110"/>
          <w:vertAlign w:val="baseline"/>
        </w:rPr>
        <w:t> of the models is greater than 0.1 (</w:t>
      </w:r>
      <w:hyperlink w:history="true" w:anchor="_bookmark57">
        <w:r>
          <w:rPr>
            <w:color w:val="00699D"/>
            <w:w w:val="110"/>
            <w:vertAlign w:val="baseline"/>
          </w:rPr>
          <w:t>Ulfarsson et al., 2010</w:t>
        </w:r>
      </w:hyperlink>
      <w:r>
        <w:rPr>
          <w:w w:val="110"/>
          <w:vertAlign w:val="baseline"/>
        </w:rPr>
        <w:t>).</w:t>
      </w:r>
    </w:p>
    <w:p>
      <w:pPr>
        <w:pStyle w:val="BodyText"/>
        <w:spacing w:line="177" w:lineRule="exact"/>
        <w:ind w:left="352"/>
      </w:pPr>
      <w:r>
        <w:rPr>
          <w:w w:val="110"/>
        </w:rPr>
        <w:t>The </w:t>
      </w:r>
      <w:r>
        <w:rPr>
          <w:spacing w:val="14"/>
          <w:w w:val="110"/>
        </w:rPr>
        <w:t> </w:t>
      </w:r>
      <w:r>
        <w:rPr>
          <w:w w:val="110"/>
        </w:rPr>
        <w:t>parameters </w:t>
      </w:r>
      <w:r>
        <w:rPr>
          <w:spacing w:val="16"/>
          <w:w w:val="110"/>
        </w:rPr>
        <w:t> </w:t>
      </w:r>
      <w:r>
        <w:rPr>
          <w:w w:val="110"/>
        </w:rPr>
        <w:t>were </w:t>
      </w:r>
      <w:r>
        <w:rPr>
          <w:spacing w:val="15"/>
          <w:w w:val="110"/>
        </w:rPr>
        <w:t> </w:t>
      </w:r>
      <w:r>
        <w:rPr>
          <w:w w:val="110"/>
        </w:rPr>
        <w:t>considered </w:t>
      </w:r>
      <w:r>
        <w:rPr>
          <w:spacing w:val="17"/>
          <w:w w:val="110"/>
        </w:rPr>
        <w:t> </w:t>
      </w:r>
      <w:r>
        <w:rPr>
          <w:w w:val="110"/>
        </w:rPr>
        <w:t>to </w:t>
      </w:r>
      <w:r>
        <w:rPr>
          <w:spacing w:val="16"/>
          <w:w w:val="110"/>
        </w:rPr>
        <w:t> </w:t>
      </w:r>
      <w:r>
        <w:rPr>
          <w:w w:val="110"/>
        </w:rPr>
        <w:t>be </w:t>
      </w:r>
      <w:r>
        <w:rPr>
          <w:spacing w:val="17"/>
          <w:w w:val="110"/>
        </w:rPr>
        <w:t> </w:t>
      </w:r>
      <w:r>
        <w:rPr>
          <w:w w:val="110"/>
        </w:rPr>
        <w:t>random </w:t>
      </w:r>
      <w:r>
        <w:rPr>
          <w:spacing w:val="16"/>
          <w:w w:val="110"/>
        </w:rPr>
        <w:t> </w:t>
      </w:r>
      <w:r>
        <w:rPr>
          <w:w w:val="110"/>
        </w:rPr>
        <w:t>across </w:t>
      </w:r>
      <w:r>
        <w:rPr>
          <w:spacing w:val="16"/>
          <w:w w:val="110"/>
        </w:rPr>
        <w:t> </w:t>
      </w:r>
      <w:r>
        <w:rPr>
          <w:w w:val="110"/>
        </w:rPr>
        <w:t>the</w:t>
      </w:r>
    </w:p>
    <w:p>
      <w:pPr>
        <w:pStyle w:val="BodyText"/>
        <w:spacing w:line="266" w:lineRule="auto" w:before="22"/>
        <w:ind w:left="113" w:right="38"/>
        <w:jc w:val="both"/>
      </w:pPr>
      <w:r>
        <w:rPr>
          <w:w w:val="110"/>
        </w:rPr>
        <w:t>observations if they yielded statistically signi</w:t>
      </w:r>
      <w:r>
        <w:rPr>
          <w:rFonts w:ascii="Times New Roman" w:hAnsi="Times New Roman"/>
          <w:w w:val="110"/>
        </w:rPr>
        <w:t>ﬁ</w:t>
      </w:r>
      <w:r>
        <w:rPr>
          <w:w w:val="110"/>
        </w:rPr>
        <w:t>cant standard deviations for the normal distribution. On the other hand, if the parameters</w:t>
      </w:r>
      <w:r>
        <w:rPr>
          <w:rFonts w:ascii="Arial" w:hAnsi="Arial"/>
          <w:w w:val="110"/>
        </w:rPr>
        <w:t>’ </w:t>
      </w:r>
      <w:r>
        <w:rPr>
          <w:w w:val="110"/>
        </w:rPr>
        <w:t>estimated standard deviations were not statistically different from zero, the parameters were held </w:t>
      </w:r>
      <w:r>
        <w:rPr>
          <w:rFonts w:ascii="Times New Roman" w:hAnsi="Times New Roman"/>
          <w:w w:val="110"/>
        </w:rPr>
        <w:t>ﬁ</w:t>
      </w:r>
      <w:r>
        <w:rPr>
          <w:w w:val="110"/>
        </w:rPr>
        <w:t>xed. As shown in the mixed logit model for signalized intersections, percentage of trucks,</w:t>
      </w:r>
      <w:r>
        <w:rPr>
          <w:spacing w:val="15"/>
          <w:w w:val="110"/>
        </w:rPr>
        <w:t> </w:t>
      </w:r>
      <w:r>
        <w:rPr>
          <w:w w:val="110"/>
        </w:rPr>
        <w:t>speed</w:t>
      </w:r>
      <w:r>
        <w:rPr>
          <w:spacing w:val="16"/>
          <w:w w:val="110"/>
        </w:rPr>
        <w:t> </w:t>
      </w:r>
      <w:r>
        <w:rPr>
          <w:w w:val="110"/>
        </w:rPr>
        <w:t>limit,</w:t>
      </w:r>
      <w:r>
        <w:rPr>
          <w:spacing w:val="15"/>
          <w:w w:val="110"/>
        </w:rPr>
        <w:t> </w:t>
      </w:r>
      <w:r>
        <w:rPr>
          <w:w w:val="110"/>
        </w:rPr>
        <w:t>and</w:t>
      </w:r>
      <w:r>
        <w:rPr>
          <w:spacing w:val="16"/>
          <w:w w:val="110"/>
        </w:rPr>
        <w:t> </w:t>
      </w:r>
      <w:r>
        <w:rPr>
          <w:w w:val="110"/>
        </w:rPr>
        <w:t>very</w:t>
      </w:r>
      <w:r>
        <w:rPr>
          <w:spacing w:val="15"/>
          <w:w w:val="110"/>
        </w:rPr>
        <w:t> </w:t>
      </w:r>
      <w:r>
        <w:rPr>
          <w:w w:val="110"/>
        </w:rPr>
        <w:t>young</w:t>
      </w:r>
      <w:r>
        <w:rPr>
          <w:spacing w:val="15"/>
          <w:w w:val="110"/>
        </w:rPr>
        <w:t> </w:t>
      </w:r>
      <w:r>
        <w:rPr>
          <w:w w:val="110"/>
        </w:rPr>
        <w:t>pedestrians</w:t>
      </w:r>
      <w:r>
        <w:rPr>
          <w:spacing w:val="16"/>
          <w:w w:val="110"/>
        </w:rPr>
        <w:t> </w:t>
      </w:r>
      <w:r>
        <w:rPr>
          <w:w w:val="110"/>
        </w:rPr>
        <w:t>were</w:t>
      </w:r>
      <w:r>
        <w:rPr>
          <w:spacing w:val="17"/>
          <w:w w:val="110"/>
        </w:rPr>
        <w:t> </w:t>
      </w:r>
      <w:r>
        <w:rPr>
          <w:w w:val="110"/>
        </w:rPr>
        <w:t>found</w:t>
      </w:r>
      <w:r>
        <w:rPr>
          <w:spacing w:val="16"/>
          <w:w w:val="110"/>
        </w:rPr>
        <w:t> </w:t>
      </w:r>
      <w:r>
        <w:rPr>
          <w:w w:val="110"/>
        </w:rPr>
        <w:t>to</w:t>
      </w:r>
      <w:r>
        <w:rPr>
          <w:spacing w:val="13"/>
          <w:w w:val="110"/>
        </w:rPr>
        <w:t> </w:t>
      </w:r>
      <w:r>
        <w:rPr>
          <w:w w:val="110"/>
        </w:rPr>
        <w:t>be</w:t>
      </w:r>
    </w:p>
    <w:p>
      <w:pPr>
        <w:pStyle w:val="BodyText"/>
        <w:spacing w:line="268" w:lineRule="auto" w:before="107"/>
        <w:ind w:left="113" w:right="286"/>
        <w:jc w:val="both"/>
      </w:pPr>
      <w:r>
        <w:rPr/>
        <w:br w:type="column"/>
      </w:r>
      <w:r>
        <w:rPr>
          <w:w w:val="110"/>
        </w:rPr>
        <w:t>statistically signi</w:t>
      </w:r>
      <w:r>
        <w:rPr>
          <w:rFonts w:ascii="Times New Roman" w:hAnsi="Times New Roman"/>
          <w:w w:val="110"/>
        </w:rPr>
        <w:t>ﬁ</w:t>
      </w:r>
      <w:r>
        <w:rPr>
          <w:w w:val="110"/>
        </w:rPr>
        <w:t>cant random parameters. For the unsignalized intersections model, old pedestrians and crashes occurring  in  dark lighting conditions with street lights  were  signi</w:t>
      </w:r>
      <w:r>
        <w:rPr>
          <w:rFonts w:ascii="Times New Roman" w:hAnsi="Times New Roman"/>
          <w:w w:val="110"/>
        </w:rPr>
        <w:t>ﬁ</w:t>
      </w:r>
      <w:r>
        <w:rPr>
          <w:w w:val="110"/>
        </w:rPr>
        <w:t>cant random parameters. The last column in </w:t>
      </w:r>
      <w:hyperlink w:history="true" w:anchor="_bookmark16">
        <w:r>
          <w:rPr>
            <w:color w:val="00699D"/>
            <w:w w:val="110"/>
          </w:rPr>
          <w:t>Table 3</w:t>
        </w:r>
      </w:hyperlink>
      <w:r>
        <w:rPr>
          <w:color w:val="00699D"/>
          <w:w w:val="110"/>
        </w:rPr>
        <w:t> </w:t>
      </w:r>
      <w:r>
        <w:rPr>
          <w:w w:val="110"/>
        </w:rPr>
        <w:t>shows the elasticities of the severe injury</w:t>
      </w:r>
      <w:r>
        <w:rPr>
          <w:spacing w:val="34"/>
          <w:w w:val="110"/>
        </w:rPr>
        <w:t> </w:t>
      </w:r>
      <w:r>
        <w:rPr>
          <w:w w:val="110"/>
        </w:rPr>
        <w:t>probabilities.</w:t>
      </w:r>
    </w:p>
    <w:p>
      <w:pPr>
        <w:pStyle w:val="BodyText"/>
        <w:spacing w:before="6"/>
        <w:rPr>
          <w:sz w:val="17"/>
        </w:rPr>
      </w:pPr>
    </w:p>
    <w:p>
      <w:pPr>
        <w:pStyle w:val="ListParagraph"/>
        <w:numPr>
          <w:ilvl w:val="1"/>
          <w:numId w:val="1"/>
        </w:numPr>
        <w:tabs>
          <w:tab w:pos="407" w:val="left" w:leader="none"/>
        </w:tabs>
        <w:spacing w:line="240" w:lineRule="auto" w:before="0" w:after="0"/>
        <w:ind w:left="406" w:right="0" w:hanging="293"/>
        <w:jc w:val="left"/>
        <w:rPr>
          <w:i/>
          <w:sz w:val="16"/>
        </w:rPr>
      </w:pPr>
      <w:bookmarkStart w:name="5.1 Random parameters" w:id="28"/>
      <w:bookmarkEnd w:id="28"/>
      <w:r>
        <w:rPr/>
      </w:r>
      <w:bookmarkStart w:name="5.1 Random parameters" w:id="29"/>
      <w:bookmarkEnd w:id="29"/>
      <w:r>
        <w:rPr>
          <w:i/>
          <w:w w:val="110"/>
          <w:sz w:val="16"/>
        </w:rPr>
        <w:t>Ra</w:t>
      </w:r>
      <w:r>
        <w:rPr>
          <w:i/>
          <w:w w:val="110"/>
          <w:sz w:val="16"/>
        </w:rPr>
        <w:t>ndom</w:t>
      </w:r>
      <w:r>
        <w:rPr>
          <w:i/>
          <w:spacing w:val="14"/>
          <w:w w:val="110"/>
          <w:sz w:val="16"/>
        </w:rPr>
        <w:t> </w:t>
      </w:r>
      <w:r>
        <w:rPr>
          <w:i/>
          <w:w w:val="110"/>
          <w:sz w:val="16"/>
        </w:rPr>
        <w:t>parameters</w:t>
      </w:r>
    </w:p>
    <w:p>
      <w:pPr>
        <w:pStyle w:val="BodyText"/>
        <w:spacing w:before="8"/>
        <w:rPr>
          <w:i/>
          <w:sz w:val="19"/>
        </w:rPr>
      </w:pPr>
    </w:p>
    <w:p>
      <w:pPr>
        <w:pStyle w:val="BodyText"/>
        <w:ind w:left="352"/>
      </w:pPr>
      <w:r>
        <w:rPr>
          <w:w w:val="110"/>
        </w:rPr>
        <w:t>The percentage of trucks is normally distributed with a mean of</w:t>
      </w:r>
    </w:p>
    <w:p>
      <w:pPr>
        <w:pStyle w:val="BodyText"/>
        <w:spacing w:line="266" w:lineRule="auto" w:before="22"/>
        <w:ind w:left="113" w:right="286"/>
        <w:jc w:val="both"/>
      </w:pPr>
      <w:r>
        <w:rPr/>
        <w:pict>
          <v:shape style="position:absolute;margin-left:367.993591pt;margin-top:12.996205pt;width:6.4pt;height:13.8pt;mso-position-horizontal-relative:page;mso-position-vertical-relative:paragraph;z-index:-33256" type="#_x0000_t202" filled="false" stroked="false">
            <v:textbox inset="0,0,0,0">
              <w:txbxContent>
                <w:p>
                  <w:pPr>
                    <w:pStyle w:val="BodyText"/>
                    <w:spacing w:line="157" w:lineRule="exact"/>
                    <w:rPr>
                      <w:rFonts w:ascii="Arial"/>
                    </w:rPr>
                  </w:pPr>
                  <w:r>
                    <w:rPr>
                      <w:rFonts w:ascii="Arial"/>
                      <w:w w:val="239"/>
                    </w:rPr>
                    <w:t>-</w:t>
                  </w:r>
                </w:p>
              </w:txbxContent>
            </v:textbox>
            <w10:wrap type="none"/>
          </v:shape>
        </w:pict>
      </w:r>
      <w:r>
        <w:rPr>
          <w:w w:val="110"/>
        </w:rPr>
        <w:t>0.381 and a standard deviation of </w:t>
      </w:r>
      <w:r>
        <w:rPr>
          <w:spacing w:val="-3"/>
          <w:w w:val="110"/>
        </w:rPr>
        <w:t>1.484. </w:t>
      </w:r>
      <w:r>
        <w:rPr>
          <w:w w:val="110"/>
        </w:rPr>
        <w:t>The </w:t>
      </w:r>
      <w:r>
        <w:rPr>
          <w:i/>
          <w:w w:val="110"/>
        </w:rPr>
        <w:t>Z</w:t>
      </w:r>
      <w:r>
        <w:rPr>
          <w:w w:val="110"/>
        </w:rPr>
        <w:t>-value calculated from Eq. </w:t>
      </w:r>
      <w:hyperlink w:history="true" w:anchor="_bookmark10">
        <w:r>
          <w:rPr>
            <w:color w:val="00699D"/>
            <w:w w:val="110"/>
          </w:rPr>
          <w:t>(7)</w:t>
        </w:r>
      </w:hyperlink>
      <w:r>
        <w:rPr>
          <w:color w:val="00699D"/>
          <w:w w:val="110"/>
        </w:rPr>
        <w:t> </w:t>
      </w:r>
      <w:r>
        <w:rPr>
          <w:w w:val="110"/>
        </w:rPr>
        <w:t>is 0.25, which corresponds to </w:t>
      </w:r>
      <w:r>
        <w:rPr>
          <w:spacing w:val="-4"/>
          <w:w w:val="110"/>
        </w:rPr>
        <w:t>40.13% </w:t>
      </w:r>
      <w:r>
        <w:rPr>
          <w:w w:val="110"/>
        </w:rPr>
        <w:t>from the </w:t>
      </w:r>
      <w:r>
        <w:rPr>
          <w:i/>
          <w:w w:val="110"/>
        </w:rPr>
        <w:t>Z</w:t>
      </w:r>
      <w:r>
        <w:rPr>
          <w:w w:val="110"/>
        </w:rPr>
        <w:t>-tables. In other words, </w:t>
      </w:r>
      <w:r>
        <w:rPr>
          <w:spacing w:val="-4"/>
          <w:w w:val="110"/>
        </w:rPr>
        <w:t>40.13%  </w:t>
      </w:r>
      <w:r>
        <w:rPr>
          <w:w w:val="110"/>
        </w:rPr>
        <w:t>of the distribution is less than      0</w:t>
      </w:r>
      <w:r>
        <w:rPr>
          <w:spacing w:val="-9"/>
          <w:w w:val="110"/>
        </w:rPr>
        <w:t> </w:t>
      </w:r>
      <w:r>
        <w:rPr>
          <w:w w:val="110"/>
        </w:rPr>
        <w:t>and</w:t>
      </w:r>
      <w:r>
        <w:rPr>
          <w:spacing w:val="-10"/>
          <w:w w:val="110"/>
        </w:rPr>
        <w:t> </w:t>
      </w:r>
      <w:r>
        <w:rPr>
          <w:w w:val="110"/>
        </w:rPr>
        <w:t>the</w:t>
      </w:r>
      <w:r>
        <w:rPr>
          <w:spacing w:val="-10"/>
          <w:w w:val="110"/>
        </w:rPr>
        <w:t> </w:t>
      </w:r>
      <w:r>
        <w:rPr>
          <w:w w:val="110"/>
        </w:rPr>
        <w:t>remaining</w:t>
      </w:r>
      <w:r>
        <w:rPr>
          <w:spacing w:val="-12"/>
          <w:w w:val="110"/>
        </w:rPr>
        <w:t> </w:t>
      </w:r>
      <w:r>
        <w:rPr>
          <w:w w:val="110"/>
        </w:rPr>
        <w:t>59.87%</w:t>
      </w:r>
      <w:r>
        <w:rPr>
          <w:spacing w:val="-10"/>
          <w:w w:val="110"/>
        </w:rPr>
        <w:t> </w:t>
      </w:r>
      <w:r>
        <w:rPr>
          <w:w w:val="110"/>
        </w:rPr>
        <w:t>is</w:t>
      </w:r>
      <w:r>
        <w:rPr>
          <w:spacing w:val="-8"/>
          <w:w w:val="110"/>
        </w:rPr>
        <w:t> </w:t>
      </w:r>
      <w:r>
        <w:rPr>
          <w:w w:val="110"/>
        </w:rPr>
        <w:t>greater</w:t>
      </w:r>
      <w:r>
        <w:rPr>
          <w:spacing w:val="-11"/>
          <w:w w:val="110"/>
        </w:rPr>
        <w:t> </w:t>
      </w:r>
      <w:r>
        <w:rPr>
          <w:w w:val="110"/>
        </w:rPr>
        <w:t>than</w:t>
      </w:r>
      <w:r>
        <w:rPr>
          <w:spacing w:val="-11"/>
          <w:w w:val="110"/>
        </w:rPr>
        <w:t> </w:t>
      </w:r>
      <w:r>
        <w:rPr>
          <w:w w:val="110"/>
        </w:rPr>
        <w:t>0.</w:t>
      </w:r>
      <w:r>
        <w:rPr>
          <w:spacing w:val="-10"/>
          <w:w w:val="110"/>
        </w:rPr>
        <w:t> </w:t>
      </w:r>
      <w:r>
        <w:rPr>
          <w:w w:val="110"/>
        </w:rPr>
        <w:t>This</w:t>
      </w:r>
      <w:r>
        <w:rPr>
          <w:spacing w:val="-9"/>
          <w:w w:val="110"/>
        </w:rPr>
        <w:t> </w:t>
      </w:r>
      <w:r>
        <w:rPr>
          <w:w w:val="110"/>
        </w:rPr>
        <w:t>indicates</w:t>
      </w:r>
      <w:r>
        <w:rPr>
          <w:spacing w:val="-11"/>
          <w:w w:val="110"/>
        </w:rPr>
        <w:t> </w:t>
      </w:r>
      <w:r>
        <w:rPr>
          <w:w w:val="110"/>
        </w:rPr>
        <w:t>that</w:t>
      </w:r>
      <w:r>
        <w:rPr>
          <w:spacing w:val="-9"/>
          <w:w w:val="110"/>
        </w:rPr>
        <w:t> </w:t>
      </w:r>
      <w:r>
        <w:rPr>
          <w:spacing w:val="-4"/>
          <w:w w:val="110"/>
        </w:rPr>
        <w:t>the </w:t>
      </w:r>
      <w:r>
        <w:rPr>
          <w:w w:val="110"/>
        </w:rPr>
        <w:t>percentage of trucks is associated with higher probability of </w:t>
      </w:r>
      <w:r>
        <w:rPr>
          <w:spacing w:val="-4"/>
          <w:w w:val="110"/>
        </w:rPr>
        <w:t>severe </w:t>
      </w:r>
      <w:r>
        <w:rPr>
          <w:w w:val="110"/>
        </w:rPr>
        <w:t>injuries at signalized intersections. The severe injury elasticity </w:t>
      </w:r>
      <w:r>
        <w:rPr>
          <w:spacing w:val="-6"/>
          <w:w w:val="110"/>
        </w:rPr>
        <w:t>is </w:t>
      </w:r>
      <w:r>
        <w:rPr>
          <w:spacing w:val="-4"/>
          <w:w w:val="110"/>
        </w:rPr>
        <w:t>1.37%, </w:t>
      </w:r>
      <w:r>
        <w:rPr>
          <w:w w:val="110"/>
        </w:rPr>
        <w:t>which means that a one-percent higher truck percentage increases the probability of severe injuries by</w:t>
      </w:r>
      <w:r>
        <w:rPr>
          <w:spacing w:val="20"/>
          <w:w w:val="110"/>
        </w:rPr>
        <w:t> </w:t>
      </w:r>
      <w:r>
        <w:rPr>
          <w:spacing w:val="-4"/>
          <w:w w:val="110"/>
        </w:rPr>
        <w:t>1.37%.</w:t>
      </w:r>
    </w:p>
    <w:p>
      <w:pPr>
        <w:pStyle w:val="BodyText"/>
        <w:spacing w:before="8"/>
        <w:ind w:left="352"/>
      </w:pPr>
      <w:r>
        <w:rPr>
          <w:w w:val="110"/>
        </w:rPr>
        <w:t>Speed   limit   is   also   normally   distributed   with   a   mean </w:t>
      </w:r>
      <w:r>
        <w:rPr>
          <w:spacing w:val="15"/>
          <w:w w:val="110"/>
        </w:rPr>
        <w:t> </w:t>
      </w:r>
      <w:r>
        <w:rPr>
          <w:w w:val="110"/>
        </w:rPr>
        <w:t>of</w:t>
      </w:r>
    </w:p>
    <w:p>
      <w:pPr>
        <w:pStyle w:val="BodyText"/>
        <w:spacing w:line="268" w:lineRule="auto" w:before="21"/>
        <w:ind w:left="113" w:right="288"/>
        <w:jc w:val="both"/>
      </w:pPr>
      <w:r>
        <w:rPr/>
        <w:pict>
          <v:shape style="position:absolute;margin-left:345.373108pt;margin-top:13.002693pt;width:6.4pt;height:13.8pt;mso-position-horizontal-relative:page;mso-position-vertical-relative:paragraph;z-index:-33232" type="#_x0000_t202" filled="false" stroked="false">
            <v:textbox inset="0,0,0,0">
              <w:txbxContent>
                <w:p>
                  <w:pPr>
                    <w:pStyle w:val="BodyText"/>
                    <w:spacing w:line="157" w:lineRule="exact"/>
                    <w:rPr>
                      <w:rFonts w:ascii="Arial"/>
                    </w:rPr>
                  </w:pPr>
                  <w:r>
                    <w:rPr>
                      <w:rFonts w:ascii="Arial"/>
                      <w:w w:val="239"/>
                    </w:rPr>
                    <w:t>-</w:t>
                  </w:r>
                </w:p>
              </w:txbxContent>
            </v:textbox>
            <w10:wrap type="none"/>
          </v:shape>
        </w:pict>
      </w:r>
      <w:r>
        <w:rPr>
          <w:w w:val="115"/>
        </w:rPr>
        <w:t>0.67 and a standard deviation of </w:t>
      </w:r>
      <w:r>
        <w:rPr>
          <w:spacing w:val="-6"/>
          <w:w w:val="115"/>
        </w:rPr>
        <w:t>1.12, </w:t>
      </w:r>
      <w:r>
        <w:rPr>
          <w:w w:val="115"/>
        </w:rPr>
        <w:t>which corresponds to a </w:t>
      </w:r>
      <w:r>
        <w:rPr>
          <w:i/>
          <w:w w:val="115"/>
        </w:rPr>
        <w:t>Z</w:t>
      </w:r>
      <w:r>
        <w:rPr>
          <w:w w:val="115"/>
        </w:rPr>
        <w:t>-value of  0.6. For this, </w:t>
      </w:r>
      <w:r>
        <w:rPr>
          <w:spacing w:val="-3"/>
          <w:w w:val="115"/>
        </w:rPr>
        <w:t>27.43%  </w:t>
      </w:r>
      <w:r>
        <w:rPr>
          <w:w w:val="115"/>
        </w:rPr>
        <w:t>of the distribution is less than  0 and the remaining 72.57% is greater than 0. Based on this, in 72.57%</w:t>
      </w:r>
      <w:r>
        <w:rPr>
          <w:spacing w:val="-10"/>
          <w:w w:val="115"/>
        </w:rPr>
        <w:t> </w:t>
      </w:r>
      <w:r>
        <w:rPr>
          <w:w w:val="115"/>
        </w:rPr>
        <w:t>of</w:t>
      </w:r>
      <w:r>
        <w:rPr>
          <w:spacing w:val="-8"/>
          <w:w w:val="115"/>
        </w:rPr>
        <w:t> </w:t>
      </w:r>
      <w:r>
        <w:rPr>
          <w:w w:val="115"/>
        </w:rPr>
        <w:t>the</w:t>
      </w:r>
      <w:r>
        <w:rPr>
          <w:spacing w:val="-9"/>
          <w:w w:val="115"/>
        </w:rPr>
        <w:t> </w:t>
      </w:r>
      <w:r>
        <w:rPr>
          <w:w w:val="115"/>
        </w:rPr>
        <w:t>pedestrian</w:t>
      </w:r>
      <w:r>
        <w:rPr>
          <w:spacing w:val="-9"/>
          <w:w w:val="115"/>
        </w:rPr>
        <w:t> </w:t>
      </w:r>
      <w:r>
        <w:rPr>
          <w:w w:val="115"/>
        </w:rPr>
        <w:t>crash</w:t>
      </w:r>
      <w:r>
        <w:rPr>
          <w:spacing w:val="-10"/>
          <w:w w:val="115"/>
        </w:rPr>
        <w:t> </w:t>
      </w:r>
      <w:r>
        <w:rPr>
          <w:w w:val="115"/>
        </w:rPr>
        <w:t>observations,</w:t>
      </w:r>
      <w:r>
        <w:rPr>
          <w:spacing w:val="-9"/>
          <w:w w:val="115"/>
        </w:rPr>
        <w:t> </w:t>
      </w:r>
      <w:r>
        <w:rPr>
          <w:w w:val="115"/>
        </w:rPr>
        <w:t>higher</w:t>
      </w:r>
      <w:r>
        <w:rPr>
          <w:spacing w:val="-10"/>
          <w:w w:val="115"/>
        </w:rPr>
        <w:t> </w:t>
      </w:r>
      <w:r>
        <w:rPr>
          <w:w w:val="115"/>
        </w:rPr>
        <w:t>speed</w:t>
      </w:r>
      <w:r>
        <w:rPr>
          <w:spacing w:val="-9"/>
          <w:w w:val="115"/>
        </w:rPr>
        <w:t> </w:t>
      </w:r>
      <w:r>
        <w:rPr>
          <w:w w:val="115"/>
        </w:rPr>
        <w:t>limits </w:t>
      </w:r>
      <w:r>
        <w:rPr>
          <w:w w:val="110"/>
        </w:rPr>
        <w:t>are associated with greater severe injury probability.</w:t>
      </w:r>
      <w:r>
        <w:rPr>
          <w:spacing w:val="-23"/>
          <w:w w:val="110"/>
        </w:rPr>
        <w:t> </w:t>
      </w:r>
      <w:r>
        <w:rPr>
          <w:w w:val="110"/>
        </w:rPr>
        <w:t>Furthermore, </w:t>
      </w:r>
      <w:r>
        <w:rPr>
          <w:w w:val="115"/>
        </w:rPr>
        <w:t>a one-mile-per-hour higher speed limit increases the </w:t>
      </w:r>
      <w:r>
        <w:rPr>
          <w:spacing w:val="-3"/>
          <w:w w:val="115"/>
        </w:rPr>
        <w:t>probability </w:t>
      </w:r>
      <w:r>
        <w:rPr>
          <w:w w:val="115"/>
        </w:rPr>
        <w:t>of severe injuries by </w:t>
      </w:r>
      <w:r>
        <w:rPr>
          <w:spacing w:val="-3"/>
          <w:w w:val="115"/>
        </w:rPr>
        <w:t>1.22%. </w:t>
      </w:r>
      <w:r>
        <w:rPr>
          <w:w w:val="115"/>
        </w:rPr>
        <w:t>In other words, a </w:t>
      </w:r>
      <w:r>
        <w:rPr>
          <w:rFonts w:ascii="Times New Roman" w:hAnsi="Times New Roman"/>
          <w:w w:val="115"/>
        </w:rPr>
        <w:t>ﬁ</w:t>
      </w:r>
      <w:r>
        <w:rPr>
          <w:w w:val="115"/>
        </w:rPr>
        <w:t>ve-mile-per-hour higher</w:t>
      </w:r>
      <w:r>
        <w:rPr>
          <w:spacing w:val="-20"/>
          <w:w w:val="115"/>
        </w:rPr>
        <w:t> </w:t>
      </w:r>
      <w:r>
        <w:rPr>
          <w:w w:val="115"/>
        </w:rPr>
        <w:t>speed</w:t>
      </w:r>
      <w:r>
        <w:rPr>
          <w:spacing w:val="-20"/>
          <w:w w:val="115"/>
        </w:rPr>
        <w:t> </w:t>
      </w:r>
      <w:r>
        <w:rPr>
          <w:w w:val="115"/>
        </w:rPr>
        <w:t>limit</w:t>
      </w:r>
      <w:r>
        <w:rPr>
          <w:spacing w:val="-19"/>
          <w:w w:val="115"/>
        </w:rPr>
        <w:t> </w:t>
      </w:r>
      <w:r>
        <w:rPr>
          <w:w w:val="115"/>
        </w:rPr>
        <w:t>could</w:t>
      </w:r>
      <w:r>
        <w:rPr>
          <w:spacing w:val="-20"/>
          <w:w w:val="115"/>
        </w:rPr>
        <w:t> </w:t>
      </w:r>
      <w:r>
        <w:rPr>
          <w:w w:val="115"/>
        </w:rPr>
        <w:t>increase</w:t>
      </w:r>
      <w:r>
        <w:rPr>
          <w:spacing w:val="-21"/>
          <w:w w:val="115"/>
        </w:rPr>
        <w:t> </w:t>
      </w:r>
      <w:r>
        <w:rPr>
          <w:w w:val="115"/>
        </w:rPr>
        <w:t>the</w:t>
      </w:r>
      <w:r>
        <w:rPr>
          <w:spacing w:val="-20"/>
          <w:w w:val="115"/>
        </w:rPr>
        <w:t> </w:t>
      </w:r>
      <w:r>
        <w:rPr>
          <w:w w:val="115"/>
        </w:rPr>
        <w:t>probability</w:t>
      </w:r>
      <w:r>
        <w:rPr>
          <w:spacing w:val="-21"/>
          <w:w w:val="115"/>
        </w:rPr>
        <w:t> </w:t>
      </w:r>
      <w:r>
        <w:rPr>
          <w:w w:val="115"/>
        </w:rPr>
        <w:t>of</w:t>
      </w:r>
      <w:r>
        <w:rPr>
          <w:spacing w:val="-21"/>
          <w:w w:val="115"/>
        </w:rPr>
        <w:t> </w:t>
      </w:r>
      <w:r>
        <w:rPr>
          <w:w w:val="115"/>
        </w:rPr>
        <w:t>severe</w:t>
      </w:r>
      <w:r>
        <w:rPr>
          <w:spacing w:val="-19"/>
          <w:w w:val="115"/>
        </w:rPr>
        <w:t> </w:t>
      </w:r>
      <w:r>
        <w:rPr>
          <w:w w:val="115"/>
        </w:rPr>
        <w:t>injuries by</w:t>
      </w:r>
      <w:r>
        <w:rPr>
          <w:spacing w:val="23"/>
          <w:w w:val="115"/>
        </w:rPr>
        <w:t> </w:t>
      </w:r>
      <w:r>
        <w:rPr>
          <w:spacing w:val="-4"/>
          <w:w w:val="115"/>
        </w:rPr>
        <w:t>6.1%</w:t>
      </w:r>
      <w:r>
        <w:rPr>
          <w:spacing w:val="25"/>
          <w:w w:val="115"/>
        </w:rPr>
        <w:t> </w:t>
      </w:r>
      <w:r>
        <w:rPr>
          <w:w w:val="115"/>
        </w:rPr>
        <w:t>(i.e.,</w:t>
      </w:r>
      <w:r>
        <w:rPr>
          <w:spacing w:val="24"/>
          <w:w w:val="115"/>
        </w:rPr>
        <w:t> </w:t>
      </w:r>
      <w:r>
        <w:rPr>
          <w:w w:val="115"/>
        </w:rPr>
        <w:t>5</w:t>
      </w:r>
      <w:r>
        <w:rPr>
          <w:spacing w:val="-21"/>
          <w:w w:val="115"/>
        </w:rPr>
        <w:t> </w:t>
      </w:r>
      <w:r>
        <w:rPr>
          <w:rFonts w:ascii="Arial" w:hAnsi="Arial"/>
          <w:w w:val="130"/>
        </w:rPr>
        <w:t>x</w:t>
      </w:r>
      <w:r>
        <w:rPr>
          <w:rFonts w:ascii="Arial" w:hAnsi="Arial"/>
          <w:spacing w:val="-45"/>
          <w:w w:val="130"/>
        </w:rPr>
        <w:t> </w:t>
      </w:r>
      <w:r>
        <w:rPr>
          <w:spacing w:val="-3"/>
          <w:w w:val="115"/>
        </w:rPr>
        <w:t>1.22%).</w:t>
      </w:r>
      <w:r>
        <w:rPr>
          <w:spacing w:val="25"/>
          <w:w w:val="115"/>
        </w:rPr>
        <w:t> </w:t>
      </w:r>
      <w:r>
        <w:rPr>
          <w:w w:val="115"/>
        </w:rPr>
        <w:t>This</w:t>
      </w:r>
      <w:r>
        <w:rPr>
          <w:spacing w:val="24"/>
          <w:w w:val="115"/>
        </w:rPr>
        <w:t> </w:t>
      </w:r>
      <w:r>
        <w:rPr>
          <w:w w:val="115"/>
        </w:rPr>
        <w:t>result</w:t>
      </w:r>
      <w:r>
        <w:rPr>
          <w:spacing w:val="23"/>
          <w:w w:val="115"/>
        </w:rPr>
        <w:t> </w:t>
      </w:r>
      <w:r>
        <w:rPr>
          <w:w w:val="115"/>
        </w:rPr>
        <w:t>is</w:t>
      </w:r>
      <w:r>
        <w:rPr>
          <w:spacing w:val="24"/>
          <w:w w:val="115"/>
        </w:rPr>
        <w:t> </w:t>
      </w:r>
      <w:r>
        <w:rPr>
          <w:w w:val="115"/>
        </w:rPr>
        <w:t>similar</w:t>
      </w:r>
      <w:r>
        <w:rPr>
          <w:spacing w:val="24"/>
          <w:w w:val="115"/>
        </w:rPr>
        <w:t> </w:t>
      </w:r>
      <w:r>
        <w:rPr>
          <w:w w:val="115"/>
        </w:rPr>
        <w:t>to</w:t>
      </w:r>
      <w:r>
        <w:rPr>
          <w:spacing w:val="24"/>
          <w:w w:val="115"/>
        </w:rPr>
        <w:t> </w:t>
      </w:r>
      <w:r>
        <w:rPr>
          <w:w w:val="115"/>
        </w:rPr>
        <w:t>several</w:t>
      </w:r>
      <w:r>
        <w:rPr>
          <w:spacing w:val="24"/>
          <w:w w:val="115"/>
        </w:rPr>
        <w:t> </w:t>
      </w:r>
      <w:r>
        <w:rPr>
          <w:spacing w:val="-3"/>
          <w:w w:val="115"/>
        </w:rPr>
        <w:t>other</w:t>
      </w:r>
    </w:p>
    <w:p>
      <w:pPr>
        <w:spacing w:after="0" w:line="268" w:lineRule="auto"/>
        <w:jc w:val="both"/>
        <w:sectPr>
          <w:type w:val="continuous"/>
          <w:pgSz w:w="11910" w:h="15880"/>
          <w:pgMar w:top="620" w:bottom="280" w:left="560" w:right="540"/>
          <w:cols w:num="2" w:equalWidth="0">
            <w:col w:w="5178" w:space="202"/>
            <w:col w:w="5430"/>
          </w:cols>
        </w:sectPr>
      </w:pPr>
    </w:p>
    <w:p>
      <w:pPr>
        <w:pStyle w:val="BodyText"/>
        <w:rPr>
          <w:sz w:val="25"/>
        </w:rPr>
      </w:pPr>
    </w:p>
    <w:p>
      <w:pPr>
        <w:spacing w:before="102"/>
        <w:ind w:left="113" w:right="0" w:firstLine="0"/>
        <w:jc w:val="left"/>
        <w:rPr>
          <w:rFonts w:ascii="Palatino Linotype"/>
          <w:sz w:val="12"/>
        </w:rPr>
      </w:pPr>
      <w:bookmarkStart w:name="_bookmark16" w:id="30"/>
      <w:bookmarkEnd w:id="30"/>
      <w:r>
        <w:rPr/>
      </w:r>
      <w:r>
        <w:rPr>
          <w:rFonts w:ascii="Palatino Linotype"/>
          <w:w w:val="120"/>
          <w:sz w:val="12"/>
        </w:rPr>
        <w:t>Table 3</w:t>
      </w:r>
    </w:p>
    <w:p>
      <w:pPr>
        <w:spacing w:before="21"/>
        <w:ind w:left="113" w:right="0" w:firstLine="0"/>
        <w:jc w:val="left"/>
        <w:rPr>
          <w:sz w:val="12"/>
        </w:rPr>
      </w:pPr>
      <w:r>
        <w:rPr/>
        <w:pict>
          <v:line style="position:absolute;mso-position-horizontal-relative:page;mso-position-vertical-relative:paragraph;z-index:-184;mso-wrap-distance-left:0;mso-wrap-distance-right:0" from="33.675999pt,12.449148pt" to="553.776999pt,12.449148pt" stroked="true" strokeweight=".51pt" strokecolor="#000000">
            <v:stroke dashstyle="solid"/>
            <w10:wrap type="topAndBottom"/>
          </v:line>
        </w:pict>
      </w:r>
      <w:r>
        <w:rPr>
          <w:w w:val="120"/>
          <w:sz w:val="12"/>
        </w:rPr>
        <w:t>Mixed logit model estimates using 1000 Halton draws.</w:t>
      </w:r>
    </w:p>
    <w:p>
      <w:pPr>
        <w:tabs>
          <w:tab w:pos="3553" w:val="left" w:leader="none"/>
          <w:tab w:pos="7177" w:val="left" w:leader="none"/>
        </w:tabs>
        <w:spacing w:before="29" w:after="55"/>
        <w:ind w:left="233" w:right="0" w:firstLine="0"/>
        <w:jc w:val="left"/>
        <w:rPr>
          <w:sz w:val="12"/>
        </w:rPr>
      </w:pPr>
      <w:r>
        <w:rPr>
          <w:w w:val="120"/>
          <w:sz w:val="12"/>
        </w:rPr>
        <w:t>Variable</w:t>
        <w:tab/>
        <w:t>Signalized</w:t>
      </w:r>
      <w:r>
        <w:rPr>
          <w:spacing w:val="6"/>
          <w:w w:val="120"/>
          <w:sz w:val="12"/>
        </w:rPr>
        <w:t> </w:t>
      </w:r>
      <w:r>
        <w:rPr>
          <w:w w:val="120"/>
          <w:sz w:val="12"/>
        </w:rPr>
        <w:t>intersections</w:t>
        <w:tab/>
        <w:t>Unsignalized</w:t>
      </w:r>
      <w:r>
        <w:rPr>
          <w:spacing w:val="12"/>
          <w:w w:val="120"/>
          <w:sz w:val="12"/>
        </w:rPr>
        <w:t> </w:t>
      </w:r>
      <w:r>
        <w:rPr>
          <w:w w:val="120"/>
          <w:sz w:val="12"/>
        </w:rPr>
        <w:t>intersections</w:t>
      </w:r>
    </w:p>
    <w:p>
      <w:pPr>
        <w:tabs>
          <w:tab w:pos="7171" w:val="left" w:leader="none"/>
        </w:tabs>
        <w:spacing w:line="20" w:lineRule="exact"/>
        <w:ind w:left="3547" w:right="0" w:firstLine="0"/>
        <w:rPr>
          <w:sz w:val="2"/>
        </w:rPr>
      </w:pPr>
      <w:r>
        <w:rPr>
          <w:sz w:val="2"/>
        </w:rPr>
        <w:pict>
          <v:group style="width:161.9pt;height:.550pt;mso-position-horizontal-relative:char;mso-position-vertical-relative:line" coordorigin="0,0" coordsize="3238,11">
            <v:line style="position:absolute" from="0,5" to="3237,5" stroked="true" strokeweight=".51pt" strokecolor="#000000">
              <v:stroke dashstyle="solid"/>
            </v:line>
          </v:group>
        </w:pict>
      </w:r>
      <w:r>
        <w:rPr>
          <w:sz w:val="2"/>
        </w:rPr>
      </w:r>
      <w:r>
        <w:rPr>
          <w:sz w:val="2"/>
        </w:rPr>
        <w:tab/>
      </w:r>
      <w:r>
        <w:rPr>
          <w:sz w:val="2"/>
        </w:rPr>
        <w:pict>
          <v:group style="width:160.9pt;height:.550pt;mso-position-horizontal-relative:char;mso-position-vertical-relative:line" coordorigin="0,0" coordsize="3218,11">
            <v:line style="position:absolute" from="0,5" to="3218,5" stroked="true" strokeweight=".51pt" strokecolor="#000000">
              <v:stroke dashstyle="solid"/>
            </v:line>
          </v:group>
        </w:pict>
      </w:r>
      <w:r>
        <w:rPr>
          <w:sz w:val="2"/>
        </w:rPr>
      </w:r>
    </w:p>
    <w:p>
      <w:pPr>
        <w:tabs>
          <w:tab w:pos="4473" w:val="left" w:leader="none"/>
          <w:tab w:pos="5357" w:val="left" w:leader="none"/>
          <w:tab w:pos="6243" w:val="left" w:leader="none"/>
          <w:tab w:pos="7177" w:val="left" w:leader="none"/>
          <w:tab w:pos="8096" w:val="left" w:leader="none"/>
          <w:tab w:pos="8982" w:val="left" w:leader="none"/>
          <w:tab w:pos="9847" w:val="left" w:leader="none"/>
        </w:tabs>
        <w:spacing w:before="51"/>
        <w:ind w:left="3553" w:right="0" w:firstLine="0"/>
        <w:jc w:val="left"/>
        <w:rPr>
          <w:sz w:val="12"/>
        </w:rPr>
      </w:pPr>
      <w:r>
        <w:rPr/>
        <w:pict>
          <v:group style="position:absolute;margin-left:33.675999pt;margin-top:11.255532pt;width:520.1pt;height:.5pt;mso-position-horizontal-relative:page;mso-position-vertical-relative:paragraph;z-index:1960" coordorigin="674,225" coordsize="10402,10">
            <v:line style="position:absolute" from="674,230" to="4114,230" stroked="true" strokeweight=".454pt" strokecolor="#000000">
              <v:stroke dashstyle="solid"/>
            </v:line>
            <v:line style="position:absolute" from="4114,230" to="5033,230" stroked="true" strokeweight=".454pt" strokecolor="#000000">
              <v:stroke dashstyle="solid"/>
            </v:line>
            <v:line style="position:absolute" from="5033,230" to="5918,230" stroked="true" strokeweight=".454pt" strokecolor="#000000">
              <v:stroke dashstyle="solid"/>
            </v:line>
            <v:line style="position:absolute" from="5918,230" to="6803,230" stroked="true" strokeweight=".454pt" strokecolor="#000000">
              <v:stroke dashstyle="solid"/>
            </v:line>
            <v:line style="position:absolute" from="6803,230" to="7737,230" stroked="true" strokeweight=".454pt" strokecolor="#000000">
              <v:stroke dashstyle="solid"/>
            </v:line>
            <v:line style="position:absolute" from="7737,230" to="8657,230" stroked="true" strokeweight=".454pt" strokecolor="#000000">
              <v:stroke dashstyle="solid"/>
            </v:line>
            <v:line style="position:absolute" from="8657,230" to="9543,230" stroked="true" strokeweight=".454pt" strokecolor="#000000">
              <v:stroke dashstyle="solid"/>
            </v:line>
            <v:line style="position:absolute" from="9543,230" to="10408,230" stroked="true" strokeweight=".454pt" strokecolor="#000000">
              <v:stroke dashstyle="solid"/>
            </v:line>
            <v:line style="position:absolute" from="10408,230" to="11076,230" stroked="true" strokeweight=".454pt" strokecolor="#000000">
              <v:stroke dashstyle="solid"/>
            </v:line>
            <w10:wrap type="none"/>
          </v:group>
        </w:pict>
      </w:r>
      <w:r>
        <w:rPr>
          <w:w w:val="115"/>
          <w:sz w:val="12"/>
        </w:rPr>
        <w:t>Estimate</w:t>
        <w:tab/>
        <w:t>St.</w:t>
      </w:r>
      <w:r>
        <w:rPr>
          <w:spacing w:val="13"/>
          <w:w w:val="115"/>
          <w:sz w:val="12"/>
        </w:rPr>
        <w:t> </w:t>
      </w:r>
      <w:r>
        <w:rPr>
          <w:w w:val="115"/>
          <w:sz w:val="12"/>
        </w:rPr>
        <w:t>error</w:t>
        <w:tab/>
      </w:r>
      <w:r>
        <w:rPr>
          <w:i/>
          <w:w w:val="115"/>
          <w:sz w:val="12"/>
        </w:rPr>
        <w:t>P</w:t>
      </w:r>
      <w:r>
        <w:rPr>
          <w:w w:val="115"/>
          <w:sz w:val="12"/>
        </w:rPr>
        <w:t>-value</w:t>
        <w:tab/>
        <w:t>Elast.</w:t>
      </w:r>
      <w:r>
        <w:rPr>
          <w:spacing w:val="-1"/>
          <w:w w:val="115"/>
          <w:sz w:val="12"/>
        </w:rPr>
        <w:t> </w:t>
      </w:r>
      <w:r>
        <w:rPr>
          <w:w w:val="115"/>
          <w:sz w:val="12"/>
        </w:rPr>
        <w:t>(%)</w:t>
        <w:tab/>
        <w:t>Estimate</w:t>
        <w:tab/>
        <w:t>St.</w:t>
      </w:r>
      <w:r>
        <w:rPr>
          <w:spacing w:val="14"/>
          <w:w w:val="115"/>
          <w:sz w:val="12"/>
        </w:rPr>
        <w:t> </w:t>
      </w:r>
      <w:r>
        <w:rPr>
          <w:w w:val="115"/>
          <w:sz w:val="12"/>
        </w:rPr>
        <w:t>error</w:t>
        <w:tab/>
      </w:r>
      <w:r>
        <w:rPr>
          <w:i/>
          <w:w w:val="115"/>
          <w:sz w:val="12"/>
        </w:rPr>
        <w:t>P</w:t>
      </w:r>
      <w:r>
        <w:rPr>
          <w:w w:val="115"/>
          <w:sz w:val="12"/>
        </w:rPr>
        <w:t>-value</w:t>
        <w:tab/>
        <w:t>Elast.</w:t>
      </w:r>
      <w:r>
        <w:rPr>
          <w:spacing w:val="9"/>
          <w:w w:val="115"/>
          <w:sz w:val="12"/>
        </w:rPr>
        <w:t> </w:t>
      </w:r>
      <w:r>
        <w:rPr>
          <w:w w:val="115"/>
          <w:sz w:val="12"/>
        </w:rPr>
        <w:t>(%)</w:t>
      </w:r>
    </w:p>
    <w:p>
      <w:pPr>
        <w:spacing w:after="0"/>
        <w:jc w:val="left"/>
        <w:rPr>
          <w:sz w:val="12"/>
        </w:rPr>
        <w:sectPr>
          <w:type w:val="continuous"/>
          <w:pgSz w:w="11910" w:h="15880"/>
          <w:pgMar w:top="620" w:bottom="280" w:left="560" w:right="540"/>
        </w:sectPr>
      </w:pPr>
    </w:p>
    <w:p>
      <w:pPr>
        <w:spacing w:before="100"/>
        <w:ind w:left="233" w:right="0" w:firstLine="0"/>
        <w:jc w:val="left"/>
        <w:rPr>
          <w:rFonts w:ascii="Verdana"/>
          <w:i/>
          <w:sz w:val="12"/>
        </w:rPr>
      </w:pPr>
      <w:r>
        <w:rPr>
          <w:rFonts w:ascii="Verdana"/>
          <w:i/>
          <w:w w:val="105"/>
          <w:sz w:val="12"/>
        </w:rPr>
        <w:t>Random parameters</w:t>
      </w:r>
    </w:p>
    <w:p>
      <w:pPr>
        <w:tabs>
          <w:tab w:pos="3891" w:val="right" w:leader="none"/>
        </w:tabs>
        <w:spacing w:before="32"/>
        <w:ind w:left="233" w:right="0" w:firstLine="0"/>
        <w:jc w:val="left"/>
        <w:rPr>
          <w:sz w:val="12"/>
        </w:rPr>
      </w:pPr>
      <w:r>
        <w:rPr>
          <w:w w:val="120"/>
          <w:sz w:val="12"/>
        </w:rPr>
        <w:t>Percentage</w:t>
      </w:r>
      <w:r>
        <w:rPr>
          <w:spacing w:val="10"/>
          <w:w w:val="120"/>
          <w:sz w:val="12"/>
        </w:rPr>
        <w:t> </w:t>
      </w:r>
      <w:r>
        <w:rPr>
          <w:w w:val="120"/>
          <w:sz w:val="12"/>
        </w:rPr>
        <w:t>of</w:t>
      </w:r>
      <w:r>
        <w:rPr>
          <w:spacing w:val="13"/>
          <w:w w:val="120"/>
          <w:sz w:val="12"/>
        </w:rPr>
        <w:t> </w:t>
      </w:r>
      <w:r>
        <w:rPr>
          <w:w w:val="120"/>
          <w:sz w:val="12"/>
        </w:rPr>
        <w:t>trucks</w:t>
        <w:tab/>
        <w:t>0.381</w:t>
      </w:r>
    </w:p>
    <w:p>
      <w:pPr>
        <w:spacing w:before="31"/>
        <w:ind w:left="0" w:right="38" w:firstLine="0"/>
        <w:jc w:val="right"/>
        <w:rPr>
          <w:sz w:val="12"/>
        </w:rPr>
      </w:pPr>
      <w:r>
        <w:rPr>
          <w:w w:val="115"/>
          <w:sz w:val="12"/>
        </w:rPr>
        <w:t>(1.484)</w:t>
      </w:r>
      <w:hyperlink w:history="true" w:anchor="_bookmark17">
        <w:r>
          <w:rPr>
            <w:color w:val="00699D"/>
            <w:w w:val="115"/>
            <w:sz w:val="12"/>
            <w:vertAlign w:val="superscript"/>
          </w:rPr>
          <w:t>a</w:t>
        </w:r>
      </w:hyperlink>
    </w:p>
    <w:p>
      <w:pPr>
        <w:tabs>
          <w:tab w:pos="3888" w:val="right" w:leader="none"/>
        </w:tabs>
        <w:spacing w:before="30"/>
        <w:ind w:left="233" w:right="0" w:firstLine="0"/>
        <w:jc w:val="left"/>
        <w:rPr>
          <w:sz w:val="12"/>
        </w:rPr>
      </w:pPr>
      <w:r>
        <w:rPr>
          <w:w w:val="120"/>
          <w:sz w:val="12"/>
        </w:rPr>
        <w:t>Speed</w:t>
      </w:r>
      <w:r>
        <w:rPr>
          <w:spacing w:val="11"/>
          <w:w w:val="120"/>
          <w:sz w:val="12"/>
        </w:rPr>
        <w:t> </w:t>
      </w:r>
      <w:r>
        <w:rPr>
          <w:w w:val="120"/>
          <w:sz w:val="12"/>
        </w:rPr>
        <w:t>limit</w:t>
      </w:r>
      <w:r>
        <w:rPr>
          <w:spacing w:val="12"/>
          <w:w w:val="120"/>
          <w:sz w:val="12"/>
        </w:rPr>
        <w:t> </w:t>
      </w:r>
      <w:r>
        <w:rPr>
          <w:w w:val="120"/>
          <w:sz w:val="12"/>
        </w:rPr>
        <w:t>(mph)</w:t>
        <w:tab/>
        <w:t>0.670</w:t>
      </w:r>
    </w:p>
    <w:p>
      <w:pPr>
        <w:spacing w:before="31"/>
        <w:ind w:left="0" w:right="55" w:firstLine="0"/>
        <w:jc w:val="right"/>
        <w:rPr>
          <w:sz w:val="12"/>
        </w:rPr>
      </w:pPr>
      <w:r>
        <w:rPr>
          <w:spacing w:val="-5"/>
          <w:w w:val="115"/>
          <w:sz w:val="12"/>
        </w:rPr>
        <w:t>(1.120)</w:t>
      </w:r>
      <w:hyperlink w:history="true" w:anchor="_bookmark17">
        <w:r>
          <w:rPr>
            <w:color w:val="00699D"/>
            <w:spacing w:val="-5"/>
            <w:w w:val="115"/>
            <w:sz w:val="12"/>
            <w:vertAlign w:val="superscript"/>
          </w:rPr>
          <w:t>a</w:t>
        </w:r>
      </w:hyperlink>
    </w:p>
    <w:p>
      <w:pPr>
        <w:tabs>
          <w:tab w:pos="3993" w:val="right" w:leader="none"/>
        </w:tabs>
        <w:spacing w:before="32"/>
        <w:ind w:left="233" w:right="0" w:firstLine="0"/>
        <w:jc w:val="left"/>
        <w:rPr>
          <w:sz w:val="12"/>
        </w:rPr>
      </w:pPr>
      <w:r>
        <w:rPr/>
        <w:pict>
          <v:shape style="position:absolute;margin-left:205.681793pt;margin-top:2.391444pt;width:5.15pt;height:11.05pt;mso-position-horizontal-relative:page;mso-position-vertical-relative:paragraph;z-index:-33208" type="#_x0000_t202" filled="false" stroked="false">
            <v:textbox inset="0,0,0,0">
              <w:txbxContent>
                <w:p>
                  <w:pPr>
                    <w:spacing w:line="124" w:lineRule="exact" w:before="0"/>
                    <w:ind w:left="0" w:right="0" w:firstLine="0"/>
                    <w:jc w:val="left"/>
                    <w:rPr>
                      <w:rFonts w:ascii="Arial"/>
                      <w:sz w:val="12"/>
                    </w:rPr>
                  </w:pPr>
                  <w:r>
                    <w:rPr>
                      <w:rFonts w:ascii="Arial"/>
                      <w:w w:val="255"/>
                      <w:sz w:val="12"/>
                    </w:rPr>
                    <w:t>-</w:t>
                  </w:r>
                </w:p>
              </w:txbxContent>
            </v:textbox>
            <w10:wrap type="none"/>
          </v:shape>
        </w:pict>
      </w:r>
      <w:r>
        <w:rPr>
          <w:w w:val="120"/>
          <w:sz w:val="12"/>
        </w:rPr>
        <w:t>Very</w:t>
      </w:r>
      <w:r>
        <w:rPr>
          <w:spacing w:val="11"/>
          <w:w w:val="120"/>
          <w:sz w:val="12"/>
        </w:rPr>
        <w:t> </w:t>
      </w:r>
      <w:r>
        <w:rPr>
          <w:w w:val="120"/>
          <w:sz w:val="12"/>
        </w:rPr>
        <w:t>young</w:t>
      </w:r>
      <w:r>
        <w:rPr>
          <w:spacing w:val="10"/>
          <w:w w:val="120"/>
          <w:sz w:val="12"/>
        </w:rPr>
        <w:t> </w:t>
      </w:r>
      <w:r>
        <w:rPr>
          <w:w w:val="120"/>
          <w:sz w:val="12"/>
        </w:rPr>
        <w:t>pedestrians</w:t>
      </w:r>
      <w:hyperlink w:history="true" w:anchor="_bookmark18">
        <w:r>
          <w:rPr>
            <w:color w:val="00699D"/>
            <w:w w:val="120"/>
            <w:sz w:val="12"/>
            <w:vertAlign w:val="superscript"/>
          </w:rPr>
          <w:t>b</w:t>
        </w:r>
      </w:hyperlink>
      <w:r>
        <w:rPr>
          <w:color w:val="00699D"/>
          <w:w w:val="120"/>
          <w:position w:val="6"/>
          <w:sz w:val="12"/>
          <w:vertAlign w:val="baseline"/>
        </w:rPr>
        <w:tab/>
      </w:r>
      <w:r>
        <w:rPr>
          <w:w w:val="120"/>
          <w:sz w:val="12"/>
          <w:vertAlign w:val="baseline"/>
        </w:rPr>
        <w:t>0.308</w:t>
      </w:r>
    </w:p>
    <w:p>
      <w:pPr>
        <w:spacing w:before="30"/>
        <w:ind w:left="0" w:right="39" w:firstLine="0"/>
        <w:jc w:val="right"/>
        <w:rPr>
          <w:sz w:val="12"/>
        </w:rPr>
      </w:pPr>
      <w:r>
        <w:rPr>
          <w:spacing w:val="-2"/>
          <w:w w:val="115"/>
          <w:sz w:val="12"/>
        </w:rPr>
        <w:t>(1.946)</w:t>
      </w:r>
      <w:hyperlink w:history="true" w:anchor="_bookmark17">
        <w:r>
          <w:rPr>
            <w:color w:val="00699D"/>
            <w:spacing w:val="-2"/>
            <w:w w:val="115"/>
            <w:sz w:val="12"/>
            <w:vertAlign w:val="superscript"/>
          </w:rPr>
          <w:t>a</w:t>
        </w:r>
      </w:hyperlink>
    </w:p>
    <w:p>
      <w:pPr>
        <w:spacing w:line="292" w:lineRule="auto" w:before="278"/>
        <w:ind w:left="233" w:right="24" w:firstLine="0"/>
        <w:jc w:val="left"/>
        <w:rPr>
          <w:sz w:val="12"/>
        </w:rPr>
      </w:pPr>
      <w:r>
        <w:rPr/>
        <w:br w:type="column"/>
      </w:r>
      <w:r>
        <w:rPr>
          <w:w w:val="115"/>
          <w:sz w:val="12"/>
        </w:rPr>
        <w:t>0.183 (0.463)</w:t>
      </w:r>
      <w:hyperlink w:history="true" w:anchor="_bookmark17">
        <w:r>
          <w:rPr>
            <w:color w:val="00699D"/>
            <w:w w:val="115"/>
            <w:sz w:val="12"/>
            <w:vertAlign w:val="superscript"/>
          </w:rPr>
          <w:t>a</w:t>
        </w:r>
      </w:hyperlink>
      <w:r>
        <w:rPr>
          <w:color w:val="00699D"/>
          <w:w w:val="115"/>
          <w:sz w:val="12"/>
          <w:vertAlign w:val="baseline"/>
        </w:rPr>
        <w:t> </w:t>
      </w:r>
      <w:r>
        <w:rPr>
          <w:w w:val="115"/>
          <w:sz w:val="12"/>
          <w:vertAlign w:val="baseline"/>
        </w:rPr>
        <w:t>0.177 (0.591)</w:t>
      </w:r>
      <w:hyperlink w:history="true" w:anchor="_bookmark17">
        <w:r>
          <w:rPr>
            <w:color w:val="00699D"/>
            <w:w w:val="115"/>
            <w:sz w:val="12"/>
            <w:vertAlign w:val="superscript"/>
          </w:rPr>
          <w:t>a</w:t>
        </w:r>
      </w:hyperlink>
      <w:r>
        <w:rPr>
          <w:color w:val="00699D"/>
          <w:w w:val="115"/>
          <w:sz w:val="12"/>
          <w:vertAlign w:val="baseline"/>
        </w:rPr>
        <w:t> </w:t>
      </w:r>
      <w:r>
        <w:rPr>
          <w:w w:val="115"/>
          <w:sz w:val="12"/>
          <w:vertAlign w:val="baseline"/>
        </w:rPr>
        <w:t>0.186 (0.535)</w:t>
      </w:r>
      <w:hyperlink w:history="true" w:anchor="_bookmark17">
        <w:r>
          <w:rPr>
            <w:color w:val="00699D"/>
            <w:w w:val="115"/>
            <w:sz w:val="12"/>
            <w:vertAlign w:val="superscript"/>
          </w:rPr>
          <w:t>a</w:t>
        </w:r>
      </w:hyperlink>
    </w:p>
    <w:p>
      <w:pPr>
        <w:spacing w:line="292" w:lineRule="auto" w:before="278"/>
        <w:ind w:left="233" w:right="32" w:firstLine="0"/>
        <w:jc w:val="left"/>
        <w:rPr>
          <w:sz w:val="12"/>
        </w:rPr>
      </w:pPr>
      <w:r>
        <w:rPr/>
        <w:br w:type="column"/>
      </w:r>
      <w:r>
        <w:rPr>
          <w:w w:val="115"/>
          <w:sz w:val="12"/>
        </w:rPr>
        <w:t>0.037 (0.001)</w:t>
      </w:r>
      <w:hyperlink w:history="true" w:anchor="_bookmark17">
        <w:r>
          <w:rPr>
            <w:color w:val="00699D"/>
            <w:w w:val="115"/>
            <w:sz w:val="12"/>
            <w:vertAlign w:val="superscript"/>
          </w:rPr>
          <w:t>a</w:t>
        </w:r>
      </w:hyperlink>
      <w:r>
        <w:rPr>
          <w:color w:val="00699D"/>
          <w:w w:val="115"/>
          <w:sz w:val="12"/>
          <w:vertAlign w:val="baseline"/>
        </w:rPr>
        <w:t> </w:t>
      </w:r>
      <w:r>
        <w:rPr>
          <w:w w:val="115"/>
          <w:sz w:val="12"/>
          <w:vertAlign w:val="baseline"/>
        </w:rPr>
        <w:t>0.000 (0.058)</w:t>
      </w:r>
      <w:hyperlink w:history="true" w:anchor="_bookmark17">
        <w:r>
          <w:rPr>
            <w:color w:val="00699D"/>
            <w:w w:val="115"/>
            <w:sz w:val="12"/>
            <w:vertAlign w:val="superscript"/>
          </w:rPr>
          <w:t>a</w:t>
        </w:r>
      </w:hyperlink>
      <w:r>
        <w:rPr>
          <w:color w:val="00699D"/>
          <w:w w:val="115"/>
          <w:sz w:val="12"/>
          <w:vertAlign w:val="baseline"/>
        </w:rPr>
        <w:t> </w:t>
      </w:r>
      <w:r>
        <w:rPr>
          <w:w w:val="115"/>
          <w:sz w:val="12"/>
          <w:vertAlign w:val="baseline"/>
        </w:rPr>
        <w:t>0.097 (0.000)</w:t>
      </w:r>
      <w:hyperlink w:history="true" w:anchor="_bookmark17">
        <w:r>
          <w:rPr>
            <w:color w:val="00699D"/>
            <w:w w:val="115"/>
            <w:sz w:val="12"/>
            <w:vertAlign w:val="superscript"/>
          </w:rPr>
          <w:t>a</w:t>
        </w:r>
      </w:hyperlink>
    </w:p>
    <w:p>
      <w:pPr>
        <w:pStyle w:val="BodyText"/>
        <w:spacing w:before="8"/>
        <w:rPr>
          <w:sz w:val="23"/>
        </w:rPr>
      </w:pPr>
      <w:r>
        <w:rPr/>
        <w:br w:type="column"/>
      </w:r>
      <w:r>
        <w:rPr>
          <w:sz w:val="23"/>
        </w:rPr>
      </w:r>
    </w:p>
    <w:p>
      <w:pPr>
        <w:tabs>
          <w:tab w:pos="1167" w:val="left" w:leader="none"/>
          <w:tab w:pos="2087" w:val="left" w:leader="none"/>
          <w:tab w:pos="2973" w:val="left" w:leader="none"/>
          <w:tab w:pos="3838" w:val="left" w:leader="none"/>
        </w:tabs>
        <w:spacing w:before="0"/>
        <w:ind w:left="233" w:right="0" w:firstLine="0"/>
        <w:jc w:val="left"/>
        <w:rPr>
          <w:rFonts w:ascii="Arial" w:hAnsi="Arial"/>
          <w:sz w:val="12"/>
        </w:rPr>
      </w:pPr>
      <w:r>
        <w:rPr>
          <w:spacing w:val="-4"/>
          <w:w w:val="115"/>
          <w:sz w:val="12"/>
        </w:rPr>
        <w:t>1.37</w:t>
        <w:tab/>
      </w:r>
      <w:r>
        <w:rPr>
          <w:rFonts w:ascii="Arial" w:hAnsi="Arial"/>
          <w:w w:val="115"/>
          <w:sz w:val="12"/>
        </w:rPr>
        <w:t>–</w:t>
        <w:tab/>
        <w:t>–</w:t>
        <w:tab/>
        <w:t>–</w:t>
        <w:tab/>
        <w:t>–</w:t>
      </w:r>
    </w:p>
    <w:p>
      <w:pPr>
        <w:pStyle w:val="BodyText"/>
        <w:spacing w:before="7"/>
        <w:rPr>
          <w:rFonts w:ascii="Arial"/>
          <w:sz w:val="17"/>
        </w:rPr>
      </w:pPr>
    </w:p>
    <w:p>
      <w:pPr>
        <w:tabs>
          <w:tab w:pos="1167" w:val="left" w:leader="none"/>
          <w:tab w:pos="2087" w:val="left" w:leader="none"/>
          <w:tab w:pos="2973" w:val="left" w:leader="none"/>
          <w:tab w:pos="3838" w:val="left" w:leader="none"/>
        </w:tabs>
        <w:spacing w:before="0"/>
        <w:ind w:left="233" w:right="0" w:firstLine="0"/>
        <w:jc w:val="left"/>
        <w:rPr>
          <w:rFonts w:ascii="Arial" w:hAnsi="Arial"/>
          <w:sz w:val="12"/>
        </w:rPr>
      </w:pPr>
      <w:r>
        <w:rPr>
          <w:spacing w:val="-3"/>
          <w:w w:val="115"/>
          <w:sz w:val="12"/>
        </w:rPr>
        <w:t>1.22</w:t>
        <w:tab/>
      </w:r>
      <w:r>
        <w:rPr>
          <w:rFonts w:ascii="Arial" w:hAnsi="Arial"/>
          <w:w w:val="115"/>
          <w:sz w:val="12"/>
        </w:rPr>
        <w:t>–</w:t>
        <w:tab/>
        <w:t>–</w:t>
        <w:tab/>
        <w:t>–</w:t>
        <w:tab/>
        <w:t>–</w:t>
      </w:r>
    </w:p>
    <w:p>
      <w:pPr>
        <w:pStyle w:val="BodyText"/>
        <w:spacing w:before="7"/>
        <w:rPr>
          <w:rFonts w:ascii="Arial"/>
          <w:sz w:val="17"/>
        </w:rPr>
      </w:pPr>
    </w:p>
    <w:p>
      <w:pPr>
        <w:tabs>
          <w:tab w:pos="1167" w:val="left" w:leader="none"/>
          <w:tab w:pos="2087" w:val="left" w:leader="none"/>
          <w:tab w:pos="2973" w:val="left" w:leader="none"/>
          <w:tab w:pos="3838" w:val="left" w:leader="none"/>
        </w:tabs>
        <w:spacing w:before="0"/>
        <w:ind w:left="233" w:right="0" w:firstLine="0"/>
        <w:jc w:val="left"/>
        <w:rPr>
          <w:rFonts w:ascii="Arial" w:hAnsi="Arial"/>
          <w:sz w:val="12"/>
        </w:rPr>
      </w:pPr>
      <w:r>
        <w:rPr>
          <w:rFonts w:ascii="Arial" w:hAnsi="Arial"/>
          <w:spacing w:val="-1"/>
          <w:w w:val="255"/>
          <w:sz w:val="12"/>
        </w:rPr>
        <w:t>-</w:t>
      </w:r>
      <w:r>
        <w:rPr>
          <w:w w:val="116"/>
          <w:sz w:val="12"/>
        </w:rPr>
        <w:t>0.03</w:t>
      </w:r>
      <w:r>
        <w:rPr>
          <w:sz w:val="12"/>
        </w:rPr>
        <w:tab/>
      </w:r>
      <w:r>
        <w:rPr>
          <w:rFonts w:ascii="Arial" w:hAnsi="Arial"/>
          <w:w w:val="115"/>
          <w:sz w:val="12"/>
        </w:rPr>
        <w:t>–</w:t>
      </w:r>
      <w:r>
        <w:rPr>
          <w:rFonts w:ascii="Arial" w:hAnsi="Arial"/>
          <w:sz w:val="12"/>
        </w:rPr>
        <w:tab/>
      </w:r>
      <w:r>
        <w:rPr>
          <w:rFonts w:ascii="Arial" w:hAnsi="Arial"/>
          <w:w w:val="115"/>
          <w:sz w:val="12"/>
        </w:rPr>
        <w:t>–</w:t>
      </w:r>
      <w:r>
        <w:rPr>
          <w:rFonts w:ascii="Arial" w:hAnsi="Arial"/>
          <w:sz w:val="12"/>
        </w:rPr>
        <w:tab/>
      </w:r>
      <w:r>
        <w:rPr>
          <w:rFonts w:ascii="Arial" w:hAnsi="Arial"/>
          <w:w w:val="115"/>
          <w:sz w:val="12"/>
        </w:rPr>
        <w:t>–</w:t>
      </w:r>
      <w:r>
        <w:rPr>
          <w:rFonts w:ascii="Arial" w:hAnsi="Arial"/>
          <w:sz w:val="12"/>
        </w:rPr>
        <w:tab/>
      </w:r>
      <w:r>
        <w:rPr>
          <w:rFonts w:ascii="Arial" w:hAnsi="Arial"/>
          <w:w w:val="115"/>
          <w:sz w:val="12"/>
        </w:rPr>
        <w:t>–</w:t>
      </w:r>
    </w:p>
    <w:p>
      <w:pPr>
        <w:spacing w:after="0"/>
        <w:jc w:val="left"/>
        <w:rPr>
          <w:rFonts w:ascii="Arial" w:hAnsi="Arial"/>
          <w:sz w:val="12"/>
        </w:rPr>
        <w:sectPr>
          <w:type w:val="continuous"/>
          <w:pgSz w:w="11910" w:h="15880"/>
          <w:pgMar w:top="620" w:bottom="280" w:left="560" w:right="540"/>
          <w:cols w:num="4" w:equalWidth="0">
            <w:col w:w="4072" w:space="168"/>
            <w:col w:w="761" w:space="123"/>
            <w:col w:w="769" w:space="116"/>
            <w:col w:w="4801"/>
          </w:cols>
        </w:sectPr>
      </w:pPr>
    </w:p>
    <w:p>
      <w:pPr>
        <w:tabs>
          <w:tab w:pos="3553" w:val="left" w:leader="none"/>
          <w:tab w:pos="4473" w:val="left" w:leader="none"/>
          <w:tab w:pos="5357" w:val="left" w:leader="none"/>
          <w:tab w:pos="6243" w:val="left" w:leader="none"/>
          <w:tab w:pos="7515" w:val="right" w:leader="none"/>
        </w:tabs>
        <w:spacing w:line="140" w:lineRule="exact" w:before="0"/>
        <w:ind w:left="233" w:right="0" w:firstLine="0"/>
        <w:jc w:val="left"/>
        <w:rPr>
          <w:sz w:val="12"/>
        </w:rPr>
      </w:pPr>
      <w:r>
        <w:rPr>
          <w:w w:val="115"/>
          <w:sz w:val="12"/>
        </w:rPr>
        <w:t>Dark  with</w:t>
      </w:r>
      <w:r>
        <w:rPr>
          <w:spacing w:val="12"/>
          <w:w w:val="115"/>
          <w:sz w:val="12"/>
        </w:rPr>
        <w:t> </w:t>
      </w:r>
      <w:r>
        <w:rPr>
          <w:w w:val="115"/>
          <w:sz w:val="12"/>
        </w:rPr>
        <w:t>street</w:t>
      </w:r>
      <w:r>
        <w:rPr>
          <w:spacing w:val="20"/>
          <w:w w:val="115"/>
          <w:sz w:val="12"/>
        </w:rPr>
        <w:t> </w:t>
      </w:r>
      <w:r>
        <w:rPr>
          <w:w w:val="115"/>
          <w:sz w:val="12"/>
        </w:rPr>
        <w:t>light</w:t>
      </w:r>
      <w:hyperlink w:history="true" w:anchor="_bookmark18">
        <w:r>
          <w:rPr>
            <w:color w:val="00699D"/>
            <w:w w:val="115"/>
            <w:sz w:val="12"/>
            <w:vertAlign w:val="superscript"/>
          </w:rPr>
          <w:t>b</w:t>
        </w:r>
      </w:hyperlink>
      <w:r>
        <w:rPr>
          <w:color w:val="00699D"/>
          <w:w w:val="115"/>
          <w:sz w:val="12"/>
          <w:vertAlign w:val="baseline"/>
        </w:rPr>
        <w:tab/>
      </w:r>
      <w:r>
        <w:rPr>
          <w:rFonts w:ascii="Arial" w:hAnsi="Arial"/>
          <w:w w:val="115"/>
          <w:sz w:val="12"/>
          <w:vertAlign w:val="baseline"/>
        </w:rPr>
        <w:t>–</w:t>
        <w:tab/>
        <w:t>–</w:t>
        <w:tab/>
        <w:t>–</w:t>
        <w:tab/>
        <w:t>–</w:t>
        <w:tab/>
      </w:r>
      <w:r>
        <w:rPr>
          <w:w w:val="115"/>
          <w:sz w:val="12"/>
          <w:vertAlign w:val="baseline"/>
        </w:rPr>
        <w:t>0.692</w:t>
      </w:r>
    </w:p>
    <w:p>
      <w:pPr>
        <w:spacing w:before="30"/>
        <w:ind w:left="0" w:right="38" w:firstLine="0"/>
        <w:jc w:val="right"/>
        <w:rPr>
          <w:sz w:val="12"/>
        </w:rPr>
      </w:pPr>
      <w:r>
        <w:rPr>
          <w:w w:val="115"/>
          <w:sz w:val="12"/>
        </w:rPr>
        <w:t>(1.240)</w:t>
      </w:r>
      <w:hyperlink w:history="true" w:anchor="_bookmark17">
        <w:r>
          <w:rPr>
            <w:color w:val="00699D"/>
            <w:w w:val="115"/>
            <w:sz w:val="12"/>
            <w:vertAlign w:val="superscript"/>
          </w:rPr>
          <w:t>a</w:t>
        </w:r>
      </w:hyperlink>
    </w:p>
    <w:p>
      <w:pPr>
        <w:tabs>
          <w:tab w:pos="3553" w:val="left" w:leader="none"/>
          <w:tab w:pos="4473" w:val="left" w:leader="none"/>
          <w:tab w:pos="5357" w:val="left" w:leader="none"/>
          <w:tab w:pos="6243" w:val="left" w:leader="none"/>
          <w:tab w:pos="7511" w:val="right" w:leader="none"/>
        </w:tabs>
        <w:spacing w:before="31"/>
        <w:ind w:left="233" w:right="0" w:firstLine="0"/>
        <w:jc w:val="left"/>
        <w:rPr>
          <w:sz w:val="12"/>
        </w:rPr>
      </w:pPr>
      <w:r>
        <w:rPr>
          <w:w w:val="115"/>
          <w:sz w:val="12"/>
        </w:rPr>
        <w:t>Old</w:t>
      </w:r>
      <w:r>
        <w:rPr>
          <w:spacing w:val="22"/>
          <w:w w:val="115"/>
          <w:sz w:val="12"/>
        </w:rPr>
        <w:t> </w:t>
      </w:r>
      <w:r>
        <w:rPr>
          <w:w w:val="115"/>
          <w:sz w:val="12"/>
        </w:rPr>
        <w:t>pedestrians</w:t>
      </w:r>
      <w:hyperlink w:history="true" w:anchor="_bookmark18">
        <w:r>
          <w:rPr>
            <w:color w:val="00699D"/>
            <w:w w:val="115"/>
            <w:sz w:val="12"/>
            <w:vertAlign w:val="superscript"/>
          </w:rPr>
          <w:t>b</w:t>
        </w:r>
      </w:hyperlink>
      <w:r>
        <w:rPr>
          <w:color w:val="00699D"/>
          <w:w w:val="115"/>
          <w:sz w:val="12"/>
          <w:vertAlign w:val="baseline"/>
        </w:rPr>
        <w:tab/>
      </w:r>
      <w:r>
        <w:rPr>
          <w:rFonts w:ascii="Arial" w:hAnsi="Arial"/>
          <w:w w:val="115"/>
          <w:sz w:val="12"/>
          <w:vertAlign w:val="baseline"/>
        </w:rPr>
        <w:t>–</w:t>
        <w:tab/>
        <w:t>–</w:t>
        <w:tab/>
        <w:t>–</w:t>
        <w:tab/>
        <w:t>–</w:t>
        <w:tab/>
      </w:r>
      <w:r>
        <w:rPr>
          <w:w w:val="115"/>
          <w:sz w:val="12"/>
          <w:vertAlign w:val="baseline"/>
        </w:rPr>
        <w:t>0.457</w:t>
      </w:r>
    </w:p>
    <w:p>
      <w:pPr>
        <w:spacing w:before="30"/>
        <w:ind w:left="0" w:right="44" w:firstLine="0"/>
        <w:jc w:val="right"/>
        <w:rPr>
          <w:sz w:val="12"/>
        </w:rPr>
      </w:pPr>
      <w:r>
        <w:rPr>
          <w:w w:val="115"/>
          <w:sz w:val="12"/>
        </w:rPr>
        <w:t>(1.473)</w:t>
      </w:r>
      <w:hyperlink w:history="true" w:anchor="_bookmark17">
        <w:r>
          <w:rPr>
            <w:color w:val="00699D"/>
            <w:w w:val="115"/>
            <w:sz w:val="12"/>
            <w:vertAlign w:val="superscript"/>
          </w:rPr>
          <w:t>a</w:t>
        </w:r>
      </w:hyperlink>
    </w:p>
    <w:p>
      <w:pPr>
        <w:spacing w:line="292" w:lineRule="auto" w:before="0"/>
        <w:ind w:left="233" w:right="24" w:firstLine="0"/>
        <w:jc w:val="left"/>
        <w:rPr>
          <w:sz w:val="12"/>
        </w:rPr>
      </w:pPr>
      <w:r>
        <w:rPr/>
        <w:br w:type="column"/>
      </w:r>
      <w:r>
        <w:rPr>
          <w:w w:val="115"/>
          <w:sz w:val="12"/>
        </w:rPr>
        <w:t>0.240 (0.516)</w:t>
      </w:r>
      <w:hyperlink w:history="true" w:anchor="_bookmark17">
        <w:r>
          <w:rPr>
            <w:color w:val="00699D"/>
            <w:w w:val="115"/>
            <w:sz w:val="12"/>
            <w:vertAlign w:val="superscript"/>
          </w:rPr>
          <w:t>a</w:t>
        </w:r>
      </w:hyperlink>
      <w:r>
        <w:rPr>
          <w:color w:val="00699D"/>
          <w:w w:val="115"/>
          <w:sz w:val="12"/>
          <w:vertAlign w:val="baseline"/>
        </w:rPr>
        <w:t> </w:t>
      </w:r>
      <w:r>
        <w:rPr>
          <w:w w:val="115"/>
          <w:sz w:val="12"/>
          <w:vertAlign w:val="baseline"/>
        </w:rPr>
        <w:t>0.347 (0.630)</w:t>
      </w:r>
      <w:hyperlink w:history="true" w:anchor="_bookmark17">
        <w:r>
          <w:rPr>
            <w:color w:val="00699D"/>
            <w:w w:val="115"/>
            <w:sz w:val="12"/>
            <w:vertAlign w:val="superscript"/>
          </w:rPr>
          <w:t>a</w:t>
        </w:r>
      </w:hyperlink>
    </w:p>
    <w:p>
      <w:pPr>
        <w:spacing w:line="292" w:lineRule="auto" w:before="0"/>
        <w:ind w:left="233" w:right="33" w:firstLine="0"/>
        <w:jc w:val="left"/>
        <w:rPr>
          <w:sz w:val="12"/>
        </w:rPr>
      </w:pPr>
      <w:r>
        <w:rPr/>
        <w:br w:type="column"/>
      </w:r>
      <w:r>
        <w:rPr>
          <w:w w:val="115"/>
          <w:sz w:val="12"/>
        </w:rPr>
        <w:t>0.004 </w:t>
      </w:r>
      <w:r>
        <w:rPr>
          <w:w w:val="110"/>
          <w:sz w:val="12"/>
        </w:rPr>
        <w:t>(0.016)</w:t>
      </w:r>
      <w:hyperlink w:history="true" w:anchor="_bookmark17">
        <w:r>
          <w:rPr>
            <w:color w:val="00699D"/>
            <w:w w:val="110"/>
            <w:sz w:val="12"/>
            <w:vertAlign w:val="superscript"/>
          </w:rPr>
          <w:t>a</w:t>
        </w:r>
      </w:hyperlink>
      <w:r>
        <w:rPr>
          <w:color w:val="00699D"/>
          <w:w w:val="110"/>
          <w:sz w:val="12"/>
          <w:vertAlign w:val="baseline"/>
        </w:rPr>
        <w:t> </w:t>
      </w:r>
      <w:r>
        <w:rPr>
          <w:w w:val="115"/>
          <w:sz w:val="12"/>
          <w:vertAlign w:val="baseline"/>
        </w:rPr>
        <w:t>0.188 </w:t>
      </w:r>
      <w:r>
        <w:rPr>
          <w:w w:val="110"/>
          <w:sz w:val="12"/>
          <w:vertAlign w:val="baseline"/>
        </w:rPr>
        <w:t>(0.019)</w:t>
      </w:r>
      <w:hyperlink w:history="true" w:anchor="_bookmark17">
        <w:r>
          <w:rPr>
            <w:color w:val="00699D"/>
            <w:w w:val="110"/>
            <w:sz w:val="12"/>
            <w:vertAlign w:val="superscript"/>
          </w:rPr>
          <w:t>a</w:t>
        </w:r>
      </w:hyperlink>
    </w:p>
    <w:p>
      <w:pPr>
        <w:spacing w:line="140" w:lineRule="exact" w:before="0"/>
        <w:ind w:left="233" w:right="0" w:firstLine="0"/>
        <w:jc w:val="left"/>
        <w:rPr>
          <w:sz w:val="12"/>
        </w:rPr>
      </w:pPr>
      <w:r>
        <w:rPr/>
        <w:br w:type="column"/>
      </w:r>
      <w:r>
        <w:rPr>
          <w:w w:val="115"/>
          <w:sz w:val="12"/>
        </w:rPr>
        <w:t>2.21</w:t>
      </w:r>
    </w:p>
    <w:p>
      <w:pPr>
        <w:spacing w:before="201"/>
        <w:ind w:left="233" w:right="0" w:firstLine="0"/>
        <w:jc w:val="left"/>
        <w:rPr>
          <w:sz w:val="12"/>
        </w:rPr>
      </w:pPr>
      <w:r>
        <w:rPr>
          <w:spacing w:val="-8"/>
          <w:w w:val="115"/>
          <w:sz w:val="12"/>
        </w:rPr>
        <w:t>1.18</w:t>
      </w:r>
    </w:p>
    <w:p>
      <w:pPr>
        <w:spacing w:after="0"/>
        <w:jc w:val="left"/>
        <w:rPr>
          <w:sz w:val="12"/>
        </w:rPr>
        <w:sectPr>
          <w:type w:val="continuous"/>
          <w:pgSz w:w="11910" w:h="15880"/>
          <w:pgMar w:top="620" w:bottom="280" w:left="560" w:right="540"/>
          <w:cols w:num="4" w:equalWidth="0">
            <w:col w:w="7694" w:space="170"/>
            <w:col w:w="761" w:space="124"/>
            <w:col w:w="749" w:space="116"/>
            <w:col w:w="1196"/>
          </w:cols>
        </w:sectPr>
      </w:pPr>
    </w:p>
    <w:p>
      <w:pPr>
        <w:pStyle w:val="BodyText"/>
        <w:spacing w:before="9"/>
        <w:rPr>
          <w:sz w:val="13"/>
        </w:rPr>
      </w:pPr>
    </w:p>
    <w:p>
      <w:pPr>
        <w:spacing w:before="0"/>
        <w:ind w:left="233" w:right="0" w:firstLine="0"/>
        <w:jc w:val="left"/>
        <w:rPr>
          <w:rFonts w:ascii="Verdana"/>
          <w:i/>
          <w:sz w:val="12"/>
        </w:rPr>
      </w:pPr>
      <w:r>
        <w:rPr>
          <w:rFonts w:ascii="Verdana"/>
          <w:i/>
          <w:w w:val="105"/>
          <w:sz w:val="12"/>
        </w:rPr>
        <w:t>Fixed parameters</w:t>
      </w:r>
    </w:p>
    <w:p>
      <w:pPr>
        <w:tabs>
          <w:tab w:pos="3553" w:val="left" w:leader="none"/>
          <w:tab w:pos="4473" w:val="left" w:leader="none"/>
          <w:tab w:pos="5357" w:val="left" w:leader="none"/>
          <w:tab w:pos="6243" w:val="left" w:leader="none"/>
          <w:tab w:pos="7177" w:val="left" w:leader="none"/>
          <w:tab w:pos="8096" w:val="left" w:leader="none"/>
          <w:tab w:pos="8982" w:val="left" w:leader="none"/>
          <w:tab w:pos="9847" w:val="left" w:leader="none"/>
        </w:tabs>
        <w:spacing w:before="33"/>
        <w:ind w:left="233" w:right="0" w:firstLine="0"/>
        <w:jc w:val="left"/>
        <w:rPr>
          <w:rFonts w:ascii="Arial" w:hAnsi="Arial"/>
          <w:sz w:val="12"/>
        </w:rPr>
      </w:pPr>
      <w:r>
        <w:rPr>
          <w:w w:val="115"/>
          <w:sz w:val="12"/>
        </w:rPr>
        <w:t>Inte</w:t>
      </w:r>
      <w:r>
        <w:rPr>
          <w:spacing w:val="-3"/>
          <w:w w:val="115"/>
          <w:sz w:val="12"/>
        </w:rPr>
        <w:t>r</w:t>
      </w:r>
      <w:r>
        <w:rPr>
          <w:w w:val="119"/>
          <w:sz w:val="12"/>
        </w:rPr>
        <w:t>cept</w:t>
      </w:r>
      <w:r>
        <w:rPr>
          <w:sz w:val="12"/>
        </w:rPr>
        <w:t> </w:t>
      </w:r>
      <w:r>
        <w:rPr>
          <w:spacing w:val="-10"/>
          <w:sz w:val="12"/>
        </w:rPr>
        <w:t> </w:t>
      </w:r>
      <w:r>
        <w:rPr>
          <w:w w:val="116"/>
          <w:sz w:val="12"/>
        </w:rPr>
        <w:t>for</w:t>
      </w:r>
      <w:r>
        <w:rPr>
          <w:sz w:val="12"/>
        </w:rPr>
        <w:t> </w:t>
      </w:r>
      <w:r>
        <w:rPr>
          <w:spacing w:val="-9"/>
          <w:sz w:val="12"/>
        </w:rPr>
        <w:t> </w:t>
      </w:r>
      <w:r>
        <w:rPr>
          <w:w w:val="116"/>
          <w:sz w:val="12"/>
        </w:rPr>
        <w:t>seve</w:t>
      </w:r>
      <w:r>
        <w:rPr>
          <w:spacing w:val="-3"/>
          <w:w w:val="116"/>
          <w:sz w:val="12"/>
        </w:rPr>
        <w:t>r</w:t>
      </w:r>
      <w:r>
        <w:rPr>
          <w:w w:val="119"/>
          <w:sz w:val="12"/>
        </w:rPr>
        <w:t>e</w:t>
      </w:r>
      <w:r>
        <w:rPr>
          <w:sz w:val="12"/>
        </w:rPr>
        <w:t> </w:t>
      </w:r>
      <w:r>
        <w:rPr>
          <w:spacing w:val="-10"/>
          <w:sz w:val="12"/>
        </w:rPr>
        <w:t> </w:t>
      </w:r>
      <w:r>
        <w:rPr>
          <w:w w:val="119"/>
          <w:sz w:val="12"/>
        </w:rPr>
        <w:t>injury</w:t>
      </w:r>
      <w:r>
        <w:rPr>
          <w:sz w:val="12"/>
        </w:rPr>
        <w:tab/>
      </w:r>
      <w:r>
        <w:rPr>
          <w:rFonts w:ascii="Arial" w:hAnsi="Arial"/>
          <w:spacing w:val="-1"/>
          <w:w w:val="255"/>
          <w:sz w:val="12"/>
        </w:rPr>
        <w:t>-</w:t>
      </w:r>
      <w:r>
        <w:rPr>
          <w:w w:val="116"/>
          <w:sz w:val="12"/>
        </w:rPr>
        <w:t>0.7</w:t>
      </w:r>
      <w:r>
        <w:rPr>
          <w:spacing w:val="-3"/>
          <w:w w:val="116"/>
          <w:sz w:val="12"/>
        </w:rPr>
        <w:t>9</w:t>
      </w:r>
      <w:r>
        <w:rPr>
          <w:w w:val="115"/>
          <w:sz w:val="12"/>
        </w:rPr>
        <w:t>7</w:t>
      </w:r>
      <w:r>
        <w:rPr>
          <w:sz w:val="12"/>
        </w:rPr>
        <w:tab/>
      </w:r>
      <w:r>
        <w:rPr>
          <w:w w:val="116"/>
          <w:sz w:val="12"/>
        </w:rPr>
        <w:t>0.063</w:t>
      </w:r>
      <w:r>
        <w:rPr>
          <w:sz w:val="12"/>
        </w:rPr>
        <w:tab/>
      </w:r>
      <w:r>
        <w:rPr>
          <w:w w:val="116"/>
          <w:sz w:val="12"/>
        </w:rPr>
        <w:t>0.</w:t>
      </w:r>
      <w:r>
        <w:rPr>
          <w:spacing w:val="4"/>
          <w:w w:val="116"/>
          <w:sz w:val="12"/>
        </w:rPr>
        <w:t>0</w:t>
      </w:r>
      <w:r>
        <w:rPr>
          <w:spacing w:val="3"/>
          <w:w w:val="115"/>
          <w:sz w:val="12"/>
        </w:rPr>
        <w:t>0</w:t>
      </w:r>
      <w:r>
        <w:rPr>
          <w:w w:val="115"/>
          <w:sz w:val="12"/>
        </w:rPr>
        <w:t>0</w:t>
      </w:r>
      <w:r>
        <w:rPr>
          <w:sz w:val="12"/>
        </w:rPr>
        <w:tab/>
      </w:r>
      <w:r>
        <w:rPr>
          <w:rFonts w:ascii="Arial" w:hAnsi="Arial"/>
          <w:w w:val="115"/>
          <w:sz w:val="12"/>
        </w:rPr>
        <w:t>–</w:t>
      </w:r>
      <w:r>
        <w:rPr>
          <w:rFonts w:ascii="Arial" w:hAnsi="Arial"/>
          <w:sz w:val="12"/>
        </w:rPr>
        <w:tab/>
      </w:r>
      <w:r>
        <w:rPr>
          <w:rFonts w:ascii="Arial" w:hAnsi="Arial"/>
          <w:spacing w:val="-1"/>
          <w:w w:val="255"/>
          <w:sz w:val="12"/>
        </w:rPr>
        <w:t>-</w:t>
      </w:r>
      <w:r>
        <w:rPr>
          <w:spacing w:val="-12"/>
          <w:w w:val="118"/>
          <w:sz w:val="12"/>
        </w:rPr>
        <w:t>1</w:t>
      </w:r>
      <w:r>
        <w:rPr>
          <w:spacing w:val="-10"/>
          <w:w w:val="118"/>
          <w:sz w:val="12"/>
        </w:rPr>
        <w:t>.</w:t>
      </w:r>
      <w:r>
        <w:rPr>
          <w:spacing w:val="-6"/>
          <w:w w:val="115"/>
          <w:sz w:val="12"/>
        </w:rPr>
        <w:t>1</w:t>
      </w:r>
      <w:r>
        <w:rPr>
          <w:w w:val="115"/>
          <w:sz w:val="12"/>
        </w:rPr>
        <w:t>22</w:t>
      </w:r>
      <w:r>
        <w:rPr>
          <w:sz w:val="12"/>
        </w:rPr>
        <w:tab/>
      </w:r>
      <w:r>
        <w:rPr>
          <w:w w:val="118"/>
          <w:sz w:val="12"/>
        </w:rPr>
        <w:t>0</w:t>
      </w:r>
      <w:r>
        <w:rPr>
          <w:spacing w:val="-11"/>
          <w:w w:val="118"/>
          <w:sz w:val="12"/>
        </w:rPr>
        <w:t>.</w:t>
      </w:r>
      <w:r>
        <w:rPr>
          <w:spacing w:val="-8"/>
          <w:w w:val="115"/>
          <w:sz w:val="12"/>
        </w:rPr>
        <w:t>1</w:t>
      </w:r>
      <w:r>
        <w:rPr>
          <w:w w:val="115"/>
          <w:sz w:val="12"/>
        </w:rPr>
        <w:t>42</w:t>
      </w:r>
      <w:r>
        <w:rPr>
          <w:sz w:val="12"/>
        </w:rPr>
        <w:tab/>
      </w:r>
      <w:r>
        <w:rPr>
          <w:w w:val="116"/>
          <w:sz w:val="12"/>
        </w:rPr>
        <w:t>0.</w:t>
      </w:r>
      <w:r>
        <w:rPr>
          <w:spacing w:val="4"/>
          <w:w w:val="116"/>
          <w:sz w:val="12"/>
        </w:rPr>
        <w:t>0</w:t>
      </w:r>
      <w:r>
        <w:rPr>
          <w:spacing w:val="3"/>
          <w:w w:val="115"/>
          <w:sz w:val="12"/>
        </w:rPr>
        <w:t>0</w:t>
      </w:r>
      <w:r>
        <w:rPr>
          <w:w w:val="115"/>
          <w:sz w:val="12"/>
        </w:rPr>
        <w:t>0</w:t>
      </w:r>
      <w:r>
        <w:rPr>
          <w:sz w:val="12"/>
        </w:rPr>
        <w:tab/>
      </w:r>
      <w:r>
        <w:rPr>
          <w:rFonts w:ascii="Arial" w:hAnsi="Arial"/>
          <w:w w:val="115"/>
          <w:sz w:val="12"/>
        </w:rPr>
        <w:t>–</w:t>
      </w:r>
    </w:p>
    <w:p>
      <w:pPr>
        <w:tabs>
          <w:tab w:pos="3655" w:val="left" w:leader="none"/>
          <w:tab w:pos="4473" w:val="left" w:leader="none"/>
          <w:tab w:pos="5357" w:val="left" w:leader="none"/>
          <w:tab w:pos="6243" w:val="left" w:leader="none"/>
          <w:tab w:pos="7177" w:val="left" w:leader="none"/>
          <w:tab w:pos="8096" w:val="left" w:leader="none"/>
          <w:tab w:pos="8982" w:val="left" w:leader="none"/>
          <w:tab w:pos="9847" w:val="left" w:leader="none"/>
        </w:tabs>
        <w:spacing w:before="31"/>
        <w:ind w:left="233" w:right="0" w:firstLine="0"/>
        <w:jc w:val="left"/>
        <w:rPr>
          <w:rFonts w:ascii="Arial" w:hAnsi="Arial"/>
          <w:sz w:val="12"/>
        </w:rPr>
      </w:pPr>
      <w:r>
        <w:rPr>
          <w:w w:val="115"/>
          <w:sz w:val="12"/>
        </w:rPr>
        <w:t>Ln(AADT)</w:t>
        <w:tab/>
        <w:t>0.023</w:t>
        <w:tab/>
        <w:t>0.004</w:t>
        <w:tab/>
        <w:t>0.000</w:t>
        <w:tab/>
        <w:t>15.68</w:t>
        <w:tab/>
      </w:r>
      <w:r>
        <w:rPr>
          <w:rFonts w:ascii="Arial" w:hAnsi="Arial"/>
          <w:w w:val="115"/>
          <w:sz w:val="12"/>
        </w:rPr>
        <w:t>–</w:t>
        <w:tab/>
        <w:t>–</w:t>
        <w:tab/>
        <w:t>–</w:t>
        <w:tab/>
        <w:t>–</w:t>
      </w:r>
    </w:p>
    <w:p>
      <w:pPr>
        <w:tabs>
          <w:tab w:pos="3553" w:val="left" w:leader="none"/>
        </w:tabs>
        <w:spacing w:before="30"/>
        <w:ind w:left="233" w:right="0" w:firstLine="0"/>
        <w:jc w:val="left"/>
        <w:rPr>
          <w:rFonts w:ascii="Arial" w:hAnsi="Arial"/>
          <w:sz w:val="12"/>
        </w:rPr>
      </w:pPr>
      <w:r>
        <w:rPr/>
        <w:pict>
          <v:shape style="position:absolute;margin-left:249.913788pt;margin-top:.914722pt;width:290.5pt;height:42.15pt;mso-position-horizontal-relative:page;mso-position-vertical-relative:paragraph;z-index:212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8"/>
                    <w:gridCol w:w="887"/>
                    <w:gridCol w:w="920"/>
                    <w:gridCol w:w="965"/>
                    <w:gridCol w:w="849"/>
                    <w:gridCol w:w="882"/>
                    <w:gridCol w:w="660"/>
                  </w:tblGrid>
                  <w:tr>
                    <w:trPr>
                      <w:trHeight w:val="164" w:hRule="atLeast"/>
                    </w:trPr>
                    <w:tc>
                      <w:tcPr>
                        <w:tcW w:w="648" w:type="dxa"/>
                      </w:tcPr>
                      <w:p>
                        <w:pPr>
                          <w:pStyle w:val="TableParagraph"/>
                          <w:spacing w:line="131" w:lineRule="exact" w:before="13"/>
                          <w:ind w:left="34"/>
                          <w:rPr>
                            <w:rFonts w:ascii="Arial" w:hAnsi="Arial"/>
                            <w:sz w:val="12"/>
                          </w:rPr>
                        </w:pPr>
                        <w:r>
                          <w:rPr>
                            <w:rFonts w:ascii="Arial" w:hAnsi="Arial"/>
                            <w:w w:val="115"/>
                            <w:sz w:val="12"/>
                          </w:rPr>
                          <w:t>–</w:t>
                        </w:r>
                      </w:p>
                    </w:tc>
                    <w:tc>
                      <w:tcPr>
                        <w:tcW w:w="887" w:type="dxa"/>
                      </w:tcPr>
                      <w:p>
                        <w:pPr>
                          <w:pStyle w:val="TableParagraph"/>
                          <w:spacing w:line="131" w:lineRule="exact" w:before="13"/>
                          <w:ind w:left="271"/>
                          <w:rPr>
                            <w:rFonts w:ascii="Arial" w:hAnsi="Arial"/>
                            <w:sz w:val="12"/>
                          </w:rPr>
                        </w:pPr>
                        <w:r>
                          <w:rPr>
                            <w:rFonts w:ascii="Arial" w:hAnsi="Arial"/>
                            <w:w w:val="115"/>
                            <w:sz w:val="12"/>
                          </w:rPr>
                          <w:t>–</w:t>
                        </w:r>
                      </w:p>
                    </w:tc>
                    <w:tc>
                      <w:tcPr>
                        <w:tcW w:w="920" w:type="dxa"/>
                      </w:tcPr>
                      <w:p>
                        <w:pPr>
                          <w:pStyle w:val="TableParagraph"/>
                          <w:spacing w:line="131" w:lineRule="exact" w:before="13"/>
                          <w:ind w:left="269"/>
                          <w:rPr>
                            <w:rFonts w:ascii="Arial" w:hAnsi="Arial"/>
                            <w:sz w:val="12"/>
                          </w:rPr>
                        </w:pPr>
                        <w:r>
                          <w:rPr>
                            <w:rFonts w:ascii="Arial" w:hAnsi="Arial"/>
                            <w:w w:val="115"/>
                            <w:sz w:val="12"/>
                          </w:rPr>
                          <w:t>–</w:t>
                        </w:r>
                      </w:p>
                    </w:tc>
                    <w:tc>
                      <w:tcPr>
                        <w:tcW w:w="965" w:type="dxa"/>
                      </w:tcPr>
                      <w:p>
                        <w:pPr>
                          <w:pStyle w:val="TableParagraph"/>
                          <w:spacing w:line="133" w:lineRule="exact" w:before="11"/>
                          <w:ind w:right="237"/>
                          <w:jc w:val="right"/>
                          <w:rPr>
                            <w:sz w:val="12"/>
                          </w:rPr>
                        </w:pPr>
                        <w:r>
                          <w:rPr>
                            <w:w w:val="115"/>
                            <w:sz w:val="12"/>
                          </w:rPr>
                          <w:t>0.059</w:t>
                        </w:r>
                      </w:p>
                    </w:tc>
                    <w:tc>
                      <w:tcPr>
                        <w:tcW w:w="849" w:type="dxa"/>
                      </w:tcPr>
                      <w:p>
                        <w:pPr>
                          <w:pStyle w:val="TableParagraph"/>
                          <w:spacing w:line="133" w:lineRule="exact" w:before="11"/>
                          <w:ind w:left="238"/>
                          <w:rPr>
                            <w:sz w:val="12"/>
                          </w:rPr>
                        </w:pPr>
                        <w:r>
                          <w:rPr>
                            <w:w w:val="115"/>
                            <w:sz w:val="12"/>
                          </w:rPr>
                          <w:t>0.015</w:t>
                        </w:r>
                      </w:p>
                    </w:tc>
                    <w:tc>
                      <w:tcPr>
                        <w:tcW w:w="882" w:type="dxa"/>
                      </w:tcPr>
                      <w:p>
                        <w:pPr>
                          <w:pStyle w:val="TableParagraph"/>
                          <w:spacing w:line="133" w:lineRule="exact" w:before="11"/>
                          <w:ind w:left="259" w:right="246"/>
                          <w:jc w:val="center"/>
                          <w:rPr>
                            <w:sz w:val="12"/>
                          </w:rPr>
                        </w:pPr>
                        <w:r>
                          <w:rPr>
                            <w:w w:val="115"/>
                            <w:sz w:val="12"/>
                          </w:rPr>
                          <w:t>0.000</w:t>
                        </w:r>
                      </w:p>
                    </w:tc>
                    <w:tc>
                      <w:tcPr>
                        <w:tcW w:w="660" w:type="dxa"/>
                      </w:tcPr>
                      <w:p>
                        <w:pPr>
                          <w:pStyle w:val="TableParagraph"/>
                          <w:spacing w:line="133" w:lineRule="exact" w:before="11"/>
                          <w:ind w:right="35"/>
                          <w:jc w:val="right"/>
                          <w:rPr>
                            <w:sz w:val="12"/>
                          </w:rPr>
                        </w:pPr>
                        <w:r>
                          <w:rPr>
                            <w:w w:val="115"/>
                            <w:sz w:val="12"/>
                          </w:rPr>
                          <w:t>30.32</w:t>
                        </w:r>
                      </w:p>
                    </w:tc>
                  </w:tr>
                  <w:tr>
                    <w:trPr>
                      <w:trHeight w:val="301" w:hRule="atLeast"/>
                    </w:trPr>
                    <w:tc>
                      <w:tcPr>
                        <w:tcW w:w="648" w:type="dxa"/>
                      </w:tcPr>
                      <w:p>
                        <w:pPr>
                          <w:pStyle w:val="TableParagraph"/>
                          <w:spacing w:before="20"/>
                          <w:ind w:left="34"/>
                          <w:rPr>
                            <w:rFonts w:ascii="Arial" w:hAnsi="Arial"/>
                            <w:sz w:val="12"/>
                          </w:rPr>
                        </w:pPr>
                        <w:r>
                          <w:rPr>
                            <w:rFonts w:ascii="Arial" w:hAnsi="Arial"/>
                            <w:w w:val="115"/>
                            <w:sz w:val="12"/>
                          </w:rPr>
                          <w:t>–</w:t>
                        </w:r>
                      </w:p>
                    </w:tc>
                    <w:tc>
                      <w:tcPr>
                        <w:tcW w:w="887" w:type="dxa"/>
                      </w:tcPr>
                      <w:p>
                        <w:pPr>
                          <w:pStyle w:val="TableParagraph"/>
                          <w:spacing w:before="20"/>
                          <w:ind w:left="271"/>
                          <w:rPr>
                            <w:rFonts w:ascii="Arial" w:hAnsi="Arial"/>
                            <w:sz w:val="12"/>
                          </w:rPr>
                        </w:pPr>
                        <w:r>
                          <w:rPr>
                            <w:rFonts w:ascii="Arial" w:hAnsi="Arial"/>
                            <w:w w:val="115"/>
                            <w:sz w:val="12"/>
                          </w:rPr>
                          <w:t>–</w:t>
                        </w:r>
                      </w:p>
                    </w:tc>
                    <w:tc>
                      <w:tcPr>
                        <w:tcW w:w="920" w:type="dxa"/>
                      </w:tcPr>
                      <w:p>
                        <w:pPr>
                          <w:pStyle w:val="TableParagraph"/>
                          <w:spacing w:before="20"/>
                          <w:ind w:left="269"/>
                          <w:rPr>
                            <w:rFonts w:ascii="Arial" w:hAnsi="Arial"/>
                            <w:sz w:val="12"/>
                          </w:rPr>
                        </w:pPr>
                        <w:r>
                          <w:rPr>
                            <w:rFonts w:ascii="Arial" w:hAnsi="Arial"/>
                            <w:w w:val="115"/>
                            <w:sz w:val="12"/>
                          </w:rPr>
                          <w:t>–</w:t>
                        </w:r>
                      </w:p>
                    </w:tc>
                    <w:tc>
                      <w:tcPr>
                        <w:tcW w:w="965" w:type="dxa"/>
                      </w:tcPr>
                      <w:p>
                        <w:pPr>
                          <w:pStyle w:val="TableParagraph"/>
                          <w:spacing w:before="18"/>
                          <w:ind w:right="247"/>
                          <w:jc w:val="right"/>
                          <w:rPr>
                            <w:sz w:val="12"/>
                          </w:rPr>
                        </w:pPr>
                        <w:r>
                          <w:rPr>
                            <w:rFonts w:ascii="Arial"/>
                            <w:spacing w:val="-1"/>
                            <w:w w:val="255"/>
                            <w:sz w:val="12"/>
                          </w:rPr>
                          <w:t>-</w:t>
                        </w:r>
                        <w:r>
                          <w:rPr>
                            <w:w w:val="117"/>
                            <w:sz w:val="12"/>
                          </w:rPr>
                          <w:t>0.</w:t>
                        </w:r>
                        <w:r>
                          <w:rPr>
                            <w:spacing w:val="-10"/>
                            <w:w w:val="117"/>
                            <w:sz w:val="12"/>
                          </w:rPr>
                          <w:t>7</w:t>
                        </w:r>
                        <w:r>
                          <w:rPr>
                            <w:w w:val="115"/>
                            <w:sz w:val="12"/>
                          </w:rPr>
                          <w:t>43</w:t>
                        </w:r>
                      </w:p>
                    </w:tc>
                    <w:tc>
                      <w:tcPr>
                        <w:tcW w:w="849" w:type="dxa"/>
                      </w:tcPr>
                      <w:p>
                        <w:pPr>
                          <w:pStyle w:val="TableParagraph"/>
                          <w:spacing w:before="18"/>
                          <w:ind w:left="238"/>
                          <w:rPr>
                            <w:sz w:val="12"/>
                          </w:rPr>
                        </w:pPr>
                        <w:r>
                          <w:rPr>
                            <w:w w:val="115"/>
                            <w:sz w:val="12"/>
                          </w:rPr>
                          <w:t>0.274</w:t>
                        </w:r>
                      </w:p>
                    </w:tc>
                    <w:tc>
                      <w:tcPr>
                        <w:tcW w:w="882" w:type="dxa"/>
                      </w:tcPr>
                      <w:p>
                        <w:pPr>
                          <w:pStyle w:val="TableParagraph"/>
                          <w:spacing w:before="18"/>
                          <w:ind w:left="257" w:right="247"/>
                          <w:jc w:val="center"/>
                          <w:rPr>
                            <w:sz w:val="12"/>
                          </w:rPr>
                        </w:pPr>
                        <w:r>
                          <w:rPr>
                            <w:w w:val="115"/>
                            <w:sz w:val="12"/>
                          </w:rPr>
                          <w:t>0.006</w:t>
                        </w:r>
                      </w:p>
                    </w:tc>
                    <w:tc>
                      <w:tcPr>
                        <w:tcW w:w="660" w:type="dxa"/>
                      </w:tcPr>
                      <w:p>
                        <w:pPr>
                          <w:pStyle w:val="TableParagraph"/>
                          <w:spacing w:before="18"/>
                          <w:ind w:right="47"/>
                          <w:jc w:val="right"/>
                          <w:rPr>
                            <w:sz w:val="12"/>
                          </w:rPr>
                        </w:pPr>
                        <w:r>
                          <w:rPr>
                            <w:rFonts w:ascii="Arial"/>
                            <w:spacing w:val="-1"/>
                            <w:w w:val="255"/>
                            <w:sz w:val="12"/>
                          </w:rPr>
                          <w:t>-</w:t>
                        </w:r>
                        <w:r>
                          <w:rPr>
                            <w:spacing w:val="-12"/>
                            <w:w w:val="115"/>
                            <w:sz w:val="12"/>
                          </w:rPr>
                          <w:t>1</w:t>
                        </w:r>
                        <w:r>
                          <w:rPr>
                            <w:w w:val="117"/>
                            <w:sz w:val="12"/>
                          </w:rPr>
                          <w:t>.36</w:t>
                        </w:r>
                      </w:p>
                    </w:tc>
                  </w:tr>
                  <w:tr>
                    <w:trPr>
                      <w:trHeight w:val="211" w:hRule="atLeast"/>
                    </w:trPr>
                    <w:tc>
                      <w:tcPr>
                        <w:tcW w:w="648" w:type="dxa"/>
                      </w:tcPr>
                      <w:p>
                        <w:pPr>
                          <w:pStyle w:val="TableParagraph"/>
                          <w:spacing w:line="131" w:lineRule="exact" w:before="60"/>
                          <w:ind w:left="34"/>
                          <w:rPr>
                            <w:rFonts w:ascii="Arial" w:hAnsi="Arial"/>
                            <w:sz w:val="12"/>
                          </w:rPr>
                        </w:pPr>
                        <w:r>
                          <w:rPr>
                            <w:rFonts w:ascii="Arial" w:hAnsi="Arial"/>
                            <w:w w:val="115"/>
                            <w:sz w:val="12"/>
                          </w:rPr>
                          <w:t>–</w:t>
                        </w:r>
                      </w:p>
                    </w:tc>
                    <w:tc>
                      <w:tcPr>
                        <w:tcW w:w="887" w:type="dxa"/>
                      </w:tcPr>
                      <w:p>
                        <w:pPr>
                          <w:pStyle w:val="TableParagraph"/>
                          <w:spacing w:line="131" w:lineRule="exact" w:before="60"/>
                          <w:ind w:left="271"/>
                          <w:rPr>
                            <w:rFonts w:ascii="Arial" w:hAnsi="Arial"/>
                            <w:sz w:val="12"/>
                          </w:rPr>
                        </w:pPr>
                        <w:r>
                          <w:rPr>
                            <w:rFonts w:ascii="Arial" w:hAnsi="Arial"/>
                            <w:w w:val="115"/>
                            <w:sz w:val="12"/>
                          </w:rPr>
                          <w:t>–</w:t>
                        </w:r>
                      </w:p>
                    </w:tc>
                    <w:tc>
                      <w:tcPr>
                        <w:tcW w:w="920" w:type="dxa"/>
                      </w:tcPr>
                      <w:p>
                        <w:pPr>
                          <w:pStyle w:val="TableParagraph"/>
                          <w:spacing w:line="131" w:lineRule="exact" w:before="60"/>
                          <w:ind w:left="269"/>
                          <w:rPr>
                            <w:rFonts w:ascii="Arial" w:hAnsi="Arial"/>
                            <w:sz w:val="12"/>
                          </w:rPr>
                        </w:pPr>
                        <w:r>
                          <w:rPr>
                            <w:rFonts w:ascii="Arial" w:hAnsi="Arial"/>
                            <w:w w:val="115"/>
                            <w:sz w:val="12"/>
                          </w:rPr>
                          <w:t>–</w:t>
                        </w:r>
                      </w:p>
                    </w:tc>
                    <w:tc>
                      <w:tcPr>
                        <w:tcW w:w="965" w:type="dxa"/>
                      </w:tcPr>
                      <w:p>
                        <w:pPr>
                          <w:pStyle w:val="TableParagraph"/>
                          <w:spacing w:line="133" w:lineRule="exact" w:before="59"/>
                          <w:ind w:right="237"/>
                          <w:jc w:val="right"/>
                          <w:rPr>
                            <w:sz w:val="12"/>
                          </w:rPr>
                        </w:pPr>
                        <w:r>
                          <w:rPr>
                            <w:w w:val="115"/>
                            <w:sz w:val="12"/>
                          </w:rPr>
                          <w:t>0.832</w:t>
                        </w:r>
                      </w:p>
                    </w:tc>
                    <w:tc>
                      <w:tcPr>
                        <w:tcW w:w="849" w:type="dxa"/>
                      </w:tcPr>
                      <w:p>
                        <w:pPr>
                          <w:pStyle w:val="TableParagraph"/>
                          <w:spacing w:line="133" w:lineRule="exact" w:before="59"/>
                          <w:ind w:left="238"/>
                          <w:rPr>
                            <w:sz w:val="12"/>
                          </w:rPr>
                        </w:pPr>
                        <w:r>
                          <w:rPr>
                            <w:w w:val="115"/>
                            <w:sz w:val="12"/>
                          </w:rPr>
                          <w:t>0.211</w:t>
                        </w:r>
                      </w:p>
                    </w:tc>
                    <w:tc>
                      <w:tcPr>
                        <w:tcW w:w="882" w:type="dxa"/>
                      </w:tcPr>
                      <w:p>
                        <w:pPr>
                          <w:pStyle w:val="TableParagraph"/>
                          <w:spacing w:line="133" w:lineRule="exact" w:before="59"/>
                          <w:ind w:left="259" w:right="246"/>
                          <w:jc w:val="center"/>
                          <w:rPr>
                            <w:sz w:val="12"/>
                          </w:rPr>
                        </w:pPr>
                        <w:r>
                          <w:rPr>
                            <w:w w:val="115"/>
                            <w:sz w:val="12"/>
                          </w:rPr>
                          <w:t>0.000</w:t>
                        </w:r>
                      </w:p>
                    </w:tc>
                    <w:tc>
                      <w:tcPr>
                        <w:tcW w:w="660" w:type="dxa"/>
                      </w:tcPr>
                      <w:p>
                        <w:pPr>
                          <w:pStyle w:val="TableParagraph"/>
                          <w:spacing w:line="133" w:lineRule="exact" w:before="59"/>
                          <w:ind w:right="34"/>
                          <w:jc w:val="right"/>
                          <w:rPr>
                            <w:sz w:val="12"/>
                          </w:rPr>
                        </w:pPr>
                        <w:r>
                          <w:rPr>
                            <w:w w:val="115"/>
                            <w:sz w:val="12"/>
                          </w:rPr>
                          <w:t>6.49</w:t>
                        </w:r>
                      </w:p>
                    </w:tc>
                  </w:tr>
                  <w:tr>
                    <w:trPr>
                      <w:trHeight w:val="164" w:hRule="atLeast"/>
                    </w:trPr>
                    <w:tc>
                      <w:tcPr>
                        <w:tcW w:w="648" w:type="dxa"/>
                      </w:tcPr>
                      <w:p>
                        <w:pPr>
                          <w:pStyle w:val="TableParagraph"/>
                          <w:spacing w:line="126" w:lineRule="exact" w:before="18"/>
                          <w:ind w:left="34"/>
                          <w:rPr>
                            <w:sz w:val="12"/>
                          </w:rPr>
                        </w:pPr>
                        <w:r>
                          <w:rPr>
                            <w:w w:val="115"/>
                            <w:sz w:val="12"/>
                          </w:rPr>
                          <w:t>0.007</w:t>
                        </w:r>
                      </w:p>
                    </w:tc>
                    <w:tc>
                      <w:tcPr>
                        <w:tcW w:w="887" w:type="dxa"/>
                      </w:tcPr>
                      <w:p>
                        <w:pPr>
                          <w:pStyle w:val="TableParagraph"/>
                          <w:spacing w:line="126" w:lineRule="exact" w:before="18"/>
                          <w:ind w:left="271"/>
                          <w:rPr>
                            <w:sz w:val="12"/>
                          </w:rPr>
                        </w:pPr>
                        <w:r>
                          <w:rPr>
                            <w:w w:val="115"/>
                            <w:sz w:val="12"/>
                          </w:rPr>
                          <w:t>0.000</w:t>
                        </w:r>
                      </w:p>
                    </w:tc>
                    <w:tc>
                      <w:tcPr>
                        <w:tcW w:w="920" w:type="dxa"/>
                      </w:tcPr>
                      <w:p>
                        <w:pPr>
                          <w:pStyle w:val="TableParagraph"/>
                          <w:spacing w:line="126" w:lineRule="exact" w:before="18"/>
                          <w:ind w:left="295"/>
                          <w:rPr>
                            <w:sz w:val="12"/>
                          </w:rPr>
                        </w:pPr>
                        <w:r>
                          <w:rPr>
                            <w:w w:val="115"/>
                            <w:sz w:val="12"/>
                          </w:rPr>
                          <w:t>30.85</w:t>
                        </w:r>
                      </w:p>
                    </w:tc>
                    <w:tc>
                      <w:tcPr>
                        <w:tcW w:w="965" w:type="dxa"/>
                      </w:tcPr>
                      <w:p>
                        <w:pPr>
                          <w:pStyle w:val="TableParagraph"/>
                          <w:spacing w:line="126" w:lineRule="exact" w:before="18"/>
                          <w:ind w:right="238"/>
                          <w:jc w:val="right"/>
                          <w:rPr>
                            <w:sz w:val="12"/>
                          </w:rPr>
                        </w:pPr>
                        <w:r>
                          <w:rPr>
                            <w:w w:val="115"/>
                            <w:sz w:val="12"/>
                          </w:rPr>
                          <w:t>2.383</w:t>
                        </w:r>
                      </w:p>
                    </w:tc>
                    <w:tc>
                      <w:tcPr>
                        <w:tcW w:w="849" w:type="dxa"/>
                      </w:tcPr>
                      <w:p>
                        <w:pPr>
                          <w:pStyle w:val="TableParagraph"/>
                          <w:spacing w:line="126" w:lineRule="exact" w:before="18"/>
                          <w:ind w:left="238"/>
                          <w:rPr>
                            <w:sz w:val="12"/>
                          </w:rPr>
                        </w:pPr>
                        <w:r>
                          <w:rPr>
                            <w:w w:val="115"/>
                            <w:sz w:val="12"/>
                          </w:rPr>
                          <w:t>0.431</w:t>
                        </w:r>
                      </w:p>
                    </w:tc>
                    <w:tc>
                      <w:tcPr>
                        <w:tcW w:w="882" w:type="dxa"/>
                      </w:tcPr>
                      <w:p>
                        <w:pPr>
                          <w:pStyle w:val="TableParagraph"/>
                          <w:spacing w:line="126" w:lineRule="exact" w:before="18"/>
                          <w:ind w:left="259" w:right="246"/>
                          <w:jc w:val="center"/>
                          <w:rPr>
                            <w:sz w:val="12"/>
                          </w:rPr>
                        </w:pPr>
                        <w:r>
                          <w:rPr>
                            <w:w w:val="115"/>
                            <w:sz w:val="12"/>
                          </w:rPr>
                          <w:t>0.000</w:t>
                        </w:r>
                      </w:p>
                    </w:tc>
                    <w:tc>
                      <w:tcPr>
                        <w:tcW w:w="660" w:type="dxa"/>
                      </w:tcPr>
                      <w:p>
                        <w:pPr>
                          <w:pStyle w:val="TableParagraph"/>
                          <w:spacing w:line="126" w:lineRule="exact" w:before="18"/>
                          <w:ind w:right="36"/>
                          <w:jc w:val="right"/>
                          <w:rPr>
                            <w:sz w:val="12"/>
                          </w:rPr>
                        </w:pPr>
                        <w:r>
                          <w:rPr>
                            <w:w w:val="115"/>
                            <w:sz w:val="12"/>
                          </w:rPr>
                          <w:t>2.26</w:t>
                        </w:r>
                      </w:p>
                    </w:tc>
                  </w:tr>
                </w:tbl>
                <w:p>
                  <w:pPr>
                    <w:pStyle w:val="BodyText"/>
                  </w:pPr>
                </w:p>
              </w:txbxContent>
            </v:textbox>
            <w10:wrap type="none"/>
          </v:shape>
        </w:pict>
      </w:r>
      <w:r>
        <w:rPr>
          <w:w w:val="120"/>
          <w:sz w:val="12"/>
        </w:rPr>
        <w:t>Speed limit on major </w:t>
      </w:r>
      <w:r>
        <w:rPr>
          <w:spacing w:val="1"/>
          <w:w w:val="120"/>
          <w:sz w:val="12"/>
        </w:rPr>
        <w:t> </w:t>
      </w:r>
      <w:r>
        <w:rPr>
          <w:w w:val="120"/>
          <w:sz w:val="12"/>
        </w:rPr>
        <w:t>road</w:t>
      </w:r>
      <w:r>
        <w:rPr>
          <w:spacing w:val="6"/>
          <w:w w:val="120"/>
          <w:sz w:val="12"/>
        </w:rPr>
        <w:t> </w:t>
      </w:r>
      <w:r>
        <w:rPr>
          <w:w w:val="120"/>
          <w:sz w:val="12"/>
        </w:rPr>
        <w:t>(mph)</w:t>
        <w:tab/>
      </w:r>
      <w:r>
        <w:rPr>
          <w:rFonts w:ascii="Arial" w:hAnsi="Arial"/>
          <w:w w:val="120"/>
          <w:sz w:val="12"/>
        </w:rPr>
        <w:t>–</w:t>
      </w:r>
    </w:p>
    <w:p>
      <w:pPr>
        <w:tabs>
          <w:tab w:pos="3553" w:val="left" w:leader="none"/>
        </w:tabs>
        <w:spacing w:before="31"/>
        <w:ind w:left="233" w:right="0" w:firstLine="0"/>
        <w:jc w:val="left"/>
        <w:rPr>
          <w:rFonts w:ascii="Arial" w:hAnsi="Arial"/>
          <w:sz w:val="12"/>
        </w:rPr>
      </w:pPr>
      <w:r>
        <w:rPr>
          <w:w w:val="120"/>
          <w:sz w:val="12"/>
        </w:rPr>
        <w:t>Standard</w:t>
      </w:r>
      <w:r>
        <w:rPr>
          <w:spacing w:val="2"/>
          <w:w w:val="120"/>
          <w:sz w:val="12"/>
        </w:rPr>
        <w:t> </w:t>
      </w:r>
      <w:r>
        <w:rPr>
          <w:w w:val="120"/>
          <w:sz w:val="12"/>
        </w:rPr>
        <w:t>crosswalk</w:t>
      </w:r>
      <w:r>
        <w:rPr>
          <w:spacing w:val="4"/>
          <w:w w:val="120"/>
          <w:sz w:val="12"/>
        </w:rPr>
        <w:t> </w:t>
      </w:r>
      <w:r>
        <w:rPr>
          <w:w w:val="120"/>
          <w:sz w:val="12"/>
        </w:rPr>
        <w:t>type</w:t>
      </w:r>
      <w:hyperlink w:history="true" w:anchor="_bookmark18">
        <w:r>
          <w:rPr>
            <w:color w:val="00699D"/>
            <w:w w:val="120"/>
            <w:sz w:val="12"/>
            <w:vertAlign w:val="superscript"/>
          </w:rPr>
          <w:t>b</w:t>
        </w:r>
      </w:hyperlink>
      <w:r>
        <w:rPr>
          <w:color w:val="00699D"/>
          <w:w w:val="120"/>
          <w:sz w:val="12"/>
          <w:vertAlign w:val="baseline"/>
        </w:rPr>
        <w:tab/>
      </w:r>
      <w:r>
        <w:rPr>
          <w:rFonts w:ascii="Arial" w:hAnsi="Arial"/>
          <w:w w:val="120"/>
          <w:sz w:val="12"/>
          <w:vertAlign w:val="baseline"/>
        </w:rPr>
        <w:t>–</w:t>
      </w:r>
    </w:p>
    <w:p>
      <w:pPr>
        <w:spacing w:before="30"/>
        <w:ind w:left="233" w:right="0" w:firstLine="0"/>
        <w:jc w:val="left"/>
        <w:rPr>
          <w:i/>
          <w:sz w:val="12"/>
        </w:rPr>
      </w:pPr>
      <w:r>
        <w:rPr>
          <w:i/>
          <w:w w:val="115"/>
          <w:sz w:val="12"/>
        </w:rPr>
        <w:t>Pedestrian age:</w:t>
      </w:r>
    </w:p>
    <w:p>
      <w:pPr>
        <w:tabs>
          <w:tab w:pos="3553" w:val="left" w:leader="none"/>
        </w:tabs>
        <w:spacing w:before="31"/>
        <w:ind w:left="366" w:right="0" w:firstLine="0"/>
        <w:jc w:val="left"/>
        <w:rPr>
          <w:rFonts w:ascii="Arial" w:hAnsi="Arial"/>
          <w:sz w:val="12"/>
        </w:rPr>
      </w:pPr>
      <w:r>
        <w:rPr>
          <w:w w:val="120"/>
          <w:sz w:val="12"/>
        </w:rPr>
        <w:t>Middle</w:t>
      </w:r>
      <w:hyperlink w:history="true" w:anchor="_bookmark18">
        <w:r>
          <w:rPr>
            <w:color w:val="00699D"/>
            <w:w w:val="120"/>
            <w:sz w:val="12"/>
            <w:vertAlign w:val="superscript"/>
          </w:rPr>
          <w:t>b</w:t>
        </w:r>
      </w:hyperlink>
      <w:r>
        <w:rPr>
          <w:color w:val="00699D"/>
          <w:w w:val="120"/>
          <w:sz w:val="12"/>
          <w:vertAlign w:val="baseline"/>
        </w:rPr>
        <w:tab/>
      </w:r>
      <w:r>
        <w:rPr>
          <w:rFonts w:ascii="Arial" w:hAnsi="Arial"/>
          <w:w w:val="120"/>
          <w:sz w:val="12"/>
          <w:vertAlign w:val="baseline"/>
        </w:rPr>
        <w:t>–</w:t>
      </w:r>
    </w:p>
    <w:p>
      <w:pPr>
        <w:tabs>
          <w:tab w:pos="3655" w:val="left" w:leader="none"/>
        </w:tabs>
        <w:spacing w:before="31"/>
        <w:ind w:left="366" w:right="0" w:firstLine="0"/>
        <w:jc w:val="left"/>
        <w:rPr>
          <w:sz w:val="12"/>
        </w:rPr>
      </w:pPr>
      <w:r>
        <w:rPr>
          <w:w w:val="120"/>
          <w:sz w:val="12"/>
        </w:rPr>
        <w:t>Very</w:t>
      </w:r>
      <w:r>
        <w:rPr>
          <w:spacing w:val="8"/>
          <w:w w:val="120"/>
          <w:sz w:val="12"/>
        </w:rPr>
        <w:t> </w:t>
      </w:r>
      <w:r>
        <w:rPr>
          <w:w w:val="120"/>
          <w:sz w:val="12"/>
        </w:rPr>
        <w:t>old</w:t>
      </w:r>
      <w:hyperlink w:history="true" w:anchor="_bookmark18">
        <w:r>
          <w:rPr>
            <w:color w:val="00699D"/>
            <w:w w:val="120"/>
            <w:sz w:val="12"/>
            <w:vertAlign w:val="superscript"/>
          </w:rPr>
          <w:t>b</w:t>
        </w:r>
      </w:hyperlink>
      <w:r>
        <w:rPr>
          <w:color w:val="00699D"/>
          <w:w w:val="120"/>
          <w:position w:val="6"/>
          <w:sz w:val="12"/>
          <w:vertAlign w:val="baseline"/>
        </w:rPr>
        <w:tab/>
      </w:r>
      <w:r>
        <w:rPr>
          <w:w w:val="120"/>
          <w:sz w:val="12"/>
          <w:vertAlign w:val="baseline"/>
        </w:rPr>
        <w:t>0.049</w:t>
      </w:r>
    </w:p>
    <w:p>
      <w:pPr>
        <w:tabs>
          <w:tab w:pos="3655" w:val="left" w:leader="none"/>
          <w:tab w:pos="4473" w:val="left" w:leader="none"/>
          <w:tab w:pos="5357" w:val="left" w:leader="none"/>
          <w:tab w:pos="6345" w:val="left" w:leader="none"/>
          <w:tab w:pos="7279" w:val="left" w:leader="none"/>
          <w:tab w:pos="8096" w:val="left" w:leader="none"/>
          <w:tab w:pos="8982" w:val="left" w:leader="none"/>
          <w:tab w:pos="9949" w:val="left" w:leader="none"/>
        </w:tabs>
        <w:spacing w:before="30"/>
        <w:ind w:left="233" w:right="0" w:firstLine="0"/>
        <w:jc w:val="left"/>
        <w:rPr>
          <w:sz w:val="12"/>
        </w:rPr>
      </w:pPr>
      <w:r>
        <w:rPr>
          <w:w w:val="115"/>
          <w:sz w:val="12"/>
        </w:rPr>
        <w:t>Pedestrian</w:t>
      </w:r>
      <w:r>
        <w:rPr>
          <w:spacing w:val="25"/>
          <w:w w:val="115"/>
          <w:sz w:val="12"/>
        </w:rPr>
        <w:t> </w:t>
      </w:r>
      <w:r>
        <w:rPr>
          <w:w w:val="115"/>
          <w:sz w:val="12"/>
        </w:rPr>
        <w:t>at-fault</w:t>
      </w:r>
      <w:hyperlink w:history="true" w:anchor="_bookmark18">
        <w:r>
          <w:rPr>
            <w:color w:val="00699D"/>
            <w:w w:val="115"/>
            <w:sz w:val="12"/>
            <w:vertAlign w:val="superscript"/>
          </w:rPr>
          <w:t>b</w:t>
        </w:r>
      </w:hyperlink>
      <w:r>
        <w:rPr>
          <w:color w:val="00699D"/>
          <w:w w:val="115"/>
          <w:sz w:val="12"/>
          <w:vertAlign w:val="baseline"/>
        </w:rPr>
        <w:tab/>
      </w:r>
      <w:r>
        <w:rPr>
          <w:w w:val="115"/>
          <w:sz w:val="12"/>
          <w:vertAlign w:val="baseline"/>
        </w:rPr>
        <w:t>0.367</w:t>
        <w:tab/>
        <w:t>0.089</w:t>
        <w:tab/>
        <w:t>0.000</w:t>
        <w:tab/>
        <w:t>3.44</w:t>
        <w:tab/>
      </w:r>
      <w:r>
        <w:rPr>
          <w:spacing w:val="-3"/>
          <w:w w:val="115"/>
          <w:sz w:val="12"/>
          <w:vertAlign w:val="baseline"/>
        </w:rPr>
        <w:t>1.346</w:t>
        <w:tab/>
      </w:r>
      <w:r>
        <w:rPr>
          <w:w w:val="115"/>
          <w:sz w:val="12"/>
          <w:vertAlign w:val="baseline"/>
        </w:rPr>
        <w:t>0.233</w:t>
        <w:tab/>
        <w:t>0.000</w:t>
        <w:tab/>
        <w:t>5.72</w:t>
      </w:r>
    </w:p>
    <w:p>
      <w:pPr>
        <w:spacing w:before="32"/>
        <w:ind w:left="233" w:right="0" w:firstLine="0"/>
        <w:jc w:val="left"/>
        <w:rPr>
          <w:sz w:val="12"/>
        </w:rPr>
      </w:pPr>
      <w:r>
        <w:rPr>
          <w:i/>
          <w:w w:val="115"/>
          <w:sz w:val="12"/>
        </w:rPr>
        <w:t>Weather condition</w:t>
      </w:r>
      <w:r>
        <w:rPr>
          <w:w w:val="115"/>
          <w:sz w:val="12"/>
        </w:rPr>
        <w:t>:</w:t>
      </w:r>
    </w:p>
    <w:p>
      <w:pPr>
        <w:tabs>
          <w:tab w:pos="3187" w:val="left" w:leader="none"/>
          <w:tab w:pos="4106" w:val="left" w:leader="none"/>
          <w:tab w:pos="4991" w:val="left" w:leader="none"/>
          <w:tab w:pos="5876" w:val="left" w:leader="none"/>
          <w:tab w:pos="6810" w:val="left" w:leader="none"/>
          <w:tab w:pos="7730" w:val="left" w:leader="none"/>
          <w:tab w:pos="8616" w:val="left" w:leader="none"/>
          <w:tab w:pos="9481" w:val="left" w:leader="none"/>
        </w:tabs>
        <w:spacing w:before="30"/>
        <w:ind w:left="0" w:right="512" w:firstLine="0"/>
        <w:jc w:val="center"/>
        <w:rPr>
          <w:rFonts w:ascii="Arial" w:hAnsi="Arial"/>
          <w:sz w:val="12"/>
        </w:rPr>
      </w:pPr>
      <w:r>
        <w:rPr/>
        <w:pict>
          <v:shape style="position:absolute;margin-left:63.269299pt;margin-top:8.736848pt;width:2.9pt;height:5.3pt;mso-position-horizontal-relative:page;mso-position-vertical-relative:paragraph;z-index:-33184" type="#_x0000_t202" filled="false" stroked="false">
            <v:textbox inset="0,0,0,0">
              <w:txbxContent>
                <w:p>
                  <w:pPr>
                    <w:spacing w:before="7"/>
                    <w:ind w:left="0" w:right="0" w:firstLine="0"/>
                    <w:jc w:val="left"/>
                    <w:rPr>
                      <w:sz w:val="8"/>
                    </w:rPr>
                  </w:pPr>
                  <w:hyperlink w:history="true" w:anchor="_bookmark18">
                    <w:r>
                      <w:rPr>
                        <w:color w:val="00699D"/>
                        <w:w w:val="131"/>
                        <w:sz w:val="8"/>
                      </w:rPr>
                      <w:t>b</w:t>
                    </w:r>
                  </w:hyperlink>
                </w:p>
              </w:txbxContent>
            </v:textbox>
            <w10:wrap type="none"/>
          </v:shape>
        </w:pict>
      </w:r>
      <w:r>
        <w:rPr>
          <w:w w:val="117"/>
          <w:sz w:val="12"/>
        </w:rPr>
        <w:t>Clea</w:t>
      </w:r>
      <w:r>
        <w:rPr>
          <w:spacing w:val="-1"/>
          <w:w w:val="117"/>
          <w:sz w:val="12"/>
        </w:rPr>
        <w:t>r</w:t>
      </w:r>
      <w:hyperlink w:history="true" w:anchor="_bookmark18">
        <w:r>
          <w:rPr>
            <w:color w:val="00699D"/>
            <w:w w:val="120"/>
            <w:sz w:val="12"/>
            <w:vertAlign w:val="superscript"/>
          </w:rPr>
          <w:t>b</w:t>
        </w:r>
      </w:hyperlink>
      <w:r>
        <w:rPr>
          <w:color w:val="00699D"/>
          <w:sz w:val="12"/>
          <w:vertAlign w:val="baseline"/>
        </w:rPr>
        <w:tab/>
      </w:r>
      <w:r>
        <w:rPr>
          <w:rFonts w:ascii="Arial" w:hAnsi="Arial"/>
          <w:spacing w:val="-1"/>
          <w:w w:val="255"/>
          <w:sz w:val="12"/>
          <w:vertAlign w:val="baseline"/>
        </w:rPr>
        <w:t>-</w:t>
      </w:r>
      <w:r>
        <w:rPr>
          <w:w w:val="116"/>
          <w:sz w:val="12"/>
          <w:vertAlign w:val="baseline"/>
        </w:rPr>
        <w:t>0.263</w:t>
      </w:r>
      <w:r>
        <w:rPr>
          <w:sz w:val="12"/>
          <w:vertAlign w:val="baseline"/>
        </w:rPr>
        <w:tab/>
      </w:r>
      <w:r>
        <w:rPr>
          <w:w w:val="118"/>
          <w:sz w:val="12"/>
          <w:vertAlign w:val="baseline"/>
        </w:rPr>
        <w:t>0</w:t>
      </w:r>
      <w:r>
        <w:rPr>
          <w:spacing w:val="-11"/>
          <w:w w:val="118"/>
          <w:sz w:val="12"/>
          <w:vertAlign w:val="baseline"/>
        </w:rPr>
        <w:t>.</w:t>
      </w:r>
      <w:r>
        <w:rPr>
          <w:spacing w:val="-14"/>
          <w:w w:val="115"/>
          <w:sz w:val="12"/>
          <w:vertAlign w:val="baseline"/>
        </w:rPr>
        <w:t>1</w:t>
      </w:r>
      <w:r>
        <w:rPr>
          <w:spacing w:val="-7"/>
          <w:w w:val="115"/>
          <w:sz w:val="12"/>
          <w:vertAlign w:val="baseline"/>
        </w:rPr>
        <w:t>1</w:t>
      </w:r>
      <w:r>
        <w:rPr>
          <w:w w:val="115"/>
          <w:sz w:val="12"/>
          <w:vertAlign w:val="baseline"/>
        </w:rPr>
        <w:t>2</w:t>
      </w:r>
      <w:r>
        <w:rPr>
          <w:sz w:val="12"/>
          <w:vertAlign w:val="baseline"/>
        </w:rPr>
        <w:tab/>
      </w:r>
      <w:r>
        <w:rPr>
          <w:w w:val="116"/>
          <w:sz w:val="12"/>
          <w:vertAlign w:val="baseline"/>
        </w:rPr>
        <w:t>0.</w:t>
      </w:r>
      <w:r>
        <w:rPr>
          <w:spacing w:val="-4"/>
          <w:w w:val="116"/>
          <w:sz w:val="12"/>
          <w:vertAlign w:val="baseline"/>
        </w:rPr>
        <w:t>0</w:t>
      </w:r>
      <w:r>
        <w:rPr>
          <w:spacing w:val="-9"/>
          <w:w w:val="115"/>
          <w:sz w:val="12"/>
          <w:vertAlign w:val="baseline"/>
        </w:rPr>
        <w:t>1</w:t>
      </w:r>
      <w:r>
        <w:rPr>
          <w:w w:val="115"/>
          <w:sz w:val="12"/>
          <w:vertAlign w:val="baseline"/>
        </w:rPr>
        <w:t>9</w:t>
      </w:r>
      <w:r>
        <w:rPr>
          <w:sz w:val="12"/>
          <w:vertAlign w:val="baseline"/>
        </w:rPr>
        <w:tab/>
      </w:r>
      <w:r>
        <w:rPr>
          <w:rFonts w:ascii="Arial" w:hAnsi="Arial"/>
          <w:spacing w:val="-1"/>
          <w:w w:val="255"/>
          <w:sz w:val="12"/>
          <w:vertAlign w:val="baseline"/>
        </w:rPr>
        <w:t>-</w:t>
      </w:r>
      <w:r>
        <w:rPr>
          <w:w w:val="117"/>
          <w:sz w:val="12"/>
          <w:vertAlign w:val="baseline"/>
        </w:rPr>
        <w:t>3.</w:t>
      </w:r>
      <w:r>
        <w:rPr>
          <w:spacing w:val="1"/>
          <w:w w:val="117"/>
          <w:sz w:val="12"/>
          <w:vertAlign w:val="baseline"/>
        </w:rPr>
        <w:t>0</w:t>
      </w:r>
      <w:r>
        <w:rPr>
          <w:w w:val="115"/>
          <w:sz w:val="12"/>
          <w:vertAlign w:val="baseline"/>
        </w:rPr>
        <w:t>6</w:t>
      </w:r>
      <w:r>
        <w:rPr>
          <w:sz w:val="12"/>
          <w:vertAlign w:val="baseline"/>
        </w:rPr>
        <w:tab/>
      </w:r>
      <w:r>
        <w:rPr>
          <w:rFonts w:ascii="Arial" w:hAnsi="Arial"/>
          <w:w w:val="115"/>
          <w:sz w:val="12"/>
          <w:vertAlign w:val="baseline"/>
        </w:rPr>
        <w:t>–</w:t>
      </w:r>
      <w:r>
        <w:rPr>
          <w:rFonts w:ascii="Arial" w:hAnsi="Arial"/>
          <w:sz w:val="12"/>
          <w:vertAlign w:val="baseline"/>
        </w:rPr>
        <w:tab/>
      </w:r>
      <w:r>
        <w:rPr>
          <w:rFonts w:ascii="Arial" w:hAnsi="Arial"/>
          <w:w w:val="115"/>
          <w:sz w:val="12"/>
          <w:vertAlign w:val="baseline"/>
        </w:rPr>
        <w:t>–</w:t>
      </w:r>
      <w:r>
        <w:rPr>
          <w:rFonts w:ascii="Arial" w:hAnsi="Arial"/>
          <w:sz w:val="12"/>
          <w:vertAlign w:val="baseline"/>
        </w:rPr>
        <w:tab/>
      </w:r>
      <w:r>
        <w:rPr>
          <w:rFonts w:ascii="Arial" w:hAnsi="Arial"/>
          <w:w w:val="115"/>
          <w:sz w:val="12"/>
          <w:vertAlign w:val="baseline"/>
        </w:rPr>
        <w:t>–</w:t>
      </w:r>
      <w:r>
        <w:rPr>
          <w:rFonts w:ascii="Arial" w:hAnsi="Arial"/>
          <w:sz w:val="12"/>
          <w:vertAlign w:val="baseline"/>
        </w:rPr>
        <w:tab/>
      </w:r>
      <w:r>
        <w:rPr>
          <w:rFonts w:ascii="Arial" w:hAnsi="Arial"/>
          <w:w w:val="115"/>
          <w:sz w:val="12"/>
          <w:vertAlign w:val="baseline"/>
        </w:rPr>
        <w:t>–</w:t>
      </w:r>
    </w:p>
    <w:p>
      <w:pPr>
        <w:tabs>
          <w:tab w:pos="3289" w:val="left" w:leader="none"/>
          <w:tab w:pos="4106" w:val="left" w:leader="none"/>
          <w:tab w:pos="4991" w:val="left" w:leader="none"/>
          <w:tab w:pos="5979" w:val="left" w:leader="none"/>
          <w:tab w:pos="6810" w:val="left" w:leader="none"/>
          <w:tab w:pos="7730" w:val="left" w:leader="none"/>
          <w:tab w:pos="8616" w:val="left" w:leader="none"/>
          <w:tab w:pos="9481" w:val="left" w:leader="none"/>
        </w:tabs>
        <w:spacing w:before="31"/>
        <w:ind w:left="0" w:right="512" w:firstLine="0"/>
        <w:jc w:val="center"/>
        <w:rPr>
          <w:rFonts w:ascii="Arial" w:hAnsi="Arial"/>
          <w:sz w:val="12"/>
        </w:rPr>
      </w:pPr>
      <w:r>
        <w:rPr>
          <w:w w:val="115"/>
          <w:sz w:val="12"/>
        </w:rPr>
        <w:t>Rainy</w:t>
        <w:tab/>
        <w:t>0.353</w:t>
        <w:tab/>
      </w:r>
      <w:r>
        <w:rPr>
          <w:spacing w:val="-5"/>
          <w:w w:val="115"/>
          <w:sz w:val="12"/>
        </w:rPr>
        <w:t>0.184</w:t>
        <w:tab/>
      </w:r>
      <w:r>
        <w:rPr>
          <w:w w:val="115"/>
          <w:sz w:val="12"/>
        </w:rPr>
        <w:t>0.055</w:t>
        <w:tab/>
        <w:t>0.39</w:t>
        <w:tab/>
      </w:r>
      <w:r>
        <w:rPr>
          <w:rFonts w:ascii="Arial" w:hAnsi="Arial"/>
          <w:w w:val="115"/>
          <w:sz w:val="12"/>
        </w:rPr>
        <w:t>–</w:t>
        <w:tab/>
        <w:t>–</w:t>
        <w:tab/>
        <w:t>–</w:t>
        <w:tab/>
        <w:t>–</w:t>
      </w:r>
    </w:p>
    <w:p>
      <w:pPr>
        <w:tabs>
          <w:tab w:pos="3553" w:val="left" w:leader="none"/>
          <w:tab w:pos="4473" w:val="left" w:leader="none"/>
          <w:tab w:pos="5357" w:val="left" w:leader="none"/>
          <w:tab w:pos="6243" w:val="left" w:leader="none"/>
          <w:tab w:pos="7280" w:val="left" w:leader="none"/>
          <w:tab w:pos="8096" w:val="left" w:leader="none"/>
          <w:tab w:pos="8982" w:val="left" w:leader="none"/>
          <w:tab w:pos="9949" w:val="left" w:leader="none"/>
        </w:tabs>
        <w:spacing w:before="30"/>
        <w:ind w:left="233" w:right="0" w:firstLine="0"/>
        <w:jc w:val="left"/>
        <w:rPr>
          <w:sz w:val="12"/>
        </w:rPr>
      </w:pPr>
      <w:r>
        <w:rPr>
          <w:w w:val="115"/>
          <w:sz w:val="12"/>
        </w:rPr>
        <w:t>Van</w:t>
      </w:r>
      <w:r>
        <w:rPr>
          <w:spacing w:val="22"/>
          <w:w w:val="115"/>
          <w:sz w:val="12"/>
        </w:rPr>
        <w:t> </w:t>
      </w:r>
      <w:r>
        <w:rPr>
          <w:w w:val="115"/>
          <w:sz w:val="12"/>
        </w:rPr>
        <w:t>vehicle</w:t>
      </w:r>
      <w:r>
        <w:rPr>
          <w:spacing w:val="21"/>
          <w:w w:val="115"/>
          <w:sz w:val="12"/>
        </w:rPr>
        <w:t> </w:t>
      </w:r>
      <w:r>
        <w:rPr>
          <w:w w:val="115"/>
          <w:sz w:val="12"/>
        </w:rPr>
        <w:t>type</w:t>
      </w:r>
      <w:hyperlink w:history="true" w:anchor="_bookmark18">
        <w:r>
          <w:rPr>
            <w:color w:val="00699D"/>
            <w:w w:val="115"/>
            <w:sz w:val="12"/>
            <w:vertAlign w:val="superscript"/>
          </w:rPr>
          <w:t>b</w:t>
        </w:r>
      </w:hyperlink>
      <w:r>
        <w:rPr>
          <w:color w:val="00699D"/>
          <w:w w:val="115"/>
          <w:sz w:val="12"/>
          <w:vertAlign w:val="baseline"/>
        </w:rPr>
        <w:tab/>
      </w:r>
      <w:r>
        <w:rPr>
          <w:rFonts w:ascii="Arial" w:hAnsi="Arial"/>
          <w:w w:val="115"/>
          <w:sz w:val="12"/>
          <w:vertAlign w:val="baseline"/>
        </w:rPr>
        <w:t>–</w:t>
        <w:tab/>
        <w:t>–</w:t>
        <w:tab/>
        <w:t>–</w:t>
        <w:tab/>
        <w:t>–</w:t>
        <w:tab/>
      </w:r>
      <w:r>
        <w:rPr>
          <w:spacing w:val="-5"/>
          <w:w w:val="115"/>
          <w:sz w:val="12"/>
          <w:vertAlign w:val="baseline"/>
        </w:rPr>
        <w:t>0.511</w:t>
        <w:tab/>
      </w:r>
      <w:r>
        <w:rPr>
          <w:w w:val="115"/>
          <w:sz w:val="12"/>
          <w:vertAlign w:val="baseline"/>
        </w:rPr>
        <w:t>0.321</w:t>
        <w:tab/>
      </w:r>
      <w:r>
        <w:rPr>
          <w:spacing w:val="-4"/>
          <w:w w:val="115"/>
          <w:sz w:val="12"/>
          <w:vertAlign w:val="baseline"/>
        </w:rPr>
        <w:t>0.100</w:t>
        <w:tab/>
      </w:r>
      <w:r>
        <w:rPr>
          <w:w w:val="115"/>
          <w:sz w:val="12"/>
          <w:vertAlign w:val="baseline"/>
        </w:rPr>
        <w:t>0.38</w:t>
      </w:r>
    </w:p>
    <w:p>
      <w:pPr>
        <w:tabs>
          <w:tab w:pos="3553" w:val="left" w:leader="none"/>
          <w:tab w:pos="4473" w:val="left" w:leader="none"/>
          <w:tab w:pos="5357" w:val="left" w:leader="none"/>
          <w:tab w:pos="6243" w:val="left" w:leader="none"/>
          <w:tab w:pos="7178" w:val="left" w:leader="none"/>
          <w:tab w:pos="8096" w:val="left" w:leader="none"/>
          <w:tab w:pos="8982" w:val="left" w:leader="none"/>
          <w:tab w:pos="9847" w:val="left" w:leader="none"/>
        </w:tabs>
        <w:spacing w:before="31"/>
        <w:ind w:left="233" w:right="0" w:firstLine="0"/>
        <w:jc w:val="left"/>
        <w:rPr>
          <w:sz w:val="12"/>
        </w:rPr>
      </w:pPr>
      <w:r>
        <w:rPr/>
        <w:pict>
          <v:shape style="position:absolute;margin-left:121.833pt;margin-top:8.786848pt;width:2.9pt;height:5.3pt;mso-position-horizontal-relative:page;mso-position-vertical-relative:paragraph;z-index:-33160" type="#_x0000_t202" filled="false" stroked="false">
            <v:textbox inset="0,0,0,0">
              <w:txbxContent>
                <w:p>
                  <w:pPr>
                    <w:spacing w:before="7"/>
                    <w:ind w:left="0" w:right="0" w:firstLine="0"/>
                    <w:jc w:val="left"/>
                    <w:rPr>
                      <w:sz w:val="8"/>
                    </w:rPr>
                  </w:pPr>
                  <w:hyperlink w:history="true" w:anchor="_bookmark18">
                    <w:r>
                      <w:rPr>
                        <w:color w:val="00699D"/>
                        <w:w w:val="131"/>
                        <w:sz w:val="8"/>
                      </w:rPr>
                      <w:t>b</w:t>
                    </w:r>
                  </w:hyperlink>
                </w:p>
              </w:txbxContent>
            </v:textbox>
            <w10:wrap type="none"/>
          </v:shape>
        </w:pict>
      </w:r>
      <w:r>
        <w:rPr>
          <w:w w:val="116"/>
          <w:sz w:val="12"/>
        </w:rPr>
        <w:t>Pedestrians</w:t>
      </w:r>
      <w:r>
        <w:rPr>
          <w:sz w:val="12"/>
        </w:rPr>
        <w:t> </w:t>
      </w:r>
      <w:r>
        <w:rPr>
          <w:spacing w:val="-9"/>
          <w:sz w:val="12"/>
        </w:rPr>
        <w:t> </w:t>
      </w:r>
      <w:r>
        <w:rPr>
          <w:spacing w:val="-3"/>
          <w:w w:val="122"/>
          <w:sz w:val="12"/>
        </w:rPr>
        <w:t>w</w:t>
      </w:r>
      <w:r>
        <w:rPr>
          <w:w w:val="119"/>
          <w:sz w:val="12"/>
        </w:rPr>
        <w:t>alking</w:t>
      </w:r>
      <w:r>
        <w:rPr>
          <w:sz w:val="12"/>
        </w:rPr>
        <w:t> </w:t>
      </w:r>
      <w:r>
        <w:rPr>
          <w:spacing w:val="-9"/>
          <w:sz w:val="12"/>
        </w:rPr>
        <w:t> </w:t>
      </w:r>
      <w:r>
        <w:rPr>
          <w:w w:val="119"/>
          <w:sz w:val="12"/>
        </w:rPr>
        <w:t>along</w:t>
      </w:r>
      <w:r>
        <w:rPr>
          <w:sz w:val="12"/>
        </w:rPr>
        <w:t> </w:t>
      </w:r>
      <w:r>
        <w:rPr>
          <w:spacing w:val="-9"/>
          <w:sz w:val="12"/>
        </w:rPr>
        <w:t> </w:t>
      </w:r>
      <w:r>
        <w:rPr>
          <w:w w:val="118"/>
          <w:sz w:val="12"/>
        </w:rPr>
        <w:t>road</w:t>
      </w:r>
      <w:r>
        <w:rPr>
          <w:spacing w:val="-5"/>
          <w:w w:val="118"/>
          <w:sz w:val="12"/>
        </w:rPr>
        <w:t>w</w:t>
      </w:r>
      <w:r>
        <w:rPr>
          <w:w w:val="118"/>
          <w:sz w:val="12"/>
        </w:rPr>
        <w:t>a</w:t>
      </w:r>
      <w:r>
        <w:rPr>
          <w:spacing w:val="-1"/>
          <w:w w:val="118"/>
          <w:sz w:val="12"/>
        </w:rPr>
        <w:t>y</w:t>
      </w:r>
      <w:hyperlink w:history="true" w:anchor="_bookmark18">
        <w:r>
          <w:rPr>
            <w:color w:val="00699D"/>
            <w:w w:val="120"/>
            <w:sz w:val="12"/>
            <w:vertAlign w:val="superscript"/>
          </w:rPr>
          <w:t>b</w:t>
        </w:r>
      </w:hyperlink>
      <w:r>
        <w:rPr>
          <w:color w:val="00699D"/>
          <w:sz w:val="12"/>
          <w:vertAlign w:val="baseline"/>
        </w:rPr>
        <w:tab/>
      </w:r>
      <w:r>
        <w:rPr>
          <w:rFonts w:ascii="Arial" w:hAnsi="Arial"/>
          <w:w w:val="115"/>
          <w:sz w:val="12"/>
          <w:vertAlign w:val="baseline"/>
        </w:rPr>
        <w:t>–</w:t>
      </w:r>
      <w:r>
        <w:rPr>
          <w:rFonts w:ascii="Arial" w:hAnsi="Arial"/>
          <w:sz w:val="12"/>
          <w:vertAlign w:val="baseline"/>
        </w:rPr>
        <w:tab/>
      </w:r>
      <w:r>
        <w:rPr>
          <w:rFonts w:ascii="Arial" w:hAnsi="Arial"/>
          <w:w w:val="115"/>
          <w:sz w:val="12"/>
          <w:vertAlign w:val="baseline"/>
        </w:rPr>
        <w:t>–</w:t>
      </w:r>
      <w:r>
        <w:rPr>
          <w:rFonts w:ascii="Arial" w:hAnsi="Arial"/>
          <w:sz w:val="12"/>
          <w:vertAlign w:val="baseline"/>
        </w:rPr>
        <w:tab/>
      </w:r>
      <w:r>
        <w:rPr>
          <w:rFonts w:ascii="Arial" w:hAnsi="Arial"/>
          <w:w w:val="115"/>
          <w:sz w:val="12"/>
          <w:vertAlign w:val="baseline"/>
        </w:rPr>
        <w:t>–</w:t>
      </w:r>
      <w:r>
        <w:rPr>
          <w:rFonts w:ascii="Arial" w:hAnsi="Arial"/>
          <w:sz w:val="12"/>
          <w:vertAlign w:val="baseline"/>
        </w:rPr>
        <w:tab/>
      </w:r>
      <w:r>
        <w:rPr>
          <w:rFonts w:ascii="Arial" w:hAnsi="Arial"/>
          <w:w w:val="115"/>
          <w:sz w:val="12"/>
          <w:vertAlign w:val="baseline"/>
        </w:rPr>
        <w:t>–</w:t>
      </w:r>
      <w:r>
        <w:rPr>
          <w:rFonts w:ascii="Arial" w:hAnsi="Arial"/>
          <w:sz w:val="12"/>
          <w:vertAlign w:val="baseline"/>
        </w:rPr>
        <w:tab/>
      </w:r>
      <w:r>
        <w:rPr>
          <w:rFonts w:ascii="Arial" w:hAnsi="Arial"/>
          <w:spacing w:val="-1"/>
          <w:w w:val="255"/>
          <w:sz w:val="12"/>
          <w:vertAlign w:val="baseline"/>
        </w:rPr>
        <w:t>-</w:t>
      </w:r>
      <w:r>
        <w:rPr>
          <w:w w:val="116"/>
          <w:sz w:val="12"/>
          <w:vertAlign w:val="baseline"/>
        </w:rPr>
        <w:t>0.655</w:t>
      </w:r>
      <w:r>
        <w:rPr>
          <w:sz w:val="12"/>
          <w:vertAlign w:val="baseline"/>
        </w:rPr>
        <w:tab/>
      </w:r>
      <w:r>
        <w:rPr>
          <w:w w:val="117"/>
          <w:sz w:val="12"/>
          <w:vertAlign w:val="baseline"/>
        </w:rPr>
        <w:t>0.</w:t>
      </w:r>
      <w:r>
        <w:rPr>
          <w:spacing w:val="-5"/>
          <w:w w:val="117"/>
          <w:sz w:val="12"/>
          <w:vertAlign w:val="baseline"/>
        </w:rPr>
        <w:t>3</w:t>
      </w:r>
      <w:r>
        <w:rPr>
          <w:spacing w:val="-5"/>
          <w:w w:val="115"/>
          <w:sz w:val="12"/>
          <w:vertAlign w:val="baseline"/>
        </w:rPr>
        <w:t>7</w:t>
      </w:r>
      <w:r>
        <w:rPr>
          <w:w w:val="115"/>
          <w:sz w:val="12"/>
          <w:vertAlign w:val="baseline"/>
        </w:rPr>
        <w:t>1</w:t>
      </w:r>
      <w:r>
        <w:rPr>
          <w:sz w:val="12"/>
          <w:vertAlign w:val="baseline"/>
        </w:rPr>
        <w:tab/>
      </w:r>
      <w:r>
        <w:rPr>
          <w:w w:val="116"/>
          <w:sz w:val="12"/>
          <w:vertAlign w:val="baseline"/>
        </w:rPr>
        <w:t>0.0</w:t>
      </w:r>
      <w:r>
        <w:rPr>
          <w:spacing w:val="-4"/>
          <w:w w:val="116"/>
          <w:sz w:val="12"/>
          <w:vertAlign w:val="baseline"/>
        </w:rPr>
        <w:t>7</w:t>
      </w:r>
      <w:r>
        <w:rPr>
          <w:w w:val="115"/>
          <w:sz w:val="12"/>
          <w:vertAlign w:val="baseline"/>
        </w:rPr>
        <w:t>7</w:t>
      </w:r>
      <w:r>
        <w:rPr>
          <w:sz w:val="12"/>
          <w:vertAlign w:val="baseline"/>
        </w:rPr>
        <w:tab/>
      </w:r>
      <w:r>
        <w:rPr>
          <w:rFonts w:ascii="Arial" w:hAnsi="Arial"/>
          <w:spacing w:val="-1"/>
          <w:w w:val="255"/>
          <w:sz w:val="12"/>
          <w:vertAlign w:val="baseline"/>
        </w:rPr>
        <w:t>-</w:t>
      </w:r>
      <w:r>
        <w:rPr>
          <w:w w:val="116"/>
          <w:sz w:val="12"/>
          <w:vertAlign w:val="baseline"/>
        </w:rPr>
        <w:t>0.45</w:t>
      </w:r>
    </w:p>
    <w:p>
      <w:pPr>
        <w:tabs>
          <w:tab w:pos="3553" w:val="left" w:leader="none"/>
          <w:tab w:pos="4473" w:val="left" w:leader="none"/>
          <w:tab w:pos="5357" w:val="left" w:leader="none"/>
          <w:tab w:pos="6243" w:val="left" w:leader="none"/>
          <w:tab w:pos="7280" w:val="left" w:leader="none"/>
          <w:tab w:pos="8096" w:val="left" w:leader="none"/>
          <w:tab w:pos="8982" w:val="left" w:leader="none"/>
          <w:tab w:pos="9949" w:val="left" w:leader="none"/>
        </w:tabs>
        <w:spacing w:before="30"/>
        <w:ind w:left="233" w:right="0" w:firstLine="0"/>
        <w:jc w:val="left"/>
        <w:rPr>
          <w:sz w:val="12"/>
        </w:rPr>
      </w:pPr>
      <w:r>
        <w:rPr/>
        <w:pict>
          <v:shape style="position:absolute;margin-left:37.938911pt;margin-top:9.47532pt;width:497.3pt;height:55.3pt;mso-position-horizontal-relative:page;mso-position-vertical-relative:paragraph;z-index:215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6"/>
                    <w:gridCol w:w="986"/>
                    <w:gridCol w:w="845"/>
                    <w:gridCol w:w="946"/>
                    <w:gridCol w:w="791"/>
                    <w:gridCol w:w="1003"/>
                    <w:gridCol w:w="882"/>
                    <w:gridCol w:w="885"/>
                    <w:gridCol w:w="555"/>
                  </w:tblGrid>
                  <w:tr>
                    <w:trPr>
                      <w:trHeight w:val="157" w:hRule="atLeast"/>
                    </w:trPr>
                    <w:tc>
                      <w:tcPr>
                        <w:tcW w:w="3046" w:type="dxa"/>
                      </w:tcPr>
                      <w:p>
                        <w:pPr>
                          <w:pStyle w:val="TableParagraph"/>
                          <w:spacing w:line="126" w:lineRule="exact" w:before="11"/>
                          <w:ind w:left="34"/>
                          <w:rPr>
                            <w:sz w:val="12"/>
                          </w:rPr>
                        </w:pPr>
                        <w:r>
                          <w:rPr>
                            <w:i/>
                            <w:w w:val="115"/>
                            <w:sz w:val="12"/>
                          </w:rPr>
                          <w:t>Lighting condition</w:t>
                        </w:r>
                        <w:r>
                          <w:rPr>
                            <w:w w:val="115"/>
                            <w:sz w:val="12"/>
                          </w:rPr>
                          <w:t>:</w:t>
                        </w:r>
                      </w:p>
                    </w:tc>
                    <w:tc>
                      <w:tcPr>
                        <w:tcW w:w="6893" w:type="dxa"/>
                        <w:gridSpan w:val="8"/>
                      </w:tcPr>
                      <w:p>
                        <w:pPr>
                          <w:pStyle w:val="TableParagraph"/>
                          <w:rPr>
                            <w:rFonts w:ascii="Times New Roman"/>
                            <w:sz w:val="10"/>
                          </w:rPr>
                        </w:pPr>
                      </w:p>
                    </w:tc>
                  </w:tr>
                  <w:tr>
                    <w:trPr>
                      <w:trHeight w:val="171" w:hRule="atLeast"/>
                    </w:trPr>
                    <w:tc>
                      <w:tcPr>
                        <w:tcW w:w="3046" w:type="dxa"/>
                      </w:tcPr>
                      <w:p>
                        <w:pPr>
                          <w:pStyle w:val="TableParagraph"/>
                          <w:spacing w:line="125" w:lineRule="exact" w:before="26"/>
                          <w:ind w:left="34"/>
                          <w:rPr>
                            <w:sz w:val="12"/>
                          </w:rPr>
                        </w:pPr>
                        <w:r>
                          <w:rPr>
                            <w:w w:val="120"/>
                            <w:sz w:val="12"/>
                          </w:rPr>
                          <w:t>Dark with street light</w:t>
                        </w:r>
                        <w:hyperlink w:history="true" w:anchor="_bookmark18">
                          <w:r>
                            <w:rPr>
                              <w:color w:val="00699D"/>
                              <w:w w:val="120"/>
                              <w:sz w:val="12"/>
                              <w:vertAlign w:val="superscript"/>
                            </w:rPr>
                            <w:t>b</w:t>
                          </w:r>
                        </w:hyperlink>
                      </w:p>
                    </w:tc>
                    <w:tc>
                      <w:tcPr>
                        <w:tcW w:w="986" w:type="dxa"/>
                      </w:tcPr>
                      <w:p>
                        <w:pPr>
                          <w:pStyle w:val="TableParagraph"/>
                          <w:spacing w:line="125" w:lineRule="exact" w:before="26"/>
                          <w:ind w:right="238"/>
                          <w:jc w:val="right"/>
                          <w:rPr>
                            <w:sz w:val="12"/>
                          </w:rPr>
                        </w:pPr>
                        <w:r>
                          <w:rPr>
                            <w:w w:val="115"/>
                            <w:sz w:val="12"/>
                          </w:rPr>
                          <w:t>0.732</w:t>
                        </w:r>
                      </w:p>
                    </w:tc>
                    <w:tc>
                      <w:tcPr>
                        <w:tcW w:w="845" w:type="dxa"/>
                      </w:tcPr>
                      <w:p>
                        <w:pPr>
                          <w:pStyle w:val="TableParagraph"/>
                          <w:spacing w:line="125" w:lineRule="exact" w:before="26"/>
                          <w:ind w:left="199" w:right="252"/>
                          <w:jc w:val="center"/>
                          <w:rPr>
                            <w:sz w:val="12"/>
                          </w:rPr>
                        </w:pPr>
                        <w:r>
                          <w:rPr>
                            <w:w w:val="115"/>
                            <w:sz w:val="12"/>
                          </w:rPr>
                          <w:t>0.118</w:t>
                        </w:r>
                      </w:p>
                    </w:tc>
                    <w:tc>
                      <w:tcPr>
                        <w:tcW w:w="946" w:type="dxa"/>
                      </w:tcPr>
                      <w:p>
                        <w:pPr>
                          <w:pStyle w:val="TableParagraph"/>
                          <w:spacing w:line="125" w:lineRule="exact" w:before="26"/>
                          <w:ind w:left="268" w:right="303"/>
                          <w:jc w:val="center"/>
                          <w:rPr>
                            <w:sz w:val="12"/>
                          </w:rPr>
                        </w:pPr>
                        <w:r>
                          <w:rPr>
                            <w:w w:val="115"/>
                            <w:sz w:val="12"/>
                          </w:rPr>
                          <w:t>0.000</w:t>
                        </w:r>
                      </w:p>
                    </w:tc>
                    <w:tc>
                      <w:tcPr>
                        <w:tcW w:w="791" w:type="dxa"/>
                      </w:tcPr>
                      <w:p>
                        <w:pPr>
                          <w:pStyle w:val="TableParagraph"/>
                          <w:spacing w:line="125" w:lineRule="exact" w:before="26"/>
                          <w:ind w:right="204"/>
                          <w:jc w:val="right"/>
                          <w:rPr>
                            <w:sz w:val="12"/>
                          </w:rPr>
                        </w:pPr>
                        <w:r>
                          <w:rPr>
                            <w:w w:val="115"/>
                            <w:sz w:val="12"/>
                          </w:rPr>
                          <w:t>4.67</w:t>
                        </w:r>
                      </w:p>
                    </w:tc>
                    <w:tc>
                      <w:tcPr>
                        <w:tcW w:w="1003" w:type="dxa"/>
                      </w:tcPr>
                      <w:p>
                        <w:pPr>
                          <w:pStyle w:val="TableParagraph"/>
                          <w:spacing w:line="124" w:lineRule="exact" w:before="28"/>
                          <w:ind w:right="194"/>
                          <w:jc w:val="center"/>
                          <w:rPr>
                            <w:rFonts w:ascii="Arial" w:hAnsi="Arial"/>
                            <w:sz w:val="12"/>
                          </w:rPr>
                        </w:pPr>
                        <w:r>
                          <w:rPr>
                            <w:rFonts w:ascii="Arial" w:hAnsi="Arial"/>
                            <w:w w:val="115"/>
                            <w:sz w:val="12"/>
                          </w:rPr>
                          <w:t>–</w:t>
                        </w:r>
                      </w:p>
                    </w:tc>
                    <w:tc>
                      <w:tcPr>
                        <w:tcW w:w="882" w:type="dxa"/>
                      </w:tcPr>
                      <w:p>
                        <w:pPr>
                          <w:pStyle w:val="TableParagraph"/>
                          <w:spacing w:line="124" w:lineRule="exact" w:before="28"/>
                          <w:ind w:left="281"/>
                          <w:rPr>
                            <w:rFonts w:ascii="Arial" w:hAnsi="Arial"/>
                            <w:sz w:val="12"/>
                          </w:rPr>
                        </w:pPr>
                        <w:r>
                          <w:rPr>
                            <w:rFonts w:ascii="Arial" w:hAnsi="Arial"/>
                            <w:w w:val="115"/>
                            <w:sz w:val="12"/>
                          </w:rPr>
                          <w:t>–</w:t>
                        </w:r>
                      </w:p>
                    </w:tc>
                    <w:tc>
                      <w:tcPr>
                        <w:tcW w:w="885" w:type="dxa"/>
                      </w:tcPr>
                      <w:p>
                        <w:pPr>
                          <w:pStyle w:val="TableParagraph"/>
                          <w:spacing w:line="124" w:lineRule="exact" w:before="28"/>
                          <w:ind w:left="284"/>
                          <w:rPr>
                            <w:rFonts w:ascii="Arial" w:hAnsi="Arial"/>
                            <w:sz w:val="12"/>
                          </w:rPr>
                        </w:pPr>
                        <w:r>
                          <w:rPr>
                            <w:rFonts w:ascii="Arial" w:hAnsi="Arial"/>
                            <w:w w:val="115"/>
                            <w:sz w:val="12"/>
                          </w:rPr>
                          <w:t>–</w:t>
                        </w:r>
                      </w:p>
                    </w:tc>
                    <w:tc>
                      <w:tcPr>
                        <w:tcW w:w="555" w:type="dxa"/>
                      </w:tcPr>
                      <w:p>
                        <w:pPr>
                          <w:pStyle w:val="TableParagraph"/>
                          <w:spacing w:line="124" w:lineRule="exact" w:before="28"/>
                          <w:ind w:left="264"/>
                          <w:rPr>
                            <w:rFonts w:ascii="Arial" w:hAnsi="Arial"/>
                            <w:sz w:val="12"/>
                          </w:rPr>
                        </w:pPr>
                        <w:r>
                          <w:rPr>
                            <w:rFonts w:ascii="Arial" w:hAnsi="Arial"/>
                            <w:w w:val="115"/>
                            <w:sz w:val="12"/>
                          </w:rPr>
                          <w:t>–</w:t>
                        </w:r>
                      </w:p>
                    </w:tc>
                  </w:tr>
                  <w:tr>
                    <w:trPr>
                      <w:trHeight w:val="171" w:hRule="atLeast"/>
                    </w:trPr>
                    <w:tc>
                      <w:tcPr>
                        <w:tcW w:w="3046" w:type="dxa"/>
                      </w:tcPr>
                      <w:p>
                        <w:pPr>
                          <w:pStyle w:val="TableParagraph"/>
                          <w:spacing w:line="125" w:lineRule="exact" w:before="26"/>
                          <w:ind w:left="34"/>
                          <w:rPr>
                            <w:sz w:val="12"/>
                          </w:rPr>
                        </w:pPr>
                        <w:r>
                          <w:rPr>
                            <w:w w:val="120"/>
                            <w:sz w:val="12"/>
                          </w:rPr>
                          <w:t>Dark with no street light</w:t>
                        </w:r>
                        <w:hyperlink w:history="true" w:anchor="_bookmark18">
                          <w:r>
                            <w:rPr>
                              <w:color w:val="00699D"/>
                              <w:w w:val="120"/>
                              <w:sz w:val="12"/>
                              <w:vertAlign w:val="superscript"/>
                            </w:rPr>
                            <w:t>b</w:t>
                          </w:r>
                        </w:hyperlink>
                      </w:p>
                    </w:tc>
                    <w:tc>
                      <w:tcPr>
                        <w:tcW w:w="986" w:type="dxa"/>
                      </w:tcPr>
                      <w:p>
                        <w:pPr>
                          <w:pStyle w:val="TableParagraph"/>
                          <w:spacing w:line="125" w:lineRule="exact" w:before="26"/>
                          <w:ind w:right="250"/>
                          <w:jc w:val="right"/>
                          <w:rPr>
                            <w:sz w:val="12"/>
                          </w:rPr>
                        </w:pPr>
                        <w:r>
                          <w:rPr>
                            <w:w w:val="115"/>
                            <w:sz w:val="12"/>
                          </w:rPr>
                          <w:t>1.637</w:t>
                        </w:r>
                      </w:p>
                    </w:tc>
                    <w:tc>
                      <w:tcPr>
                        <w:tcW w:w="845" w:type="dxa"/>
                      </w:tcPr>
                      <w:p>
                        <w:pPr>
                          <w:pStyle w:val="TableParagraph"/>
                          <w:spacing w:line="125" w:lineRule="exact" w:before="26"/>
                          <w:ind w:left="209" w:right="243"/>
                          <w:jc w:val="center"/>
                          <w:rPr>
                            <w:sz w:val="12"/>
                          </w:rPr>
                        </w:pPr>
                        <w:r>
                          <w:rPr>
                            <w:w w:val="115"/>
                            <w:sz w:val="12"/>
                          </w:rPr>
                          <w:t>0.215</w:t>
                        </w:r>
                      </w:p>
                    </w:tc>
                    <w:tc>
                      <w:tcPr>
                        <w:tcW w:w="946" w:type="dxa"/>
                      </w:tcPr>
                      <w:p>
                        <w:pPr>
                          <w:pStyle w:val="TableParagraph"/>
                          <w:spacing w:line="125" w:lineRule="exact" w:before="26"/>
                          <w:ind w:left="268" w:right="303"/>
                          <w:jc w:val="center"/>
                          <w:rPr>
                            <w:sz w:val="12"/>
                          </w:rPr>
                        </w:pPr>
                        <w:r>
                          <w:rPr>
                            <w:w w:val="115"/>
                            <w:sz w:val="12"/>
                          </w:rPr>
                          <w:t>0.000</w:t>
                        </w:r>
                      </w:p>
                    </w:tc>
                    <w:tc>
                      <w:tcPr>
                        <w:tcW w:w="791" w:type="dxa"/>
                      </w:tcPr>
                      <w:p>
                        <w:pPr>
                          <w:pStyle w:val="TableParagraph"/>
                          <w:spacing w:line="125" w:lineRule="exact" w:before="26"/>
                          <w:ind w:right="215"/>
                          <w:jc w:val="right"/>
                          <w:rPr>
                            <w:sz w:val="12"/>
                          </w:rPr>
                        </w:pPr>
                        <w:r>
                          <w:rPr>
                            <w:w w:val="115"/>
                            <w:sz w:val="12"/>
                          </w:rPr>
                          <w:t>1.52</w:t>
                        </w:r>
                      </w:p>
                    </w:tc>
                    <w:tc>
                      <w:tcPr>
                        <w:tcW w:w="1003" w:type="dxa"/>
                      </w:tcPr>
                      <w:p>
                        <w:pPr>
                          <w:pStyle w:val="TableParagraph"/>
                          <w:spacing w:line="125" w:lineRule="exact" w:before="26"/>
                          <w:ind w:right="314"/>
                          <w:jc w:val="right"/>
                          <w:rPr>
                            <w:sz w:val="12"/>
                          </w:rPr>
                        </w:pPr>
                        <w:r>
                          <w:rPr>
                            <w:w w:val="115"/>
                            <w:sz w:val="12"/>
                          </w:rPr>
                          <w:t>1.760</w:t>
                        </w:r>
                      </w:p>
                    </w:tc>
                    <w:tc>
                      <w:tcPr>
                        <w:tcW w:w="882" w:type="dxa"/>
                      </w:tcPr>
                      <w:p>
                        <w:pPr>
                          <w:pStyle w:val="TableParagraph"/>
                          <w:spacing w:line="125" w:lineRule="exact" w:before="26"/>
                          <w:ind w:left="281"/>
                          <w:rPr>
                            <w:sz w:val="12"/>
                          </w:rPr>
                        </w:pPr>
                        <w:r>
                          <w:rPr>
                            <w:w w:val="115"/>
                            <w:sz w:val="12"/>
                          </w:rPr>
                          <w:t>0.315</w:t>
                        </w:r>
                      </w:p>
                    </w:tc>
                    <w:tc>
                      <w:tcPr>
                        <w:tcW w:w="885" w:type="dxa"/>
                      </w:tcPr>
                      <w:p>
                        <w:pPr>
                          <w:pStyle w:val="TableParagraph"/>
                          <w:spacing w:line="125" w:lineRule="exact" w:before="26"/>
                          <w:ind w:left="284"/>
                          <w:rPr>
                            <w:sz w:val="12"/>
                          </w:rPr>
                        </w:pPr>
                        <w:r>
                          <w:rPr>
                            <w:w w:val="115"/>
                            <w:sz w:val="12"/>
                          </w:rPr>
                          <w:t>0.000</w:t>
                        </w:r>
                      </w:p>
                    </w:tc>
                    <w:tc>
                      <w:tcPr>
                        <w:tcW w:w="555" w:type="dxa"/>
                      </w:tcPr>
                      <w:p>
                        <w:pPr>
                          <w:pStyle w:val="TableParagraph"/>
                          <w:spacing w:line="125" w:lineRule="exact" w:before="26"/>
                          <w:ind w:left="264"/>
                          <w:rPr>
                            <w:sz w:val="12"/>
                          </w:rPr>
                        </w:pPr>
                        <w:r>
                          <w:rPr>
                            <w:w w:val="115"/>
                            <w:sz w:val="12"/>
                          </w:rPr>
                          <w:t>2.53</w:t>
                        </w:r>
                      </w:p>
                    </w:tc>
                  </w:tr>
                  <w:tr>
                    <w:trPr>
                      <w:trHeight w:val="177" w:hRule="atLeast"/>
                    </w:trPr>
                    <w:tc>
                      <w:tcPr>
                        <w:tcW w:w="3046" w:type="dxa"/>
                      </w:tcPr>
                      <w:p>
                        <w:pPr>
                          <w:pStyle w:val="TableParagraph"/>
                          <w:spacing w:line="132" w:lineRule="exact" w:before="26"/>
                          <w:ind w:left="34"/>
                          <w:rPr>
                            <w:sz w:val="12"/>
                          </w:rPr>
                        </w:pPr>
                        <w:r>
                          <w:rPr>
                            <w:w w:val="120"/>
                            <w:sz w:val="12"/>
                          </w:rPr>
                          <w:t>Night/dawn off-peak hour (8:00 pm</w:t>
                        </w:r>
                        <w:r>
                          <w:rPr>
                            <w:rFonts w:ascii="Arial" w:hAnsi="Arial"/>
                            <w:w w:val="120"/>
                            <w:sz w:val="12"/>
                          </w:rPr>
                          <w:t>–</w:t>
                        </w:r>
                        <w:r>
                          <w:rPr>
                            <w:w w:val="120"/>
                            <w:sz w:val="12"/>
                          </w:rPr>
                          <w:t>6:59 am)</w:t>
                        </w:r>
                        <w:hyperlink w:history="true" w:anchor="_bookmark18">
                          <w:r>
                            <w:rPr>
                              <w:color w:val="00699D"/>
                              <w:w w:val="120"/>
                              <w:sz w:val="12"/>
                              <w:vertAlign w:val="superscript"/>
                            </w:rPr>
                            <w:t>b</w:t>
                          </w:r>
                        </w:hyperlink>
                      </w:p>
                    </w:tc>
                    <w:tc>
                      <w:tcPr>
                        <w:tcW w:w="986" w:type="dxa"/>
                      </w:tcPr>
                      <w:p>
                        <w:pPr>
                          <w:pStyle w:val="TableParagraph"/>
                          <w:spacing w:line="132" w:lineRule="exact" w:before="26"/>
                          <w:ind w:right="238"/>
                          <w:jc w:val="right"/>
                          <w:rPr>
                            <w:sz w:val="12"/>
                          </w:rPr>
                        </w:pPr>
                        <w:r>
                          <w:rPr>
                            <w:w w:val="115"/>
                            <w:sz w:val="12"/>
                          </w:rPr>
                          <w:t>0.441</w:t>
                        </w:r>
                      </w:p>
                    </w:tc>
                    <w:tc>
                      <w:tcPr>
                        <w:tcW w:w="845" w:type="dxa"/>
                      </w:tcPr>
                      <w:p>
                        <w:pPr>
                          <w:pStyle w:val="TableParagraph"/>
                          <w:spacing w:line="132" w:lineRule="exact" w:before="26"/>
                          <w:ind w:left="199" w:right="252"/>
                          <w:jc w:val="center"/>
                          <w:rPr>
                            <w:sz w:val="12"/>
                          </w:rPr>
                        </w:pPr>
                        <w:r>
                          <w:rPr>
                            <w:w w:val="115"/>
                            <w:sz w:val="12"/>
                          </w:rPr>
                          <w:t>0.118</w:t>
                        </w:r>
                      </w:p>
                    </w:tc>
                    <w:tc>
                      <w:tcPr>
                        <w:tcW w:w="946" w:type="dxa"/>
                      </w:tcPr>
                      <w:p>
                        <w:pPr>
                          <w:pStyle w:val="TableParagraph"/>
                          <w:spacing w:line="132" w:lineRule="exact" w:before="26"/>
                          <w:ind w:left="268" w:right="303"/>
                          <w:jc w:val="center"/>
                          <w:rPr>
                            <w:sz w:val="12"/>
                          </w:rPr>
                        </w:pPr>
                        <w:r>
                          <w:rPr>
                            <w:w w:val="115"/>
                            <w:sz w:val="12"/>
                          </w:rPr>
                          <w:t>0.000</w:t>
                        </w:r>
                      </w:p>
                    </w:tc>
                    <w:tc>
                      <w:tcPr>
                        <w:tcW w:w="791" w:type="dxa"/>
                      </w:tcPr>
                      <w:p>
                        <w:pPr>
                          <w:pStyle w:val="TableParagraph"/>
                          <w:spacing w:line="132" w:lineRule="exact" w:before="26"/>
                          <w:ind w:right="204"/>
                          <w:jc w:val="right"/>
                          <w:rPr>
                            <w:sz w:val="12"/>
                          </w:rPr>
                        </w:pPr>
                        <w:r>
                          <w:rPr>
                            <w:w w:val="115"/>
                            <w:sz w:val="12"/>
                          </w:rPr>
                          <w:t>2.65</w:t>
                        </w:r>
                      </w:p>
                    </w:tc>
                    <w:tc>
                      <w:tcPr>
                        <w:tcW w:w="1003" w:type="dxa"/>
                      </w:tcPr>
                      <w:p>
                        <w:pPr>
                          <w:pStyle w:val="TableParagraph"/>
                          <w:spacing w:line="131" w:lineRule="exact" w:before="27"/>
                          <w:ind w:right="194"/>
                          <w:jc w:val="center"/>
                          <w:rPr>
                            <w:rFonts w:ascii="Arial" w:hAnsi="Arial"/>
                            <w:sz w:val="12"/>
                          </w:rPr>
                        </w:pPr>
                        <w:r>
                          <w:rPr>
                            <w:rFonts w:ascii="Arial" w:hAnsi="Arial"/>
                            <w:w w:val="115"/>
                            <w:sz w:val="12"/>
                          </w:rPr>
                          <w:t>–</w:t>
                        </w:r>
                      </w:p>
                    </w:tc>
                    <w:tc>
                      <w:tcPr>
                        <w:tcW w:w="882" w:type="dxa"/>
                      </w:tcPr>
                      <w:p>
                        <w:pPr>
                          <w:pStyle w:val="TableParagraph"/>
                          <w:spacing w:line="131" w:lineRule="exact" w:before="27"/>
                          <w:ind w:left="281"/>
                          <w:rPr>
                            <w:rFonts w:ascii="Arial" w:hAnsi="Arial"/>
                            <w:sz w:val="12"/>
                          </w:rPr>
                        </w:pPr>
                        <w:r>
                          <w:rPr>
                            <w:rFonts w:ascii="Arial" w:hAnsi="Arial"/>
                            <w:w w:val="115"/>
                            <w:sz w:val="12"/>
                          </w:rPr>
                          <w:t>–</w:t>
                        </w:r>
                      </w:p>
                    </w:tc>
                    <w:tc>
                      <w:tcPr>
                        <w:tcW w:w="885" w:type="dxa"/>
                      </w:tcPr>
                      <w:p>
                        <w:pPr>
                          <w:pStyle w:val="TableParagraph"/>
                          <w:spacing w:line="131" w:lineRule="exact" w:before="27"/>
                          <w:ind w:left="284"/>
                          <w:rPr>
                            <w:rFonts w:ascii="Arial" w:hAnsi="Arial"/>
                            <w:sz w:val="12"/>
                          </w:rPr>
                        </w:pPr>
                        <w:r>
                          <w:rPr>
                            <w:rFonts w:ascii="Arial" w:hAnsi="Arial"/>
                            <w:w w:val="115"/>
                            <w:sz w:val="12"/>
                          </w:rPr>
                          <w:t>–</w:t>
                        </w:r>
                      </w:p>
                    </w:tc>
                    <w:tc>
                      <w:tcPr>
                        <w:tcW w:w="555" w:type="dxa"/>
                      </w:tcPr>
                      <w:p>
                        <w:pPr>
                          <w:pStyle w:val="TableParagraph"/>
                          <w:spacing w:line="131" w:lineRule="exact" w:before="27"/>
                          <w:ind w:left="264"/>
                          <w:rPr>
                            <w:rFonts w:ascii="Arial" w:hAnsi="Arial"/>
                            <w:sz w:val="12"/>
                          </w:rPr>
                        </w:pPr>
                        <w:r>
                          <w:rPr>
                            <w:rFonts w:ascii="Arial" w:hAnsi="Arial"/>
                            <w:w w:val="115"/>
                            <w:sz w:val="12"/>
                          </w:rPr>
                          <w:t>–</w:t>
                        </w:r>
                      </w:p>
                    </w:tc>
                  </w:tr>
                  <w:tr>
                    <w:trPr>
                      <w:trHeight w:val="171" w:hRule="atLeast"/>
                    </w:trPr>
                    <w:tc>
                      <w:tcPr>
                        <w:tcW w:w="3046" w:type="dxa"/>
                      </w:tcPr>
                      <w:p>
                        <w:pPr>
                          <w:pStyle w:val="TableParagraph"/>
                          <w:spacing w:line="139" w:lineRule="exact" w:before="12"/>
                          <w:ind w:left="34"/>
                          <w:rPr>
                            <w:rFonts w:ascii="Verdana"/>
                            <w:i/>
                            <w:sz w:val="12"/>
                          </w:rPr>
                        </w:pPr>
                        <w:r>
                          <w:rPr>
                            <w:rFonts w:ascii="Verdana"/>
                            <w:i/>
                            <w:w w:val="105"/>
                            <w:sz w:val="12"/>
                          </w:rPr>
                          <w:t>Number of observations</w:t>
                        </w:r>
                      </w:p>
                    </w:tc>
                    <w:tc>
                      <w:tcPr>
                        <w:tcW w:w="986" w:type="dxa"/>
                      </w:tcPr>
                      <w:p>
                        <w:pPr>
                          <w:pStyle w:val="TableParagraph"/>
                          <w:spacing w:line="132" w:lineRule="exact" w:before="19"/>
                          <w:ind w:left="180"/>
                          <w:rPr>
                            <w:sz w:val="12"/>
                          </w:rPr>
                        </w:pPr>
                        <w:r>
                          <w:rPr>
                            <w:w w:val="115"/>
                            <w:sz w:val="12"/>
                          </w:rPr>
                          <w:t>2360</w:t>
                        </w:r>
                      </w:p>
                    </w:tc>
                    <w:tc>
                      <w:tcPr>
                        <w:tcW w:w="845" w:type="dxa"/>
                      </w:tcPr>
                      <w:p>
                        <w:pPr>
                          <w:pStyle w:val="TableParagraph"/>
                          <w:rPr>
                            <w:rFonts w:ascii="Times New Roman"/>
                            <w:sz w:val="10"/>
                          </w:rPr>
                        </w:pPr>
                      </w:p>
                    </w:tc>
                    <w:tc>
                      <w:tcPr>
                        <w:tcW w:w="946" w:type="dxa"/>
                      </w:tcPr>
                      <w:p>
                        <w:pPr>
                          <w:pStyle w:val="TableParagraph"/>
                          <w:rPr>
                            <w:rFonts w:ascii="Times New Roman"/>
                            <w:sz w:val="10"/>
                          </w:rPr>
                        </w:pPr>
                      </w:p>
                    </w:tc>
                    <w:tc>
                      <w:tcPr>
                        <w:tcW w:w="791" w:type="dxa"/>
                      </w:tcPr>
                      <w:p>
                        <w:pPr>
                          <w:pStyle w:val="TableParagraph"/>
                          <w:rPr>
                            <w:rFonts w:ascii="Times New Roman"/>
                            <w:sz w:val="10"/>
                          </w:rPr>
                        </w:pPr>
                      </w:p>
                    </w:tc>
                    <w:tc>
                      <w:tcPr>
                        <w:tcW w:w="1003" w:type="dxa"/>
                      </w:tcPr>
                      <w:p>
                        <w:pPr>
                          <w:pStyle w:val="TableParagraph"/>
                          <w:spacing w:line="132" w:lineRule="exact" w:before="19"/>
                          <w:ind w:left="314"/>
                          <w:rPr>
                            <w:sz w:val="12"/>
                          </w:rPr>
                        </w:pPr>
                        <w:r>
                          <w:rPr>
                            <w:w w:val="115"/>
                            <w:sz w:val="12"/>
                          </w:rPr>
                          <w:t>678</w:t>
                        </w:r>
                      </w:p>
                    </w:tc>
                    <w:tc>
                      <w:tcPr>
                        <w:tcW w:w="882" w:type="dxa"/>
                      </w:tcPr>
                      <w:p>
                        <w:pPr>
                          <w:pStyle w:val="TableParagraph"/>
                          <w:rPr>
                            <w:rFonts w:ascii="Times New Roman"/>
                            <w:sz w:val="10"/>
                          </w:rPr>
                        </w:pPr>
                      </w:p>
                    </w:tc>
                    <w:tc>
                      <w:tcPr>
                        <w:tcW w:w="885" w:type="dxa"/>
                      </w:tcPr>
                      <w:p>
                        <w:pPr>
                          <w:pStyle w:val="TableParagraph"/>
                          <w:rPr>
                            <w:rFonts w:ascii="Times New Roman"/>
                            <w:sz w:val="10"/>
                          </w:rPr>
                        </w:pPr>
                      </w:p>
                    </w:tc>
                    <w:tc>
                      <w:tcPr>
                        <w:tcW w:w="555" w:type="dxa"/>
                      </w:tcPr>
                      <w:p>
                        <w:pPr>
                          <w:pStyle w:val="TableParagraph"/>
                          <w:rPr>
                            <w:rFonts w:ascii="Times New Roman"/>
                            <w:sz w:val="10"/>
                          </w:rPr>
                        </w:pPr>
                      </w:p>
                    </w:tc>
                  </w:tr>
                  <w:tr>
                    <w:trPr>
                      <w:trHeight w:val="255" w:hRule="atLeast"/>
                    </w:trPr>
                    <w:tc>
                      <w:tcPr>
                        <w:tcW w:w="3046" w:type="dxa"/>
                      </w:tcPr>
                      <w:p>
                        <w:pPr>
                          <w:pStyle w:val="TableParagraph"/>
                          <w:spacing w:before="12"/>
                          <w:ind w:left="34"/>
                          <w:rPr>
                            <w:rFonts w:ascii="Verdana"/>
                            <w:i/>
                            <w:sz w:val="12"/>
                          </w:rPr>
                        </w:pPr>
                        <w:r>
                          <w:rPr>
                            <w:rFonts w:ascii="Verdana"/>
                            <w:i/>
                            <w:w w:val="105"/>
                            <w:sz w:val="12"/>
                          </w:rPr>
                          <w:t>Log-likelihood at convergence</w:t>
                        </w:r>
                      </w:p>
                    </w:tc>
                    <w:tc>
                      <w:tcPr>
                        <w:tcW w:w="986" w:type="dxa"/>
                      </w:tcPr>
                      <w:p>
                        <w:pPr>
                          <w:pStyle w:val="TableParagraph"/>
                          <w:spacing w:before="19"/>
                          <w:ind w:left="83"/>
                          <w:rPr>
                            <w:sz w:val="12"/>
                          </w:rPr>
                        </w:pPr>
                        <w:r>
                          <w:rPr>
                            <w:rFonts w:ascii="Arial"/>
                            <w:spacing w:val="-1"/>
                            <w:w w:val="255"/>
                            <w:sz w:val="12"/>
                          </w:rPr>
                          <w:t>-</w:t>
                        </w:r>
                        <w:r>
                          <w:rPr>
                            <w:spacing w:val="-6"/>
                            <w:w w:val="115"/>
                            <w:sz w:val="12"/>
                          </w:rPr>
                          <w:t>1</w:t>
                        </w:r>
                        <w:r>
                          <w:rPr>
                            <w:w w:val="115"/>
                            <w:sz w:val="12"/>
                          </w:rPr>
                          <w:t>28</w:t>
                        </w:r>
                        <w:r>
                          <w:rPr>
                            <w:spacing w:val="-11"/>
                            <w:w w:val="115"/>
                            <w:sz w:val="12"/>
                          </w:rPr>
                          <w:t>7</w:t>
                        </w:r>
                        <w:r>
                          <w:rPr>
                            <w:w w:val="117"/>
                            <w:sz w:val="12"/>
                          </w:rPr>
                          <w:t>.55</w:t>
                        </w:r>
                      </w:p>
                    </w:tc>
                    <w:tc>
                      <w:tcPr>
                        <w:tcW w:w="845" w:type="dxa"/>
                      </w:tcPr>
                      <w:p>
                        <w:pPr>
                          <w:pStyle w:val="TableParagraph"/>
                          <w:rPr>
                            <w:rFonts w:ascii="Times New Roman"/>
                            <w:sz w:val="14"/>
                          </w:rPr>
                        </w:pPr>
                      </w:p>
                    </w:tc>
                    <w:tc>
                      <w:tcPr>
                        <w:tcW w:w="946" w:type="dxa"/>
                      </w:tcPr>
                      <w:p>
                        <w:pPr>
                          <w:pStyle w:val="TableParagraph"/>
                          <w:rPr>
                            <w:rFonts w:ascii="Times New Roman"/>
                            <w:sz w:val="14"/>
                          </w:rPr>
                        </w:pPr>
                      </w:p>
                    </w:tc>
                    <w:tc>
                      <w:tcPr>
                        <w:tcW w:w="791" w:type="dxa"/>
                      </w:tcPr>
                      <w:p>
                        <w:pPr>
                          <w:pStyle w:val="TableParagraph"/>
                          <w:rPr>
                            <w:rFonts w:ascii="Times New Roman"/>
                            <w:sz w:val="14"/>
                          </w:rPr>
                        </w:pPr>
                      </w:p>
                    </w:tc>
                    <w:tc>
                      <w:tcPr>
                        <w:tcW w:w="1003" w:type="dxa"/>
                      </w:tcPr>
                      <w:p>
                        <w:pPr>
                          <w:pStyle w:val="TableParagraph"/>
                          <w:spacing w:before="19"/>
                          <w:ind w:right="272"/>
                          <w:jc w:val="right"/>
                          <w:rPr>
                            <w:sz w:val="12"/>
                          </w:rPr>
                        </w:pPr>
                        <w:r>
                          <w:rPr>
                            <w:rFonts w:ascii="Arial"/>
                            <w:spacing w:val="-1"/>
                            <w:w w:val="255"/>
                            <w:sz w:val="12"/>
                          </w:rPr>
                          <w:t>-</w:t>
                        </w:r>
                        <w:r>
                          <w:rPr>
                            <w:w w:val="116"/>
                            <w:sz w:val="12"/>
                          </w:rPr>
                          <w:t>294.70</w:t>
                        </w:r>
                      </w:p>
                    </w:tc>
                    <w:tc>
                      <w:tcPr>
                        <w:tcW w:w="882" w:type="dxa"/>
                      </w:tcPr>
                      <w:p>
                        <w:pPr>
                          <w:pStyle w:val="TableParagraph"/>
                          <w:rPr>
                            <w:rFonts w:ascii="Times New Roman"/>
                            <w:sz w:val="14"/>
                          </w:rPr>
                        </w:pPr>
                      </w:p>
                    </w:tc>
                    <w:tc>
                      <w:tcPr>
                        <w:tcW w:w="885" w:type="dxa"/>
                      </w:tcPr>
                      <w:p>
                        <w:pPr>
                          <w:pStyle w:val="TableParagraph"/>
                          <w:rPr>
                            <w:rFonts w:ascii="Times New Roman"/>
                            <w:sz w:val="14"/>
                          </w:rPr>
                        </w:pPr>
                      </w:p>
                    </w:tc>
                    <w:tc>
                      <w:tcPr>
                        <w:tcW w:w="555" w:type="dxa"/>
                      </w:tcPr>
                      <w:p>
                        <w:pPr>
                          <w:pStyle w:val="TableParagraph"/>
                          <w:rPr>
                            <w:rFonts w:ascii="Times New Roman"/>
                            <w:sz w:val="14"/>
                          </w:rPr>
                        </w:pPr>
                      </w:p>
                    </w:tc>
                  </w:tr>
                </w:tbl>
                <w:p>
                  <w:pPr>
                    <w:pStyle w:val="BodyText"/>
                  </w:pPr>
                </w:p>
              </w:txbxContent>
            </v:textbox>
            <w10:wrap type="none"/>
          </v:shape>
        </w:pict>
      </w:r>
      <w:r>
        <w:rPr>
          <w:i/>
          <w:w w:val="115"/>
          <w:sz w:val="12"/>
        </w:rPr>
        <w:t>Road  surface condition</w:t>
      </w:r>
      <w:r>
        <w:rPr>
          <w:w w:val="115"/>
          <w:sz w:val="12"/>
        </w:rPr>
        <w:t>:</w:t>
      </w:r>
      <w:r>
        <w:rPr>
          <w:spacing w:val="17"/>
          <w:w w:val="115"/>
          <w:sz w:val="12"/>
        </w:rPr>
        <w:t> </w:t>
      </w:r>
      <w:r>
        <w:rPr>
          <w:w w:val="115"/>
          <w:sz w:val="12"/>
        </w:rPr>
        <w:t>dry</w:t>
        <w:tab/>
      </w:r>
      <w:r>
        <w:rPr>
          <w:rFonts w:ascii="Arial" w:hAnsi="Arial"/>
          <w:w w:val="115"/>
          <w:sz w:val="12"/>
        </w:rPr>
        <w:t>–</w:t>
        <w:tab/>
        <w:t>–</w:t>
        <w:tab/>
        <w:t>–</w:t>
        <w:tab/>
        <w:t>–</w:t>
        <w:tab/>
      </w:r>
      <w:r>
        <w:rPr>
          <w:w w:val="115"/>
          <w:sz w:val="12"/>
        </w:rPr>
        <w:t>0.666</w:t>
        <w:tab/>
        <w:t>0.294</w:t>
        <w:tab/>
        <w:t>0.023</w:t>
        <w:tab/>
      </w:r>
      <w:r>
        <w:rPr>
          <w:spacing w:val="-3"/>
          <w:w w:val="115"/>
          <w:sz w:val="12"/>
        </w:rPr>
        <w:t>7.53</w:t>
      </w:r>
    </w:p>
    <w:p>
      <w:pPr>
        <w:pStyle w:val="BodyText"/>
      </w:pPr>
    </w:p>
    <w:p>
      <w:pPr>
        <w:pStyle w:val="BodyText"/>
      </w:pPr>
    </w:p>
    <w:p>
      <w:pPr>
        <w:pStyle w:val="BodyText"/>
      </w:pPr>
    </w:p>
    <w:p>
      <w:pPr>
        <w:pStyle w:val="BodyText"/>
      </w:pPr>
    </w:p>
    <w:p>
      <w:pPr>
        <w:pStyle w:val="BodyText"/>
      </w:pPr>
    </w:p>
    <w:p>
      <w:pPr>
        <w:tabs>
          <w:tab w:pos="3332" w:val="left" w:leader="none"/>
          <w:tab w:pos="7024" w:val="left" w:leader="none"/>
        </w:tabs>
        <w:spacing w:before="115"/>
        <w:ind w:left="233" w:right="0" w:firstLine="0"/>
        <w:jc w:val="left"/>
        <w:rPr>
          <w:sz w:val="12"/>
        </w:rPr>
      </w:pPr>
      <w:r>
        <w:rPr/>
        <w:pict>
          <v:shape style="position:absolute;margin-left:107.149597pt;margin-top:13.266909pt;width:2.9pt;height:5.3pt;mso-position-horizontal-relative:page;mso-position-vertical-relative:paragraph;z-index:-33136" type="#_x0000_t202" filled="false" stroked="false">
            <v:textbox inset="0,0,0,0">
              <w:txbxContent>
                <w:p>
                  <w:pPr>
                    <w:spacing w:before="4"/>
                    <w:ind w:left="0" w:right="0" w:firstLine="0"/>
                    <w:jc w:val="left"/>
                    <w:rPr>
                      <w:rFonts w:ascii="Verdana"/>
                      <w:i/>
                      <w:sz w:val="8"/>
                    </w:rPr>
                  </w:pPr>
                  <w:r>
                    <w:rPr>
                      <w:rFonts w:ascii="Verdana"/>
                      <w:i/>
                      <w:w w:val="113"/>
                      <w:sz w:val="8"/>
                    </w:rPr>
                    <w:t>2</w:t>
                  </w:r>
                </w:p>
              </w:txbxContent>
            </v:textbox>
            <w10:wrap type="none"/>
          </v:shape>
        </w:pict>
      </w:r>
      <w:r>
        <w:rPr>
          <w:rFonts w:ascii="Verdana" w:hAnsi="Verdana"/>
          <w:i/>
          <w:w w:val="107"/>
          <w:sz w:val="12"/>
        </w:rPr>
        <w:t>Log-likelihood</w:t>
      </w:r>
      <w:r>
        <w:rPr>
          <w:rFonts w:ascii="Verdana" w:hAnsi="Verdana"/>
          <w:i/>
          <w:spacing w:val="1"/>
          <w:sz w:val="12"/>
        </w:rPr>
        <w:t> </w:t>
      </w:r>
      <w:r>
        <w:rPr>
          <w:rFonts w:ascii="Verdana" w:hAnsi="Verdana"/>
          <w:i/>
          <w:w w:val="109"/>
          <w:sz w:val="12"/>
        </w:rPr>
        <w:t>at</w:t>
      </w:r>
      <w:r>
        <w:rPr>
          <w:rFonts w:ascii="Verdana" w:hAnsi="Verdana"/>
          <w:i/>
          <w:spacing w:val="2"/>
          <w:sz w:val="12"/>
        </w:rPr>
        <w:t> </w:t>
      </w:r>
      <w:r>
        <w:rPr>
          <w:rFonts w:ascii="Arial" w:hAnsi="Arial"/>
          <w:spacing w:val="-1"/>
          <w:w w:val="136"/>
          <w:sz w:val="12"/>
        </w:rPr>
        <w:t>ﬁ</w:t>
      </w:r>
      <w:r>
        <w:rPr>
          <w:rFonts w:ascii="Verdana" w:hAnsi="Verdana"/>
          <w:i/>
          <w:w w:val="108"/>
          <w:sz w:val="12"/>
        </w:rPr>
        <w:t>tting</w:t>
      </w:r>
      <w:r>
        <w:rPr>
          <w:rFonts w:ascii="Verdana" w:hAnsi="Verdana"/>
          <w:i/>
          <w:spacing w:val="1"/>
          <w:sz w:val="12"/>
        </w:rPr>
        <w:t> </w:t>
      </w:r>
      <w:r>
        <w:rPr>
          <w:rFonts w:ascii="Verdana" w:hAnsi="Verdana"/>
          <w:i/>
          <w:w w:val="102"/>
          <w:sz w:val="12"/>
        </w:rPr>
        <w:t>the</w:t>
      </w:r>
      <w:r>
        <w:rPr>
          <w:rFonts w:ascii="Verdana" w:hAnsi="Verdana"/>
          <w:i/>
          <w:spacing w:val="2"/>
          <w:sz w:val="12"/>
        </w:rPr>
        <w:t> </w:t>
      </w:r>
      <w:r>
        <w:rPr>
          <w:rFonts w:ascii="Verdana" w:hAnsi="Verdana"/>
          <w:i/>
          <w:w w:val="105"/>
          <w:sz w:val="12"/>
        </w:rPr>
        <w:t>intercept</w:t>
      </w:r>
      <w:r>
        <w:rPr>
          <w:rFonts w:ascii="Verdana" w:hAnsi="Verdana"/>
          <w:i/>
          <w:sz w:val="12"/>
        </w:rPr>
        <w:tab/>
      </w:r>
      <w:r>
        <w:rPr>
          <w:rFonts w:ascii="Arial" w:hAnsi="Arial"/>
          <w:spacing w:val="-1"/>
          <w:w w:val="255"/>
          <w:sz w:val="12"/>
        </w:rPr>
        <w:t>-</w:t>
      </w:r>
      <w:r>
        <w:rPr>
          <w:spacing w:val="-9"/>
          <w:w w:val="115"/>
          <w:sz w:val="12"/>
        </w:rPr>
        <w:t>1</w:t>
      </w:r>
      <w:r>
        <w:rPr>
          <w:w w:val="116"/>
          <w:sz w:val="12"/>
        </w:rPr>
        <w:t>635.83</w:t>
      </w:r>
      <w:r>
        <w:rPr>
          <w:sz w:val="12"/>
        </w:rPr>
        <w:tab/>
      </w:r>
      <w:r>
        <w:rPr>
          <w:rFonts w:ascii="Arial" w:hAnsi="Arial"/>
          <w:spacing w:val="-1"/>
          <w:w w:val="255"/>
          <w:sz w:val="12"/>
        </w:rPr>
        <w:t>-</w:t>
      </w:r>
      <w:r>
        <w:rPr>
          <w:w w:val="116"/>
          <w:sz w:val="12"/>
        </w:rPr>
        <w:t>403</w:t>
      </w:r>
      <w:r>
        <w:rPr>
          <w:spacing w:val="-10"/>
          <w:w w:val="116"/>
          <w:sz w:val="12"/>
        </w:rPr>
        <w:t>.</w:t>
      </w:r>
      <w:r>
        <w:rPr>
          <w:spacing w:val="-14"/>
          <w:w w:val="115"/>
          <w:sz w:val="12"/>
        </w:rPr>
        <w:t>1</w:t>
      </w:r>
      <w:r>
        <w:rPr>
          <w:w w:val="115"/>
          <w:sz w:val="12"/>
        </w:rPr>
        <w:t>1</w:t>
      </w:r>
    </w:p>
    <w:p>
      <w:pPr>
        <w:tabs>
          <w:tab w:pos="3655" w:val="left" w:leader="none"/>
          <w:tab w:pos="7280" w:val="left" w:leader="none"/>
        </w:tabs>
        <w:spacing w:before="24"/>
        <w:ind w:left="233" w:right="0" w:firstLine="0"/>
        <w:jc w:val="left"/>
        <w:rPr>
          <w:sz w:val="12"/>
        </w:rPr>
      </w:pPr>
      <w:r>
        <w:rPr>
          <w:rFonts w:ascii="Verdana" w:hAnsi="Verdana"/>
          <w:i/>
          <w:w w:val="110"/>
          <w:sz w:val="12"/>
        </w:rPr>
        <w:t>McFadden</w:t>
      </w:r>
      <w:r>
        <w:rPr>
          <w:rFonts w:ascii="Arial" w:hAnsi="Arial"/>
          <w:w w:val="110"/>
          <w:sz w:val="12"/>
        </w:rPr>
        <w:t>’</w:t>
      </w:r>
      <w:r>
        <w:rPr>
          <w:rFonts w:ascii="Verdana" w:hAnsi="Verdana"/>
          <w:i/>
          <w:w w:val="110"/>
          <w:sz w:val="12"/>
        </w:rPr>
        <w:t>s</w:t>
      </w:r>
      <w:r>
        <w:rPr>
          <w:rFonts w:ascii="Verdana" w:hAnsi="Verdana"/>
          <w:i/>
          <w:spacing w:val="-20"/>
          <w:w w:val="110"/>
          <w:sz w:val="12"/>
        </w:rPr>
        <w:t> </w:t>
      </w:r>
      <w:r>
        <w:rPr>
          <w:rFonts w:ascii="Verdana" w:hAnsi="Verdana"/>
          <w:i/>
          <w:w w:val="110"/>
          <w:sz w:val="12"/>
        </w:rPr>
        <w:t>pseudo</w:t>
      </w:r>
      <w:r>
        <w:rPr>
          <w:rFonts w:ascii="Verdana" w:hAnsi="Verdana"/>
          <w:i/>
          <w:spacing w:val="-19"/>
          <w:w w:val="110"/>
          <w:sz w:val="12"/>
        </w:rPr>
        <w:t> </w:t>
      </w:r>
      <w:r>
        <w:rPr>
          <w:rFonts w:ascii="Verdana" w:hAnsi="Verdana"/>
          <w:i/>
          <w:w w:val="110"/>
          <w:sz w:val="12"/>
        </w:rPr>
        <w:t>R</w:t>
        <w:tab/>
      </w:r>
      <w:r>
        <w:rPr>
          <w:w w:val="110"/>
          <w:sz w:val="12"/>
        </w:rPr>
        <w:t>0.21</w:t>
        <w:tab/>
        <w:t>0.27</w:t>
      </w:r>
    </w:p>
    <w:p>
      <w:pPr>
        <w:tabs>
          <w:tab w:pos="3425" w:val="left" w:leader="none"/>
          <w:tab w:pos="7143" w:val="left" w:leader="none"/>
        </w:tabs>
        <w:spacing w:before="24"/>
        <w:ind w:left="233" w:right="0" w:firstLine="0"/>
        <w:jc w:val="left"/>
        <w:rPr>
          <w:sz w:val="12"/>
        </w:rPr>
      </w:pPr>
      <w:r>
        <w:rPr/>
        <w:pict>
          <v:line style="position:absolute;mso-position-horizontal-relative:page;mso-position-vertical-relative:paragraph;z-index:-112;mso-wrap-distance-left:0;mso-wrap-distance-right:0" from="33.674999pt,11.512809pt" to="553.775999pt,11.512809pt" stroked="true" strokeweight=".51pt" strokecolor="#000000">
            <v:stroke dashstyle="solid"/>
            <w10:wrap type="topAndBottom"/>
          </v:line>
        </w:pict>
      </w:r>
      <w:r>
        <w:rPr>
          <w:rFonts w:ascii="Verdana"/>
          <w:i/>
          <w:w w:val="110"/>
          <w:sz w:val="12"/>
        </w:rPr>
        <w:t>AIC</w:t>
        <w:tab/>
      </w:r>
      <w:r>
        <w:rPr>
          <w:spacing w:val="-3"/>
          <w:w w:val="110"/>
          <w:sz w:val="12"/>
        </w:rPr>
        <w:t>2605.10</w:t>
        <w:tab/>
      </w:r>
      <w:r>
        <w:rPr>
          <w:spacing w:val="-6"/>
          <w:w w:val="110"/>
          <w:sz w:val="12"/>
        </w:rPr>
        <w:t>617.40</w:t>
      </w:r>
    </w:p>
    <w:p>
      <w:pPr>
        <w:spacing w:before="51"/>
        <w:ind w:left="225" w:right="0" w:firstLine="0"/>
        <w:jc w:val="left"/>
        <w:rPr>
          <w:sz w:val="12"/>
        </w:rPr>
      </w:pPr>
      <w:bookmarkStart w:name="_bookmark17" w:id="31"/>
      <w:bookmarkEnd w:id="31"/>
      <w:r>
        <w:rPr/>
      </w:r>
      <w:r>
        <w:rPr>
          <w:w w:val="120"/>
          <w:position w:val="6"/>
          <w:sz w:val="8"/>
        </w:rPr>
        <w:t>a</w:t>
      </w:r>
      <w:bookmarkStart w:name="_bookmark18" w:id="32"/>
      <w:bookmarkEnd w:id="32"/>
      <w:r>
        <w:rPr>
          <w:w w:val="120"/>
          <w:position w:val="6"/>
          <w:sz w:val="8"/>
        </w:rPr>
      </w:r>
      <w:r>
        <w:rPr>
          <w:w w:val="120"/>
          <w:position w:val="6"/>
          <w:sz w:val="8"/>
        </w:rPr>
        <w:t> </w:t>
      </w:r>
      <w:r>
        <w:rPr>
          <w:w w:val="120"/>
          <w:sz w:val="12"/>
        </w:rPr>
        <w:t>Standard deviation.</w:t>
      </w:r>
    </w:p>
    <w:p>
      <w:pPr>
        <w:spacing w:before="9"/>
        <w:ind w:left="225" w:right="0" w:firstLine="0"/>
        <w:jc w:val="left"/>
        <w:rPr>
          <w:sz w:val="12"/>
        </w:rPr>
      </w:pPr>
      <w:r>
        <w:rPr>
          <w:w w:val="120"/>
          <w:position w:val="6"/>
          <w:sz w:val="8"/>
        </w:rPr>
        <w:t>b </w:t>
      </w:r>
      <w:r>
        <w:rPr>
          <w:w w:val="120"/>
          <w:sz w:val="12"/>
        </w:rPr>
        <w:t>Binary categorical variables inserted as </w:t>
      </w:r>
      <w:r>
        <w:rPr>
          <w:rFonts w:ascii="Arial" w:hAnsi="Arial"/>
          <w:w w:val="120"/>
          <w:sz w:val="12"/>
        </w:rPr>
        <w:t>“</w:t>
      </w:r>
      <w:r>
        <w:rPr>
          <w:w w:val="120"/>
          <w:sz w:val="12"/>
        </w:rPr>
        <w:t>1</w:t>
      </w:r>
      <w:r>
        <w:rPr>
          <w:rFonts w:ascii="Arial" w:hAnsi="Arial"/>
          <w:w w:val="120"/>
          <w:sz w:val="12"/>
        </w:rPr>
        <w:t>” </w:t>
      </w:r>
      <w:r>
        <w:rPr>
          <w:w w:val="120"/>
          <w:sz w:val="12"/>
        </w:rPr>
        <w:t>if true; </w:t>
      </w:r>
      <w:r>
        <w:rPr>
          <w:rFonts w:ascii="Arial" w:hAnsi="Arial"/>
          <w:w w:val="120"/>
          <w:sz w:val="12"/>
        </w:rPr>
        <w:t>“</w:t>
      </w:r>
      <w:r>
        <w:rPr>
          <w:w w:val="120"/>
          <w:sz w:val="12"/>
        </w:rPr>
        <w:t>0</w:t>
      </w:r>
      <w:r>
        <w:rPr>
          <w:rFonts w:ascii="Arial" w:hAnsi="Arial"/>
          <w:w w:val="120"/>
          <w:sz w:val="12"/>
        </w:rPr>
        <w:t>” </w:t>
      </w:r>
      <w:r>
        <w:rPr>
          <w:w w:val="120"/>
          <w:sz w:val="12"/>
        </w:rPr>
        <w:t>otherwise.</w:t>
      </w:r>
    </w:p>
    <w:p>
      <w:pPr>
        <w:spacing w:after="0"/>
        <w:jc w:val="left"/>
        <w:rPr>
          <w:sz w:val="12"/>
        </w:rPr>
        <w:sectPr>
          <w:type w:val="continuous"/>
          <w:pgSz w:w="11910" w:h="15880"/>
          <w:pgMar w:top="620" w:bottom="280" w:left="560" w:right="540"/>
        </w:sectPr>
      </w:pPr>
    </w:p>
    <w:p>
      <w:pPr>
        <w:pStyle w:val="BodyText"/>
        <w:rPr>
          <w:sz w:val="10"/>
        </w:rPr>
      </w:pPr>
    </w:p>
    <w:p>
      <w:pPr>
        <w:spacing w:after="0"/>
        <w:rPr>
          <w:sz w:val="10"/>
        </w:rPr>
        <w:sectPr>
          <w:pgSz w:w="11910" w:h="15880"/>
          <w:pgMar w:header="669" w:footer="0" w:top="860" w:bottom="280" w:left="560" w:right="540"/>
        </w:sectPr>
      </w:pPr>
    </w:p>
    <w:p>
      <w:pPr>
        <w:pStyle w:val="BodyText"/>
        <w:spacing w:line="268" w:lineRule="auto" w:before="105"/>
        <w:ind w:left="290"/>
        <w:jc w:val="both"/>
      </w:pPr>
      <w:r>
        <w:rPr>
          <w:w w:val="110"/>
        </w:rPr>
        <w:t>studies, e.g., </w:t>
      </w:r>
      <w:hyperlink w:history="true" w:anchor="_bookmark44">
        <w:r>
          <w:rPr>
            <w:color w:val="00699D"/>
            <w:w w:val="110"/>
          </w:rPr>
          <w:t>Oh et al. (2005)</w:t>
        </w:r>
      </w:hyperlink>
      <w:r>
        <w:rPr>
          <w:w w:val="110"/>
        </w:rPr>
        <w:t>, </w:t>
      </w:r>
      <w:hyperlink w:history="true" w:anchor="_bookmark38">
        <w:r>
          <w:rPr>
            <w:color w:val="00699D"/>
            <w:w w:val="110"/>
          </w:rPr>
          <w:t>Milton et al. (2008)</w:t>
        </w:r>
      </w:hyperlink>
      <w:r>
        <w:rPr>
          <w:w w:val="110"/>
        </w:rPr>
        <w:t>, </w:t>
      </w:r>
      <w:hyperlink w:history="true" w:anchor="_bookmark34">
        <w:r>
          <w:rPr>
            <w:color w:val="00699D"/>
            <w:w w:val="110"/>
          </w:rPr>
          <w:t>Kim et al. (2010)</w:t>
        </w:r>
      </w:hyperlink>
      <w:r>
        <w:rPr>
          <w:w w:val="110"/>
        </w:rPr>
        <w:t>, </w:t>
      </w:r>
      <w:hyperlink w:history="true" w:anchor="_bookmark28">
        <w:r>
          <w:rPr>
            <w:color w:val="00699D"/>
            <w:w w:val="110"/>
          </w:rPr>
          <w:t>Haleem and Abdel-Aty (2010)</w:t>
        </w:r>
      </w:hyperlink>
      <w:r>
        <w:rPr>
          <w:w w:val="110"/>
        </w:rPr>
        <w:t>, and </w:t>
      </w:r>
      <w:hyperlink w:history="true" w:anchor="_bookmark43">
        <w:r>
          <w:rPr>
            <w:color w:val="00699D"/>
            <w:w w:val="110"/>
          </w:rPr>
          <w:t>Obeng and Rokonuzzaman</w:t>
        </w:r>
      </w:hyperlink>
      <w:r>
        <w:rPr>
          <w:color w:val="00699D"/>
          <w:w w:val="110"/>
        </w:rPr>
        <w:t> </w:t>
      </w:r>
      <w:hyperlink w:history="true" w:anchor="_bookmark43">
        <w:r>
          <w:rPr>
            <w:color w:val="00699D"/>
            <w:w w:val="110"/>
          </w:rPr>
          <w:t>(2013)</w:t>
        </w:r>
      </w:hyperlink>
      <w:r>
        <w:rPr>
          <w:w w:val="110"/>
        </w:rPr>
        <w:t>.</w:t>
      </w:r>
    </w:p>
    <w:p>
      <w:pPr>
        <w:pStyle w:val="BodyText"/>
        <w:spacing w:line="268" w:lineRule="auto"/>
        <w:ind w:left="290" w:firstLine="239"/>
        <w:jc w:val="both"/>
      </w:pPr>
      <w:r>
        <w:rPr>
          <w:w w:val="115"/>
        </w:rPr>
        <w:t>On the other hand, the speed limit is a </w:t>
      </w:r>
      <w:r>
        <w:rPr>
          <w:rFonts w:ascii="Times New Roman" w:hAnsi="Times New Roman"/>
          <w:w w:val="115"/>
        </w:rPr>
        <w:t>ﬁ</w:t>
      </w:r>
      <w:r>
        <w:rPr>
          <w:w w:val="115"/>
        </w:rPr>
        <w:t>xed parameter in the unsignalized intersections model. A one-mile-per-hour </w:t>
      </w:r>
      <w:r>
        <w:rPr>
          <w:spacing w:val="-3"/>
          <w:w w:val="115"/>
        </w:rPr>
        <w:t>higher </w:t>
      </w:r>
      <w:r>
        <w:rPr>
          <w:w w:val="115"/>
        </w:rPr>
        <w:t>speed limit on major roads at unsignalized intersections </w:t>
      </w:r>
      <w:r>
        <w:rPr>
          <w:spacing w:val="-7"/>
          <w:w w:val="115"/>
        </w:rPr>
        <w:t>is </w:t>
      </w:r>
      <w:r>
        <w:rPr>
          <w:w w:val="115"/>
        </w:rPr>
        <w:t>associated with 30.32% higher severe injury probability. It </w:t>
      </w:r>
      <w:r>
        <w:rPr>
          <w:spacing w:val="-5"/>
          <w:w w:val="115"/>
        </w:rPr>
        <w:t>can </w:t>
      </w:r>
      <w:r>
        <w:rPr>
          <w:w w:val="115"/>
        </w:rPr>
        <w:t>be found that higher speed limits at unsignalized intersections pose greater pedestrian severity risk compared to signalized intersections.</w:t>
      </w:r>
      <w:r>
        <w:rPr>
          <w:spacing w:val="-5"/>
          <w:w w:val="115"/>
        </w:rPr>
        <w:t> </w:t>
      </w:r>
      <w:r>
        <w:rPr>
          <w:w w:val="115"/>
        </w:rPr>
        <w:t>From</w:t>
      </w:r>
      <w:r>
        <w:rPr>
          <w:spacing w:val="-5"/>
          <w:w w:val="115"/>
        </w:rPr>
        <w:t> </w:t>
      </w:r>
      <w:r>
        <w:rPr>
          <w:w w:val="115"/>
        </w:rPr>
        <w:t>the</w:t>
      </w:r>
      <w:r>
        <w:rPr>
          <w:spacing w:val="-3"/>
          <w:w w:val="115"/>
        </w:rPr>
        <w:t> </w:t>
      </w:r>
      <w:r>
        <w:rPr>
          <w:w w:val="115"/>
        </w:rPr>
        <w:t>review</w:t>
      </w:r>
      <w:r>
        <w:rPr>
          <w:spacing w:val="-5"/>
          <w:w w:val="115"/>
        </w:rPr>
        <w:t> </w:t>
      </w:r>
      <w:r>
        <w:rPr>
          <w:w w:val="115"/>
        </w:rPr>
        <w:t>of</w:t>
      </w:r>
      <w:r>
        <w:rPr>
          <w:spacing w:val="-4"/>
          <w:w w:val="115"/>
        </w:rPr>
        <w:t> </w:t>
      </w:r>
      <w:r>
        <w:rPr>
          <w:w w:val="115"/>
        </w:rPr>
        <w:t>police</w:t>
      </w:r>
      <w:r>
        <w:rPr>
          <w:spacing w:val="-4"/>
          <w:w w:val="115"/>
        </w:rPr>
        <w:t> </w:t>
      </w:r>
      <w:r>
        <w:rPr>
          <w:w w:val="115"/>
        </w:rPr>
        <w:t>reports,</w:t>
      </w:r>
      <w:r>
        <w:rPr>
          <w:spacing w:val="-4"/>
          <w:w w:val="115"/>
        </w:rPr>
        <w:t> </w:t>
      </w:r>
      <w:r>
        <w:rPr>
          <w:w w:val="115"/>
        </w:rPr>
        <w:t>it</w:t>
      </w:r>
      <w:r>
        <w:rPr>
          <w:spacing w:val="-3"/>
          <w:w w:val="115"/>
        </w:rPr>
        <w:t> </w:t>
      </w:r>
      <w:r>
        <w:rPr>
          <w:w w:val="115"/>
        </w:rPr>
        <w:t>was</w:t>
      </w:r>
      <w:r>
        <w:rPr>
          <w:spacing w:val="-3"/>
          <w:w w:val="115"/>
        </w:rPr>
        <w:t> </w:t>
      </w:r>
      <w:r>
        <w:rPr>
          <w:w w:val="115"/>
        </w:rPr>
        <w:t>observed that there was an increased probability of jaywalking </w:t>
      </w:r>
      <w:r>
        <w:rPr>
          <w:spacing w:val="-7"/>
          <w:w w:val="115"/>
        </w:rPr>
        <w:t>at </w:t>
      </w:r>
      <w:r>
        <w:rPr>
          <w:w w:val="115"/>
        </w:rPr>
        <w:t>unsignalized intersections, especially when crossing the </w:t>
      </w:r>
      <w:r>
        <w:rPr>
          <w:spacing w:val="-4"/>
          <w:w w:val="115"/>
        </w:rPr>
        <w:t>major </w:t>
      </w:r>
      <w:r>
        <w:rPr>
          <w:w w:val="115"/>
        </w:rPr>
        <w:t>road</w:t>
      </w:r>
      <w:r>
        <w:rPr>
          <w:spacing w:val="-19"/>
          <w:w w:val="115"/>
        </w:rPr>
        <w:t> </w:t>
      </w:r>
      <w:r>
        <w:rPr>
          <w:w w:val="115"/>
        </w:rPr>
        <w:t>with</w:t>
      </w:r>
      <w:r>
        <w:rPr>
          <w:spacing w:val="-18"/>
          <w:w w:val="115"/>
        </w:rPr>
        <w:t> </w:t>
      </w:r>
      <w:r>
        <w:rPr>
          <w:w w:val="115"/>
        </w:rPr>
        <w:t>no</w:t>
      </w:r>
      <w:r>
        <w:rPr>
          <w:spacing w:val="-18"/>
          <w:w w:val="115"/>
        </w:rPr>
        <w:t> </w:t>
      </w:r>
      <w:r>
        <w:rPr>
          <w:w w:val="115"/>
        </w:rPr>
        <w:t>dedicated</w:t>
      </w:r>
      <w:r>
        <w:rPr>
          <w:spacing w:val="-19"/>
          <w:w w:val="115"/>
        </w:rPr>
        <w:t> </w:t>
      </w:r>
      <w:r>
        <w:rPr>
          <w:w w:val="115"/>
        </w:rPr>
        <w:t>pedestrian</w:t>
      </w:r>
      <w:r>
        <w:rPr>
          <w:spacing w:val="-18"/>
          <w:w w:val="115"/>
        </w:rPr>
        <w:t> </w:t>
      </w:r>
      <w:r>
        <w:rPr>
          <w:w w:val="115"/>
        </w:rPr>
        <w:t>crosswalks.</w:t>
      </w:r>
      <w:r>
        <w:rPr>
          <w:spacing w:val="-18"/>
          <w:w w:val="115"/>
        </w:rPr>
        <w:t> </w:t>
      </w:r>
      <w:r>
        <w:rPr>
          <w:w w:val="115"/>
        </w:rPr>
        <w:t>Thus,</w:t>
      </w:r>
      <w:r>
        <w:rPr>
          <w:spacing w:val="-18"/>
          <w:w w:val="115"/>
        </w:rPr>
        <w:t> </w:t>
      </w:r>
      <w:r>
        <w:rPr>
          <w:w w:val="115"/>
        </w:rPr>
        <w:t>higher</w:t>
      </w:r>
      <w:r>
        <w:rPr>
          <w:spacing w:val="-18"/>
          <w:w w:val="115"/>
        </w:rPr>
        <w:t> </w:t>
      </w:r>
      <w:r>
        <w:rPr>
          <w:spacing w:val="-3"/>
          <w:w w:val="115"/>
        </w:rPr>
        <w:t>speed </w:t>
      </w:r>
      <w:r>
        <w:rPr>
          <w:w w:val="115"/>
        </w:rPr>
        <w:t>limits (or higher speeds) can increase the pedestrian severity </w:t>
      </w:r>
      <w:r>
        <w:rPr>
          <w:spacing w:val="-6"/>
          <w:w w:val="115"/>
        </w:rPr>
        <w:t>at </w:t>
      </w:r>
      <w:r>
        <w:rPr>
          <w:w w:val="115"/>
        </w:rPr>
        <w:t>unsignalized intersections. Another reason is that pedestrians mostly</w:t>
      </w:r>
      <w:r>
        <w:rPr>
          <w:spacing w:val="-23"/>
          <w:w w:val="115"/>
        </w:rPr>
        <w:t> </w:t>
      </w:r>
      <w:r>
        <w:rPr>
          <w:w w:val="115"/>
        </w:rPr>
        <w:t>rely</w:t>
      </w:r>
      <w:r>
        <w:rPr>
          <w:spacing w:val="-22"/>
          <w:w w:val="115"/>
        </w:rPr>
        <w:t> </w:t>
      </w:r>
      <w:r>
        <w:rPr>
          <w:w w:val="115"/>
        </w:rPr>
        <w:t>on</w:t>
      </w:r>
      <w:r>
        <w:rPr>
          <w:spacing w:val="-22"/>
          <w:w w:val="115"/>
        </w:rPr>
        <w:t> </w:t>
      </w:r>
      <w:r>
        <w:rPr>
          <w:w w:val="115"/>
        </w:rPr>
        <w:t>the</w:t>
      </w:r>
      <w:r>
        <w:rPr>
          <w:spacing w:val="-21"/>
          <w:w w:val="115"/>
        </w:rPr>
        <w:t> </w:t>
      </w:r>
      <w:r>
        <w:rPr>
          <w:w w:val="115"/>
        </w:rPr>
        <w:t>gap</w:t>
      </w:r>
      <w:r>
        <w:rPr>
          <w:spacing w:val="-22"/>
          <w:w w:val="115"/>
        </w:rPr>
        <w:t> </w:t>
      </w:r>
      <w:r>
        <w:rPr>
          <w:w w:val="115"/>
        </w:rPr>
        <w:t>acceptance</w:t>
      </w:r>
      <w:r>
        <w:rPr>
          <w:spacing w:val="-22"/>
          <w:w w:val="115"/>
        </w:rPr>
        <w:t> </w:t>
      </w:r>
      <w:r>
        <w:rPr>
          <w:w w:val="115"/>
        </w:rPr>
        <w:t>concept</w:t>
      </w:r>
      <w:r>
        <w:rPr>
          <w:spacing w:val="-23"/>
          <w:w w:val="115"/>
        </w:rPr>
        <w:t> </w:t>
      </w:r>
      <w:r>
        <w:rPr>
          <w:w w:val="115"/>
        </w:rPr>
        <w:t>and</w:t>
      </w:r>
      <w:r>
        <w:rPr>
          <w:spacing w:val="-21"/>
          <w:w w:val="115"/>
        </w:rPr>
        <w:t> </w:t>
      </w:r>
      <w:r>
        <w:rPr>
          <w:w w:val="115"/>
        </w:rPr>
        <w:t>their</w:t>
      </w:r>
      <w:r>
        <w:rPr>
          <w:spacing w:val="-22"/>
          <w:w w:val="115"/>
        </w:rPr>
        <w:t> </w:t>
      </w:r>
      <w:r>
        <w:rPr>
          <w:w w:val="115"/>
        </w:rPr>
        <w:t>best</w:t>
      </w:r>
      <w:r>
        <w:rPr>
          <w:spacing w:val="-21"/>
          <w:w w:val="115"/>
        </w:rPr>
        <w:t> </w:t>
      </w:r>
      <w:r>
        <w:rPr>
          <w:w w:val="115"/>
        </w:rPr>
        <w:t>judgment to cross at unsignalized intersections (since no push buttons </w:t>
      </w:r>
      <w:r>
        <w:rPr>
          <w:spacing w:val="-5"/>
          <w:w w:val="115"/>
        </w:rPr>
        <w:t>are </w:t>
      </w:r>
      <w:r>
        <w:rPr>
          <w:w w:val="115"/>
        </w:rPr>
        <w:t>available).</w:t>
      </w:r>
      <w:r>
        <w:rPr>
          <w:spacing w:val="-11"/>
          <w:w w:val="115"/>
        </w:rPr>
        <w:t> </w:t>
      </w:r>
      <w:r>
        <w:rPr>
          <w:w w:val="115"/>
        </w:rPr>
        <w:t>At</w:t>
      </w:r>
      <w:r>
        <w:rPr>
          <w:spacing w:val="-11"/>
          <w:w w:val="115"/>
        </w:rPr>
        <w:t> </w:t>
      </w:r>
      <w:r>
        <w:rPr>
          <w:w w:val="115"/>
        </w:rPr>
        <w:t>signalized</w:t>
      </w:r>
      <w:r>
        <w:rPr>
          <w:spacing w:val="-10"/>
          <w:w w:val="115"/>
        </w:rPr>
        <w:t> </w:t>
      </w:r>
      <w:r>
        <w:rPr>
          <w:w w:val="115"/>
        </w:rPr>
        <w:t>intersections,</w:t>
      </w:r>
      <w:r>
        <w:rPr>
          <w:spacing w:val="-12"/>
          <w:w w:val="115"/>
        </w:rPr>
        <w:t> </w:t>
      </w:r>
      <w:r>
        <w:rPr>
          <w:w w:val="115"/>
        </w:rPr>
        <w:t>the</w:t>
      </w:r>
      <w:r>
        <w:rPr>
          <w:spacing w:val="-10"/>
          <w:w w:val="115"/>
        </w:rPr>
        <w:t> </w:t>
      </w:r>
      <w:r>
        <w:rPr>
          <w:w w:val="115"/>
        </w:rPr>
        <w:t>presence</w:t>
      </w:r>
      <w:r>
        <w:rPr>
          <w:spacing w:val="-10"/>
          <w:w w:val="115"/>
        </w:rPr>
        <w:t> </w:t>
      </w:r>
      <w:r>
        <w:rPr>
          <w:w w:val="115"/>
        </w:rPr>
        <w:t>of</w:t>
      </w:r>
      <w:r>
        <w:rPr>
          <w:spacing w:val="-11"/>
          <w:w w:val="115"/>
        </w:rPr>
        <w:t> </w:t>
      </w:r>
      <w:r>
        <w:rPr>
          <w:w w:val="115"/>
        </w:rPr>
        <w:t>pedestrian push buttons might provide safer pedestrian</w:t>
      </w:r>
      <w:r>
        <w:rPr>
          <w:spacing w:val="39"/>
          <w:w w:val="115"/>
        </w:rPr>
        <w:t> </w:t>
      </w:r>
      <w:r>
        <w:rPr>
          <w:w w:val="115"/>
        </w:rPr>
        <w:t>crossings.</w:t>
      </w:r>
    </w:p>
    <w:p>
      <w:pPr>
        <w:pStyle w:val="BodyText"/>
        <w:spacing w:line="173" w:lineRule="exact"/>
        <w:ind w:left="529"/>
      </w:pPr>
      <w:r>
        <w:rPr>
          <w:w w:val="110"/>
        </w:rPr>
        <w:t>The last random parameter in the signalized intersections</w:t>
      </w:r>
    </w:p>
    <w:p>
      <w:pPr>
        <w:pStyle w:val="BodyText"/>
        <w:spacing w:line="268" w:lineRule="auto" w:before="19"/>
        <w:ind w:left="290"/>
        <w:jc w:val="both"/>
      </w:pPr>
      <w:r>
        <w:rPr/>
        <w:pict>
          <v:shape style="position:absolute;margin-left:238.336899pt;margin-top:2.414637pt;width:6.4pt;height:13.8pt;mso-position-horizontal-relative:page;mso-position-vertical-relative:paragraph;z-index:-33064" type="#_x0000_t202" filled="false" stroked="false">
            <v:textbox inset="0,0,0,0">
              <w:txbxContent>
                <w:p>
                  <w:pPr>
                    <w:pStyle w:val="BodyText"/>
                    <w:spacing w:line="157" w:lineRule="exact"/>
                    <w:rPr>
                      <w:rFonts w:ascii="Arial"/>
                    </w:rPr>
                  </w:pPr>
                  <w:r>
                    <w:rPr>
                      <w:rFonts w:ascii="Arial"/>
                      <w:w w:val="239"/>
                    </w:rPr>
                    <w:t>-</w:t>
                  </w:r>
                </w:p>
              </w:txbxContent>
            </v:textbox>
            <w10:wrap type="none"/>
          </v:shape>
        </w:pict>
      </w:r>
      <w:r>
        <w:rPr>
          <w:w w:val="110"/>
        </w:rPr>
        <w:t>model, very young pedestrians, has a mean of 0.308 and a standard deviation of </w:t>
      </w:r>
      <w:r>
        <w:rPr>
          <w:spacing w:val="-3"/>
          <w:w w:val="110"/>
        </w:rPr>
        <w:t>1.946  </w:t>
      </w:r>
      <w:r>
        <w:rPr>
          <w:w w:val="110"/>
        </w:rPr>
        <w:t>(i.e., </w:t>
      </w:r>
      <w:r>
        <w:rPr>
          <w:i/>
          <w:w w:val="110"/>
        </w:rPr>
        <w:t>Z</w:t>
      </w:r>
      <w:r>
        <w:rPr>
          <w:w w:val="110"/>
        </w:rPr>
        <w:t>-value of </w:t>
      </w:r>
      <w:r>
        <w:rPr>
          <w:spacing w:val="-4"/>
          <w:w w:val="110"/>
        </w:rPr>
        <w:t>0.16).  </w:t>
      </w:r>
      <w:r>
        <w:rPr>
          <w:w w:val="110"/>
        </w:rPr>
        <w:t>Thus, in 56%     of the crash observations, very young pedestrians are </w:t>
      </w:r>
      <w:r>
        <w:rPr>
          <w:spacing w:val="-3"/>
          <w:w w:val="110"/>
        </w:rPr>
        <w:t>associated </w:t>
      </w:r>
      <w:r>
        <w:rPr>
          <w:w w:val="110"/>
        </w:rPr>
        <w:t>with lesser  probability  of  severe  injuries  compared  to  </w:t>
      </w:r>
      <w:r>
        <w:rPr>
          <w:spacing w:val="-4"/>
          <w:w w:val="110"/>
        </w:rPr>
        <w:t>other  </w:t>
      </w:r>
      <w:r>
        <w:rPr>
          <w:w w:val="110"/>
        </w:rPr>
        <w:t>age groups. This result is consistent with previous studies,  </w:t>
      </w:r>
      <w:r>
        <w:rPr>
          <w:spacing w:val="-3"/>
          <w:w w:val="110"/>
        </w:rPr>
        <w:t>e.g.,  </w:t>
      </w:r>
      <w:hyperlink w:history="true" w:anchor="_bookmark35">
        <w:r>
          <w:rPr>
            <w:color w:val="00699D"/>
            <w:w w:val="110"/>
          </w:rPr>
          <w:t>Lee</w:t>
        </w:r>
        <w:r>
          <w:rPr>
            <w:color w:val="00699D"/>
            <w:spacing w:val="18"/>
            <w:w w:val="110"/>
          </w:rPr>
          <w:t> </w:t>
        </w:r>
        <w:r>
          <w:rPr>
            <w:color w:val="00699D"/>
            <w:w w:val="110"/>
          </w:rPr>
          <w:t>and</w:t>
        </w:r>
        <w:r>
          <w:rPr>
            <w:color w:val="00699D"/>
            <w:spacing w:val="18"/>
            <w:w w:val="110"/>
          </w:rPr>
          <w:t> </w:t>
        </w:r>
        <w:r>
          <w:rPr>
            <w:color w:val="00699D"/>
            <w:w w:val="110"/>
          </w:rPr>
          <w:t>Abdel-Aty</w:t>
        </w:r>
        <w:r>
          <w:rPr>
            <w:color w:val="00699D"/>
            <w:spacing w:val="18"/>
            <w:w w:val="110"/>
          </w:rPr>
          <w:t> </w:t>
        </w:r>
        <w:r>
          <w:rPr>
            <w:color w:val="00699D"/>
            <w:w w:val="110"/>
          </w:rPr>
          <w:t>(2005)</w:t>
        </w:r>
      </w:hyperlink>
      <w:r>
        <w:rPr>
          <w:color w:val="00699D"/>
          <w:spacing w:val="22"/>
          <w:w w:val="110"/>
        </w:rPr>
        <w:t> </w:t>
      </w:r>
      <w:r>
        <w:rPr>
          <w:w w:val="110"/>
        </w:rPr>
        <w:t>and</w:t>
      </w:r>
      <w:r>
        <w:rPr>
          <w:spacing w:val="20"/>
          <w:w w:val="110"/>
        </w:rPr>
        <w:t> </w:t>
      </w:r>
      <w:hyperlink w:history="true" w:anchor="_bookmark33">
        <w:r>
          <w:rPr>
            <w:color w:val="00699D"/>
            <w:w w:val="110"/>
          </w:rPr>
          <w:t>Kim</w:t>
        </w:r>
        <w:r>
          <w:rPr>
            <w:color w:val="00699D"/>
            <w:spacing w:val="19"/>
            <w:w w:val="110"/>
          </w:rPr>
          <w:t> </w:t>
        </w:r>
        <w:r>
          <w:rPr>
            <w:color w:val="00699D"/>
            <w:w w:val="110"/>
          </w:rPr>
          <w:t>et</w:t>
        </w:r>
        <w:r>
          <w:rPr>
            <w:color w:val="00699D"/>
            <w:spacing w:val="20"/>
            <w:w w:val="110"/>
          </w:rPr>
          <w:t> </w:t>
        </w:r>
        <w:r>
          <w:rPr>
            <w:color w:val="00699D"/>
            <w:w w:val="110"/>
          </w:rPr>
          <w:t>al.</w:t>
        </w:r>
        <w:r>
          <w:rPr>
            <w:color w:val="00699D"/>
            <w:spacing w:val="18"/>
            <w:w w:val="110"/>
          </w:rPr>
          <w:t> </w:t>
        </w:r>
        <w:r>
          <w:rPr>
            <w:color w:val="00699D"/>
            <w:spacing w:val="-3"/>
            <w:w w:val="110"/>
          </w:rPr>
          <w:t>(2011)</w:t>
        </w:r>
      </w:hyperlink>
      <w:r>
        <w:rPr>
          <w:spacing w:val="-3"/>
          <w:w w:val="110"/>
        </w:rPr>
        <w:t>.</w:t>
      </w:r>
    </w:p>
    <w:p>
      <w:pPr>
        <w:pStyle w:val="BodyText"/>
        <w:spacing w:line="268" w:lineRule="auto"/>
        <w:ind w:left="290" w:firstLine="239"/>
        <w:jc w:val="both"/>
      </w:pPr>
      <w:r>
        <w:rPr/>
        <w:pict>
          <v:shape style="position:absolute;margin-left:137.366898pt;margin-top:22.384304pt;width:6.4pt;height:13.8pt;mso-position-horizontal-relative:page;mso-position-vertical-relative:paragraph;z-index:-33040" type="#_x0000_t202" filled="false" stroked="false">
            <v:textbox inset="0,0,0,0">
              <w:txbxContent>
                <w:p>
                  <w:pPr>
                    <w:pStyle w:val="BodyText"/>
                    <w:spacing w:line="157" w:lineRule="exact"/>
                    <w:rPr>
                      <w:rFonts w:ascii="Arial"/>
                    </w:rPr>
                  </w:pPr>
                  <w:r>
                    <w:rPr>
                      <w:rFonts w:ascii="Arial"/>
                      <w:w w:val="239"/>
                    </w:rPr>
                    <w:t>-</w:t>
                  </w:r>
                </w:p>
              </w:txbxContent>
            </v:textbox>
            <w10:wrap type="none"/>
          </v:shape>
        </w:pict>
      </w:r>
      <w:r>
        <w:rPr>
          <w:w w:val="110"/>
        </w:rPr>
        <w:t>In the unsignalized intersections model, the random </w:t>
      </w:r>
      <w:r>
        <w:rPr>
          <w:spacing w:val="-3"/>
          <w:w w:val="110"/>
        </w:rPr>
        <w:t>parameter </w:t>
      </w:r>
      <w:r>
        <w:rPr>
          <w:w w:val="110"/>
        </w:rPr>
        <w:t>for</w:t>
      </w:r>
      <w:r>
        <w:rPr>
          <w:spacing w:val="-7"/>
          <w:w w:val="110"/>
        </w:rPr>
        <w:t> </w:t>
      </w:r>
      <w:r>
        <w:rPr>
          <w:w w:val="110"/>
        </w:rPr>
        <w:t>old</w:t>
      </w:r>
      <w:r>
        <w:rPr>
          <w:spacing w:val="-5"/>
          <w:w w:val="110"/>
        </w:rPr>
        <w:t> </w:t>
      </w:r>
      <w:r>
        <w:rPr>
          <w:w w:val="110"/>
        </w:rPr>
        <w:t>pedestrian</w:t>
      </w:r>
      <w:r>
        <w:rPr>
          <w:spacing w:val="-4"/>
          <w:w w:val="110"/>
        </w:rPr>
        <w:t> </w:t>
      </w:r>
      <w:r>
        <w:rPr>
          <w:w w:val="110"/>
        </w:rPr>
        <w:t>age</w:t>
      </w:r>
      <w:r>
        <w:rPr>
          <w:spacing w:val="-7"/>
          <w:w w:val="110"/>
        </w:rPr>
        <w:t> </w:t>
      </w:r>
      <w:r>
        <w:rPr>
          <w:w w:val="110"/>
        </w:rPr>
        <w:t>has</w:t>
      </w:r>
      <w:r>
        <w:rPr>
          <w:spacing w:val="-4"/>
          <w:w w:val="110"/>
        </w:rPr>
        <w:t> </w:t>
      </w:r>
      <w:r>
        <w:rPr>
          <w:w w:val="110"/>
        </w:rPr>
        <w:t>a</w:t>
      </w:r>
      <w:r>
        <w:rPr>
          <w:spacing w:val="-4"/>
          <w:w w:val="110"/>
        </w:rPr>
        <w:t> </w:t>
      </w:r>
      <w:r>
        <w:rPr>
          <w:w w:val="110"/>
        </w:rPr>
        <w:t>mean</w:t>
      </w:r>
      <w:r>
        <w:rPr>
          <w:spacing w:val="-6"/>
          <w:w w:val="110"/>
        </w:rPr>
        <w:t> </w:t>
      </w:r>
      <w:r>
        <w:rPr>
          <w:w w:val="110"/>
        </w:rPr>
        <w:t>of</w:t>
      </w:r>
      <w:r>
        <w:rPr>
          <w:spacing w:val="-3"/>
          <w:w w:val="110"/>
        </w:rPr>
        <w:t> </w:t>
      </w:r>
      <w:r>
        <w:rPr>
          <w:w w:val="110"/>
        </w:rPr>
        <w:t>0.457</w:t>
      </w:r>
      <w:r>
        <w:rPr>
          <w:spacing w:val="-5"/>
          <w:w w:val="110"/>
        </w:rPr>
        <w:t> </w:t>
      </w:r>
      <w:r>
        <w:rPr>
          <w:w w:val="110"/>
        </w:rPr>
        <w:t>and</w:t>
      </w:r>
      <w:r>
        <w:rPr>
          <w:spacing w:val="-4"/>
          <w:w w:val="110"/>
        </w:rPr>
        <w:t> </w:t>
      </w:r>
      <w:r>
        <w:rPr>
          <w:w w:val="110"/>
        </w:rPr>
        <w:t>a</w:t>
      </w:r>
      <w:r>
        <w:rPr>
          <w:spacing w:val="-5"/>
          <w:w w:val="110"/>
        </w:rPr>
        <w:t> </w:t>
      </w:r>
      <w:r>
        <w:rPr>
          <w:w w:val="110"/>
        </w:rPr>
        <w:t>standard</w:t>
      </w:r>
      <w:r>
        <w:rPr>
          <w:spacing w:val="-6"/>
          <w:w w:val="110"/>
        </w:rPr>
        <w:t> </w:t>
      </w:r>
      <w:r>
        <w:rPr>
          <w:w w:val="110"/>
        </w:rPr>
        <w:t>deviation of </w:t>
      </w:r>
      <w:r>
        <w:rPr>
          <w:spacing w:val="-6"/>
          <w:w w:val="110"/>
        </w:rPr>
        <w:t>1.473 </w:t>
      </w:r>
      <w:r>
        <w:rPr>
          <w:w w:val="110"/>
        </w:rPr>
        <w:t>(i.e., </w:t>
      </w:r>
      <w:r>
        <w:rPr>
          <w:i/>
          <w:w w:val="110"/>
        </w:rPr>
        <w:t>Z</w:t>
      </w:r>
      <w:r>
        <w:rPr>
          <w:w w:val="110"/>
        </w:rPr>
        <w:t>-value of 0.31). From the </w:t>
      </w:r>
      <w:r>
        <w:rPr>
          <w:i/>
          <w:w w:val="110"/>
        </w:rPr>
        <w:t>Z</w:t>
      </w:r>
      <w:r>
        <w:rPr>
          <w:w w:val="110"/>
        </w:rPr>
        <w:t>-tables, </w:t>
      </w:r>
      <w:r>
        <w:rPr>
          <w:spacing w:val="-5"/>
          <w:w w:val="110"/>
        </w:rPr>
        <w:t>62.17% </w:t>
      </w:r>
      <w:r>
        <w:rPr>
          <w:w w:val="110"/>
        </w:rPr>
        <w:t>of the distribution</w:t>
      </w:r>
      <w:r>
        <w:rPr>
          <w:spacing w:val="-10"/>
          <w:w w:val="110"/>
        </w:rPr>
        <w:t> </w:t>
      </w:r>
      <w:r>
        <w:rPr>
          <w:w w:val="110"/>
        </w:rPr>
        <w:t>is</w:t>
      </w:r>
      <w:r>
        <w:rPr>
          <w:spacing w:val="-10"/>
          <w:w w:val="110"/>
        </w:rPr>
        <w:t> </w:t>
      </w:r>
      <w:r>
        <w:rPr>
          <w:w w:val="110"/>
        </w:rPr>
        <w:t>greater</w:t>
      </w:r>
      <w:r>
        <w:rPr>
          <w:spacing w:val="-11"/>
          <w:w w:val="110"/>
        </w:rPr>
        <w:t> </w:t>
      </w:r>
      <w:r>
        <w:rPr>
          <w:w w:val="110"/>
        </w:rPr>
        <w:t>than</w:t>
      </w:r>
      <w:r>
        <w:rPr>
          <w:spacing w:val="-10"/>
          <w:w w:val="110"/>
        </w:rPr>
        <w:t> </w:t>
      </w:r>
      <w:r>
        <w:rPr>
          <w:w w:val="110"/>
        </w:rPr>
        <w:t>0.</w:t>
      </w:r>
      <w:r>
        <w:rPr>
          <w:spacing w:val="-8"/>
          <w:w w:val="110"/>
        </w:rPr>
        <w:t> </w:t>
      </w:r>
      <w:r>
        <w:rPr>
          <w:w w:val="110"/>
        </w:rPr>
        <w:t>Thus,</w:t>
      </w:r>
      <w:r>
        <w:rPr>
          <w:spacing w:val="-11"/>
          <w:w w:val="110"/>
        </w:rPr>
        <w:t> </w:t>
      </w:r>
      <w:r>
        <w:rPr>
          <w:w w:val="110"/>
        </w:rPr>
        <w:t>in</w:t>
      </w:r>
      <w:r>
        <w:rPr>
          <w:spacing w:val="-9"/>
          <w:w w:val="110"/>
        </w:rPr>
        <w:t> </w:t>
      </w:r>
      <w:r>
        <w:rPr>
          <w:spacing w:val="-5"/>
          <w:w w:val="110"/>
        </w:rPr>
        <w:t>62.17%</w:t>
      </w:r>
      <w:r>
        <w:rPr>
          <w:spacing w:val="-9"/>
          <w:w w:val="110"/>
        </w:rPr>
        <w:t> </w:t>
      </w:r>
      <w:r>
        <w:rPr>
          <w:w w:val="110"/>
        </w:rPr>
        <w:t>of</w:t>
      </w:r>
      <w:r>
        <w:rPr>
          <w:spacing w:val="-10"/>
          <w:w w:val="110"/>
        </w:rPr>
        <w:t> </w:t>
      </w:r>
      <w:r>
        <w:rPr>
          <w:w w:val="110"/>
        </w:rPr>
        <w:t>pedestrian</w:t>
      </w:r>
      <w:r>
        <w:rPr>
          <w:spacing w:val="-10"/>
          <w:w w:val="110"/>
        </w:rPr>
        <w:t> </w:t>
      </w:r>
      <w:r>
        <w:rPr>
          <w:w w:val="110"/>
        </w:rPr>
        <w:t>crashes, older pedestrians are associated with higher probability of </w:t>
      </w:r>
      <w:r>
        <w:rPr>
          <w:spacing w:val="-4"/>
          <w:w w:val="110"/>
        </w:rPr>
        <w:t>severe </w:t>
      </w:r>
      <w:r>
        <w:rPr>
          <w:w w:val="110"/>
        </w:rPr>
        <w:t>injuries compared to other age groups. This is consistent with </w:t>
      </w:r>
      <w:r>
        <w:rPr>
          <w:spacing w:val="-5"/>
          <w:w w:val="110"/>
        </w:rPr>
        <w:t>the </w:t>
      </w:r>
      <w:r>
        <w:rPr>
          <w:w w:val="110"/>
        </w:rPr>
        <w:t>study</w:t>
      </w:r>
      <w:r>
        <w:rPr>
          <w:spacing w:val="15"/>
          <w:w w:val="110"/>
        </w:rPr>
        <w:t> </w:t>
      </w:r>
      <w:r>
        <w:rPr>
          <w:w w:val="110"/>
        </w:rPr>
        <w:t>by</w:t>
      </w:r>
      <w:r>
        <w:rPr>
          <w:spacing w:val="15"/>
          <w:w w:val="110"/>
        </w:rPr>
        <w:t> </w:t>
      </w:r>
      <w:hyperlink w:history="true" w:anchor="_bookmark35">
        <w:r>
          <w:rPr>
            <w:color w:val="00699D"/>
            <w:w w:val="110"/>
          </w:rPr>
          <w:t>Lee</w:t>
        </w:r>
        <w:r>
          <w:rPr>
            <w:color w:val="00699D"/>
            <w:spacing w:val="17"/>
            <w:w w:val="110"/>
          </w:rPr>
          <w:t> </w:t>
        </w:r>
        <w:r>
          <w:rPr>
            <w:color w:val="00699D"/>
            <w:w w:val="110"/>
          </w:rPr>
          <w:t>and</w:t>
        </w:r>
        <w:r>
          <w:rPr>
            <w:color w:val="00699D"/>
            <w:spacing w:val="16"/>
            <w:w w:val="110"/>
          </w:rPr>
          <w:t> </w:t>
        </w:r>
        <w:r>
          <w:rPr>
            <w:color w:val="00699D"/>
            <w:w w:val="110"/>
          </w:rPr>
          <w:t>Abdel-Aty</w:t>
        </w:r>
        <w:r>
          <w:rPr>
            <w:color w:val="00699D"/>
            <w:spacing w:val="14"/>
            <w:w w:val="110"/>
          </w:rPr>
          <w:t> </w:t>
        </w:r>
        <w:r>
          <w:rPr>
            <w:color w:val="00699D"/>
            <w:w w:val="110"/>
          </w:rPr>
          <w:t>(2005)</w:t>
        </w:r>
      </w:hyperlink>
      <w:r>
        <w:rPr>
          <w:w w:val="110"/>
        </w:rPr>
        <w:t>.</w:t>
      </w:r>
    </w:p>
    <w:p>
      <w:pPr>
        <w:pStyle w:val="BodyText"/>
        <w:spacing w:line="268" w:lineRule="auto"/>
        <w:ind w:left="290" w:firstLine="239"/>
        <w:jc w:val="both"/>
      </w:pPr>
      <w:r>
        <w:rPr/>
        <w:pict>
          <v:shape style="position:absolute;margin-left:83.905502pt;margin-top:32.872513pt;width:6.4pt;height:13.8pt;mso-position-horizontal-relative:page;mso-position-vertical-relative:paragraph;z-index:-33016" type="#_x0000_t202" filled="false" stroked="false">
            <v:textbox inset="0,0,0,0">
              <w:txbxContent>
                <w:p>
                  <w:pPr>
                    <w:pStyle w:val="BodyText"/>
                    <w:spacing w:line="157" w:lineRule="exact"/>
                    <w:rPr>
                      <w:rFonts w:ascii="Arial"/>
                    </w:rPr>
                  </w:pPr>
                  <w:r>
                    <w:rPr>
                      <w:rFonts w:ascii="Arial"/>
                      <w:w w:val="239"/>
                    </w:rPr>
                    <w:t>-</w:t>
                  </w:r>
                </w:p>
              </w:txbxContent>
            </v:textbox>
            <w10:wrap type="none"/>
          </v:shape>
        </w:pict>
      </w:r>
      <w:r>
        <w:rPr>
          <w:w w:val="110"/>
        </w:rPr>
        <w:t>The second random parameter in the model for unsignalized intersections includes dark conditions with street lights. The </w:t>
      </w:r>
      <w:r>
        <w:rPr>
          <w:spacing w:val="-4"/>
          <w:w w:val="110"/>
        </w:rPr>
        <w:t>mean </w:t>
      </w:r>
      <w:r>
        <w:rPr>
          <w:w w:val="110"/>
        </w:rPr>
        <w:t>is 0.692 and the standard deviation is </w:t>
      </w:r>
      <w:r>
        <w:rPr>
          <w:spacing w:val="-3"/>
          <w:w w:val="110"/>
        </w:rPr>
        <w:t>1.24. </w:t>
      </w:r>
      <w:r>
        <w:rPr>
          <w:w w:val="110"/>
        </w:rPr>
        <w:t>This corresponds to </w:t>
      </w:r>
      <w:r>
        <w:rPr>
          <w:spacing w:val="-12"/>
          <w:w w:val="110"/>
        </w:rPr>
        <w:t>a </w:t>
      </w:r>
      <w:r>
        <w:rPr>
          <w:i/>
          <w:w w:val="110"/>
        </w:rPr>
        <w:t>Z</w:t>
      </w:r>
      <w:r>
        <w:rPr>
          <w:w w:val="110"/>
        </w:rPr>
        <w:t>-value of 0.56. From the </w:t>
      </w:r>
      <w:r>
        <w:rPr>
          <w:i/>
          <w:w w:val="110"/>
        </w:rPr>
        <w:t>Z</w:t>
      </w:r>
      <w:r>
        <w:rPr>
          <w:w w:val="110"/>
        </w:rPr>
        <w:t>-tables, 28.77% of the distribution </w:t>
      </w:r>
      <w:r>
        <w:rPr>
          <w:spacing w:val="-6"/>
          <w:w w:val="110"/>
        </w:rPr>
        <w:t>is </w:t>
      </w:r>
      <w:r>
        <w:rPr>
          <w:w w:val="110"/>
        </w:rPr>
        <w:t>less than 0 and the remaining </w:t>
      </w:r>
      <w:r>
        <w:rPr>
          <w:spacing w:val="-4"/>
          <w:w w:val="110"/>
        </w:rPr>
        <w:t>71.23% </w:t>
      </w:r>
      <w:r>
        <w:rPr>
          <w:w w:val="110"/>
        </w:rPr>
        <w:t>is greater than 0. Thus, in </w:t>
      </w:r>
      <w:r>
        <w:rPr>
          <w:spacing w:val="-4"/>
          <w:w w:val="110"/>
        </w:rPr>
        <w:t>71.23% </w:t>
      </w:r>
      <w:r>
        <w:rPr>
          <w:w w:val="110"/>
        </w:rPr>
        <w:t>of the pedestrian crash observations, dark lighting conditions (with street lights) are associated with an increase </w:t>
      </w:r>
      <w:r>
        <w:rPr>
          <w:spacing w:val="-7"/>
          <w:w w:val="110"/>
        </w:rPr>
        <w:t>in </w:t>
      </w:r>
      <w:r>
        <w:rPr>
          <w:w w:val="110"/>
        </w:rPr>
        <w:t>the probability of severe injuries. The severe injury elasticity </w:t>
      </w:r>
      <w:r>
        <w:rPr>
          <w:spacing w:val="-6"/>
          <w:w w:val="110"/>
        </w:rPr>
        <w:t>is </w:t>
      </w:r>
      <w:r>
        <w:rPr>
          <w:w w:val="110"/>
        </w:rPr>
        <w:t>2.21%, which indicates that dark conditions with street lights </w:t>
      </w:r>
      <w:r>
        <w:rPr>
          <w:spacing w:val="-5"/>
          <w:w w:val="110"/>
        </w:rPr>
        <w:t>are </w:t>
      </w:r>
      <w:r>
        <w:rPr>
          <w:w w:val="110"/>
        </w:rPr>
        <w:t>associated with an increase in the probability of severe injuries </w:t>
      </w:r>
      <w:r>
        <w:rPr>
          <w:spacing w:val="-7"/>
          <w:w w:val="110"/>
        </w:rPr>
        <w:t>by </w:t>
      </w:r>
      <w:r>
        <w:rPr>
          <w:w w:val="110"/>
        </w:rPr>
        <w:t>around 2%. A similar result is also obtained from the signalized intersections</w:t>
      </w:r>
      <w:r>
        <w:rPr>
          <w:spacing w:val="14"/>
          <w:w w:val="110"/>
        </w:rPr>
        <w:t> </w:t>
      </w:r>
      <w:r>
        <w:rPr>
          <w:w w:val="110"/>
        </w:rPr>
        <w:t>model.</w:t>
      </w:r>
    </w:p>
    <w:p>
      <w:pPr>
        <w:pStyle w:val="BodyText"/>
        <w:spacing w:before="1"/>
      </w:pPr>
    </w:p>
    <w:p>
      <w:pPr>
        <w:pStyle w:val="ListParagraph"/>
        <w:numPr>
          <w:ilvl w:val="1"/>
          <w:numId w:val="1"/>
        </w:numPr>
        <w:tabs>
          <w:tab w:pos="605" w:val="left" w:leader="none"/>
        </w:tabs>
        <w:spacing w:line="240" w:lineRule="auto" w:before="0" w:after="0"/>
        <w:ind w:left="604" w:right="0" w:hanging="314"/>
        <w:jc w:val="left"/>
        <w:rPr>
          <w:i/>
          <w:sz w:val="16"/>
        </w:rPr>
      </w:pPr>
      <w:bookmarkStart w:name="5.2 Fixed parameters—environmental and v" w:id="33"/>
      <w:bookmarkEnd w:id="33"/>
      <w:r>
        <w:rPr/>
      </w:r>
      <w:bookmarkStart w:name="5.2 Fixed parameters—environmental and v" w:id="34"/>
      <w:bookmarkEnd w:id="34"/>
      <w:r>
        <w:rPr>
          <w:i/>
          <w:w w:val="110"/>
          <w:sz w:val="16"/>
        </w:rPr>
        <w:t>Fixed</w:t>
      </w:r>
      <w:r>
        <w:rPr>
          <w:i/>
          <w:w w:val="110"/>
          <w:sz w:val="16"/>
        </w:rPr>
        <w:t> parameters</w:t>
      </w:r>
      <w:r>
        <w:rPr>
          <w:rFonts w:ascii="Arial" w:hAnsi="Arial"/>
          <w:w w:val="110"/>
          <w:sz w:val="16"/>
        </w:rPr>
        <w:t>—</w:t>
      </w:r>
      <w:r>
        <w:rPr>
          <w:i/>
          <w:w w:val="110"/>
          <w:sz w:val="16"/>
        </w:rPr>
        <w:t>environmental and vehicle</w:t>
      </w:r>
      <w:r>
        <w:rPr>
          <w:i/>
          <w:spacing w:val="38"/>
          <w:w w:val="110"/>
          <w:sz w:val="16"/>
        </w:rPr>
        <w:t> </w:t>
      </w:r>
      <w:r>
        <w:rPr>
          <w:i/>
          <w:w w:val="110"/>
          <w:sz w:val="16"/>
        </w:rPr>
        <w:t>factors</w:t>
      </w:r>
    </w:p>
    <w:p>
      <w:pPr>
        <w:pStyle w:val="BodyText"/>
        <w:spacing w:before="8"/>
        <w:rPr>
          <w:i/>
          <w:sz w:val="19"/>
        </w:rPr>
      </w:pPr>
    </w:p>
    <w:p>
      <w:pPr>
        <w:pStyle w:val="BodyText"/>
        <w:spacing w:line="266" w:lineRule="auto"/>
        <w:ind w:left="290" w:firstLine="239"/>
        <w:jc w:val="both"/>
      </w:pPr>
      <w:r>
        <w:rPr>
          <w:w w:val="110"/>
        </w:rPr>
        <w:t>The parameter for dark lighting conditions (with no street lights) is found signi</w:t>
      </w:r>
      <w:r>
        <w:rPr>
          <w:rFonts w:ascii="Times New Roman" w:hAnsi="Times New Roman"/>
          <w:w w:val="110"/>
        </w:rPr>
        <w:t>ﬁ</w:t>
      </w:r>
      <w:r>
        <w:rPr>
          <w:w w:val="110"/>
        </w:rPr>
        <w:t>cant in both models. This predictor is associated with an increase in the probability of severe injuries at both signalized and unsignalized intersections. Moreover, dark lighting conditions (with no street lights) are associated with slightly higher increase in pedestrian severity at unsignalized intersections (around 2.5%) compared to signalized intersections (around 1.5%).</w:t>
      </w:r>
    </w:p>
    <w:p>
      <w:pPr>
        <w:pStyle w:val="BodyText"/>
        <w:spacing w:line="266" w:lineRule="auto" w:before="8"/>
        <w:ind w:left="290" w:firstLine="239"/>
        <w:jc w:val="both"/>
      </w:pPr>
      <w:r>
        <w:rPr>
          <w:w w:val="110"/>
        </w:rPr>
        <w:t>Clear weather is associated with 3.06% reduction in the </w:t>
      </w:r>
      <w:r>
        <w:rPr>
          <w:spacing w:val="-3"/>
          <w:w w:val="110"/>
        </w:rPr>
        <w:t>severe </w:t>
      </w:r>
      <w:r>
        <w:rPr>
          <w:w w:val="110"/>
        </w:rPr>
        <w:t>injury probability compared to other weather conditions </w:t>
      </w:r>
      <w:r>
        <w:rPr>
          <w:spacing w:val="-8"/>
          <w:w w:val="110"/>
        </w:rPr>
        <w:t>at </w:t>
      </w:r>
      <w:r>
        <w:rPr>
          <w:w w:val="110"/>
        </w:rPr>
        <w:t>signalized intersections. On the other hand, rainy weather </w:t>
      </w:r>
      <w:r>
        <w:rPr>
          <w:spacing w:val="-6"/>
          <w:w w:val="110"/>
        </w:rPr>
        <w:t>is </w:t>
      </w:r>
      <w:r>
        <w:rPr>
          <w:w w:val="110"/>
        </w:rPr>
        <w:t>associated with 0.39% increase in the severe injury probability compared to other weather conditions. This could mainly be due </w:t>
      </w:r>
      <w:r>
        <w:rPr>
          <w:spacing w:val="-8"/>
          <w:w w:val="110"/>
        </w:rPr>
        <w:t>to </w:t>
      </w:r>
      <w:r>
        <w:rPr>
          <w:w w:val="110"/>
        </w:rPr>
        <w:t>visibility constraints that impact pedestrian walking patterns. </w:t>
      </w:r>
      <w:r>
        <w:rPr>
          <w:spacing w:val="-4"/>
          <w:w w:val="110"/>
        </w:rPr>
        <w:t>This </w:t>
      </w:r>
      <w:r>
        <w:rPr>
          <w:w w:val="110"/>
        </w:rPr>
        <w:t>is consistent with the </w:t>
      </w:r>
      <w:r>
        <w:rPr>
          <w:rFonts w:ascii="Times New Roman" w:hAnsi="Times New Roman"/>
          <w:w w:val="110"/>
        </w:rPr>
        <w:t>ﬁ</w:t>
      </w:r>
      <w:r>
        <w:rPr>
          <w:w w:val="110"/>
        </w:rPr>
        <w:t>ndings of </w:t>
      </w:r>
      <w:hyperlink w:history="true" w:anchor="_bookmark50">
        <w:r>
          <w:rPr>
            <w:color w:val="00699D"/>
            <w:w w:val="110"/>
          </w:rPr>
          <w:t>Sarkar et al. </w:t>
        </w:r>
        <w:r>
          <w:rPr>
            <w:color w:val="00699D"/>
            <w:spacing w:val="-4"/>
            <w:w w:val="110"/>
          </w:rPr>
          <w:t>(2011) </w:t>
        </w:r>
      </w:hyperlink>
      <w:r>
        <w:rPr>
          <w:w w:val="110"/>
        </w:rPr>
        <w:t>and </w:t>
      </w:r>
      <w:hyperlink w:history="true" w:anchor="_bookmark32">
        <w:r>
          <w:rPr>
            <w:color w:val="00699D"/>
            <w:w w:val="110"/>
          </w:rPr>
          <w:t>Jang et al.</w:t>
        </w:r>
      </w:hyperlink>
      <w:r>
        <w:rPr>
          <w:color w:val="00699D"/>
          <w:w w:val="110"/>
        </w:rPr>
        <w:t> </w:t>
      </w:r>
      <w:hyperlink w:history="true" w:anchor="_bookmark32">
        <w:r>
          <w:rPr>
            <w:color w:val="00699D"/>
            <w:w w:val="110"/>
          </w:rPr>
          <w:t>(2013)</w:t>
        </w:r>
      </w:hyperlink>
      <w:r>
        <w:rPr>
          <w:w w:val="110"/>
        </w:rPr>
        <w:t>;</w:t>
      </w:r>
      <w:r>
        <w:rPr>
          <w:spacing w:val="-7"/>
          <w:w w:val="110"/>
        </w:rPr>
        <w:t> </w:t>
      </w:r>
      <w:r>
        <w:rPr>
          <w:w w:val="110"/>
        </w:rPr>
        <w:t>however,</w:t>
      </w:r>
      <w:r>
        <w:rPr>
          <w:spacing w:val="-7"/>
          <w:w w:val="110"/>
        </w:rPr>
        <w:t> </w:t>
      </w:r>
      <w:r>
        <w:rPr>
          <w:w w:val="110"/>
        </w:rPr>
        <w:t>it</w:t>
      </w:r>
      <w:r>
        <w:rPr>
          <w:spacing w:val="-7"/>
          <w:w w:val="110"/>
        </w:rPr>
        <w:t> </w:t>
      </w:r>
      <w:r>
        <w:rPr>
          <w:w w:val="110"/>
        </w:rPr>
        <w:t>differs</w:t>
      </w:r>
      <w:r>
        <w:rPr>
          <w:spacing w:val="-6"/>
          <w:w w:val="110"/>
        </w:rPr>
        <w:t> </w:t>
      </w:r>
      <w:r>
        <w:rPr>
          <w:w w:val="110"/>
        </w:rPr>
        <w:t>from</w:t>
      </w:r>
      <w:r>
        <w:rPr>
          <w:spacing w:val="-9"/>
          <w:w w:val="110"/>
        </w:rPr>
        <w:t> </w:t>
      </w:r>
      <w:r>
        <w:rPr>
          <w:w w:val="110"/>
        </w:rPr>
        <w:t>the</w:t>
      </w:r>
      <w:r>
        <w:rPr>
          <w:spacing w:val="-7"/>
          <w:w w:val="110"/>
        </w:rPr>
        <w:t> </w:t>
      </w:r>
      <w:r>
        <w:rPr>
          <w:rFonts w:ascii="Times New Roman" w:hAnsi="Times New Roman"/>
          <w:w w:val="110"/>
        </w:rPr>
        <w:t>ﬁ</w:t>
      </w:r>
      <w:r>
        <w:rPr>
          <w:w w:val="110"/>
        </w:rPr>
        <w:t>nding</w:t>
      </w:r>
      <w:r>
        <w:rPr>
          <w:spacing w:val="-8"/>
          <w:w w:val="110"/>
        </w:rPr>
        <w:t> </w:t>
      </w:r>
      <w:r>
        <w:rPr>
          <w:w w:val="110"/>
        </w:rPr>
        <w:t>of</w:t>
      </w:r>
      <w:r>
        <w:rPr>
          <w:spacing w:val="-8"/>
          <w:w w:val="110"/>
        </w:rPr>
        <w:t> </w:t>
      </w:r>
      <w:hyperlink w:history="true" w:anchor="_bookmark34">
        <w:r>
          <w:rPr>
            <w:color w:val="00699D"/>
            <w:w w:val="110"/>
          </w:rPr>
          <w:t>Kim</w:t>
        </w:r>
        <w:r>
          <w:rPr>
            <w:color w:val="00699D"/>
            <w:spacing w:val="-6"/>
            <w:w w:val="110"/>
          </w:rPr>
          <w:t> </w:t>
        </w:r>
        <w:r>
          <w:rPr>
            <w:color w:val="00699D"/>
            <w:w w:val="110"/>
          </w:rPr>
          <w:t>et</w:t>
        </w:r>
        <w:r>
          <w:rPr>
            <w:color w:val="00699D"/>
            <w:spacing w:val="-7"/>
            <w:w w:val="110"/>
          </w:rPr>
          <w:t> </w:t>
        </w:r>
        <w:r>
          <w:rPr>
            <w:color w:val="00699D"/>
            <w:w w:val="110"/>
          </w:rPr>
          <w:t>al.</w:t>
        </w:r>
        <w:r>
          <w:rPr>
            <w:color w:val="00699D"/>
            <w:spacing w:val="-7"/>
            <w:w w:val="110"/>
          </w:rPr>
          <w:t> </w:t>
        </w:r>
        <w:r>
          <w:rPr>
            <w:color w:val="00699D"/>
            <w:w w:val="110"/>
          </w:rPr>
          <w:t>(2010)</w:t>
        </w:r>
      </w:hyperlink>
      <w:r>
        <w:rPr>
          <w:w w:val="110"/>
        </w:rPr>
        <w:t>.</w:t>
      </w:r>
      <w:r>
        <w:rPr>
          <w:spacing w:val="-7"/>
          <w:w w:val="110"/>
        </w:rPr>
        <w:t> </w:t>
      </w:r>
      <w:hyperlink w:history="true" w:anchor="_bookmark34">
        <w:r>
          <w:rPr>
            <w:color w:val="00699D"/>
            <w:w w:val="110"/>
          </w:rPr>
          <w:t>Kim</w:t>
        </w:r>
      </w:hyperlink>
      <w:r>
        <w:rPr>
          <w:color w:val="00699D"/>
          <w:w w:val="110"/>
        </w:rPr>
        <w:t> </w:t>
      </w:r>
      <w:hyperlink w:history="true" w:anchor="_bookmark34">
        <w:r>
          <w:rPr>
            <w:color w:val="00699D"/>
            <w:w w:val="110"/>
          </w:rPr>
          <w:t>et al. </w:t>
        </w:r>
        <w:r>
          <w:rPr>
            <w:color w:val="00699D"/>
            <w:spacing w:val="-3"/>
            <w:w w:val="110"/>
          </w:rPr>
          <w:t>(2010) </w:t>
        </w:r>
      </w:hyperlink>
      <w:r>
        <w:rPr>
          <w:w w:val="110"/>
        </w:rPr>
        <w:t>concluded that inclement weather conditions </w:t>
      </w:r>
      <w:r>
        <w:rPr>
          <w:spacing w:val="-3"/>
          <w:w w:val="110"/>
        </w:rPr>
        <w:t>reduced </w:t>
      </w:r>
      <w:r>
        <w:rPr>
          <w:w w:val="110"/>
        </w:rPr>
        <w:t>the probability of severe injuries while analyzing pedestrian</w:t>
      </w:r>
      <w:r>
        <w:rPr>
          <w:spacing w:val="15"/>
          <w:w w:val="110"/>
        </w:rPr>
        <w:t> </w:t>
      </w:r>
      <w:r>
        <w:rPr>
          <w:spacing w:val="-3"/>
          <w:w w:val="110"/>
        </w:rPr>
        <w:t>injury</w:t>
      </w:r>
    </w:p>
    <w:p>
      <w:pPr>
        <w:pStyle w:val="BodyText"/>
        <w:spacing w:line="268" w:lineRule="auto" w:before="105"/>
        <w:ind w:left="290" w:right="111"/>
        <w:jc w:val="both"/>
      </w:pPr>
      <w:r>
        <w:rPr/>
        <w:br w:type="column"/>
      </w:r>
      <w:r>
        <w:rPr>
          <w:w w:val="110"/>
        </w:rPr>
        <w:t>severity in North Carolina. One possible reason for this </w:t>
      </w:r>
      <w:r>
        <w:rPr>
          <w:spacing w:val="-3"/>
          <w:w w:val="110"/>
        </w:rPr>
        <w:t>discrepancy </w:t>
      </w:r>
      <w:r>
        <w:rPr>
          <w:w w:val="110"/>
        </w:rPr>
        <w:t>could be the difference in weather conditions between the states </w:t>
      </w:r>
      <w:r>
        <w:rPr>
          <w:spacing w:val="-6"/>
          <w:w w:val="110"/>
        </w:rPr>
        <w:t>of </w:t>
      </w:r>
      <w:r>
        <w:rPr>
          <w:w w:val="110"/>
        </w:rPr>
        <w:t>Florida and North Carolina, and the associated differences </w:t>
      </w:r>
      <w:r>
        <w:rPr>
          <w:spacing w:val="-7"/>
          <w:w w:val="110"/>
        </w:rPr>
        <w:t>in </w:t>
      </w:r>
      <w:r>
        <w:rPr>
          <w:w w:val="110"/>
        </w:rPr>
        <w:t>pedestrian behavior in these two states.</w:t>
      </w:r>
    </w:p>
    <w:p>
      <w:pPr>
        <w:pStyle w:val="BodyText"/>
        <w:spacing w:line="268" w:lineRule="auto"/>
        <w:ind w:left="290" w:right="109" w:firstLine="239"/>
        <w:jc w:val="both"/>
      </w:pPr>
      <w:r>
        <w:rPr>
          <w:w w:val="110"/>
        </w:rPr>
        <w:t>A signi</w:t>
      </w:r>
      <w:r>
        <w:rPr>
          <w:rFonts w:ascii="Times New Roman" w:hAnsi="Times New Roman"/>
          <w:w w:val="110"/>
        </w:rPr>
        <w:t>ﬁ</w:t>
      </w:r>
      <w:r>
        <w:rPr>
          <w:w w:val="110"/>
        </w:rPr>
        <w:t>cant vehicle-related variable at unsignalized intersec- tions is vans. Vans are associated with 0.38% increase in the probability of severe injuries compared to other vehicle types. A possible</w:t>
      </w:r>
      <w:r>
        <w:rPr>
          <w:spacing w:val="-4"/>
          <w:w w:val="110"/>
        </w:rPr>
        <w:t> </w:t>
      </w:r>
      <w:r>
        <w:rPr>
          <w:w w:val="110"/>
        </w:rPr>
        <w:t>explanation</w:t>
      </w:r>
      <w:r>
        <w:rPr>
          <w:spacing w:val="-4"/>
          <w:w w:val="110"/>
        </w:rPr>
        <w:t> </w:t>
      </w:r>
      <w:r>
        <w:rPr>
          <w:w w:val="110"/>
        </w:rPr>
        <w:t>could</w:t>
      </w:r>
      <w:r>
        <w:rPr>
          <w:spacing w:val="-5"/>
          <w:w w:val="110"/>
        </w:rPr>
        <w:t> </w:t>
      </w:r>
      <w:r>
        <w:rPr>
          <w:w w:val="110"/>
        </w:rPr>
        <w:t>be</w:t>
      </w:r>
      <w:r>
        <w:rPr>
          <w:spacing w:val="-6"/>
          <w:w w:val="110"/>
        </w:rPr>
        <w:t> </w:t>
      </w:r>
      <w:r>
        <w:rPr>
          <w:w w:val="110"/>
        </w:rPr>
        <w:t>that</w:t>
      </w:r>
      <w:r>
        <w:rPr>
          <w:spacing w:val="-4"/>
          <w:w w:val="110"/>
        </w:rPr>
        <w:t> </w:t>
      </w:r>
      <w:r>
        <w:rPr>
          <w:w w:val="110"/>
        </w:rPr>
        <w:t>vans</w:t>
      </w:r>
      <w:r>
        <w:rPr>
          <w:spacing w:val="-3"/>
          <w:w w:val="110"/>
        </w:rPr>
        <w:t> </w:t>
      </w:r>
      <w:r>
        <w:rPr>
          <w:w w:val="110"/>
        </w:rPr>
        <w:t>are</w:t>
      </w:r>
      <w:r>
        <w:rPr>
          <w:spacing w:val="-4"/>
          <w:w w:val="110"/>
        </w:rPr>
        <w:t> </w:t>
      </w:r>
      <w:r>
        <w:rPr>
          <w:w w:val="110"/>
        </w:rPr>
        <w:t>relatively</w:t>
      </w:r>
      <w:r>
        <w:rPr>
          <w:spacing w:val="-4"/>
          <w:w w:val="110"/>
        </w:rPr>
        <w:t> </w:t>
      </w:r>
      <w:r>
        <w:rPr>
          <w:w w:val="110"/>
        </w:rPr>
        <w:t>large</w:t>
      </w:r>
      <w:r>
        <w:rPr>
          <w:spacing w:val="-3"/>
          <w:w w:val="110"/>
        </w:rPr>
        <w:t> </w:t>
      </w:r>
      <w:r>
        <w:rPr>
          <w:w w:val="110"/>
        </w:rPr>
        <w:t>vehicles and</w:t>
      </w:r>
      <w:r>
        <w:rPr>
          <w:spacing w:val="-4"/>
          <w:w w:val="110"/>
        </w:rPr>
        <w:t> </w:t>
      </w:r>
      <w:r>
        <w:rPr>
          <w:w w:val="110"/>
        </w:rPr>
        <w:t>when</w:t>
      </w:r>
      <w:r>
        <w:rPr>
          <w:spacing w:val="-5"/>
          <w:w w:val="110"/>
        </w:rPr>
        <w:t> </w:t>
      </w:r>
      <w:r>
        <w:rPr>
          <w:w w:val="110"/>
        </w:rPr>
        <w:t>involved</w:t>
      </w:r>
      <w:r>
        <w:rPr>
          <w:spacing w:val="-5"/>
          <w:w w:val="110"/>
        </w:rPr>
        <w:t> </w:t>
      </w:r>
      <w:r>
        <w:rPr>
          <w:w w:val="110"/>
        </w:rPr>
        <w:t>in</w:t>
      </w:r>
      <w:r>
        <w:rPr>
          <w:spacing w:val="-5"/>
          <w:w w:val="110"/>
        </w:rPr>
        <w:t> </w:t>
      </w:r>
      <w:r>
        <w:rPr>
          <w:w w:val="110"/>
        </w:rPr>
        <w:t>a</w:t>
      </w:r>
      <w:r>
        <w:rPr>
          <w:spacing w:val="-3"/>
          <w:w w:val="110"/>
        </w:rPr>
        <w:t> </w:t>
      </w:r>
      <w:r>
        <w:rPr>
          <w:w w:val="110"/>
        </w:rPr>
        <w:t>crash</w:t>
      </w:r>
      <w:r>
        <w:rPr>
          <w:spacing w:val="-6"/>
          <w:w w:val="110"/>
        </w:rPr>
        <w:t> </w:t>
      </w:r>
      <w:r>
        <w:rPr>
          <w:w w:val="110"/>
        </w:rPr>
        <w:t>with</w:t>
      </w:r>
      <w:r>
        <w:rPr>
          <w:spacing w:val="-5"/>
          <w:w w:val="110"/>
        </w:rPr>
        <w:t> </w:t>
      </w:r>
      <w:r>
        <w:rPr>
          <w:w w:val="110"/>
        </w:rPr>
        <w:t>pedestrians,</w:t>
      </w:r>
      <w:r>
        <w:rPr>
          <w:spacing w:val="-5"/>
          <w:w w:val="110"/>
        </w:rPr>
        <w:t> </w:t>
      </w:r>
      <w:r>
        <w:rPr>
          <w:w w:val="110"/>
        </w:rPr>
        <w:t>regardless</w:t>
      </w:r>
      <w:r>
        <w:rPr>
          <w:spacing w:val="-6"/>
          <w:w w:val="110"/>
        </w:rPr>
        <w:t> </w:t>
      </w:r>
      <w:r>
        <w:rPr>
          <w:w w:val="110"/>
        </w:rPr>
        <w:t>of</w:t>
      </w:r>
      <w:r>
        <w:rPr>
          <w:spacing w:val="-5"/>
          <w:w w:val="110"/>
        </w:rPr>
        <w:t> </w:t>
      </w:r>
      <w:r>
        <w:rPr>
          <w:w w:val="110"/>
        </w:rPr>
        <w:t>who</w:t>
      </w:r>
      <w:r>
        <w:rPr>
          <w:spacing w:val="-4"/>
          <w:w w:val="110"/>
        </w:rPr>
        <w:t> </w:t>
      </w:r>
      <w:r>
        <w:rPr>
          <w:w w:val="110"/>
        </w:rPr>
        <w:t>is at-fault,</w:t>
      </w:r>
      <w:r>
        <w:rPr>
          <w:spacing w:val="-11"/>
          <w:w w:val="110"/>
        </w:rPr>
        <w:t> </w:t>
      </w:r>
      <w:r>
        <w:rPr>
          <w:w w:val="110"/>
        </w:rPr>
        <w:t>is</w:t>
      </w:r>
      <w:r>
        <w:rPr>
          <w:spacing w:val="-12"/>
          <w:w w:val="110"/>
        </w:rPr>
        <w:t> </w:t>
      </w:r>
      <w:r>
        <w:rPr>
          <w:w w:val="110"/>
        </w:rPr>
        <w:t>expected</w:t>
      </w:r>
      <w:r>
        <w:rPr>
          <w:spacing w:val="-13"/>
          <w:w w:val="110"/>
        </w:rPr>
        <w:t> </w:t>
      </w:r>
      <w:r>
        <w:rPr>
          <w:w w:val="110"/>
        </w:rPr>
        <w:t>to</w:t>
      </w:r>
      <w:r>
        <w:rPr>
          <w:spacing w:val="-11"/>
          <w:w w:val="110"/>
        </w:rPr>
        <w:t> </w:t>
      </w:r>
      <w:r>
        <w:rPr>
          <w:w w:val="110"/>
        </w:rPr>
        <w:t>result</w:t>
      </w:r>
      <w:r>
        <w:rPr>
          <w:spacing w:val="-13"/>
          <w:w w:val="110"/>
        </w:rPr>
        <w:t> </w:t>
      </w:r>
      <w:r>
        <w:rPr>
          <w:w w:val="110"/>
        </w:rPr>
        <w:t>in</w:t>
      </w:r>
      <w:r>
        <w:rPr>
          <w:spacing w:val="-13"/>
          <w:w w:val="110"/>
        </w:rPr>
        <w:t> </w:t>
      </w:r>
      <w:r>
        <w:rPr>
          <w:w w:val="110"/>
        </w:rPr>
        <w:t>severe</w:t>
      </w:r>
      <w:r>
        <w:rPr>
          <w:spacing w:val="-11"/>
          <w:w w:val="110"/>
        </w:rPr>
        <w:t> </w:t>
      </w:r>
      <w:r>
        <w:rPr>
          <w:w w:val="110"/>
        </w:rPr>
        <w:t>injuries</w:t>
      </w:r>
      <w:r>
        <w:rPr>
          <w:spacing w:val="-12"/>
          <w:w w:val="110"/>
        </w:rPr>
        <w:t> </w:t>
      </w:r>
      <w:r>
        <w:rPr>
          <w:w w:val="110"/>
        </w:rPr>
        <w:t>to</w:t>
      </w:r>
      <w:r>
        <w:rPr>
          <w:spacing w:val="-11"/>
          <w:w w:val="110"/>
        </w:rPr>
        <w:t> </w:t>
      </w:r>
      <w:r>
        <w:rPr>
          <w:w w:val="110"/>
        </w:rPr>
        <w:t>pedestrians.</w:t>
      </w:r>
      <w:r>
        <w:rPr>
          <w:spacing w:val="-13"/>
          <w:w w:val="110"/>
        </w:rPr>
        <w:t> </w:t>
      </w:r>
      <w:r>
        <w:rPr>
          <w:w w:val="110"/>
        </w:rPr>
        <w:t>This</w:t>
      </w:r>
      <w:r>
        <w:rPr>
          <w:spacing w:val="-12"/>
          <w:w w:val="110"/>
        </w:rPr>
        <w:t> </w:t>
      </w:r>
      <w:r>
        <w:rPr>
          <w:w w:val="110"/>
        </w:rPr>
        <w:t>is consistentwith</w:t>
      </w:r>
      <w:r>
        <w:rPr>
          <w:spacing w:val="-14"/>
          <w:w w:val="110"/>
        </w:rPr>
        <w:t> </w:t>
      </w:r>
      <w:r>
        <w:rPr>
          <w:w w:val="110"/>
        </w:rPr>
        <w:t>the</w:t>
      </w:r>
      <w:r>
        <w:rPr>
          <w:spacing w:val="-14"/>
          <w:w w:val="110"/>
        </w:rPr>
        <w:t> </w:t>
      </w:r>
      <w:r>
        <w:rPr>
          <w:rFonts w:ascii="Times New Roman" w:hAnsi="Times New Roman"/>
          <w:w w:val="110"/>
        </w:rPr>
        <w:t>ﬁ</w:t>
      </w:r>
      <w:r>
        <w:rPr>
          <w:w w:val="110"/>
        </w:rPr>
        <w:t>ndings</w:t>
      </w:r>
      <w:r>
        <w:rPr>
          <w:spacing w:val="-14"/>
          <w:w w:val="110"/>
        </w:rPr>
        <w:t> </w:t>
      </w:r>
      <w:r>
        <w:rPr>
          <w:w w:val="110"/>
        </w:rPr>
        <w:t>of</w:t>
      </w:r>
      <w:r>
        <w:rPr>
          <w:spacing w:val="-16"/>
          <w:w w:val="110"/>
        </w:rPr>
        <w:t> </w:t>
      </w:r>
      <w:hyperlink w:history="true" w:anchor="_bookmark60">
        <w:r>
          <w:rPr>
            <w:color w:val="00699D"/>
            <w:spacing w:val="-3"/>
            <w:w w:val="110"/>
          </w:rPr>
          <w:t>Zajac</w:t>
        </w:r>
        <w:r>
          <w:rPr>
            <w:color w:val="00699D"/>
            <w:spacing w:val="-14"/>
            <w:w w:val="110"/>
          </w:rPr>
          <w:t> </w:t>
        </w:r>
        <w:r>
          <w:rPr>
            <w:color w:val="00699D"/>
            <w:w w:val="110"/>
          </w:rPr>
          <w:t>and</w:t>
        </w:r>
        <w:r>
          <w:rPr>
            <w:color w:val="00699D"/>
            <w:spacing w:val="-15"/>
            <w:w w:val="110"/>
          </w:rPr>
          <w:t> </w:t>
        </w:r>
        <w:r>
          <w:rPr>
            <w:color w:val="00699D"/>
            <w:w w:val="110"/>
          </w:rPr>
          <w:t>Ivan</w:t>
        </w:r>
        <w:r>
          <w:rPr>
            <w:color w:val="00699D"/>
            <w:spacing w:val="-14"/>
            <w:w w:val="110"/>
          </w:rPr>
          <w:t> </w:t>
        </w:r>
        <w:r>
          <w:rPr>
            <w:color w:val="00699D"/>
            <w:w w:val="110"/>
          </w:rPr>
          <w:t>(2003)</w:t>
        </w:r>
        <w:r>
          <w:rPr>
            <w:color w:val="00699D"/>
            <w:spacing w:val="-9"/>
            <w:w w:val="110"/>
          </w:rPr>
          <w:t> </w:t>
        </w:r>
      </w:hyperlink>
      <w:r>
        <w:rPr>
          <w:w w:val="110"/>
        </w:rPr>
        <w:t>and</w:t>
      </w:r>
      <w:r>
        <w:rPr>
          <w:spacing w:val="-13"/>
          <w:w w:val="110"/>
        </w:rPr>
        <w:t> </w:t>
      </w:r>
      <w:hyperlink w:history="true" w:anchor="_bookmark22">
        <w:r>
          <w:rPr>
            <w:color w:val="00699D"/>
            <w:w w:val="110"/>
          </w:rPr>
          <w:t>Chu</w:t>
        </w:r>
        <w:r>
          <w:rPr>
            <w:color w:val="00699D"/>
            <w:spacing w:val="-15"/>
            <w:w w:val="110"/>
          </w:rPr>
          <w:t> </w:t>
        </w:r>
        <w:r>
          <w:rPr>
            <w:color w:val="00699D"/>
            <w:w w:val="110"/>
          </w:rPr>
          <w:t>(2006)</w:t>
        </w:r>
      </w:hyperlink>
      <w:r>
        <w:rPr>
          <w:w w:val="110"/>
        </w:rPr>
        <w:t>.</w:t>
      </w:r>
    </w:p>
    <w:p>
      <w:pPr>
        <w:pStyle w:val="BodyText"/>
        <w:rPr>
          <w:sz w:val="17"/>
        </w:rPr>
      </w:pPr>
    </w:p>
    <w:p>
      <w:pPr>
        <w:pStyle w:val="ListParagraph"/>
        <w:numPr>
          <w:ilvl w:val="1"/>
          <w:numId w:val="1"/>
        </w:numPr>
        <w:tabs>
          <w:tab w:pos="605" w:val="left" w:leader="none"/>
        </w:tabs>
        <w:spacing w:line="240" w:lineRule="auto" w:before="1" w:after="0"/>
        <w:ind w:left="604" w:right="0" w:hanging="314"/>
        <w:jc w:val="left"/>
        <w:rPr>
          <w:i/>
          <w:sz w:val="16"/>
        </w:rPr>
      </w:pPr>
      <w:bookmarkStart w:name="5.3 Fixed parameters—geometric factors" w:id="35"/>
      <w:bookmarkEnd w:id="35"/>
      <w:r>
        <w:rPr/>
      </w:r>
      <w:bookmarkStart w:name="5.3 Fixed parameters—geometric factors" w:id="36"/>
      <w:bookmarkEnd w:id="36"/>
      <w:r>
        <w:rPr>
          <w:i/>
          <w:w w:val="105"/>
          <w:sz w:val="16"/>
        </w:rPr>
        <w:t>Fixed</w:t>
      </w:r>
      <w:r>
        <w:rPr>
          <w:i/>
          <w:w w:val="105"/>
          <w:sz w:val="16"/>
        </w:rPr>
        <w:t> parameters</w:t>
      </w:r>
      <w:r>
        <w:rPr>
          <w:rFonts w:ascii="Arial" w:hAnsi="Arial"/>
          <w:w w:val="105"/>
          <w:sz w:val="16"/>
        </w:rPr>
        <w:t>—</w:t>
      </w:r>
      <w:r>
        <w:rPr>
          <w:i/>
          <w:w w:val="105"/>
          <w:sz w:val="16"/>
        </w:rPr>
        <w:t>geometric</w:t>
      </w:r>
      <w:r>
        <w:rPr>
          <w:i/>
          <w:spacing w:val="-2"/>
          <w:w w:val="105"/>
          <w:sz w:val="16"/>
        </w:rPr>
        <w:t> </w:t>
      </w:r>
      <w:r>
        <w:rPr>
          <w:i/>
          <w:w w:val="105"/>
          <w:sz w:val="16"/>
        </w:rPr>
        <w:t>factors</w:t>
      </w:r>
    </w:p>
    <w:p>
      <w:pPr>
        <w:pStyle w:val="BodyText"/>
        <w:spacing w:before="7"/>
        <w:rPr>
          <w:i/>
          <w:sz w:val="19"/>
        </w:rPr>
      </w:pPr>
    </w:p>
    <w:p>
      <w:pPr>
        <w:pStyle w:val="BodyText"/>
        <w:spacing w:line="268" w:lineRule="auto" w:before="1"/>
        <w:ind w:left="290" w:right="110" w:firstLine="239"/>
        <w:jc w:val="both"/>
      </w:pPr>
      <w:r>
        <w:rPr>
          <w:w w:val="110"/>
        </w:rPr>
        <w:t>Two signi</w:t>
      </w:r>
      <w:r>
        <w:rPr>
          <w:rFonts w:ascii="Times New Roman" w:hAnsi="Times New Roman"/>
          <w:w w:val="110"/>
        </w:rPr>
        <w:t>ﬁ</w:t>
      </w:r>
      <w:r>
        <w:rPr>
          <w:w w:val="110"/>
        </w:rPr>
        <w:t>cant geometric predictors at unsignalized intersec- tions are crosswalk type and road surface conditions. Standard crosswalks are associated with 1.36% reduction in pedestrian severe injuries. This indicates that the presence of crosswalks at unsignalized intersections is essential to alert motorists passing at these locations. Dry surface conditions are associated with 7.53% increase in pedestrian severe injuries compared to other surface conditions. This is possibly due to the increase in the likelihood of speeding and risky maneuvers taken by drivers at locations with good surface conditions. This </w:t>
      </w:r>
      <w:r>
        <w:rPr>
          <w:rFonts w:ascii="Times New Roman" w:hAnsi="Times New Roman"/>
          <w:w w:val="110"/>
        </w:rPr>
        <w:t>ﬁ</w:t>
      </w:r>
      <w:r>
        <w:rPr>
          <w:w w:val="110"/>
        </w:rPr>
        <w:t>nding is consistent with the </w:t>
      </w:r>
      <w:r>
        <w:rPr>
          <w:rFonts w:ascii="Times New Roman" w:hAnsi="Times New Roman"/>
          <w:w w:val="110"/>
        </w:rPr>
        <w:t>ﬁ</w:t>
      </w:r>
      <w:r>
        <w:rPr>
          <w:w w:val="110"/>
        </w:rPr>
        <w:t>nding of </w:t>
      </w:r>
      <w:hyperlink w:history="true" w:anchor="_bookmark51">
        <w:r>
          <w:rPr>
            <w:color w:val="00699D"/>
            <w:w w:val="110"/>
          </w:rPr>
          <w:t>Shaheed et al. (2013)</w:t>
        </w:r>
      </w:hyperlink>
      <w:r>
        <w:rPr>
          <w:w w:val="110"/>
        </w:rPr>
        <w:t>.</w:t>
      </w:r>
    </w:p>
    <w:p>
      <w:pPr>
        <w:pStyle w:val="BodyText"/>
        <w:rPr>
          <w:sz w:val="17"/>
        </w:rPr>
      </w:pPr>
    </w:p>
    <w:p>
      <w:pPr>
        <w:pStyle w:val="ListParagraph"/>
        <w:numPr>
          <w:ilvl w:val="1"/>
          <w:numId w:val="1"/>
        </w:numPr>
        <w:tabs>
          <w:tab w:pos="605" w:val="left" w:leader="none"/>
        </w:tabs>
        <w:spacing w:line="240" w:lineRule="auto" w:before="0" w:after="0"/>
        <w:ind w:left="604" w:right="0" w:hanging="314"/>
        <w:jc w:val="left"/>
        <w:rPr>
          <w:i/>
          <w:sz w:val="16"/>
        </w:rPr>
      </w:pPr>
      <w:bookmarkStart w:name="5.4 Fixed parameters—traffic factors" w:id="37"/>
      <w:bookmarkEnd w:id="37"/>
      <w:r>
        <w:rPr/>
      </w:r>
      <w:bookmarkStart w:name="5.4 Fixed parameters—traffic factors" w:id="38"/>
      <w:bookmarkEnd w:id="38"/>
      <w:r>
        <w:rPr>
          <w:i/>
          <w:w w:val="105"/>
          <w:sz w:val="16"/>
        </w:rPr>
        <w:t>Fixed</w:t>
      </w:r>
      <w:r>
        <w:rPr>
          <w:i/>
          <w:w w:val="105"/>
          <w:sz w:val="16"/>
        </w:rPr>
        <w:t> parameters</w:t>
      </w:r>
      <w:r>
        <w:rPr>
          <w:rFonts w:ascii="Arial" w:hAnsi="Arial"/>
          <w:w w:val="105"/>
          <w:sz w:val="16"/>
        </w:rPr>
        <w:t>—</w:t>
      </w:r>
      <w:r>
        <w:rPr>
          <w:i/>
          <w:w w:val="105"/>
          <w:sz w:val="16"/>
        </w:rPr>
        <w:t>traf</w:t>
      </w:r>
      <w:r>
        <w:rPr>
          <w:rFonts w:ascii="Arial" w:hAnsi="Arial"/>
          <w:w w:val="105"/>
          <w:sz w:val="16"/>
        </w:rPr>
        <w:t>ﬁ</w:t>
      </w:r>
      <w:r>
        <w:rPr>
          <w:i/>
          <w:w w:val="105"/>
          <w:sz w:val="16"/>
        </w:rPr>
        <w:t>c</w:t>
      </w:r>
      <w:r>
        <w:rPr>
          <w:i/>
          <w:spacing w:val="-2"/>
          <w:w w:val="105"/>
          <w:sz w:val="16"/>
        </w:rPr>
        <w:t> </w:t>
      </w:r>
      <w:r>
        <w:rPr>
          <w:i/>
          <w:w w:val="105"/>
          <w:sz w:val="16"/>
        </w:rPr>
        <w:t>factors</w:t>
      </w:r>
    </w:p>
    <w:p>
      <w:pPr>
        <w:pStyle w:val="BodyText"/>
        <w:spacing w:before="8"/>
        <w:rPr>
          <w:i/>
          <w:sz w:val="19"/>
        </w:rPr>
      </w:pPr>
    </w:p>
    <w:p>
      <w:pPr>
        <w:pStyle w:val="BodyText"/>
        <w:spacing w:line="268" w:lineRule="auto"/>
        <w:ind w:left="290" w:right="111" w:firstLine="239"/>
        <w:jc w:val="both"/>
      </w:pPr>
      <w:r>
        <w:rPr>
          <w:w w:val="110"/>
        </w:rPr>
        <w:t>Increasing the logarithm of AADT at signalized intersections signi</w:t>
      </w:r>
      <w:r>
        <w:rPr>
          <w:rFonts w:ascii="Times New Roman" w:hAnsi="Times New Roman"/>
          <w:w w:val="110"/>
        </w:rPr>
        <w:t>ﬁ</w:t>
      </w:r>
      <w:r>
        <w:rPr>
          <w:w w:val="110"/>
        </w:rPr>
        <w:t>cantly increases the probability of severe injuries by</w:t>
      </w:r>
      <w:r>
        <w:rPr>
          <w:spacing w:val="-28"/>
          <w:w w:val="110"/>
        </w:rPr>
        <w:t> </w:t>
      </w:r>
      <w:r>
        <w:rPr>
          <w:w w:val="110"/>
        </w:rPr>
        <w:t>15.68%, mainly due to the increase in vehicle</w:t>
      </w:r>
      <w:r>
        <w:rPr>
          <w:rFonts w:ascii="Arial" w:hAnsi="Arial"/>
          <w:w w:val="110"/>
        </w:rPr>
        <w:t>–</w:t>
      </w:r>
      <w:r>
        <w:rPr>
          <w:w w:val="110"/>
        </w:rPr>
        <w:t>pedestrian con</w:t>
      </w:r>
      <w:r>
        <w:rPr>
          <w:rFonts w:ascii="Times New Roman" w:hAnsi="Times New Roman"/>
          <w:w w:val="110"/>
        </w:rPr>
        <w:t>ﬂ</w:t>
      </w:r>
      <w:r>
        <w:rPr>
          <w:w w:val="110"/>
        </w:rPr>
        <w:t>icts. This result is consistent with the study by </w:t>
      </w:r>
      <w:hyperlink w:history="true" w:anchor="_bookmark43">
        <w:r>
          <w:rPr>
            <w:color w:val="00699D"/>
            <w:w w:val="110"/>
          </w:rPr>
          <w:t>Obeng and Rokonuzzaman</w:t>
        </w:r>
      </w:hyperlink>
      <w:r>
        <w:rPr>
          <w:color w:val="00699D"/>
          <w:w w:val="110"/>
        </w:rPr>
        <w:t> </w:t>
      </w:r>
      <w:hyperlink w:history="true" w:anchor="_bookmark43">
        <w:r>
          <w:rPr>
            <w:color w:val="00699D"/>
            <w:w w:val="110"/>
          </w:rPr>
          <w:t>(2013)</w:t>
        </w:r>
      </w:hyperlink>
      <w:r>
        <w:rPr>
          <w:w w:val="110"/>
        </w:rPr>
        <w:t>. The probability of severe injury is signi</w:t>
      </w:r>
      <w:r>
        <w:rPr>
          <w:rFonts w:ascii="Times New Roman" w:hAnsi="Times New Roman"/>
          <w:w w:val="110"/>
        </w:rPr>
        <w:t>ﬁ</w:t>
      </w:r>
      <w:r>
        <w:rPr>
          <w:w w:val="110"/>
        </w:rPr>
        <w:t>cantly increased by 2.65% at signalized intersections during the night and dawn off-peak periods, mainly due to increased vehicle speeds and poor visibility.</w:t>
      </w:r>
    </w:p>
    <w:p>
      <w:pPr>
        <w:pStyle w:val="BodyText"/>
        <w:spacing w:before="3"/>
        <w:rPr>
          <w:sz w:val="17"/>
        </w:rPr>
      </w:pPr>
    </w:p>
    <w:p>
      <w:pPr>
        <w:pStyle w:val="ListParagraph"/>
        <w:numPr>
          <w:ilvl w:val="1"/>
          <w:numId w:val="1"/>
        </w:numPr>
        <w:tabs>
          <w:tab w:pos="605" w:val="left" w:leader="none"/>
        </w:tabs>
        <w:spacing w:line="240" w:lineRule="auto" w:before="0" w:after="0"/>
        <w:ind w:left="604" w:right="0" w:hanging="314"/>
        <w:jc w:val="left"/>
        <w:rPr>
          <w:i/>
          <w:sz w:val="16"/>
        </w:rPr>
      </w:pPr>
      <w:bookmarkStart w:name="5.5 Fixed parameters—pedestrian/driver-r" w:id="39"/>
      <w:bookmarkEnd w:id="39"/>
      <w:r>
        <w:rPr/>
      </w:r>
      <w:bookmarkStart w:name="5.5 Fixed parameters—pedestrian/driver-r" w:id="40"/>
      <w:bookmarkEnd w:id="40"/>
      <w:r>
        <w:rPr>
          <w:i/>
          <w:w w:val="105"/>
          <w:sz w:val="16"/>
        </w:rPr>
        <w:t>Fixed</w:t>
      </w:r>
      <w:r>
        <w:rPr>
          <w:i/>
          <w:w w:val="105"/>
          <w:sz w:val="16"/>
        </w:rPr>
        <w:t> parameters</w:t>
      </w:r>
      <w:r>
        <w:rPr>
          <w:rFonts w:ascii="Arial" w:hAnsi="Arial"/>
          <w:w w:val="105"/>
          <w:sz w:val="16"/>
        </w:rPr>
        <w:t>—</w:t>
      </w:r>
      <w:r>
        <w:rPr>
          <w:i/>
          <w:w w:val="105"/>
          <w:sz w:val="16"/>
        </w:rPr>
        <w:t>pedestrian/driver-related</w:t>
      </w:r>
      <w:r>
        <w:rPr>
          <w:i/>
          <w:spacing w:val="-3"/>
          <w:w w:val="105"/>
          <w:sz w:val="16"/>
        </w:rPr>
        <w:t> </w:t>
      </w:r>
      <w:r>
        <w:rPr>
          <w:i/>
          <w:w w:val="105"/>
          <w:sz w:val="16"/>
        </w:rPr>
        <w:t>factors</w:t>
      </w:r>
    </w:p>
    <w:p>
      <w:pPr>
        <w:pStyle w:val="BodyText"/>
        <w:spacing w:before="8"/>
        <w:rPr>
          <w:i/>
          <w:sz w:val="19"/>
        </w:rPr>
      </w:pPr>
    </w:p>
    <w:p>
      <w:pPr>
        <w:pStyle w:val="BodyText"/>
        <w:spacing w:line="268" w:lineRule="auto"/>
        <w:ind w:left="290" w:right="110" w:firstLine="239"/>
        <w:jc w:val="both"/>
      </w:pPr>
      <w:r>
        <w:rPr>
          <w:w w:val="110"/>
        </w:rPr>
        <w:t>At signalized and unsignalized intersections, very old </w:t>
      </w:r>
      <w:r>
        <w:rPr>
          <w:spacing w:val="-3"/>
          <w:w w:val="110"/>
        </w:rPr>
        <w:t>pedes- </w:t>
      </w:r>
      <w:r>
        <w:rPr>
          <w:w w:val="110"/>
        </w:rPr>
        <w:t>trians</w:t>
      </w:r>
      <w:r>
        <w:rPr>
          <w:spacing w:val="-8"/>
          <w:w w:val="110"/>
        </w:rPr>
        <w:t> </w:t>
      </w:r>
      <w:r>
        <w:rPr>
          <w:w w:val="110"/>
        </w:rPr>
        <w:t>(80</w:t>
      </w:r>
      <w:r>
        <w:rPr>
          <w:spacing w:val="-7"/>
          <w:w w:val="110"/>
        </w:rPr>
        <w:t> </w:t>
      </w:r>
      <w:r>
        <w:rPr>
          <w:w w:val="110"/>
        </w:rPr>
        <w:t>years</w:t>
      </w:r>
      <w:r>
        <w:rPr>
          <w:spacing w:val="-7"/>
          <w:w w:val="110"/>
        </w:rPr>
        <w:t> </w:t>
      </w:r>
      <w:r>
        <w:rPr>
          <w:w w:val="110"/>
        </w:rPr>
        <w:t>and</w:t>
      </w:r>
      <w:r>
        <w:rPr>
          <w:spacing w:val="-7"/>
          <w:w w:val="110"/>
        </w:rPr>
        <w:t> </w:t>
      </w:r>
      <w:r>
        <w:rPr>
          <w:w w:val="110"/>
        </w:rPr>
        <w:t>older)</w:t>
      </w:r>
      <w:r>
        <w:rPr>
          <w:spacing w:val="-6"/>
          <w:w w:val="110"/>
        </w:rPr>
        <w:t> </w:t>
      </w:r>
      <w:r>
        <w:rPr>
          <w:w w:val="110"/>
        </w:rPr>
        <w:t>are</w:t>
      </w:r>
      <w:r>
        <w:rPr>
          <w:spacing w:val="-10"/>
          <w:w w:val="110"/>
        </w:rPr>
        <w:t> </w:t>
      </w:r>
      <w:r>
        <w:rPr>
          <w:w w:val="110"/>
        </w:rPr>
        <w:t>associated</w:t>
      </w:r>
      <w:r>
        <w:rPr>
          <w:spacing w:val="-7"/>
          <w:w w:val="110"/>
        </w:rPr>
        <w:t> </w:t>
      </w:r>
      <w:r>
        <w:rPr>
          <w:w w:val="110"/>
        </w:rPr>
        <w:t>with</w:t>
      </w:r>
      <w:r>
        <w:rPr>
          <w:spacing w:val="-7"/>
          <w:w w:val="110"/>
        </w:rPr>
        <w:t> </w:t>
      </w:r>
      <w:r>
        <w:rPr>
          <w:w w:val="110"/>
        </w:rPr>
        <w:t>higher</w:t>
      </w:r>
      <w:r>
        <w:rPr>
          <w:spacing w:val="-7"/>
          <w:w w:val="110"/>
        </w:rPr>
        <w:t> </w:t>
      </w:r>
      <w:r>
        <w:rPr>
          <w:w w:val="110"/>
        </w:rPr>
        <w:t>probability</w:t>
      </w:r>
      <w:r>
        <w:rPr>
          <w:spacing w:val="-10"/>
          <w:w w:val="110"/>
        </w:rPr>
        <w:t> </w:t>
      </w:r>
      <w:r>
        <w:rPr>
          <w:w w:val="110"/>
        </w:rPr>
        <w:t>of severe injuries compared to other age groups, mainly due to their weak physical conditions. This result is consistent with  </w:t>
      </w:r>
      <w:r>
        <w:rPr>
          <w:spacing w:val="-4"/>
          <w:w w:val="110"/>
        </w:rPr>
        <w:t>the </w:t>
      </w:r>
      <w:r>
        <w:rPr>
          <w:rFonts w:ascii="Times New Roman" w:hAnsi="Times New Roman"/>
          <w:w w:val="110"/>
        </w:rPr>
        <w:t>ﬁ</w:t>
      </w:r>
      <w:r>
        <w:rPr>
          <w:w w:val="110"/>
        </w:rPr>
        <w:t>ndings of other studies, e.g., </w:t>
      </w:r>
      <w:hyperlink w:history="true" w:anchor="_bookmark53">
        <w:r>
          <w:rPr>
            <w:color w:val="00699D"/>
            <w:w w:val="110"/>
          </w:rPr>
          <w:t>Tarko and Azam </w:t>
        </w:r>
        <w:r>
          <w:rPr>
            <w:color w:val="00699D"/>
            <w:spacing w:val="-4"/>
            <w:w w:val="110"/>
          </w:rPr>
          <w:t>(2011)</w:t>
        </w:r>
      </w:hyperlink>
      <w:r>
        <w:rPr>
          <w:color w:val="00699D"/>
          <w:spacing w:val="-4"/>
          <w:w w:val="110"/>
        </w:rPr>
        <w:t> </w:t>
      </w:r>
      <w:r>
        <w:rPr>
          <w:w w:val="110"/>
        </w:rPr>
        <w:t>and </w:t>
      </w:r>
      <w:hyperlink w:history="true" w:anchor="_bookmark50">
        <w:r>
          <w:rPr>
            <w:color w:val="00699D"/>
            <w:w w:val="110"/>
          </w:rPr>
          <w:t>Sarkar</w:t>
        </w:r>
      </w:hyperlink>
      <w:r>
        <w:rPr>
          <w:color w:val="00699D"/>
          <w:w w:val="110"/>
        </w:rPr>
        <w:t>  </w:t>
      </w:r>
      <w:hyperlink w:history="true" w:anchor="_bookmark50">
        <w:r>
          <w:rPr>
            <w:color w:val="00699D"/>
            <w:w w:val="110"/>
          </w:rPr>
          <w:t>et al. </w:t>
        </w:r>
        <w:r>
          <w:rPr>
            <w:color w:val="00699D"/>
            <w:spacing w:val="-3"/>
            <w:w w:val="110"/>
          </w:rPr>
          <w:t>(2011)</w:t>
        </w:r>
      </w:hyperlink>
      <w:r>
        <w:rPr>
          <w:spacing w:val="-3"/>
          <w:w w:val="110"/>
        </w:rPr>
        <w:t>. </w:t>
      </w:r>
      <w:r>
        <w:rPr>
          <w:w w:val="110"/>
        </w:rPr>
        <w:t>However, very old pedestrians experience a greater severity risk at signalized intersections compared to </w:t>
      </w:r>
      <w:r>
        <w:rPr>
          <w:spacing w:val="-2"/>
          <w:w w:val="110"/>
        </w:rPr>
        <w:t>unsignalized </w:t>
      </w:r>
      <w:r>
        <w:rPr>
          <w:w w:val="110"/>
        </w:rPr>
        <w:t>intersections. The crossing time provided by the pedestrian signal may not have been suf</w:t>
      </w:r>
      <w:r>
        <w:rPr>
          <w:rFonts w:ascii="Times New Roman" w:hAnsi="Times New Roman"/>
          <w:w w:val="110"/>
        </w:rPr>
        <w:t>ﬁ</w:t>
      </w:r>
      <w:r>
        <w:rPr>
          <w:w w:val="110"/>
        </w:rPr>
        <w:t>cient for the slow walking speed of very</w:t>
      </w:r>
      <w:r>
        <w:rPr>
          <w:spacing w:val="-21"/>
          <w:w w:val="110"/>
        </w:rPr>
        <w:t> </w:t>
      </w:r>
      <w:r>
        <w:rPr>
          <w:w w:val="110"/>
        </w:rPr>
        <w:t>old pedestrians, especially at wider intersections, making them </w:t>
      </w:r>
      <w:r>
        <w:rPr>
          <w:spacing w:val="-4"/>
          <w:w w:val="110"/>
        </w:rPr>
        <w:t>more </w:t>
      </w:r>
      <w:r>
        <w:rPr>
          <w:w w:val="110"/>
        </w:rPr>
        <w:t>vulnerable to severe injuries. Very old pedestrians can experience additional severity risk when crossing multiple approaches </w:t>
      </w:r>
      <w:r>
        <w:rPr>
          <w:spacing w:val="-6"/>
          <w:w w:val="110"/>
        </w:rPr>
        <w:t>at </w:t>
      </w:r>
      <w:r>
        <w:rPr>
          <w:w w:val="110"/>
        </w:rPr>
        <w:t>signalized intersections. Middle-aged pedestrians are </w:t>
      </w:r>
      <w:r>
        <w:rPr>
          <w:spacing w:val="-3"/>
          <w:w w:val="110"/>
        </w:rPr>
        <w:t>associated </w:t>
      </w:r>
      <w:r>
        <w:rPr>
          <w:w w:val="110"/>
        </w:rPr>
        <w:t>with an increased likelihood of severe injuries at unsignalized intersections. Middle-aged pedestrians are more likely to cross the major approach with no dedicated crosswalks at unsignalized intersections than very old pedestrians, making them more </w:t>
      </w:r>
      <w:r>
        <w:rPr>
          <w:spacing w:val="-3"/>
          <w:w w:val="110"/>
        </w:rPr>
        <w:t>prone </w:t>
      </w:r>
      <w:r>
        <w:rPr>
          <w:w w:val="110"/>
        </w:rPr>
        <w:t>to severe</w:t>
      </w:r>
      <w:r>
        <w:rPr>
          <w:spacing w:val="-10"/>
          <w:w w:val="110"/>
        </w:rPr>
        <w:t> </w:t>
      </w:r>
      <w:r>
        <w:rPr>
          <w:w w:val="110"/>
        </w:rPr>
        <w:t>injuries.</w:t>
      </w:r>
    </w:p>
    <w:p>
      <w:pPr>
        <w:pStyle w:val="BodyText"/>
        <w:spacing w:line="172" w:lineRule="exact"/>
        <w:ind w:left="529"/>
      </w:pPr>
      <w:r>
        <w:rPr>
          <w:w w:val="110"/>
        </w:rPr>
        <w:t>At both signalized and unsignalized intersections, pedestrian</w:t>
      </w:r>
    </w:p>
    <w:p>
      <w:pPr>
        <w:pStyle w:val="BodyText"/>
        <w:spacing w:line="266" w:lineRule="auto" w:before="22"/>
        <w:ind w:left="290" w:right="111"/>
        <w:jc w:val="both"/>
      </w:pPr>
      <w:r>
        <w:rPr>
          <w:w w:val="110"/>
        </w:rPr>
        <w:t>crashes involving at-fault pedestrians are associated with an increase in severe injuries compared to crashes when drivers were at-fault or both pedestrians and drivers were at-fault. However, at-fault pedestrians were more vulnerable of severe injuries at unsignalized intersections. From the review of police reports for crashes at unsignalized intersections, it was found that pedestrians were mostly at-fault when they jaywalked and crossed the major road with no dedicated crosswalks.</w:t>
      </w:r>
    </w:p>
    <w:p>
      <w:pPr>
        <w:spacing w:after="0" w:line="266" w:lineRule="auto"/>
        <w:jc w:val="both"/>
        <w:sectPr>
          <w:type w:val="continuous"/>
          <w:pgSz w:w="11910" w:h="15880"/>
          <w:pgMar w:top="620" w:bottom="280" w:left="560" w:right="540"/>
          <w:cols w:num="2" w:equalWidth="0">
            <w:col w:w="5314" w:space="66"/>
            <w:col w:w="5430"/>
          </w:cols>
        </w:sectPr>
      </w:pPr>
    </w:p>
    <w:p>
      <w:pPr>
        <w:pStyle w:val="BodyText"/>
        <w:rPr>
          <w:sz w:val="10"/>
        </w:rPr>
      </w:pPr>
    </w:p>
    <w:p>
      <w:pPr>
        <w:spacing w:after="0"/>
        <w:rPr>
          <w:sz w:val="10"/>
        </w:rPr>
        <w:sectPr>
          <w:pgSz w:w="11910" w:h="15880"/>
          <w:pgMar w:header="669" w:footer="0" w:top="860" w:bottom="280" w:left="560" w:right="540"/>
        </w:sectPr>
      </w:pPr>
    </w:p>
    <w:p>
      <w:pPr>
        <w:pStyle w:val="BodyText"/>
        <w:spacing w:line="268" w:lineRule="auto" w:before="106"/>
        <w:ind w:left="113" w:right="38" w:firstLine="239"/>
        <w:jc w:val="both"/>
      </w:pPr>
      <w:r>
        <w:rPr>
          <w:w w:val="110"/>
        </w:rPr>
        <w:t>At unsignalized intersections, crashes where pedestrians were walking along the roadway are associated with lower severe injuries compared to crashes involving pedestrians crossing the roadway. This might be due to the reduced odds of pedestrian</w:t>
      </w:r>
      <w:r>
        <w:rPr>
          <w:rFonts w:ascii="Arial" w:hAnsi="Arial"/>
          <w:w w:val="110"/>
        </w:rPr>
        <w:t>– </w:t>
      </w:r>
      <w:r>
        <w:rPr>
          <w:w w:val="110"/>
        </w:rPr>
        <w:t>vehicle con</w:t>
      </w:r>
      <w:r>
        <w:rPr>
          <w:rFonts w:ascii="Times New Roman" w:hAnsi="Times New Roman"/>
          <w:w w:val="110"/>
        </w:rPr>
        <w:t>ﬂ</w:t>
      </w:r>
      <w:r>
        <w:rPr>
          <w:w w:val="110"/>
        </w:rPr>
        <w:t>icts while pedestrians were walking at unsignalized intersections as opposed to crossing at unsignalized intersections. This result is consistent with the </w:t>
      </w:r>
      <w:r>
        <w:rPr>
          <w:rFonts w:ascii="Times New Roman" w:hAnsi="Times New Roman"/>
          <w:w w:val="110"/>
        </w:rPr>
        <w:t>ﬁ</w:t>
      </w:r>
      <w:r>
        <w:rPr>
          <w:w w:val="110"/>
        </w:rPr>
        <w:t>ndings of </w:t>
      </w:r>
      <w:hyperlink w:history="true" w:anchor="_bookmark53">
        <w:r>
          <w:rPr>
            <w:color w:val="00699D"/>
            <w:w w:val="110"/>
          </w:rPr>
          <w:t>Tarko and Azam</w:t>
        </w:r>
      </w:hyperlink>
      <w:r>
        <w:rPr>
          <w:color w:val="00699D"/>
          <w:w w:val="110"/>
        </w:rPr>
        <w:t> </w:t>
      </w:r>
      <w:hyperlink w:history="true" w:anchor="_bookmark53">
        <w:r>
          <w:rPr>
            <w:color w:val="00699D"/>
            <w:w w:val="110"/>
          </w:rPr>
          <w:t>(2011)</w:t>
        </w:r>
      </w:hyperlink>
      <w:r>
        <w:rPr>
          <w:color w:val="00699D"/>
          <w:w w:val="110"/>
        </w:rPr>
        <w:t> </w:t>
      </w:r>
      <w:r>
        <w:rPr>
          <w:w w:val="110"/>
        </w:rPr>
        <w:t>and </w:t>
      </w:r>
      <w:hyperlink w:history="true" w:anchor="_bookmark50">
        <w:r>
          <w:rPr>
            <w:color w:val="00699D"/>
            <w:w w:val="110"/>
          </w:rPr>
          <w:t>Sarkar et al. (2011)</w:t>
        </w:r>
      </w:hyperlink>
      <w:r>
        <w:rPr>
          <w:w w:val="110"/>
        </w:rPr>
        <w:t>.</w:t>
      </w:r>
    </w:p>
    <w:p>
      <w:pPr>
        <w:pStyle w:val="BodyText"/>
        <w:spacing w:before="10"/>
        <w:rPr>
          <w:sz w:val="15"/>
        </w:rPr>
      </w:pPr>
    </w:p>
    <w:p>
      <w:pPr>
        <w:pStyle w:val="ListParagraph"/>
        <w:numPr>
          <w:ilvl w:val="0"/>
          <w:numId w:val="1"/>
        </w:numPr>
        <w:tabs>
          <w:tab w:pos="309" w:val="left" w:leader="none"/>
        </w:tabs>
        <w:spacing w:line="240" w:lineRule="auto" w:before="0" w:after="0"/>
        <w:ind w:left="308" w:right="0" w:hanging="195"/>
        <w:jc w:val="left"/>
        <w:rPr>
          <w:rFonts w:ascii="Palatino Linotype"/>
          <w:sz w:val="16"/>
        </w:rPr>
      </w:pPr>
      <w:bookmarkStart w:name="6 Conclusions and study applications" w:id="41"/>
      <w:bookmarkEnd w:id="41"/>
      <w:r>
        <w:rPr/>
      </w:r>
      <w:bookmarkStart w:name="6 Conclusions and study applications" w:id="42"/>
      <w:bookmarkEnd w:id="42"/>
      <w:r>
        <w:rPr>
          <w:rFonts w:ascii="Palatino Linotype"/>
          <w:w w:val="110"/>
          <w:sz w:val="16"/>
        </w:rPr>
        <w:t>Conclusions</w:t>
      </w:r>
      <w:r>
        <w:rPr>
          <w:rFonts w:ascii="Palatino Linotype"/>
          <w:w w:val="110"/>
          <w:sz w:val="16"/>
        </w:rPr>
        <w:t> and study</w:t>
      </w:r>
      <w:r>
        <w:rPr>
          <w:rFonts w:ascii="Palatino Linotype"/>
          <w:spacing w:val="32"/>
          <w:w w:val="110"/>
          <w:sz w:val="16"/>
        </w:rPr>
        <w:t> </w:t>
      </w:r>
      <w:r>
        <w:rPr>
          <w:rFonts w:ascii="Palatino Linotype"/>
          <w:w w:val="110"/>
          <w:sz w:val="16"/>
        </w:rPr>
        <w:t>applications</w:t>
      </w:r>
    </w:p>
    <w:p>
      <w:pPr>
        <w:pStyle w:val="BodyText"/>
        <w:spacing w:before="3"/>
        <w:rPr>
          <w:rFonts w:ascii="Palatino Linotype"/>
        </w:rPr>
      </w:pPr>
    </w:p>
    <w:p>
      <w:pPr>
        <w:pStyle w:val="BodyText"/>
        <w:spacing w:line="268" w:lineRule="auto"/>
        <w:ind w:left="113" w:right="38" w:firstLine="239"/>
        <w:jc w:val="both"/>
      </w:pPr>
      <w:r>
        <w:rPr>
          <w:w w:val="110"/>
        </w:rPr>
        <w:t>This study identi</w:t>
      </w:r>
      <w:r>
        <w:rPr>
          <w:rFonts w:ascii="Times New Roman" w:hAnsi="Times New Roman"/>
          <w:w w:val="110"/>
        </w:rPr>
        <w:t>ﬁ</w:t>
      </w:r>
      <w:r>
        <w:rPr>
          <w:w w:val="110"/>
        </w:rPr>
        <w:t>ed the possible geometric, traf</w:t>
      </w:r>
      <w:r>
        <w:rPr>
          <w:rFonts w:ascii="Times New Roman" w:hAnsi="Times New Roman"/>
          <w:w w:val="110"/>
        </w:rPr>
        <w:t>ﬁ</w:t>
      </w:r>
      <w:r>
        <w:rPr>
          <w:w w:val="110"/>
        </w:rPr>
        <w:t>c, road user, environmental, and vehicle predictors of pedestrian injury severity at both signalized and unsignalized intersections in Florida </w:t>
      </w:r>
      <w:r>
        <w:rPr>
          <w:spacing w:val="-3"/>
          <w:w w:val="110"/>
        </w:rPr>
        <w:t>using</w:t>
      </w:r>
      <w:r>
        <w:rPr>
          <w:spacing w:val="32"/>
          <w:w w:val="110"/>
        </w:rPr>
        <w:t> </w:t>
      </w:r>
      <w:r>
        <w:rPr>
          <w:w w:val="110"/>
        </w:rPr>
        <w:t>the mixed logit model. These predictors were either retrieved </w:t>
      </w:r>
      <w:r>
        <w:rPr>
          <w:spacing w:val="-3"/>
          <w:w w:val="110"/>
        </w:rPr>
        <w:t>from </w:t>
      </w:r>
      <w:r>
        <w:rPr>
          <w:w w:val="110"/>
        </w:rPr>
        <w:t>FDOT</w:t>
      </w:r>
      <w:r>
        <w:rPr>
          <w:rFonts w:ascii="Arial" w:hAnsi="Arial"/>
          <w:w w:val="110"/>
        </w:rPr>
        <w:t>’</w:t>
      </w:r>
      <w:r>
        <w:rPr>
          <w:w w:val="110"/>
        </w:rPr>
        <w:t>s roadway and crash databases or were collected </w:t>
      </w:r>
      <w:r>
        <w:rPr>
          <w:spacing w:val="-3"/>
          <w:w w:val="110"/>
        </w:rPr>
        <w:t>manually. </w:t>
      </w:r>
      <w:r>
        <w:rPr>
          <w:w w:val="110"/>
        </w:rPr>
        <w:t>The study focused on the relative risk of pedestrian crash injury severity (e.g., severe injuries) rather than the absolute risk of a vehicle</w:t>
      </w:r>
      <w:r>
        <w:rPr>
          <w:rFonts w:ascii="Arial" w:hAnsi="Arial"/>
          <w:w w:val="110"/>
        </w:rPr>
        <w:t>–</w:t>
      </w:r>
      <w:r>
        <w:rPr>
          <w:w w:val="110"/>
        </w:rPr>
        <w:t>pedestrian crash. Two separate models were </w:t>
      </w:r>
      <w:r>
        <w:rPr>
          <w:rFonts w:ascii="Times New Roman" w:hAnsi="Times New Roman"/>
          <w:w w:val="110"/>
        </w:rPr>
        <w:t>ﬁ</w:t>
      </w:r>
      <w:r>
        <w:rPr>
          <w:w w:val="110"/>
        </w:rPr>
        <w:t>tted </w:t>
      </w:r>
      <w:r>
        <w:rPr>
          <w:spacing w:val="-6"/>
          <w:w w:val="110"/>
        </w:rPr>
        <w:t>to </w:t>
      </w:r>
      <w:r>
        <w:rPr>
          <w:w w:val="110"/>
        </w:rPr>
        <w:t>identify the signi</w:t>
      </w:r>
      <w:r>
        <w:rPr>
          <w:rFonts w:ascii="Times New Roman" w:hAnsi="Times New Roman"/>
          <w:w w:val="110"/>
        </w:rPr>
        <w:t>ﬁ</w:t>
      </w:r>
      <w:r>
        <w:rPr>
          <w:w w:val="110"/>
        </w:rPr>
        <w:t>cant factors affecting injury severity at signal- ized and unsignalized intersections, respectively. The study also compared the in</w:t>
      </w:r>
      <w:r>
        <w:rPr>
          <w:rFonts w:ascii="Times New Roman" w:hAnsi="Times New Roman"/>
          <w:w w:val="110"/>
        </w:rPr>
        <w:t>ﬂ</w:t>
      </w:r>
      <w:r>
        <w:rPr>
          <w:w w:val="110"/>
        </w:rPr>
        <w:t>uence of the common signi</w:t>
      </w:r>
      <w:r>
        <w:rPr>
          <w:rFonts w:ascii="Times New Roman" w:hAnsi="Times New Roman"/>
          <w:w w:val="110"/>
        </w:rPr>
        <w:t>ﬁ</w:t>
      </w:r>
      <w:r>
        <w:rPr>
          <w:w w:val="110"/>
        </w:rPr>
        <w:t>cant predictors affecting severe pedestrian injuries at signalized and unsignalized intersections. The analysis was based on 3038 pedestrian crashes that occurred on state roads from 2008 to </w:t>
      </w:r>
      <w:r>
        <w:rPr>
          <w:spacing w:val="-4"/>
          <w:w w:val="110"/>
        </w:rPr>
        <w:t>2010. </w:t>
      </w:r>
      <w:r>
        <w:rPr>
          <w:w w:val="110"/>
        </w:rPr>
        <w:t>The random forest technique was used to rank the importance of independent variables affecting pedestrian injuries.</w:t>
      </w:r>
    </w:p>
    <w:p>
      <w:pPr>
        <w:pStyle w:val="BodyText"/>
        <w:spacing w:line="173" w:lineRule="exact"/>
        <w:ind w:left="352"/>
      </w:pPr>
      <w:r>
        <w:rPr>
          <w:w w:val="110"/>
        </w:rPr>
        <w:t>Signi</w:t>
      </w:r>
      <w:r>
        <w:rPr>
          <w:rFonts w:ascii="Times New Roman" w:hAnsi="Times New Roman"/>
          <w:w w:val="110"/>
        </w:rPr>
        <w:t>ﬁ</w:t>
      </w:r>
      <w:r>
        <w:rPr>
          <w:w w:val="110"/>
        </w:rPr>
        <w:t>cant severity predictors at signalized intersections from</w:t>
      </w:r>
    </w:p>
    <w:p>
      <w:pPr>
        <w:pStyle w:val="BodyText"/>
        <w:spacing w:line="268" w:lineRule="auto" w:before="21"/>
        <w:ind w:left="113" w:right="38"/>
        <w:jc w:val="both"/>
      </w:pPr>
      <w:r>
        <w:rPr>
          <w:w w:val="110"/>
        </w:rPr>
        <w:t>the model included percentage of trucks, speed limit, pedestrian age, AADT, at-fault pedestrians, weather and lighting conditions, and hour of crash. At unsignalized intersections, the signi</w:t>
      </w:r>
      <w:r>
        <w:rPr>
          <w:rFonts w:ascii="Times New Roman" w:hAnsi="Times New Roman"/>
          <w:w w:val="110"/>
        </w:rPr>
        <w:t>ﬁ</w:t>
      </w:r>
      <w:r>
        <w:rPr>
          <w:w w:val="110"/>
        </w:rPr>
        <w:t>cant predictors were pedestrian maneuver before crash, pedestrian</w:t>
      </w:r>
      <w:r>
        <w:rPr>
          <w:spacing w:val="-23"/>
          <w:w w:val="110"/>
        </w:rPr>
        <w:t> </w:t>
      </w:r>
      <w:r>
        <w:rPr>
          <w:spacing w:val="-3"/>
          <w:w w:val="110"/>
        </w:rPr>
        <w:t>age, </w:t>
      </w:r>
      <w:r>
        <w:rPr>
          <w:w w:val="110"/>
        </w:rPr>
        <w:t>speed limit on major road, at-fault pedestrians, crosswalk </w:t>
      </w:r>
      <w:r>
        <w:rPr>
          <w:spacing w:val="-3"/>
          <w:w w:val="110"/>
        </w:rPr>
        <w:t>type, </w:t>
      </w:r>
      <w:r>
        <w:rPr>
          <w:w w:val="110"/>
        </w:rPr>
        <w:t>large-size vehicle types (i.e., vans), dark lighting condition, and </w:t>
      </w:r>
      <w:r>
        <w:rPr>
          <w:spacing w:val="-4"/>
          <w:w w:val="110"/>
        </w:rPr>
        <w:t>dry </w:t>
      </w:r>
      <w:r>
        <w:rPr>
          <w:w w:val="110"/>
        </w:rPr>
        <w:t>road surface</w:t>
      </w:r>
      <w:r>
        <w:rPr>
          <w:spacing w:val="-8"/>
          <w:w w:val="110"/>
        </w:rPr>
        <w:t> </w:t>
      </w:r>
      <w:r>
        <w:rPr>
          <w:w w:val="110"/>
        </w:rPr>
        <w:t>condition.</w:t>
      </w:r>
    </w:p>
    <w:p>
      <w:pPr>
        <w:pStyle w:val="BodyText"/>
        <w:spacing w:line="268" w:lineRule="auto"/>
        <w:ind w:left="113" w:right="38" w:firstLine="239"/>
        <w:jc w:val="both"/>
      </w:pPr>
      <w:r>
        <w:rPr>
          <w:w w:val="110"/>
        </w:rPr>
        <w:t>The results from this study could help recommend appropriate countermeasures to reduce the severity of pedestrian crashes. These countermeasures should be organized through the coordi- nation of law enforcement of</w:t>
      </w:r>
      <w:r>
        <w:rPr>
          <w:rFonts w:ascii="Times New Roman" w:hAnsi="Times New Roman"/>
          <w:w w:val="110"/>
        </w:rPr>
        <w:t>ﬁ</w:t>
      </w:r>
      <w:r>
        <w:rPr>
          <w:w w:val="110"/>
        </w:rPr>
        <w:t>cers, safety engineers, and the public to integrate the components of the four E</w:t>
      </w:r>
      <w:r>
        <w:rPr>
          <w:rFonts w:ascii="Arial" w:hAnsi="Arial"/>
          <w:w w:val="110"/>
        </w:rPr>
        <w:t>’</w:t>
      </w:r>
      <w:r>
        <w:rPr>
          <w:w w:val="110"/>
        </w:rPr>
        <w:t>s: engineering, education, enforcement, and emergency response. Of the </w:t>
      </w:r>
      <w:r>
        <w:rPr>
          <w:spacing w:val="-3"/>
          <w:w w:val="110"/>
        </w:rPr>
        <w:t>engi- </w:t>
      </w:r>
      <w:r>
        <w:rPr>
          <w:w w:val="110"/>
        </w:rPr>
        <w:t>neering countermeasures, since pedestrian crashes at night </w:t>
      </w:r>
      <w:r>
        <w:rPr>
          <w:spacing w:val="-4"/>
          <w:w w:val="110"/>
        </w:rPr>
        <w:t>and </w:t>
      </w:r>
      <w:r>
        <w:rPr>
          <w:w w:val="110"/>
        </w:rPr>
        <w:t>dawn off-peak periods were associated with an increase in pedestrian injury severities, it is recommended to improve lighting on urban corridors to reduce severe pedestrian injuries at </w:t>
      </w:r>
      <w:r>
        <w:rPr>
          <w:spacing w:val="-3"/>
          <w:w w:val="110"/>
        </w:rPr>
        <w:t>night </w:t>
      </w:r>
      <w:r>
        <w:rPr>
          <w:w w:val="110"/>
        </w:rPr>
        <w:t>and early morning. In addition, placing standard crosswalks at unsignalized intersections is recommended since a reduction in pedestrian severity was observed in their vicinity. Since </w:t>
      </w:r>
      <w:r>
        <w:rPr>
          <w:spacing w:val="-4"/>
          <w:w w:val="110"/>
        </w:rPr>
        <w:t>the </w:t>
      </w:r>
      <w:r>
        <w:rPr>
          <w:w w:val="110"/>
        </w:rPr>
        <w:t>increase in trucks percentage was associated with </w:t>
      </w:r>
      <w:r>
        <w:rPr>
          <w:spacing w:val="-3"/>
          <w:w w:val="110"/>
        </w:rPr>
        <w:t>severe </w:t>
      </w:r>
      <w:r>
        <w:rPr>
          <w:w w:val="110"/>
        </w:rPr>
        <w:t>pedestrian injury increase at signalized intersections, it </w:t>
      </w:r>
      <w:r>
        <w:rPr>
          <w:spacing w:val="-6"/>
          <w:w w:val="110"/>
        </w:rPr>
        <w:t>is </w:t>
      </w:r>
      <w:r>
        <w:rPr>
          <w:w w:val="110"/>
        </w:rPr>
        <w:t>recommended to limit truck access at intersections with a </w:t>
      </w:r>
      <w:r>
        <w:rPr>
          <w:spacing w:val="-3"/>
          <w:w w:val="110"/>
        </w:rPr>
        <w:t>high </w:t>
      </w:r>
      <w:r>
        <w:rPr>
          <w:w w:val="110"/>
        </w:rPr>
        <w:t>pedestrian</w:t>
      </w:r>
      <w:r>
        <w:rPr>
          <w:spacing w:val="16"/>
          <w:w w:val="110"/>
        </w:rPr>
        <w:t> </w:t>
      </w:r>
      <w:r>
        <w:rPr>
          <w:w w:val="110"/>
        </w:rPr>
        <w:t>concentration.</w:t>
      </w:r>
    </w:p>
    <w:p>
      <w:pPr>
        <w:pStyle w:val="BodyText"/>
        <w:spacing w:line="173" w:lineRule="exact"/>
        <w:ind w:left="352"/>
      </w:pPr>
      <w:r>
        <w:rPr>
          <w:w w:val="110"/>
        </w:rPr>
        <w:t>Since  at-fault  pedestrians were  associated  with  higher</w:t>
      </w:r>
      <w:r>
        <w:rPr>
          <w:spacing w:val="-16"/>
          <w:w w:val="110"/>
        </w:rPr>
        <w:t> </w:t>
      </w:r>
      <w:r>
        <w:rPr>
          <w:w w:val="110"/>
        </w:rPr>
        <w:t>pedes-</w:t>
      </w:r>
    </w:p>
    <w:p>
      <w:pPr>
        <w:pStyle w:val="BodyText"/>
        <w:spacing w:line="268" w:lineRule="auto" w:before="15"/>
        <w:ind w:left="113" w:right="38"/>
        <w:jc w:val="both"/>
      </w:pPr>
      <w:r>
        <w:rPr>
          <w:w w:val="110"/>
        </w:rPr>
        <w:t>trian injury severities, it is recommended to conduct </w:t>
      </w:r>
      <w:r>
        <w:rPr>
          <w:spacing w:val="-3"/>
          <w:w w:val="110"/>
        </w:rPr>
        <w:t>safety </w:t>
      </w:r>
      <w:r>
        <w:rPr>
          <w:w w:val="110"/>
        </w:rPr>
        <w:t>awareness and education campaigns targeting both pedestrians and drivers on the laws and pedestrian right-of-way at </w:t>
      </w:r>
      <w:r>
        <w:rPr>
          <w:spacing w:val="-5"/>
          <w:w w:val="110"/>
        </w:rPr>
        <w:t>both </w:t>
      </w:r>
      <w:r>
        <w:rPr>
          <w:w w:val="110"/>
        </w:rPr>
        <w:t>signalized and unsignalized intersections. The education </w:t>
      </w:r>
      <w:r>
        <w:rPr>
          <w:spacing w:val="-3"/>
          <w:w w:val="110"/>
        </w:rPr>
        <w:t>cam- </w:t>
      </w:r>
      <w:r>
        <w:rPr>
          <w:w w:val="110"/>
        </w:rPr>
        <w:t>paigns aim to motivate individuals to alter their behavior </w:t>
      </w:r>
      <w:r>
        <w:rPr>
          <w:spacing w:val="-4"/>
          <w:w w:val="110"/>
        </w:rPr>
        <w:t>and </w:t>
      </w:r>
      <w:r>
        <w:rPr>
          <w:w w:val="110"/>
        </w:rPr>
        <w:t>reduce risky actions. As indicated in </w:t>
      </w:r>
      <w:hyperlink w:history="true" w:anchor="_bookmark30">
        <w:r>
          <w:rPr>
            <w:color w:val="00699D"/>
            <w:w w:val="110"/>
          </w:rPr>
          <w:t>Harkey and Zegeer (2004)</w:t>
        </w:r>
      </w:hyperlink>
      <w:r>
        <w:rPr>
          <w:w w:val="110"/>
        </w:rPr>
        <w:t>, examples of the education programs could include increasing public awareness on pedestrian safety via media and outreach material, highlighting pedestrian facilities when installing </w:t>
      </w:r>
      <w:r>
        <w:rPr>
          <w:spacing w:val="-5"/>
          <w:w w:val="110"/>
        </w:rPr>
        <w:t>new </w:t>
      </w:r>
      <w:r>
        <w:rPr>
          <w:w w:val="110"/>
        </w:rPr>
        <w:t>infrastructure, conducting internal meetings within the organiza- tion to improve staff support for pedestrian safety programs, </w:t>
      </w:r>
      <w:r>
        <w:rPr>
          <w:spacing w:val="-4"/>
          <w:w w:val="110"/>
        </w:rPr>
        <w:t>and </w:t>
      </w:r>
      <w:r>
        <w:rPr>
          <w:w w:val="110"/>
        </w:rPr>
        <w:t>developing working relationships with related state agencies </w:t>
      </w:r>
      <w:r>
        <w:rPr>
          <w:spacing w:val="-4"/>
          <w:w w:val="110"/>
        </w:rPr>
        <w:t>and </w:t>
      </w:r>
      <w:r>
        <w:rPr>
          <w:w w:val="110"/>
        </w:rPr>
        <w:t>stakeholders </w:t>
      </w:r>
      <w:r>
        <w:rPr>
          <w:spacing w:val="9"/>
          <w:w w:val="110"/>
        </w:rPr>
        <w:t> </w:t>
      </w:r>
      <w:r>
        <w:rPr>
          <w:w w:val="110"/>
        </w:rPr>
        <w:t>on </w:t>
      </w:r>
      <w:r>
        <w:rPr>
          <w:spacing w:val="5"/>
          <w:w w:val="110"/>
        </w:rPr>
        <w:t> </w:t>
      </w:r>
      <w:r>
        <w:rPr>
          <w:w w:val="110"/>
        </w:rPr>
        <w:t>pedestrian </w:t>
      </w:r>
      <w:r>
        <w:rPr>
          <w:spacing w:val="10"/>
          <w:w w:val="110"/>
        </w:rPr>
        <w:t> </w:t>
      </w:r>
      <w:r>
        <w:rPr>
          <w:w w:val="110"/>
        </w:rPr>
        <w:t>safety. </w:t>
      </w:r>
      <w:r>
        <w:rPr>
          <w:spacing w:val="7"/>
          <w:w w:val="110"/>
        </w:rPr>
        <w:t> </w:t>
      </w:r>
      <w:r>
        <w:rPr>
          <w:w w:val="110"/>
        </w:rPr>
        <w:t>It </w:t>
      </w:r>
      <w:r>
        <w:rPr>
          <w:spacing w:val="10"/>
          <w:w w:val="110"/>
        </w:rPr>
        <w:t> </w:t>
      </w:r>
      <w:r>
        <w:rPr>
          <w:w w:val="110"/>
        </w:rPr>
        <w:t>should </w:t>
      </w:r>
      <w:r>
        <w:rPr>
          <w:spacing w:val="8"/>
          <w:w w:val="110"/>
        </w:rPr>
        <w:t> </w:t>
      </w:r>
      <w:r>
        <w:rPr>
          <w:w w:val="110"/>
        </w:rPr>
        <w:t>be </w:t>
      </w:r>
      <w:r>
        <w:rPr>
          <w:spacing w:val="9"/>
          <w:w w:val="110"/>
        </w:rPr>
        <w:t> </w:t>
      </w:r>
      <w:r>
        <w:rPr>
          <w:w w:val="110"/>
        </w:rPr>
        <w:t>noted </w:t>
      </w:r>
      <w:r>
        <w:rPr>
          <w:spacing w:val="8"/>
          <w:w w:val="110"/>
        </w:rPr>
        <w:t> </w:t>
      </w:r>
      <w:r>
        <w:rPr>
          <w:w w:val="110"/>
        </w:rPr>
        <w:t>that </w:t>
      </w:r>
      <w:r>
        <w:rPr>
          <w:spacing w:val="9"/>
          <w:w w:val="110"/>
        </w:rPr>
        <w:t> </w:t>
      </w:r>
      <w:r>
        <w:rPr>
          <w:w w:val="110"/>
        </w:rPr>
        <w:t>the</w:t>
      </w:r>
    </w:p>
    <w:p>
      <w:pPr>
        <w:pStyle w:val="BodyText"/>
        <w:spacing w:line="268" w:lineRule="auto" w:before="106"/>
        <w:ind w:left="113" w:right="287"/>
        <w:jc w:val="both"/>
      </w:pPr>
      <w:r>
        <w:rPr/>
        <w:br w:type="column"/>
      </w:r>
      <w:r>
        <w:rPr>
          <w:w w:val="110"/>
        </w:rPr>
        <w:t>education campaigns should have long-term goals since changing pedestrian and driver behavior could take long time. Since very old pedestrians were associated with a greater probability of severe injuries at both signalized and unsignalized intersections, older population could be one of the main target age groups in the education programs.</w:t>
      </w:r>
    </w:p>
    <w:p>
      <w:pPr>
        <w:pStyle w:val="BodyText"/>
        <w:spacing w:line="268" w:lineRule="auto"/>
        <w:ind w:left="113" w:right="287" w:firstLine="239"/>
        <w:jc w:val="both"/>
      </w:pPr>
      <w:r>
        <w:rPr>
          <w:w w:val="110"/>
        </w:rPr>
        <w:t>In this study, higher speed limits increased the pedestrian injury severity at both signalized and unsignalized intersections. Speed limits in</w:t>
      </w:r>
      <w:r>
        <w:rPr>
          <w:rFonts w:ascii="Times New Roman" w:hAnsi="Times New Roman"/>
          <w:w w:val="110"/>
        </w:rPr>
        <w:t>ﬂ</w:t>
      </w:r>
      <w:r>
        <w:rPr>
          <w:w w:val="110"/>
        </w:rPr>
        <w:t>uence speeds and speeds in</w:t>
      </w:r>
      <w:r>
        <w:rPr>
          <w:rFonts w:ascii="Times New Roman" w:hAnsi="Times New Roman"/>
          <w:w w:val="110"/>
        </w:rPr>
        <w:t>ﬂ</w:t>
      </w:r>
      <w:r>
        <w:rPr>
          <w:w w:val="110"/>
        </w:rPr>
        <w:t>uence traf</w:t>
      </w:r>
      <w:r>
        <w:rPr>
          <w:rFonts w:ascii="Times New Roman" w:hAnsi="Times New Roman"/>
          <w:w w:val="110"/>
        </w:rPr>
        <w:t>ﬁ</w:t>
      </w:r>
      <w:r>
        <w:rPr>
          <w:w w:val="110"/>
        </w:rPr>
        <w:t>c safety. Thus, stricter enforcement of speeding by law enforcement of</w:t>
      </w:r>
      <w:r>
        <w:rPr>
          <w:rFonts w:ascii="Times New Roman" w:hAnsi="Times New Roman"/>
          <w:w w:val="110"/>
        </w:rPr>
        <w:t>ﬁ</w:t>
      </w:r>
      <w:r>
        <w:rPr>
          <w:w w:val="110"/>
        </w:rPr>
        <w:t>cers could help improve pedestrian safety. One example of enforcement could include increased police presence around areas with high pedestrian activity, e.g., school zones and residential neighbor- hoods. Furthermore, emergency response, one of the components of the four E</w:t>
      </w:r>
      <w:r>
        <w:rPr>
          <w:rFonts w:ascii="Arial" w:hAnsi="Arial"/>
          <w:w w:val="110"/>
        </w:rPr>
        <w:t>’</w:t>
      </w:r>
      <w:r>
        <w:rPr>
          <w:w w:val="110"/>
        </w:rPr>
        <w:t>s, could be improved by enhancing travel time of emergency vehicles and ambulances through traf</w:t>
      </w:r>
      <w:r>
        <w:rPr>
          <w:rFonts w:ascii="Times New Roman" w:hAnsi="Times New Roman"/>
          <w:w w:val="110"/>
        </w:rPr>
        <w:t>ﬁ</w:t>
      </w:r>
      <w:r>
        <w:rPr>
          <w:w w:val="110"/>
        </w:rPr>
        <w:t>c pre-emption. Other emergency services (such as the police or </w:t>
      </w:r>
      <w:r>
        <w:rPr>
          <w:rFonts w:ascii="Times New Roman" w:hAnsi="Times New Roman"/>
          <w:w w:val="110"/>
        </w:rPr>
        <w:t>ﬁ</w:t>
      </w:r>
      <w:r>
        <w:rPr>
          <w:w w:val="110"/>
        </w:rPr>
        <w:t>re department) can help shorten the response time by giving the medical services team accurate information about the location and the situation of the crash victims (</w:t>
      </w:r>
      <w:hyperlink w:history="true" w:anchor="_bookmark47">
        <w:r>
          <w:rPr>
            <w:color w:val="00699D"/>
            <w:w w:val="110"/>
          </w:rPr>
          <w:t>Road Safety Toolkit, 2014</w:t>
        </w:r>
      </w:hyperlink>
      <w:r>
        <w:rPr>
          <w:w w:val="110"/>
        </w:rPr>
        <w:t>).</w:t>
      </w:r>
    </w:p>
    <w:p>
      <w:pPr>
        <w:pStyle w:val="BodyText"/>
        <w:spacing w:line="175" w:lineRule="exact"/>
        <w:ind w:left="352"/>
      </w:pPr>
      <w:r>
        <w:rPr>
          <w:w w:val="110"/>
        </w:rPr>
        <w:t>Although this study identi</w:t>
      </w:r>
      <w:r>
        <w:rPr>
          <w:rFonts w:ascii="Times New Roman" w:hAnsi="Times New Roman"/>
          <w:w w:val="110"/>
        </w:rPr>
        <w:t>ﬁ</w:t>
      </w:r>
      <w:r>
        <w:rPr>
          <w:w w:val="110"/>
        </w:rPr>
        <w:t>ed several signi</w:t>
      </w:r>
      <w:r>
        <w:rPr>
          <w:rFonts w:ascii="Times New Roman" w:hAnsi="Times New Roman"/>
          <w:w w:val="110"/>
        </w:rPr>
        <w:t>ﬁ</w:t>
      </w:r>
      <w:r>
        <w:rPr>
          <w:w w:val="110"/>
        </w:rPr>
        <w:t>cant predictors of</w:t>
      </w:r>
    </w:p>
    <w:p>
      <w:pPr>
        <w:pStyle w:val="BodyText"/>
        <w:spacing w:line="268" w:lineRule="auto" w:before="16"/>
        <w:ind w:left="113" w:right="286"/>
        <w:jc w:val="both"/>
      </w:pPr>
      <w:r>
        <w:rPr>
          <w:w w:val="110"/>
        </w:rPr>
        <w:t>pedestrian injury severity at signalized and unsignalized inter- sections, some geometric, traf</w:t>
      </w:r>
      <w:r>
        <w:rPr>
          <w:rFonts w:ascii="Times New Roman" w:hAnsi="Times New Roman"/>
          <w:w w:val="110"/>
        </w:rPr>
        <w:t>ﬁ</w:t>
      </w:r>
      <w:r>
        <w:rPr>
          <w:w w:val="110"/>
        </w:rPr>
        <w:t>c, and driver behavior predictors could not be explored because the data were not available. However, the mixed logit model used in this study helped to compensate for this de</w:t>
      </w:r>
      <w:r>
        <w:rPr>
          <w:rFonts w:ascii="Times New Roman" w:hAnsi="Times New Roman"/>
          <w:w w:val="110"/>
        </w:rPr>
        <w:t>ﬁ</w:t>
      </w:r>
      <w:r>
        <w:rPr>
          <w:w w:val="110"/>
        </w:rPr>
        <w:t>ciency by accounting for the impact from some of these potential predictors. Depending on data availability, future studies could consider using more geometric variables such as the number of exclusive right-turn or left-turn lanes. Further- more, this study is limited to exploring the AADT traf</w:t>
      </w:r>
      <w:r>
        <w:rPr>
          <w:rFonts w:ascii="Times New Roman" w:hAnsi="Times New Roman"/>
          <w:w w:val="110"/>
        </w:rPr>
        <w:t>ﬁ</w:t>
      </w:r>
      <w:r>
        <w:rPr>
          <w:w w:val="110"/>
        </w:rPr>
        <w:t>c </w:t>
      </w:r>
      <w:r>
        <w:rPr>
          <w:rFonts w:ascii="Times New Roman" w:hAnsi="Times New Roman"/>
          <w:w w:val="110"/>
        </w:rPr>
        <w:t>ﬂ</w:t>
      </w:r>
      <w:r>
        <w:rPr>
          <w:w w:val="110"/>
        </w:rPr>
        <w:t>ow variable due to unavailability of other traf</w:t>
      </w:r>
      <w:r>
        <w:rPr>
          <w:rFonts w:ascii="Times New Roman" w:hAnsi="Times New Roman"/>
          <w:w w:val="110"/>
        </w:rPr>
        <w:t>ﬁ</w:t>
      </w:r>
      <w:r>
        <w:rPr>
          <w:w w:val="110"/>
        </w:rPr>
        <w:t>c </w:t>
      </w:r>
      <w:r>
        <w:rPr>
          <w:rFonts w:ascii="Times New Roman" w:hAnsi="Times New Roman"/>
          <w:w w:val="110"/>
        </w:rPr>
        <w:t>ﬂ</w:t>
      </w:r>
      <w:r>
        <w:rPr>
          <w:w w:val="110"/>
        </w:rPr>
        <w:t>ow predictors in the roadway database. Depending on data availability, one suggestion in future crash injury severity studies is to consider microscopic traf</w:t>
      </w:r>
      <w:r>
        <w:rPr>
          <w:rFonts w:ascii="Times New Roman" w:hAnsi="Times New Roman"/>
          <w:w w:val="110"/>
        </w:rPr>
        <w:t>ﬁ</w:t>
      </w:r>
      <w:r>
        <w:rPr>
          <w:w w:val="110"/>
        </w:rPr>
        <w:t>c </w:t>
      </w:r>
      <w:r>
        <w:rPr>
          <w:rFonts w:ascii="Times New Roman" w:hAnsi="Times New Roman"/>
          <w:w w:val="110"/>
        </w:rPr>
        <w:t>ﬂ</w:t>
      </w:r>
      <w:r>
        <w:rPr>
          <w:w w:val="110"/>
        </w:rPr>
        <w:t>ow variables that can capture what happens just prior to the crash (e.g., traf</w:t>
      </w:r>
      <w:r>
        <w:rPr>
          <w:rFonts w:ascii="Times New Roman" w:hAnsi="Times New Roman"/>
          <w:w w:val="110"/>
        </w:rPr>
        <w:t>ﬁ</w:t>
      </w:r>
      <w:r>
        <w:rPr>
          <w:w w:val="110"/>
        </w:rPr>
        <w:t>c volume in 15-min intervals). Another suggestion is to include variables related to the driver behavior (e.g., alcohol/drug use) in future severity studies, given that the data are more complete.</w:t>
      </w:r>
    </w:p>
    <w:p>
      <w:pPr>
        <w:pStyle w:val="BodyText"/>
        <w:spacing w:line="173" w:lineRule="exact"/>
        <w:ind w:left="352"/>
      </w:pPr>
      <w:r>
        <w:rPr>
          <w:w w:val="110"/>
        </w:rPr>
        <w:t>Since this research focused on pedestrian crashes that occurred</w:t>
      </w:r>
    </w:p>
    <w:p>
      <w:pPr>
        <w:pStyle w:val="BodyText"/>
        <w:spacing w:line="268" w:lineRule="auto" w:before="21"/>
        <w:ind w:left="113" w:right="286"/>
        <w:jc w:val="both"/>
      </w:pPr>
      <w:r>
        <w:rPr>
          <w:w w:val="110"/>
        </w:rPr>
        <w:t>on state roads alone, one potential expansion of this study is to analyze pedestrian crashes that occurred on local roads. Further- more, </w:t>
      </w:r>
      <w:r>
        <w:rPr>
          <w:rFonts w:ascii="Times New Roman" w:hAnsi="Times New Roman"/>
          <w:w w:val="110"/>
        </w:rPr>
        <w:t>ﬁ</w:t>
      </w:r>
      <w:r>
        <w:rPr>
          <w:w w:val="110"/>
        </w:rPr>
        <w:t>tting separate models for pedestrian crashes on state roads and non-state roads might highlight differences in the signi</w:t>
      </w:r>
      <w:r>
        <w:rPr>
          <w:rFonts w:ascii="Times New Roman" w:hAnsi="Times New Roman"/>
          <w:w w:val="110"/>
        </w:rPr>
        <w:t>ﬁ</w:t>
      </w:r>
      <w:r>
        <w:rPr>
          <w:w w:val="110"/>
        </w:rPr>
        <w:t>cant predictors of pedestrian severity on both roads.</w:t>
      </w:r>
    </w:p>
    <w:p>
      <w:pPr>
        <w:pStyle w:val="BodyText"/>
        <w:spacing w:before="6"/>
        <w:rPr>
          <w:sz w:val="19"/>
        </w:rPr>
      </w:pPr>
    </w:p>
    <w:p>
      <w:pPr>
        <w:pStyle w:val="BodyText"/>
        <w:ind w:left="113"/>
        <w:rPr>
          <w:rFonts w:ascii="Palatino Linotype"/>
        </w:rPr>
      </w:pPr>
      <w:bookmarkStart w:name="Acknowledgement" w:id="43"/>
      <w:bookmarkEnd w:id="43"/>
      <w:r>
        <w:rPr/>
      </w:r>
      <w:r>
        <w:rPr>
          <w:rFonts w:ascii="Palatino Linotype"/>
          <w:w w:val="110"/>
        </w:rPr>
        <w:t>Acknowledgement</w:t>
      </w:r>
    </w:p>
    <w:p>
      <w:pPr>
        <w:pStyle w:val="BodyText"/>
        <w:spacing w:before="3"/>
        <w:rPr>
          <w:rFonts w:ascii="Palatino Linotype"/>
        </w:rPr>
      </w:pPr>
    </w:p>
    <w:p>
      <w:pPr>
        <w:pStyle w:val="BodyText"/>
        <w:spacing w:line="268" w:lineRule="auto"/>
        <w:ind w:left="113" w:firstLine="239"/>
      </w:pPr>
      <w:r>
        <w:rPr>
          <w:w w:val="110"/>
        </w:rPr>
        <w:t>The authors would like to thank the Florida Department of Transportation (FDOT) Research Center for funding this study.</w:t>
      </w:r>
    </w:p>
    <w:p>
      <w:pPr>
        <w:pStyle w:val="BodyText"/>
        <w:spacing w:before="4"/>
      </w:pPr>
    </w:p>
    <w:p>
      <w:pPr>
        <w:pStyle w:val="BodyText"/>
        <w:ind w:left="113"/>
        <w:rPr>
          <w:rFonts w:ascii="Palatino Linotype"/>
        </w:rPr>
      </w:pPr>
      <w:bookmarkStart w:name="References" w:id="44"/>
      <w:bookmarkEnd w:id="44"/>
      <w:r>
        <w:rPr/>
      </w:r>
      <w:r>
        <w:rPr>
          <w:rFonts w:ascii="Palatino Linotype"/>
          <w:w w:val="115"/>
        </w:rPr>
        <w:t>References</w:t>
      </w:r>
    </w:p>
    <w:p>
      <w:pPr>
        <w:pStyle w:val="BodyText"/>
        <w:spacing w:before="4"/>
        <w:rPr>
          <w:rFonts w:ascii="Palatino Linotype"/>
          <w:sz w:val="15"/>
        </w:rPr>
      </w:pPr>
    </w:p>
    <w:p>
      <w:pPr>
        <w:spacing w:line="271" w:lineRule="auto" w:before="0"/>
        <w:ind w:left="352" w:right="279" w:hanging="240"/>
        <w:jc w:val="left"/>
        <w:rPr>
          <w:sz w:val="12"/>
        </w:rPr>
      </w:pPr>
      <w:hyperlink r:id="rId21">
        <w:r>
          <w:rPr>
            <w:color w:val="00699D"/>
            <w:w w:val="120"/>
            <w:sz w:val="12"/>
          </w:rPr>
          <w:t>Abdel-Aty, M., Abdelwahab, H., 2004. Modeling rear-end collisions including the</w:t>
        </w:r>
      </w:hyperlink>
      <w:r>
        <w:rPr>
          <w:color w:val="00699D"/>
          <w:w w:val="120"/>
          <w:sz w:val="12"/>
        </w:rPr>
        <w:t> </w:t>
      </w:r>
      <w:hyperlink r:id="rId21">
        <w:r>
          <w:rPr>
            <w:color w:val="00699D"/>
            <w:w w:val="120"/>
            <w:sz w:val="12"/>
          </w:rPr>
          <w:t>role of driver</w:t>
        </w:r>
        <w:r>
          <w:rPr>
            <w:rFonts w:ascii="Arial" w:hAnsi="Arial"/>
            <w:color w:val="00699D"/>
            <w:w w:val="120"/>
            <w:sz w:val="12"/>
          </w:rPr>
          <w:t>’</w:t>
        </w:r>
        <w:r>
          <w:rPr>
            <w:color w:val="00699D"/>
            <w:w w:val="120"/>
            <w:sz w:val="12"/>
          </w:rPr>
          <w:t>s visibility and light truck vehicles using a nested logit structure.</w:t>
        </w:r>
      </w:hyperlink>
      <w:bookmarkStart w:name="_bookmark19" w:id="45"/>
      <w:bookmarkEnd w:id="45"/>
      <w:r>
        <w:rPr>
          <w:color w:val="00699D"/>
          <w:w w:val="120"/>
          <w:sz w:val="12"/>
        </w:rPr>
      </w:r>
      <w:r>
        <w:rPr>
          <w:color w:val="00699D"/>
          <w:w w:val="120"/>
          <w:sz w:val="12"/>
        </w:rPr>
        <w:t> </w:t>
      </w:r>
      <w:hyperlink r:id="rId21">
        <w:r>
          <w:rPr>
            <w:color w:val="00699D"/>
            <w:w w:val="120"/>
            <w:sz w:val="12"/>
          </w:rPr>
          <w:t>Accid. Anal. Prev. 36, 447</w:t>
        </w:r>
        <w:r>
          <w:rPr>
            <w:rFonts w:ascii="Arial" w:hAnsi="Arial"/>
            <w:color w:val="00699D"/>
            <w:w w:val="120"/>
            <w:sz w:val="12"/>
          </w:rPr>
          <w:t>–</w:t>
        </w:r>
        <w:r>
          <w:rPr>
            <w:color w:val="00699D"/>
            <w:w w:val="120"/>
            <w:sz w:val="12"/>
          </w:rPr>
          <w:t>456</w:t>
        </w:r>
      </w:hyperlink>
      <w:r>
        <w:rPr>
          <w:w w:val="120"/>
          <w:sz w:val="12"/>
        </w:rPr>
        <w:t>.</w:t>
      </w:r>
    </w:p>
    <w:p>
      <w:pPr>
        <w:spacing w:line="271" w:lineRule="auto" w:before="2"/>
        <w:ind w:left="352" w:right="279" w:hanging="240"/>
        <w:jc w:val="left"/>
        <w:rPr>
          <w:sz w:val="12"/>
        </w:rPr>
      </w:pPr>
      <w:hyperlink r:id="rId22">
        <w:r>
          <w:rPr>
            <w:color w:val="00699D"/>
            <w:w w:val="120"/>
            <w:sz w:val="12"/>
          </w:rPr>
          <w:t>Al-Shammari, N., Bendak, S., Al-Gadhi, S., 2009. In-depth analysis of pedestrian</w:t>
        </w:r>
      </w:hyperlink>
      <w:bookmarkStart w:name="_bookmark20" w:id="46"/>
      <w:bookmarkEnd w:id="46"/>
      <w:r>
        <w:rPr>
          <w:color w:val="00699D"/>
          <w:w w:val="120"/>
          <w:sz w:val="12"/>
        </w:rPr>
      </w:r>
      <w:r>
        <w:rPr>
          <w:color w:val="00699D"/>
          <w:w w:val="120"/>
          <w:sz w:val="12"/>
        </w:rPr>
        <w:t> </w:t>
      </w:r>
      <w:hyperlink r:id="rId22">
        <w:r>
          <w:rPr>
            <w:color w:val="00699D"/>
            <w:w w:val="120"/>
            <w:sz w:val="12"/>
          </w:rPr>
          <w:t>crashes in Riyadh. Traf</w:t>
        </w:r>
        <w:r>
          <w:rPr>
            <w:rFonts w:ascii="Times New Roman" w:hAnsi="Times New Roman"/>
            <w:color w:val="00699D"/>
            <w:w w:val="120"/>
            <w:sz w:val="12"/>
          </w:rPr>
          <w:t>ﬁ</w:t>
        </w:r>
        <w:r>
          <w:rPr>
            <w:color w:val="00699D"/>
            <w:w w:val="120"/>
            <w:sz w:val="12"/>
          </w:rPr>
          <w:t>c Inj. Prev. 1, 552</w:t>
        </w:r>
        <w:r>
          <w:rPr>
            <w:rFonts w:ascii="Arial" w:hAnsi="Arial"/>
            <w:color w:val="00699D"/>
            <w:w w:val="120"/>
            <w:sz w:val="12"/>
          </w:rPr>
          <w:t>–</w:t>
        </w:r>
        <w:r>
          <w:rPr>
            <w:color w:val="00699D"/>
            <w:w w:val="120"/>
            <w:sz w:val="12"/>
          </w:rPr>
          <w:t>559</w:t>
        </w:r>
      </w:hyperlink>
      <w:r>
        <w:rPr>
          <w:w w:val="120"/>
          <w:sz w:val="12"/>
        </w:rPr>
        <w:t>.</w:t>
      </w:r>
    </w:p>
    <w:p>
      <w:pPr>
        <w:spacing w:before="1"/>
        <w:ind w:left="113" w:right="0" w:firstLine="0"/>
        <w:jc w:val="left"/>
        <w:rPr>
          <w:sz w:val="12"/>
        </w:rPr>
      </w:pPr>
      <w:bookmarkStart w:name="_bookmark21" w:id="47"/>
      <w:bookmarkEnd w:id="47"/>
      <w:r>
        <w:rPr/>
      </w:r>
      <w:hyperlink r:id="rId23">
        <w:r>
          <w:rPr>
            <w:color w:val="00699D"/>
            <w:w w:val="115"/>
            <w:sz w:val="12"/>
          </w:rPr>
          <w:t>Breiman, L., 2001. Random forests. Mach. Learn. 45 (1), 5</w:t>
        </w:r>
        <w:r>
          <w:rPr>
            <w:rFonts w:ascii="Arial" w:hAnsi="Arial"/>
            <w:color w:val="00699D"/>
            <w:w w:val="115"/>
            <w:sz w:val="12"/>
          </w:rPr>
          <w:t>–</w:t>
        </w:r>
        <w:r>
          <w:rPr>
            <w:color w:val="00699D"/>
            <w:w w:val="115"/>
            <w:sz w:val="12"/>
          </w:rPr>
          <w:t>32</w:t>
        </w:r>
      </w:hyperlink>
      <w:r>
        <w:rPr>
          <w:w w:val="115"/>
          <w:sz w:val="12"/>
        </w:rPr>
        <w:t>.</w:t>
      </w:r>
    </w:p>
    <w:p>
      <w:pPr>
        <w:spacing w:line="271" w:lineRule="auto" w:before="19"/>
        <w:ind w:left="352" w:right="0" w:hanging="240"/>
        <w:jc w:val="left"/>
        <w:rPr>
          <w:sz w:val="12"/>
        </w:rPr>
      </w:pPr>
      <w:hyperlink r:id="rId24">
        <w:r>
          <w:rPr>
            <w:color w:val="00699D"/>
            <w:w w:val="120"/>
            <w:sz w:val="12"/>
          </w:rPr>
          <w:t>Byington, K., Schwebel, D., 2013. Effects of mobile internet use on college student</w:t>
        </w:r>
      </w:hyperlink>
      <w:bookmarkStart w:name="_bookmark22" w:id="48"/>
      <w:bookmarkEnd w:id="48"/>
      <w:r>
        <w:rPr>
          <w:color w:val="00699D"/>
          <w:w w:val="120"/>
          <w:sz w:val="12"/>
        </w:rPr>
      </w:r>
      <w:r>
        <w:rPr>
          <w:color w:val="00699D"/>
          <w:w w:val="120"/>
          <w:sz w:val="12"/>
        </w:rPr>
        <w:t> </w:t>
      </w:r>
      <w:hyperlink r:id="rId24">
        <w:r>
          <w:rPr>
            <w:color w:val="00699D"/>
            <w:w w:val="120"/>
            <w:sz w:val="12"/>
          </w:rPr>
          <w:t>pedestrian injury risk. Accid. Anal. Prev. 51, 78</w:t>
        </w:r>
        <w:r>
          <w:rPr>
            <w:rFonts w:ascii="Arial" w:hAnsi="Arial"/>
            <w:color w:val="00699D"/>
            <w:w w:val="120"/>
            <w:sz w:val="12"/>
          </w:rPr>
          <w:t>–</w:t>
        </w:r>
        <w:r>
          <w:rPr>
            <w:color w:val="00699D"/>
            <w:w w:val="120"/>
            <w:sz w:val="12"/>
          </w:rPr>
          <w:t>83</w:t>
        </w:r>
      </w:hyperlink>
      <w:r>
        <w:rPr>
          <w:w w:val="120"/>
          <w:sz w:val="12"/>
        </w:rPr>
        <w:t>.</w:t>
      </w:r>
    </w:p>
    <w:p>
      <w:pPr>
        <w:spacing w:before="1"/>
        <w:ind w:left="113" w:right="0" w:firstLine="0"/>
        <w:jc w:val="left"/>
        <w:rPr>
          <w:sz w:val="12"/>
        </w:rPr>
      </w:pPr>
      <w:hyperlink r:id="rId25">
        <w:r>
          <w:rPr>
            <w:color w:val="00699D"/>
            <w:w w:val="120"/>
            <w:sz w:val="12"/>
          </w:rPr>
          <w:t>Chu, X., 2006. Pedestrian Safety at Midblock Locations. Final Report #BD544-16.</w:t>
        </w:r>
      </w:hyperlink>
    </w:p>
    <w:p>
      <w:pPr>
        <w:spacing w:before="18"/>
        <w:ind w:left="352" w:right="0" w:firstLine="0"/>
        <w:jc w:val="left"/>
        <w:rPr>
          <w:sz w:val="12"/>
        </w:rPr>
      </w:pPr>
      <w:bookmarkStart w:name="_bookmark23" w:id="49"/>
      <w:bookmarkEnd w:id="49"/>
      <w:r>
        <w:rPr/>
      </w:r>
      <w:hyperlink r:id="rId25">
        <w:r>
          <w:rPr>
            <w:color w:val="00699D"/>
            <w:w w:val="115"/>
            <w:sz w:val="12"/>
          </w:rPr>
          <w:t>Florida Department of Transportation, Tallahassee, FL</w:t>
        </w:r>
      </w:hyperlink>
      <w:r>
        <w:rPr>
          <w:w w:val="115"/>
          <w:sz w:val="12"/>
        </w:rPr>
        <w:t>.</w:t>
      </w:r>
    </w:p>
    <w:p>
      <w:pPr>
        <w:spacing w:line="271" w:lineRule="auto" w:before="19"/>
        <w:ind w:left="352" w:right="279" w:hanging="240"/>
        <w:jc w:val="left"/>
        <w:rPr>
          <w:sz w:val="12"/>
        </w:rPr>
      </w:pPr>
      <w:r>
        <w:rPr>
          <w:w w:val="115"/>
          <w:sz w:val="12"/>
        </w:rPr>
        <w:t>Econometric Software, Inc., 2013. LIMDEP Software Package. </w:t>
      </w:r>
      <w:hyperlink r:id="rId26">
        <w:r>
          <w:rPr>
            <w:color w:val="00699D"/>
            <w:w w:val="115"/>
            <w:sz w:val="12"/>
          </w:rPr>
          <w:t>http://limdep.com</w:t>
        </w:r>
      </w:hyperlink>
      <w:bookmarkStart w:name="_bookmark24" w:id="50"/>
      <w:bookmarkEnd w:id="50"/>
      <w:r>
        <w:rPr>
          <w:color w:val="00699D"/>
          <w:w w:val="115"/>
          <w:sz w:val="12"/>
        </w:rPr>
      </w:r>
      <w:r>
        <w:rPr>
          <w:color w:val="00699D"/>
          <w:w w:val="115"/>
          <w:sz w:val="12"/>
        </w:rPr>
        <w:t> </w:t>
      </w:r>
      <w:r>
        <w:rPr>
          <w:w w:val="115"/>
          <w:sz w:val="12"/>
        </w:rPr>
        <w:t>(accessed September 2013).</w:t>
      </w:r>
    </w:p>
    <w:p>
      <w:pPr>
        <w:spacing w:line="273" w:lineRule="auto" w:before="1"/>
        <w:ind w:left="352" w:right="0" w:hanging="240"/>
        <w:jc w:val="left"/>
        <w:rPr>
          <w:sz w:val="12"/>
        </w:rPr>
      </w:pPr>
      <w:r>
        <w:rPr>
          <w:w w:val="115"/>
          <w:sz w:val="12"/>
        </w:rPr>
        <w:t>Fatality Analysis Reporting System (FARS), 2012. </w:t>
      </w:r>
      <w:hyperlink r:id="rId27">
        <w:r>
          <w:rPr>
            <w:color w:val="00699D"/>
            <w:w w:val="115"/>
            <w:sz w:val="12"/>
          </w:rPr>
          <w:t>http://www-fars.nhtsa.dot.gov/</w:t>
        </w:r>
      </w:hyperlink>
      <w:bookmarkStart w:name="_bookmark25" w:id="51"/>
      <w:bookmarkEnd w:id="51"/>
      <w:r>
        <w:rPr>
          <w:color w:val="00699D"/>
          <w:w w:val="115"/>
          <w:sz w:val="12"/>
        </w:rPr>
      </w:r>
      <w:r>
        <w:rPr>
          <w:color w:val="00699D"/>
          <w:w w:val="115"/>
          <w:sz w:val="12"/>
        </w:rPr>
        <w:t> </w:t>
      </w:r>
      <w:hyperlink r:id="rId27">
        <w:r>
          <w:rPr>
            <w:color w:val="00699D"/>
            <w:w w:val="115"/>
            <w:sz w:val="12"/>
          </w:rPr>
          <w:t>Main/index.aspx</w:t>
        </w:r>
      </w:hyperlink>
      <w:r>
        <w:rPr>
          <w:color w:val="00699D"/>
          <w:w w:val="115"/>
          <w:sz w:val="12"/>
        </w:rPr>
        <w:t> </w:t>
      </w:r>
      <w:r>
        <w:rPr>
          <w:w w:val="115"/>
          <w:sz w:val="12"/>
        </w:rPr>
        <w:t>(accessed May</w:t>
      </w:r>
      <w:r>
        <w:rPr>
          <w:spacing w:val="10"/>
          <w:w w:val="115"/>
          <w:sz w:val="12"/>
        </w:rPr>
        <w:t> </w:t>
      </w:r>
      <w:r>
        <w:rPr>
          <w:w w:val="115"/>
          <w:sz w:val="12"/>
        </w:rPr>
        <w:t>2012).</w:t>
      </w:r>
    </w:p>
    <w:p>
      <w:pPr>
        <w:spacing w:line="273" w:lineRule="auto" w:before="0"/>
        <w:ind w:left="352" w:right="279" w:hanging="240"/>
        <w:jc w:val="left"/>
        <w:rPr>
          <w:sz w:val="12"/>
        </w:rPr>
      </w:pPr>
      <w:hyperlink r:id="rId28">
        <w:r>
          <w:rPr>
            <w:color w:val="00699D"/>
            <w:w w:val="120"/>
            <w:sz w:val="12"/>
          </w:rPr>
          <w:t>Garder, </w:t>
        </w:r>
        <w:r>
          <w:rPr>
            <w:color w:val="00699D"/>
            <w:spacing w:val="-4"/>
            <w:w w:val="120"/>
            <w:sz w:val="12"/>
          </w:rPr>
          <w:t>P., </w:t>
        </w:r>
        <w:r>
          <w:rPr>
            <w:color w:val="00699D"/>
            <w:w w:val="120"/>
            <w:sz w:val="12"/>
          </w:rPr>
          <w:t>2004. The impact of speed and other variables on pedestrian safety in</w:t>
        </w:r>
      </w:hyperlink>
      <w:bookmarkStart w:name="_bookmark26" w:id="52"/>
      <w:bookmarkEnd w:id="52"/>
      <w:r>
        <w:rPr>
          <w:color w:val="00699D"/>
          <w:w w:val="120"/>
          <w:sz w:val="12"/>
        </w:rPr>
      </w:r>
      <w:r>
        <w:rPr>
          <w:color w:val="00699D"/>
          <w:w w:val="120"/>
          <w:sz w:val="12"/>
        </w:rPr>
        <w:t> </w:t>
      </w:r>
      <w:hyperlink r:id="rId28">
        <w:r>
          <w:rPr>
            <w:color w:val="00699D"/>
            <w:w w:val="120"/>
            <w:sz w:val="12"/>
          </w:rPr>
          <w:t>Maine. Accid. Anal. Prev. 36,</w:t>
        </w:r>
        <w:r>
          <w:rPr>
            <w:color w:val="00699D"/>
            <w:spacing w:val="22"/>
            <w:w w:val="120"/>
            <w:sz w:val="12"/>
          </w:rPr>
          <w:t> </w:t>
        </w:r>
        <w:r>
          <w:rPr>
            <w:color w:val="00699D"/>
            <w:w w:val="120"/>
            <w:sz w:val="12"/>
          </w:rPr>
          <w:t>533</w:t>
        </w:r>
        <w:r>
          <w:rPr>
            <w:rFonts w:ascii="Arial" w:hAnsi="Arial"/>
            <w:color w:val="00699D"/>
            <w:w w:val="120"/>
            <w:sz w:val="12"/>
          </w:rPr>
          <w:t>–</w:t>
        </w:r>
        <w:r>
          <w:rPr>
            <w:color w:val="00699D"/>
            <w:w w:val="120"/>
            <w:sz w:val="12"/>
          </w:rPr>
          <w:t>542</w:t>
        </w:r>
      </w:hyperlink>
      <w:r>
        <w:rPr>
          <w:w w:val="120"/>
          <w:sz w:val="12"/>
        </w:rPr>
        <w:t>.</w:t>
      </w:r>
    </w:p>
    <w:p>
      <w:pPr>
        <w:spacing w:line="273" w:lineRule="auto" w:before="0"/>
        <w:ind w:left="352" w:right="209" w:hanging="240"/>
        <w:jc w:val="left"/>
        <w:rPr>
          <w:sz w:val="12"/>
        </w:rPr>
      </w:pPr>
      <w:hyperlink r:id="rId29">
        <w:r>
          <w:rPr>
            <w:color w:val="00699D"/>
            <w:w w:val="120"/>
            <w:sz w:val="12"/>
          </w:rPr>
          <w:t>Gkritza, K., Mannering, </w:t>
        </w:r>
        <w:r>
          <w:rPr>
            <w:color w:val="00699D"/>
            <w:spacing w:val="-3"/>
            <w:w w:val="120"/>
            <w:sz w:val="12"/>
          </w:rPr>
          <w:t>F., </w:t>
        </w:r>
        <w:r>
          <w:rPr>
            <w:color w:val="00699D"/>
            <w:w w:val="120"/>
            <w:sz w:val="12"/>
          </w:rPr>
          <w:t>2008. Mixed logit analysis of safety-belt use in single- and</w:t>
        </w:r>
      </w:hyperlink>
      <w:r>
        <w:rPr>
          <w:color w:val="00699D"/>
          <w:w w:val="120"/>
          <w:sz w:val="12"/>
        </w:rPr>
        <w:t> </w:t>
      </w:r>
      <w:hyperlink r:id="rId29">
        <w:r>
          <w:rPr>
            <w:color w:val="00699D"/>
            <w:w w:val="120"/>
            <w:sz w:val="12"/>
          </w:rPr>
          <w:t>multi-occupant vehicles. Accid. Anal. Prev. 40, </w:t>
        </w:r>
        <w:r>
          <w:rPr>
            <w:color w:val="00699D"/>
            <w:spacing w:val="-3"/>
            <w:w w:val="120"/>
            <w:sz w:val="12"/>
          </w:rPr>
          <w:t>443</w:t>
        </w:r>
        <w:r>
          <w:rPr>
            <w:rFonts w:ascii="Arial" w:hAnsi="Arial"/>
            <w:color w:val="00699D"/>
            <w:spacing w:val="-3"/>
            <w:w w:val="120"/>
            <w:sz w:val="12"/>
          </w:rPr>
          <w:t>–</w:t>
        </w:r>
        <w:r>
          <w:rPr>
            <w:color w:val="00699D"/>
            <w:spacing w:val="-3"/>
            <w:w w:val="120"/>
            <w:sz w:val="12"/>
          </w:rPr>
          <w:t>451</w:t>
        </w:r>
      </w:hyperlink>
      <w:r>
        <w:rPr>
          <w:spacing w:val="-3"/>
          <w:w w:val="120"/>
          <w:sz w:val="12"/>
        </w:rPr>
        <w:t>.</w:t>
      </w:r>
    </w:p>
    <w:p>
      <w:pPr>
        <w:spacing w:after="0" w:line="273" w:lineRule="auto"/>
        <w:jc w:val="left"/>
        <w:rPr>
          <w:sz w:val="12"/>
        </w:rPr>
        <w:sectPr>
          <w:type w:val="continuous"/>
          <w:pgSz w:w="11910" w:h="15880"/>
          <w:pgMar w:top="620" w:bottom="280" w:left="560" w:right="540"/>
          <w:cols w:num="2" w:equalWidth="0">
            <w:col w:w="5178" w:space="202"/>
            <w:col w:w="5430"/>
          </w:cols>
        </w:sectPr>
      </w:pPr>
    </w:p>
    <w:p>
      <w:pPr>
        <w:pStyle w:val="BodyText"/>
        <w:spacing w:before="8"/>
        <w:rPr>
          <w:sz w:val="12"/>
        </w:rPr>
      </w:pPr>
    </w:p>
    <w:p>
      <w:pPr>
        <w:spacing w:after="0"/>
        <w:rPr>
          <w:sz w:val="12"/>
        </w:rPr>
        <w:sectPr>
          <w:pgSz w:w="11910" w:h="15880"/>
          <w:pgMar w:header="669" w:footer="0" w:top="860" w:bottom="280" w:left="560" w:right="540"/>
        </w:sectPr>
      </w:pPr>
    </w:p>
    <w:p>
      <w:pPr>
        <w:spacing w:line="271" w:lineRule="auto" w:before="112"/>
        <w:ind w:left="529" w:right="-7" w:hanging="240"/>
        <w:jc w:val="left"/>
        <w:rPr>
          <w:sz w:val="12"/>
        </w:rPr>
      </w:pPr>
      <w:bookmarkStart w:name="_bookmark27" w:id="53"/>
      <w:bookmarkEnd w:id="53"/>
      <w:r>
        <w:rPr/>
      </w:r>
      <w:hyperlink r:id="rId30">
        <w:r>
          <w:rPr>
            <w:color w:val="00699D"/>
            <w:w w:val="120"/>
            <w:sz w:val="12"/>
          </w:rPr>
          <w:t>Grimm, R., Behrens, T., Marker, M., Elsenbeer, H., 2008. Soil organic carbon</w:t>
        </w:r>
      </w:hyperlink>
      <w:r>
        <w:rPr>
          <w:color w:val="00699D"/>
          <w:spacing w:val="31"/>
          <w:w w:val="120"/>
          <w:sz w:val="12"/>
        </w:rPr>
        <w:t> </w:t>
      </w:r>
      <w:hyperlink r:id="rId30">
        <w:r>
          <w:rPr>
            <w:color w:val="00699D"/>
            <w:w w:val="120"/>
            <w:sz w:val="12"/>
          </w:rPr>
          <w:t>concentrations</w:t>
        </w:r>
        <w:r>
          <w:rPr>
            <w:color w:val="00699D"/>
            <w:spacing w:val="-14"/>
            <w:w w:val="120"/>
            <w:sz w:val="12"/>
          </w:rPr>
          <w:t> </w:t>
        </w:r>
        <w:r>
          <w:rPr>
            <w:color w:val="00699D"/>
            <w:w w:val="120"/>
            <w:sz w:val="12"/>
          </w:rPr>
          <w:t>and</w:t>
        </w:r>
        <w:r>
          <w:rPr>
            <w:color w:val="00699D"/>
            <w:spacing w:val="-12"/>
            <w:w w:val="120"/>
            <w:sz w:val="12"/>
          </w:rPr>
          <w:t> </w:t>
        </w:r>
        <w:r>
          <w:rPr>
            <w:color w:val="00699D"/>
            <w:w w:val="120"/>
            <w:sz w:val="12"/>
          </w:rPr>
          <w:t>stocks</w:t>
        </w:r>
        <w:r>
          <w:rPr>
            <w:color w:val="00699D"/>
            <w:spacing w:val="-11"/>
            <w:w w:val="120"/>
            <w:sz w:val="12"/>
          </w:rPr>
          <w:t> </w:t>
        </w:r>
        <w:r>
          <w:rPr>
            <w:color w:val="00699D"/>
            <w:w w:val="120"/>
            <w:sz w:val="12"/>
          </w:rPr>
          <w:t>on</w:t>
        </w:r>
        <w:r>
          <w:rPr>
            <w:color w:val="00699D"/>
            <w:spacing w:val="-12"/>
            <w:w w:val="120"/>
            <w:sz w:val="12"/>
          </w:rPr>
          <w:t> </w:t>
        </w:r>
        <w:r>
          <w:rPr>
            <w:color w:val="00699D"/>
            <w:w w:val="120"/>
            <w:sz w:val="12"/>
          </w:rPr>
          <w:t>Barro</w:t>
        </w:r>
        <w:r>
          <w:rPr>
            <w:color w:val="00699D"/>
            <w:spacing w:val="-13"/>
            <w:w w:val="120"/>
            <w:sz w:val="12"/>
          </w:rPr>
          <w:t> </w:t>
        </w:r>
        <w:r>
          <w:rPr>
            <w:color w:val="00699D"/>
            <w:w w:val="120"/>
            <w:sz w:val="12"/>
          </w:rPr>
          <w:t>Colorado</w:t>
        </w:r>
        <w:r>
          <w:rPr>
            <w:color w:val="00699D"/>
            <w:spacing w:val="-13"/>
            <w:w w:val="120"/>
            <w:sz w:val="12"/>
          </w:rPr>
          <w:t> </w:t>
        </w:r>
        <w:r>
          <w:rPr>
            <w:color w:val="00699D"/>
            <w:w w:val="120"/>
            <w:sz w:val="12"/>
          </w:rPr>
          <w:t>Island</w:t>
        </w:r>
        <w:r>
          <w:rPr>
            <w:rFonts w:ascii="Arial" w:hAnsi="Arial"/>
            <w:color w:val="00699D"/>
            <w:w w:val="120"/>
            <w:sz w:val="12"/>
          </w:rPr>
          <w:t>—</w:t>
        </w:r>
        <w:r>
          <w:rPr>
            <w:color w:val="00699D"/>
            <w:w w:val="120"/>
            <w:sz w:val="12"/>
          </w:rPr>
          <w:t>digital</w:t>
        </w:r>
        <w:r>
          <w:rPr>
            <w:color w:val="00699D"/>
            <w:spacing w:val="-13"/>
            <w:w w:val="120"/>
            <w:sz w:val="12"/>
          </w:rPr>
          <w:t> </w:t>
        </w:r>
        <w:r>
          <w:rPr>
            <w:color w:val="00699D"/>
            <w:w w:val="120"/>
            <w:sz w:val="12"/>
          </w:rPr>
          <w:t>soil</w:t>
        </w:r>
        <w:r>
          <w:rPr>
            <w:color w:val="00699D"/>
            <w:spacing w:val="-11"/>
            <w:w w:val="120"/>
            <w:sz w:val="12"/>
          </w:rPr>
          <w:t> </w:t>
        </w:r>
        <w:r>
          <w:rPr>
            <w:color w:val="00699D"/>
            <w:w w:val="120"/>
            <w:sz w:val="12"/>
          </w:rPr>
          <w:t>mapping</w:t>
        </w:r>
        <w:r>
          <w:rPr>
            <w:color w:val="00699D"/>
            <w:spacing w:val="-12"/>
            <w:w w:val="120"/>
            <w:sz w:val="12"/>
          </w:rPr>
          <w:t> </w:t>
        </w:r>
        <w:r>
          <w:rPr>
            <w:color w:val="00699D"/>
            <w:spacing w:val="-3"/>
            <w:w w:val="120"/>
            <w:sz w:val="12"/>
          </w:rPr>
          <w:t>using</w:t>
        </w:r>
      </w:hyperlink>
      <w:bookmarkStart w:name="_bookmark28" w:id="54"/>
      <w:bookmarkEnd w:id="54"/>
      <w:r>
        <w:rPr>
          <w:color w:val="00699D"/>
          <w:spacing w:val="-3"/>
          <w:w w:val="120"/>
          <w:sz w:val="12"/>
        </w:rPr>
      </w:r>
      <w:r>
        <w:rPr>
          <w:color w:val="00699D"/>
          <w:spacing w:val="-3"/>
          <w:w w:val="120"/>
          <w:sz w:val="12"/>
        </w:rPr>
        <w:t> </w:t>
      </w:r>
      <w:hyperlink r:id="rId30">
        <w:r>
          <w:rPr>
            <w:color w:val="00699D"/>
            <w:w w:val="120"/>
            <w:sz w:val="12"/>
          </w:rPr>
          <w:t>random forests analysis. Geoderma </w:t>
        </w:r>
        <w:r>
          <w:rPr>
            <w:color w:val="00699D"/>
            <w:spacing w:val="-3"/>
            <w:w w:val="120"/>
            <w:sz w:val="12"/>
          </w:rPr>
          <w:t>146,</w:t>
        </w:r>
        <w:r>
          <w:rPr>
            <w:color w:val="00699D"/>
            <w:spacing w:val="10"/>
            <w:w w:val="120"/>
            <w:sz w:val="12"/>
          </w:rPr>
          <w:t> </w:t>
        </w:r>
        <w:r>
          <w:rPr>
            <w:color w:val="00699D"/>
            <w:spacing w:val="-5"/>
            <w:w w:val="120"/>
            <w:sz w:val="12"/>
          </w:rPr>
          <w:t>102</w:t>
        </w:r>
        <w:r>
          <w:rPr>
            <w:rFonts w:ascii="Arial" w:hAnsi="Arial"/>
            <w:color w:val="00699D"/>
            <w:spacing w:val="-5"/>
            <w:w w:val="120"/>
            <w:sz w:val="12"/>
          </w:rPr>
          <w:t>–</w:t>
        </w:r>
        <w:r>
          <w:rPr>
            <w:color w:val="00699D"/>
            <w:spacing w:val="-5"/>
            <w:w w:val="120"/>
            <w:sz w:val="12"/>
          </w:rPr>
          <w:t>113</w:t>
        </w:r>
      </w:hyperlink>
      <w:r>
        <w:rPr>
          <w:spacing w:val="-5"/>
          <w:w w:val="120"/>
          <w:sz w:val="12"/>
        </w:rPr>
        <w:t>.</w:t>
      </w:r>
    </w:p>
    <w:p>
      <w:pPr>
        <w:spacing w:line="271" w:lineRule="auto" w:before="2"/>
        <w:ind w:left="529" w:right="0" w:hanging="240"/>
        <w:jc w:val="left"/>
        <w:rPr>
          <w:sz w:val="12"/>
        </w:rPr>
      </w:pPr>
      <w:hyperlink r:id="rId31">
        <w:r>
          <w:rPr>
            <w:color w:val="00699D"/>
            <w:w w:val="120"/>
            <w:sz w:val="12"/>
          </w:rPr>
          <w:t>Haleem, K., Abdel-Aty, M., 2010. Examining traf</w:t>
        </w:r>
        <w:r>
          <w:rPr>
            <w:rFonts w:ascii="Times New Roman" w:hAnsi="Times New Roman"/>
            <w:color w:val="00699D"/>
            <w:w w:val="120"/>
            <w:sz w:val="12"/>
          </w:rPr>
          <w:t>ﬁ</w:t>
        </w:r>
        <w:r>
          <w:rPr>
            <w:color w:val="00699D"/>
            <w:w w:val="120"/>
            <w:sz w:val="12"/>
          </w:rPr>
          <w:t>c crash injury severity at</w:t>
        </w:r>
      </w:hyperlink>
      <w:bookmarkStart w:name="_bookmark29" w:id="55"/>
      <w:bookmarkEnd w:id="55"/>
      <w:r>
        <w:rPr>
          <w:color w:val="00699D"/>
          <w:w w:val="120"/>
          <w:sz w:val="12"/>
        </w:rPr>
      </w:r>
      <w:r>
        <w:rPr>
          <w:color w:val="00699D"/>
          <w:w w:val="120"/>
          <w:sz w:val="12"/>
        </w:rPr>
        <w:t> </w:t>
      </w:r>
      <w:hyperlink r:id="rId31">
        <w:r>
          <w:rPr>
            <w:color w:val="00699D"/>
            <w:w w:val="120"/>
            <w:sz w:val="12"/>
          </w:rPr>
          <w:t>unsignalized intersections. J. Saf. Res. 41, 347</w:t>
        </w:r>
        <w:r>
          <w:rPr>
            <w:rFonts w:ascii="Arial" w:hAnsi="Arial"/>
            <w:color w:val="00699D"/>
            <w:w w:val="120"/>
            <w:sz w:val="12"/>
          </w:rPr>
          <w:t>–</w:t>
        </w:r>
        <w:r>
          <w:rPr>
            <w:color w:val="00699D"/>
            <w:w w:val="120"/>
            <w:sz w:val="12"/>
          </w:rPr>
          <w:t>357</w:t>
        </w:r>
      </w:hyperlink>
      <w:r>
        <w:rPr>
          <w:w w:val="120"/>
          <w:sz w:val="12"/>
        </w:rPr>
        <w:t>.</w:t>
      </w:r>
    </w:p>
    <w:p>
      <w:pPr>
        <w:spacing w:line="273" w:lineRule="auto" w:before="0"/>
        <w:ind w:left="529" w:right="-10" w:hanging="240"/>
        <w:jc w:val="left"/>
        <w:rPr>
          <w:sz w:val="12"/>
        </w:rPr>
      </w:pPr>
      <w:hyperlink r:id="rId32">
        <w:r>
          <w:rPr>
            <w:color w:val="00699D"/>
            <w:w w:val="120"/>
            <w:sz w:val="12"/>
          </w:rPr>
          <w:t>Haleem,</w:t>
        </w:r>
        <w:r>
          <w:rPr>
            <w:color w:val="00699D"/>
            <w:spacing w:val="-1"/>
            <w:w w:val="120"/>
            <w:sz w:val="12"/>
          </w:rPr>
          <w:t> </w:t>
        </w:r>
        <w:r>
          <w:rPr>
            <w:color w:val="00699D"/>
            <w:w w:val="120"/>
            <w:sz w:val="12"/>
          </w:rPr>
          <w:t>K.,</w:t>
        </w:r>
        <w:r>
          <w:rPr>
            <w:color w:val="00699D"/>
            <w:spacing w:val="-3"/>
            <w:w w:val="120"/>
            <w:sz w:val="12"/>
          </w:rPr>
          <w:t> </w:t>
        </w:r>
        <w:r>
          <w:rPr>
            <w:color w:val="00699D"/>
            <w:w w:val="120"/>
            <w:sz w:val="12"/>
          </w:rPr>
          <w:t>Gan,</w:t>
        </w:r>
        <w:r>
          <w:rPr>
            <w:color w:val="00699D"/>
            <w:spacing w:val="-2"/>
            <w:w w:val="120"/>
            <w:sz w:val="12"/>
          </w:rPr>
          <w:t> </w:t>
        </w:r>
        <w:r>
          <w:rPr>
            <w:color w:val="00699D"/>
            <w:w w:val="120"/>
            <w:sz w:val="12"/>
          </w:rPr>
          <w:t>A.,</w:t>
        </w:r>
        <w:r>
          <w:rPr>
            <w:color w:val="00699D"/>
            <w:spacing w:val="-2"/>
            <w:w w:val="120"/>
            <w:sz w:val="12"/>
          </w:rPr>
          <w:t> </w:t>
        </w:r>
        <w:r>
          <w:rPr>
            <w:color w:val="00699D"/>
            <w:spacing w:val="-3"/>
            <w:w w:val="120"/>
            <w:sz w:val="12"/>
          </w:rPr>
          <w:t>2013.</w:t>
        </w:r>
        <w:r>
          <w:rPr>
            <w:color w:val="00699D"/>
            <w:spacing w:val="-2"/>
            <w:w w:val="120"/>
            <w:sz w:val="12"/>
          </w:rPr>
          <w:t> </w:t>
        </w:r>
        <w:r>
          <w:rPr>
            <w:color w:val="00699D"/>
            <w:w w:val="120"/>
            <w:sz w:val="12"/>
          </w:rPr>
          <w:t>Effect</w:t>
        </w:r>
        <w:r>
          <w:rPr>
            <w:color w:val="00699D"/>
            <w:spacing w:val="-3"/>
            <w:w w:val="120"/>
            <w:sz w:val="12"/>
          </w:rPr>
          <w:t> </w:t>
        </w:r>
        <w:r>
          <w:rPr>
            <w:color w:val="00699D"/>
            <w:w w:val="120"/>
            <w:sz w:val="12"/>
          </w:rPr>
          <w:t>of</w:t>
        </w:r>
        <w:r>
          <w:rPr>
            <w:color w:val="00699D"/>
            <w:spacing w:val="-1"/>
            <w:w w:val="120"/>
            <w:sz w:val="12"/>
          </w:rPr>
          <w:t> </w:t>
        </w:r>
        <w:r>
          <w:rPr>
            <w:color w:val="00699D"/>
            <w:w w:val="120"/>
            <w:sz w:val="12"/>
          </w:rPr>
          <w:t>driver</w:t>
        </w:r>
        <w:r>
          <w:rPr>
            <w:rFonts w:ascii="Arial" w:hAnsi="Arial"/>
            <w:color w:val="00699D"/>
            <w:w w:val="120"/>
            <w:sz w:val="12"/>
          </w:rPr>
          <w:t>’</w:t>
        </w:r>
        <w:r>
          <w:rPr>
            <w:color w:val="00699D"/>
            <w:w w:val="120"/>
            <w:sz w:val="12"/>
          </w:rPr>
          <w:t>s</w:t>
        </w:r>
        <w:r>
          <w:rPr>
            <w:color w:val="00699D"/>
            <w:spacing w:val="-2"/>
            <w:w w:val="120"/>
            <w:sz w:val="12"/>
          </w:rPr>
          <w:t> </w:t>
        </w:r>
        <w:r>
          <w:rPr>
            <w:color w:val="00699D"/>
            <w:w w:val="120"/>
            <w:sz w:val="12"/>
          </w:rPr>
          <w:t>age</w:t>
        </w:r>
        <w:r>
          <w:rPr>
            <w:color w:val="00699D"/>
            <w:spacing w:val="-2"/>
            <w:w w:val="120"/>
            <w:sz w:val="12"/>
          </w:rPr>
          <w:t> </w:t>
        </w:r>
        <w:r>
          <w:rPr>
            <w:color w:val="00699D"/>
            <w:w w:val="120"/>
            <w:sz w:val="12"/>
          </w:rPr>
          <w:t>and</w:t>
        </w:r>
        <w:r>
          <w:rPr>
            <w:color w:val="00699D"/>
            <w:spacing w:val="-2"/>
            <w:w w:val="120"/>
            <w:sz w:val="12"/>
          </w:rPr>
          <w:t> </w:t>
        </w:r>
        <w:r>
          <w:rPr>
            <w:color w:val="00699D"/>
            <w:w w:val="120"/>
            <w:sz w:val="12"/>
          </w:rPr>
          <w:t>side</w:t>
        </w:r>
        <w:r>
          <w:rPr>
            <w:color w:val="00699D"/>
            <w:spacing w:val="-2"/>
            <w:w w:val="120"/>
            <w:sz w:val="12"/>
          </w:rPr>
          <w:t> </w:t>
        </w:r>
        <w:r>
          <w:rPr>
            <w:color w:val="00699D"/>
            <w:w w:val="120"/>
            <w:sz w:val="12"/>
          </w:rPr>
          <w:t>of</w:t>
        </w:r>
        <w:r>
          <w:rPr>
            <w:color w:val="00699D"/>
            <w:spacing w:val="-2"/>
            <w:w w:val="120"/>
            <w:sz w:val="12"/>
          </w:rPr>
          <w:t> </w:t>
        </w:r>
        <w:r>
          <w:rPr>
            <w:color w:val="00699D"/>
            <w:w w:val="120"/>
            <w:sz w:val="12"/>
          </w:rPr>
          <w:t>impact</w:t>
        </w:r>
        <w:r>
          <w:rPr>
            <w:color w:val="00699D"/>
            <w:spacing w:val="-2"/>
            <w:w w:val="120"/>
            <w:sz w:val="12"/>
          </w:rPr>
          <w:t> </w:t>
        </w:r>
        <w:r>
          <w:rPr>
            <w:color w:val="00699D"/>
            <w:w w:val="120"/>
            <w:sz w:val="12"/>
          </w:rPr>
          <w:t>on</w:t>
        </w:r>
        <w:r>
          <w:rPr>
            <w:color w:val="00699D"/>
            <w:spacing w:val="-2"/>
            <w:w w:val="120"/>
            <w:sz w:val="12"/>
          </w:rPr>
          <w:t> </w:t>
        </w:r>
        <w:r>
          <w:rPr>
            <w:color w:val="00699D"/>
            <w:w w:val="120"/>
            <w:sz w:val="12"/>
          </w:rPr>
          <w:t>crash</w:t>
        </w:r>
        <w:r>
          <w:rPr>
            <w:color w:val="00699D"/>
            <w:spacing w:val="-4"/>
            <w:w w:val="120"/>
            <w:sz w:val="12"/>
          </w:rPr>
          <w:t> </w:t>
        </w:r>
        <w:r>
          <w:rPr>
            <w:color w:val="00699D"/>
            <w:w w:val="120"/>
            <w:sz w:val="12"/>
          </w:rPr>
          <w:t>severity</w:t>
        </w:r>
      </w:hyperlink>
      <w:bookmarkStart w:name="_bookmark30" w:id="56"/>
      <w:bookmarkEnd w:id="56"/>
      <w:r>
        <w:rPr>
          <w:color w:val="00699D"/>
          <w:w w:val="120"/>
          <w:sz w:val="12"/>
        </w:rPr>
      </w:r>
      <w:r>
        <w:rPr>
          <w:color w:val="00699D"/>
          <w:w w:val="120"/>
          <w:sz w:val="12"/>
        </w:rPr>
        <w:t> </w:t>
      </w:r>
      <w:hyperlink r:id="rId32">
        <w:r>
          <w:rPr>
            <w:color w:val="00699D"/>
            <w:w w:val="120"/>
            <w:sz w:val="12"/>
          </w:rPr>
          <w:t>along urban freeways: a mixed logit approach. J. Saf. Res. 46,</w:t>
        </w:r>
        <w:r>
          <w:rPr>
            <w:color w:val="00699D"/>
            <w:spacing w:val="5"/>
            <w:w w:val="120"/>
            <w:sz w:val="12"/>
          </w:rPr>
          <w:t> </w:t>
        </w:r>
        <w:r>
          <w:rPr>
            <w:color w:val="00699D"/>
            <w:w w:val="120"/>
            <w:sz w:val="12"/>
          </w:rPr>
          <w:t>67</w:t>
        </w:r>
        <w:r>
          <w:rPr>
            <w:rFonts w:ascii="Arial" w:hAnsi="Arial"/>
            <w:color w:val="00699D"/>
            <w:w w:val="120"/>
            <w:sz w:val="12"/>
          </w:rPr>
          <w:t>–</w:t>
        </w:r>
        <w:r>
          <w:rPr>
            <w:color w:val="00699D"/>
            <w:w w:val="120"/>
            <w:sz w:val="12"/>
          </w:rPr>
          <w:t>76</w:t>
        </w:r>
      </w:hyperlink>
      <w:r>
        <w:rPr>
          <w:w w:val="120"/>
          <w:sz w:val="12"/>
        </w:rPr>
        <w:t>.</w:t>
      </w:r>
    </w:p>
    <w:p>
      <w:pPr>
        <w:spacing w:line="271" w:lineRule="auto" w:before="0"/>
        <w:ind w:left="529" w:right="0" w:hanging="240"/>
        <w:jc w:val="left"/>
        <w:rPr>
          <w:sz w:val="12"/>
        </w:rPr>
      </w:pPr>
      <w:hyperlink r:id="rId33">
        <w:r>
          <w:rPr>
            <w:color w:val="00699D"/>
            <w:w w:val="120"/>
            <w:sz w:val="12"/>
          </w:rPr>
          <w:t>Harkey, D., Zegeer, C., 2004. PEDSAFE: Pedestrian Safety Guide and</w:t>
        </w:r>
      </w:hyperlink>
      <w:r>
        <w:rPr>
          <w:color w:val="00699D"/>
          <w:spacing w:val="31"/>
          <w:w w:val="120"/>
          <w:sz w:val="12"/>
        </w:rPr>
        <w:t> </w:t>
      </w:r>
      <w:hyperlink r:id="rId33">
        <w:r>
          <w:rPr>
            <w:color w:val="00699D"/>
            <w:w w:val="120"/>
            <w:sz w:val="12"/>
          </w:rPr>
          <w:t>Countermeasures Selection System. FHWA-SA-04-003, Federal </w:t>
        </w:r>
        <w:r>
          <w:rPr>
            <w:color w:val="00699D"/>
            <w:spacing w:val="-3"/>
            <w:w w:val="120"/>
            <w:sz w:val="12"/>
          </w:rPr>
          <w:t>Highway</w:t>
        </w:r>
      </w:hyperlink>
      <w:bookmarkStart w:name="_bookmark31" w:id="57"/>
      <w:bookmarkEnd w:id="57"/>
      <w:r>
        <w:rPr>
          <w:color w:val="00699D"/>
          <w:spacing w:val="-3"/>
          <w:w w:val="120"/>
          <w:sz w:val="12"/>
        </w:rPr>
      </w:r>
      <w:r>
        <w:rPr>
          <w:color w:val="00699D"/>
          <w:spacing w:val="-3"/>
          <w:w w:val="120"/>
          <w:sz w:val="12"/>
        </w:rPr>
        <w:t> </w:t>
      </w:r>
      <w:hyperlink r:id="rId33">
        <w:r>
          <w:rPr>
            <w:color w:val="00699D"/>
            <w:w w:val="120"/>
            <w:sz w:val="12"/>
          </w:rPr>
          <w:t>Administration, U.S. Department of Transportation, Washington,</w:t>
        </w:r>
        <w:r>
          <w:rPr>
            <w:color w:val="00699D"/>
            <w:spacing w:val="9"/>
            <w:w w:val="120"/>
            <w:sz w:val="12"/>
          </w:rPr>
          <w:t> </w:t>
        </w:r>
        <w:r>
          <w:rPr>
            <w:color w:val="00699D"/>
            <w:w w:val="120"/>
            <w:sz w:val="12"/>
          </w:rPr>
          <w:t>D.C</w:t>
        </w:r>
      </w:hyperlink>
      <w:r>
        <w:rPr>
          <w:w w:val="120"/>
          <w:sz w:val="12"/>
        </w:rPr>
        <w:t>.</w:t>
      </w:r>
    </w:p>
    <w:p>
      <w:pPr>
        <w:spacing w:line="271" w:lineRule="auto" w:before="0"/>
        <w:ind w:left="529" w:right="0" w:hanging="240"/>
        <w:jc w:val="left"/>
        <w:rPr>
          <w:sz w:val="12"/>
        </w:rPr>
      </w:pPr>
      <w:hyperlink r:id="rId34">
        <w:r>
          <w:rPr>
            <w:color w:val="00699D"/>
            <w:w w:val="120"/>
            <w:sz w:val="12"/>
          </w:rPr>
          <w:t>Hensher, D., Greene, W., 2002. The Mixed Logit Model: The State of Practice and</w:t>
        </w:r>
      </w:hyperlink>
      <w:r>
        <w:rPr>
          <w:color w:val="00699D"/>
          <w:w w:val="120"/>
          <w:sz w:val="12"/>
        </w:rPr>
        <w:t> </w:t>
      </w:r>
      <w:hyperlink r:id="rId34">
        <w:r>
          <w:rPr>
            <w:color w:val="00699D"/>
            <w:w w:val="120"/>
            <w:sz w:val="12"/>
          </w:rPr>
          <w:t>Warnings for the Unwary. Institute of Transport Studies, the University of</w:t>
        </w:r>
      </w:hyperlink>
      <w:bookmarkStart w:name="_bookmark32" w:id="58"/>
      <w:bookmarkEnd w:id="58"/>
      <w:r>
        <w:rPr>
          <w:color w:val="00699D"/>
          <w:w w:val="120"/>
          <w:sz w:val="12"/>
        </w:rPr>
      </w:r>
      <w:r>
        <w:rPr>
          <w:color w:val="00699D"/>
          <w:w w:val="120"/>
          <w:sz w:val="12"/>
        </w:rPr>
        <w:t> </w:t>
      </w:r>
      <w:hyperlink r:id="rId34">
        <w:r>
          <w:rPr>
            <w:color w:val="00699D"/>
            <w:w w:val="120"/>
            <w:sz w:val="12"/>
          </w:rPr>
          <w:t>Sydney and Monash University</w:t>
        </w:r>
      </w:hyperlink>
      <w:r>
        <w:rPr>
          <w:w w:val="120"/>
          <w:sz w:val="12"/>
        </w:rPr>
        <w:t>.</w:t>
      </w:r>
    </w:p>
    <w:p>
      <w:pPr>
        <w:spacing w:line="271" w:lineRule="auto" w:before="1"/>
        <w:ind w:left="529" w:right="0" w:hanging="240"/>
        <w:jc w:val="both"/>
        <w:rPr>
          <w:sz w:val="12"/>
        </w:rPr>
      </w:pPr>
      <w:hyperlink r:id="rId35">
        <w:r>
          <w:rPr>
            <w:color w:val="00699D"/>
            <w:w w:val="120"/>
            <w:sz w:val="12"/>
          </w:rPr>
          <w:t>Jang,</w:t>
        </w:r>
        <w:r>
          <w:rPr>
            <w:color w:val="00699D"/>
            <w:spacing w:val="-8"/>
            <w:w w:val="120"/>
            <w:sz w:val="12"/>
          </w:rPr>
          <w:t> </w:t>
        </w:r>
        <w:r>
          <w:rPr>
            <w:color w:val="00699D"/>
            <w:w w:val="120"/>
            <w:sz w:val="12"/>
          </w:rPr>
          <w:t>K.,</w:t>
        </w:r>
        <w:r>
          <w:rPr>
            <w:color w:val="00699D"/>
            <w:spacing w:val="-6"/>
            <w:w w:val="120"/>
            <w:sz w:val="12"/>
          </w:rPr>
          <w:t> </w:t>
        </w:r>
        <w:r>
          <w:rPr>
            <w:color w:val="00699D"/>
            <w:w w:val="120"/>
            <w:sz w:val="12"/>
          </w:rPr>
          <w:t>Park,</w:t>
        </w:r>
        <w:r>
          <w:rPr>
            <w:color w:val="00699D"/>
            <w:spacing w:val="-6"/>
            <w:w w:val="120"/>
            <w:sz w:val="12"/>
          </w:rPr>
          <w:t> </w:t>
        </w:r>
        <w:r>
          <w:rPr>
            <w:color w:val="00699D"/>
            <w:w w:val="120"/>
            <w:sz w:val="12"/>
          </w:rPr>
          <w:t>S.,</w:t>
        </w:r>
        <w:r>
          <w:rPr>
            <w:color w:val="00699D"/>
            <w:spacing w:val="-7"/>
            <w:w w:val="120"/>
            <w:sz w:val="12"/>
          </w:rPr>
          <w:t> </w:t>
        </w:r>
        <w:r>
          <w:rPr>
            <w:color w:val="00699D"/>
            <w:w w:val="120"/>
            <w:sz w:val="12"/>
          </w:rPr>
          <w:t>Kang,</w:t>
        </w:r>
        <w:r>
          <w:rPr>
            <w:color w:val="00699D"/>
            <w:spacing w:val="-8"/>
            <w:w w:val="120"/>
            <w:sz w:val="12"/>
          </w:rPr>
          <w:t> </w:t>
        </w:r>
        <w:r>
          <w:rPr>
            <w:color w:val="00699D"/>
            <w:w w:val="120"/>
            <w:sz w:val="12"/>
          </w:rPr>
          <w:t>S.,</w:t>
        </w:r>
        <w:r>
          <w:rPr>
            <w:color w:val="00699D"/>
            <w:spacing w:val="-7"/>
            <w:w w:val="120"/>
            <w:sz w:val="12"/>
          </w:rPr>
          <w:t> </w:t>
        </w:r>
        <w:r>
          <w:rPr>
            <w:color w:val="00699D"/>
            <w:w w:val="120"/>
            <w:sz w:val="12"/>
          </w:rPr>
          <w:t>Song,</w:t>
        </w:r>
        <w:r>
          <w:rPr>
            <w:color w:val="00699D"/>
            <w:spacing w:val="-7"/>
            <w:w w:val="120"/>
            <w:sz w:val="12"/>
          </w:rPr>
          <w:t> </w:t>
        </w:r>
        <w:r>
          <w:rPr>
            <w:color w:val="00699D"/>
            <w:w w:val="120"/>
            <w:sz w:val="12"/>
          </w:rPr>
          <w:t>K.,</w:t>
        </w:r>
        <w:r>
          <w:rPr>
            <w:color w:val="00699D"/>
            <w:spacing w:val="-6"/>
            <w:w w:val="120"/>
            <w:sz w:val="12"/>
          </w:rPr>
          <w:t> </w:t>
        </w:r>
        <w:r>
          <w:rPr>
            <w:color w:val="00699D"/>
            <w:w w:val="120"/>
            <w:sz w:val="12"/>
          </w:rPr>
          <w:t>Kang,</w:t>
        </w:r>
        <w:r>
          <w:rPr>
            <w:color w:val="00699D"/>
            <w:spacing w:val="-8"/>
            <w:w w:val="120"/>
            <w:sz w:val="12"/>
          </w:rPr>
          <w:t> </w:t>
        </w:r>
        <w:r>
          <w:rPr>
            <w:color w:val="00699D"/>
            <w:w w:val="120"/>
            <w:sz w:val="12"/>
          </w:rPr>
          <w:t>S.,</w:t>
        </w:r>
        <w:r>
          <w:rPr>
            <w:color w:val="00699D"/>
            <w:spacing w:val="-7"/>
            <w:w w:val="120"/>
            <w:sz w:val="12"/>
          </w:rPr>
          <w:t> </w:t>
        </w:r>
        <w:r>
          <w:rPr>
            <w:color w:val="00699D"/>
            <w:w w:val="120"/>
            <w:sz w:val="12"/>
          </w:rPr>
          <w:t>Chung,</w:t>
        </w:r>
        <w:r>
          <w:rPr>
            <w:color w:val="00699D"/>
            <w:spacing w:val="-8"/>
            <w:w w:val="120"/>
            <w:sz w:val="12"/>
          </w:rPr>
          <w:t> </w:t>
        </w:r>
        <w:r>
          <w:rPr>
            <w:color w:val="00699D"/>
            <w:w w:val="120"/>
            <w:sz w:val="12"/>
          </w:rPr>
          <w:t>S.,</w:t>
        </w:r>
        <w:r>
          <w:rPr>
            <w:color w:val="00699D"/>
            <w:spacing w:val="-7"/>
            <w:w w:val="120"/>
            <w:sz w:val="12"/>
          </w:rPr>
          <w:t> </w:t>
        </w:r>
        <w:r>
          <w:rPr>
            <w:color w:val="00699D"/>
            <w:spacing w:val="-3"/>
            <w:w w:val="120"/>
            <w:sz w:val="12"/>
          </w:rPr>
          <w:t>2013.</w:t>
        </w:r>
        <w:r>
          <w:rPr>
            <w:color w:val="00699D"/>
            <w:spacing w:val="-7"/>
            <w:w w:val="120"/>
            <w:sz w:val="12"/>
          </w:rPr>
          <w:t> </w:t>
        </w:r>
        <w:r>
          <w:rPr>
            <w:color w:val="00699D"/>
            <w:w w:val="120"/>
            <w:sz w:val="12"/>
          </w:rPr>
          <w:t>Evaluation</w:t>
        </w:r>
        <w:r>
          <w:rPr>
            <w:color w:val="00699D"/>
            <w:spacing w:val="-7"/>
            <w:w w:val="120"/>
            <w:sz w:val="12"/>
          </w:rPr>
          <w:t> </w:t>
        </w:r>
        <w:r>
          <w:rPr>
            <w:color w:val="00699D"/>
            <w:w w:val="120"/>
            <w:sz w:val="12"/>
          </w:rPr>
          <w:t>of</w:t>
        </w:r>
        <w:r>
          <w:rPr>
            <w:color w:val="00699D"/>
            <w:spacing w:val="-7"/>
            <w:w w:val="120"/>
            <w:sz w:val="12"/>
          </w:rPr>
          <w:t> </w:t>
        </w:r>
        <w:r>
          <w:rPr>
            <w:color w:val="00699D"/>
            <w:w w:val="120"/>
            <w:sz w:val="12"/>
          </w:rPr>
          <w:t>pedestrian</w:t>
        </w:r>
      </w:hyperlink>
      <w:r>
        <w:rPr>
          <w:color w:val="00699D"/>
          <w:w w:val="120"/>
          <w:sz w:val="12"/>
        </w:rPr>
        <w:t> </w:t>
      </w:r>
      <w:hyperlink r:id="rId35">
        <w:r>
          <w:rPr>
            <w:color w:val="00699D"/>
            <w:w w:val="120"/>
            <w:sz w:val="12"/>
          </w:rPr>
          <w:t>safety: geographical identi</w:t>
        </w:r>
      </w:hyperlink>
      <w:r>
        <w:rPr>
          <w:rFonts w:ascii="Times New Roman" w:hAnsi="Times New Roman"/>
          <w:color w:val="00699D"/>
          <w:w w:val="120"/>
          <w:sz w:val="12"/>
        </w:rPr>
        <w:t>ﬁ</w:t>
      </w:r>
      <w:hyperlink r:id="rId35">
        <w:r>
          <w:rPr>
            <w:color w:val="00699D"/>
            <w:w w:val="120"/>
            <w:sz w:val="12"/>
          </w:rPr>
          <w:t>cation of pedestrian crash hotspots and </w:t>
        </w:r>
        <w:r>
          <w:rPr>
            <w:color w:val="00699D"/>
            <w:spacing w:val="-3"/>
            <w:w w:val="120"/>
            <w:sz w:val="12"/>
          </w:rPr>
          <w:t>evaluating</w:t>
        </w:r>
      </w:hyperlink>
      <w:r>
        <w:rPr>
          <w:color w:val="00699D"/>
          <w:spacing w:val="-3"/>
          <w:w w:val="120"/>
          <w:sz w:val="12"/>
        </w:rPr>
        <w:t> </w:t>
      </w:r>
      <w:hyperlink r:id="rId35">
        <w:r>
          <w:rPr>
            <w:color w:val="00699D"/>
            <w:w w:val="120"/>
            <w:sz w:val="12"/>
          </w:rPr>
          <w:t>risk factors for injury severity. Proceedings of the 92nd Annual Meeting of the</w:t>
        </w:r>
      </w:hyperlink>
      <w:bookmarkStart w:name="_bookmark33" w:id="59"/>
      <w:bookmarkEnd w:id="59"/>
      <w:r>
        <w:rPr>
          <w:color w:val="00699D"/>
          <w:w w:val="120"/>
          <w:sz w:val="12"/>
        </w:rPr>
      </w:r>
      <w:r>
        <w:rPr>
          <w:color w:val="00699D"/>
          <w:w w:val="120"/>
          <w:sz w:val="12"/>
        </w:rPr>
        <w:t> </w:t>
      </w:r>
      <w:hyperlink r:id="rId35">
        <w:r>
          <w:rPr>
            <w:color w:val="00699D"/>
            <w:w w:val="120"/>
            <w:sz w:val="12"/>
          </w:rPr>
          <w:t>Transportation Research Board, Washington,</w:t>
        </w:r>
        <w:r>
          <w:rPr>
            <w:color w:val="00699D"/>
            <w:spacing w:val="6"/>
            <w:w w:val="120"/>
            <w:sz w:val="12"/>
          </w:rPr>
          <w:t> </w:t>
        </w:r>
        <w:r>
          <w:rPr>
            <w:color w:val="00699D"/>
            <w:w w:val="120"/>
            <w:sz w:val="12"/>
          </w:rPr>
          <w:t>D.C.</w:t>
        </w:r>
      </w:hyperlink>
      <w:r>
        <w:rPr>
          <w:w w:val="120"/>
          <w:sz w:val="12"/>
        </w:rPr>
        <w:t>.</w:t>
      </w:r>
    </w:p>
    <w:p>
      <w:pPr>
        <w:spacing w:line="271" w:lineRule="auto" w:before="2"/>
        <w:ind w:left="529" w:right="-3" w:hanging="240"/>
        <w:jc w:val="left"/>
        <w:rPr>
          <w:sz w:val="12"/>
        </w:rPr>
      </w:pPr>
      <w:hyperlink r:id="rId36">
        <w:r>
          <w:rPr>
            <w:color w:val="00699D"/>
            <w:w w:val="120"/>
            <w:sz w:val="12"/>
          </w:rPr>
          <w:t>Kim, J., Ulfarsson, G., Kim, S., Shankar, V., </w:t>
        </w:r>
        <w:r>
          <w:rPr>
            <w:color w:val="00699D"/>
            <w:spacing w:val="-7"/>
            <w:w w:val="120"/>
            <w:sz w:val="12"/>
          </w:rPr>
          <w:t>2011. </w:t>
        </w:r>
        <w:r>
          <w:rPr>
            <w:color w:val="00699D"/>
            <w:w w:val="120"/>
            <w:sz w:val="12"/>
          </w:rPr>
          <w:t>A mixed logit model approach to</w:t>
        </w:r>
      </w:hyperlink>
      <w:r>
        <w:rPr>
          <w:color w:val="00699D"/>
          <w:w w:val="120"/>
          <w:sz w:val="12"/>
        </w:rPr>
        <w:t> </w:t>
      </w:r>
      <w:hyperlink r:id="rId36">
        <w:r>
          <w:rPr>
            <w:color w:val="00699D"/>
            <w:w w:val="120"/>
            <w:sz w:val="12"/>
          </w:rPr>
          <w:t>investigate effects of age on driver-injury severity in single-vehicle accidents.</w:t>
        </w:r>
      </w:hyperlink>
      <w:r>
        <w:rPr>
          <w:color w:val="00699D"/>
          <w:w w:val="120"/>
          <w:sz w:val="12"/>
        </w:rPr>
        <w:t> </w:t>
      </w:r>
      <w:hyperlink r:id="rId36">
        <w:r>
          <w:rPr>
            <w:color w:val="00699D"/>
            <w:w w:val="120"/>
            <w:sz w:val="12"/>
          </w:rPr>
          <w:t>Proceedings</w:t>
        </w:r>
        <w:r>
          <w:rPr>
            <w:color w:val="00699D"/>
            <w:spacing w:val="-6"/>
            <w:w w:val="120"/>
            <w:sz w:val="12"/>
          </w:rPr>
          <w:t> </w:t>
        </w:r>
        <w:r>
          <w:rPr>
            <w:color w:val="00699D"/>
            <w:w w:val="120"/>
            <w:sz w:val="12"/>
          </w:rPr>
          <w:t>of</w:t>
        </w:r>
        <w:r>
          <w:rPr>
            <w:color w:val="00699D"/>
            <w:spacing w:val="-4"/>
            <w:w w:val="120"/>
            <w:sz w:val="12"/>
          </w:rPr>
          <w:t> </w:t>
        </w:r>
        <w:r>
          <w:rPr>
            <w:color w:val="00699D"/>
            <w:w w:val="120"/>
            <w:sz w:val="12"/>
          </w:rPr>
          <w:t>the</w:t>
        </w:r>
        <w:r>
          <w:rPr>
            <w:color w:val="00699D"/>
            <w:spacing w:val="-5"/>
            <w:w w:val="120"/>
            <w:sz w:val="12"/>
          </w:rPr>
          <w:t> </w:t>
        </w:r>
        <w:r>
          <w:rPr>
            <w:color w:val="00699D"/>
            <w:w w:val="120"/>
            <w:sz w:val="12"/>
          </w:rPr>
          <w:t>90th</w:t>
        </w:r>
        <w:r>
          <w:rPr>
            <w:color w:val="00699D"/>
            <w:spacing w:val="-6"/>
            <w:w w:val="120"/>
            <w:sz w:val="12"/>
          </w:rPr>
          <w:t> </w:t>
        </w:r>
        <w:r>
          <w:rPr>
            <w:color w:val="00699D"/>
            <w:w w:val="120"/>
            <w:sz w:val="12"/>
          </w:rPr>
          <w:t>Annual</w:t>
        </w:r>
        <w:r>
          <w:rPr>
            <w:color w:val="00699D"/>
            <w:spacing w:val="-6"/>
            <w:w w:val="120"/>
            <w:sz w:val="12"/>
          </w:rPr>
          <w:t> </w:t>
        </w:r>
        <w:r>
          <w:rPr>
            <w:color w:val="00699D"/>
            <w:w w:val="120"/>
            <w:sz w:val="12"/>
          </w:rPr>
          <w:t>Meeting</w:t>
        </w:r>
        <w:r>
          <w:rPr>
            <w:color w:val="00699D"/>
            <w:spacing w:val="-5"/>
            <w:w w:val="120"/>
            <w:sz w:val="12"/>
          </w:rPr>
          <w:t> </w:t>
        </w:r>
        <w:r>
          <w:rPr>
            <w:color w:val="00699D"/>
            <w:w w:val="120"/>
            <w:sz w:val="12"/>
          </w:rPr>
          <w:t>of</w:t>
        </w:r>
        <w:r>
          <w:rPr>
            <w:color w:val="00699D"/>
            <w:spacing w:val="-5"/>
            <w:w w:val="120"/>
            <w:sz w:val="12"/>
          </w:rPr>
          <w:t> </w:t>
        </w:r>
        <w:r>
          <w:rPr>
            <w:color w:val="00699D"/>
            <w:w w:val="120"/>
            <w:sz w:val="12"/>
          </w:rPr>
          <w:t>the</w:t>
        </w:r>
        <w:r>
          <w:rPr>
            <w:color w:val="00699D"/>
            <w:spacing w:val="-5"/>
            <w:w w:val="120"/>
            <w:sz w:val="12"/>
          </w:rPr>
          <w:t> </w:t>
        </w:r>
        <w:r>
          <w:rPr>
            <w:color w:val="00699D"/>
            <w:w w:val="120"/>
            <w:sz w:val="12"/>
          </w:rPr>
          <w:t>Transportation</w:t>
        </w:r>
        <w:r>
          <w:rPr>
            <w:color w:val="00699D"/>
            <w:spacing w:val="-6"/>
            <w:w w:val="120"/>
            <w:sz w:val="12"/>
          </w:rPr>
          <w:t> </w:t>
        </w:r>
        <w:r>
          <w:rPr>
            <w:color w:val="00699D"/>
            <w:w w:val="120"/>
            <w:sz w:val="12"/>
          </w:rPr>
          <w:t>Research</w:t>
        </w:r>
        <w:r>
          <w:rPr>
            <w:color w:val="00699D"/>
            <w:spacing w:val="-7"/>
            <w:w w:val="120"/>
            <w:sz w:val="12"/>
          </w:rPr>
          <w:t> </w:t>
        </w:r>
        <w:r>
          <w:rPr>
            <w:color w:val="00699D"/>
            <w:spacing w:val="-3"/>
            <w:w w:val="120"/>
            <w:sz w:val="12"/>
          </w:rPr>
          <w:t>Board,</w:t>
        </w:r>
      </w:hyperlink>
      <w:bookmarkStart w:name="_bookmark34" w:id="60"/>
      <w:bookmarkEnd w:id="60"/>
      <w:r>
        <w:rPr>
          <w:color w:val="00699D"/>
          <w:spacing w:val="-3"/>
          <w:w w:val="120"/>
          <w:sz w:val="12"/>
        </w:rPr>
      </w:r>
      <w:r>
        <w:rPr>
          <w:color w:val="00699D"/>
          <w:spacing w:val="-3"/>
          <w:w w:val="120"/>
          <w:sz w:val="12"/>
        </w:rPr>
        <w:t> </w:t>
      </w:r>
      <w:hyperlink r:id="rId36">
        <w:r>
          <w:rPr>
            <w:color w:val="00699D"/>
            <w:w w:val="120"/>
            <w:sz w:val="12"/>
          </w:rPr>
          <w:t>Washington,</w:t>
        </w:r>
        <w:r>
          <w:rPr>
            <w:color w:val="00699D"/>
            <w:spacing w:val="11"/>
            <w:w w:val="120"/>
            <w:sz w:val="12"/>
          </w:rPr>
          <w:t> </w:t>
        </w:r>
        <w:r>
          <w:rPr>
            <w:color w:val="00699D"/>
            <w:w w:val="120"/>
            <w:sz w:val="12"/>
          </w:rPr>
          <w:t>D.C.</w:t>
        </w:r>
      </w:hyperlink>
      <w:r>
        <w:rPr>
          <w:w w:val="120"/>
          <w:sz w:val="12"/>
        </w:rPr>
        <w:t>.</w:t>
      </w:r>
    </w:p>
    <w:p>
      <w:pPr>
        <w:spacing w:line="271" w:lineRule="auto" w:before="1"/>
        <w:ind w:left="529" w:right="1" w:hanging="240"/>
        <w:jc w:val="left"/>
        <w:rPr>
          <w:sz w:val="12"/>
        </w:rPr>
      </w:pPr>
      <w:hyperlink r:id="rId37">
        <w:r>
          <w:rPr>
            <w:color w:val="00699D"/>
            <w:w w:val="120"/>
            <w:sz w:val="12"/>
          </w:rPr>
          <w:t>Kim, J., Ulfarsson, G., Shankar, V., Mannering, </w:t>
        </w:r>
        <w:r>
          <w:rPr>
            <w:color w:val="00699D"/>
            <w:spacing w:val="-3"/>
            <w:w w:val="120"/>
            <w:sz w:val="12"/>
          </w:rPr>
          <w:t>F., 2010. </w:t>
        </w:r>
        <w:r>
          <w:rPr>
            <w:color w:val="00699D"/>
            <w:w w:val="120"/>
            <w:sz w:val="12"/>
          </w:rPr>
          <w:t>A note on modeling</w:t>
        </w:r>
      </w:hyperlink>
      <w:r>
        <w:rPr>
          <w:color w:val="00699D"/>
          <w:w w:val="120"/>
          <w:sz w:val="12"/>
        </w:rPr>
        <w:t> </w:t>
      </w:r>
      <w:hyperlink r:id="rId37">
        <w:r>
          <w:rPr>
            <w:color w:val="00699D"/>
            <w:w w:val="120"/>
            <w:sz w:val="12"/>
          </w:rPr>
          <w:t>pedestrian-injury</w:t>
        </w:r>
        <w:r>
          <w:rPr>
            <w:color w:val="00699D"/>
            <w:spacing w:val="-10"/>
            <w:w w:val="120"/>
            <w:sz w:val="12"/>
          </w:rPr>
          <w:t> </w:t>
        </w:r>
        <w:r>
          <w:rPr>
            <w:color w:val="00699D"/>
            <w:w w:val="120"/>
            <w:sz w:val="12"/>
          </w:rPr>
          <w:t>severity</w:t>
        </w:r>
        <w:r>
          <w:rPr>
            <w:color w:val="00699D"/>
            <w:spacing w:val="-8"/>
            <w:w w:val="120"/>
            <w:sz w:val="12"/>
          </w:rPr>
          <w:t> </w:t>
        </w:r>
        <w:r>
          <w:rPr>
            <w:color w:val="00699D"/>
            <w:w w:val="120"/>
            <w:sz w:val="12"/>
          </w:rPr>
          <w:t>in</w:t>
        </w:r>
        <w:r>
          <w:rPr>
            <w:color w:val="00699D"/>
            <w:spacing w:val="-9"/>
            <w:w w:val="120"/>
            <w:sz w:val="12"/>
          </w:rPr>
          <w:t> </w:t>
        </w:r>
        <w:r>
          <w:rPr>
            <w:color w:val="00699D"/>
            <w:w w:val="120"/>
            <w:sz w:val="12"/>
          </w:rPr>
          <w:t>motor-vehicle</w:t>
        </w:r>
        <w:r>
          <w:rPr>
            <w:color w:val="00699D"/>
            <w:spacing w:val="-9"/>
            <w:w w:val="120"/>
            <w:sz w:val="12"/>
          </w:rPr>
          <w:t> </w:t>
        </w:r>
        <w:r>
          <w:rPr>
            <w:color w:val="00699D"/>
            <w:w w:val="120"/>
            <w:sz w:val="12"/>
          </w:rPr>
          <w:t>crashes</w:t>
        </w:r>
        <w:r>
          <w:rPr>
            <w:color w:val="00699D"/>
            <w:spacing w:val="-9"/>
            <w:w w:val="120"/>
            <w:sz w:val="12"/>
          </w:rPr>
          <w:t> </w:t>
        </w:r>
        <w:r>
          <w:rPr>
            <w:color w:val="00699D"/>
            <w:w w:val="120"/>
            <w:sz w:val="12"/>
          </w:rPr>
          <w:t>with</w:t>
        </w:r>
        <w:r>
          <w:rPr>
            <w:color w:val="00699D"/>
            <w:spacing w:val="-9"/>
            <w:w w:val="120"/>
            <w:sz w:val="12"/>
          </w:rPr>
          <w:t> </w:t>
        </w:r>
        <w:r>
          <w:rPr>
            <w:color w:val="00699D"/>
            <w:w w:val="120"/>
            <w:sz w:val="12"/>
          </w:rPr>
          <w:t>the</w:t>
        </w:r>
        <w:r>
          <w:rPr>
            <w:color w:val="00699D"/>
            <w:spacing w:val="-7"/>
            <w:w w:val="120"/>
            <w:sz w:val="12"/>
          </w:rPr>
          <w:t> </w:t>
        </w:r>
        <w:r>
          <w:rPr>
            <w:color w:val="00699D"/>
            <w:w w:val="120"/>
            <w:sz w:val="12"/>
          </w:rPr>
          <w:t>mixed</w:t>
        </w:r>
        <w:r>
          <w:rPr>
            <w:color w:val="00699D"/>
            <w:spacing w:val="-9"/>
            <w:w w:val="120"/>
            <w:sz w:val="12"/>
          </w:rPr>
          <w:t> </w:t>
        </w:r>
        <w:r>
          <w:rPr>
            <w:color w:val="00699D"/>
            <w:w w:val="120"/>
            <w:sz w:val="12"/>
          </w:rPr>
          <w:t>logit</w:t>
        </w:r>
        <w:r>
          <w:rPr>
            <w:color w:val="00699D"/>
            <w:spacing w:val="-7"/>
            <w:w w:val="120"/>
            <w:sz w:val="12"/>
          </w:rPr>
          <w:t> </w:t>
        </w:r>
        <w:r>
          <w:rPr>
            <w:color w:val="00699D"/>
            <w:spacing w:val="-3"/>
            <w:w w:val="120"/>
            <w:sz w:val="12"/>
          </w:rPr>
          <w:t>model.</w:t>
        </w:r>
      </w:hyperlink>
      <w:bookmarkStart w:name="_bookmark35" w:id="61"/>
      <w:bookmarkEnd w:id="61"/>
      <w:r>
        <w:rPr>
          <w:color w:val="00699D"/>
          <w:spacing w:val="-3"/>
          <w:w w:val="120"/>
          <w:sz w:val="12"/>
        </w:rPr>
      </w:r>
      <w:r>
        <w:rPr>
          <w:color w:val="00699D"/>
          <w:spacing w:val="-3"/>
          <w:w w:val="120"/>
          <w:sz w:val="12"/>
        </w:rPr>
        <w:t> </w:t>
      </w:r>
      <w:hyperlink r:id="rId37">
        <w:r>
          <w:rPr>
            <w:color w:val="00699D"/>
            <w:w w:val="120"/>
            <w:sz w:val="12"/>
          </w:rPr>
          <w:t>Accid. Anal. Prev. 42, </w:t>
        </w:r>
        <w:r>
          <w:rPr>
            <w:color w:val="00699D"/>
            <w:spacing w:val="-4"/>
            <w:w w:val="120"/>
            <w:sz w:val="12"/>
          </w:rPr>
          <w:t>1751</w:t>
        </w:r>
        <w:r>
          <w:rPr>
            <w:rFonts w:ascii="Arial" w:hAnsi="Arial"/>
            <w:color w:val="00699D"/>
            <w:spacing w:val="-4"/>
            <w:w w:val="120"/>
            <w:sz w:val="12"/>
          </w:rPr>
          <w:t>–</w:t>
        </w:r>
        <w:r>
          <w:rPr>
            <w:color w:val="00699D"/>
            <w:spacing w:val="-4"/>
            <w:w w:val="120"/>
            <w:sz w:val="12"/>
          </w:rPr>
          <w:t>1758</w:t>
        </w:r>
      </w:hyperlink>
      <w:r>
        <w:rPr>
          <w:spacing w:val="-4"/>
          <w:w w:val="120"/>
          <w:sz w:val="12"/>
        </w:rPr>
        <w:t>.</w:t>
      </w:r>
    </w:p>
    <w:p>
      <w:pPr>
        <w:spacing w:line="273" w:lineRule="auto" w:before="2"/>
        <w:ind w:left="529" w:right="-4" w:hanging="240"/>
        <w:jc w:val="left"/>
        <w:rPr>
          <w:sz w:val="12"/>
        </w:rPr>
      </w:pPr>
      <w:hyperlink r:id="rId38">
        <w:r>
          <w:rPr>
            <w:color w:val="00699D"/>
            <w:w w:val="120"/>
            <w:sz w:val="12"/>
          </w:rPr>
          <w:t>Lee,</w:t>
        </w:r>
        <w:r>
          <w:rPr>
            <w:color w:val="00699D"/>
            <w:spacing w:val="-7"/>
            <w:w w:val="120"/>
            <w:sz w:val="12"/>
          </w:rPr>
          <w:t> </w:t>
        </w:r>
        <w:r>
          <w:rPr>
            <w:color w:val="00699D"/>
            <w:w w:val="120"/>
            <w:sz w:val="12"/>
          </w:rPr>
          <w:t>C.,</w:t>
        </w:r>
        <w:r>
          <w:rPr>
            <w:color w:val="00699D"/>
            <w:spacing w:val="-6"/>
            <w:w w:val="120"/>
            <w:sz w:val="12"/>
          </w:rPr>
          <w:t> </w:t>
        </w:r>
        <w:r>
          <w:rPr>
            <w:color w:val="00699D"/>
            <w:w w:val="120"/>
            <w:sz w:val="12"/>
          </w:rPr>
          <w:t>Abdel-Aty,</w:t>
        </w:r>
        <w:r>
          <w:rPr>
            <w:color w:val="00699D"/>
            <w:spacing w:val="-5"/>
            <w:w w:val="120"/>
            <w:sz w:val="12"/>
          </w:rPr>
          <w:t> </w:t>
        </w:r>
        <w:r>
          <w:rPr>
            <w:color w:val="00699D"/>
            <w:w w:val="120"/>
            <w:sz w:val="12"/>
          </w:rPr>
          <w:t>M.,</w:t>
        </w:r>
        <w:r>
          <w:rPr>
            <w:color w:val="00699D"/>
            <w:spacing w:val="-6"/>
            <w:w w:val="120"/>
            <w:sz w:val="12"/>
          </w:rPr>
          <w:t> </w:t>
        </w:r>
        <w:r>
          <w:rPr>
            <w:color w:val="00699D"/>
            <w:w w:val="120"/>
            <w:sz w:val="12"/>
          </w:rPr>
          <w:t>2005.</w:t>
        </w:r>
        <w:r>
          <w:rPr>
            <w:color w:val="00699D"/>
            <w:spacing w:val="-7"/>
            <w:w w:val="120"/>
            <w:sz w:val="12"/>
          </w:rPr>
          <w:t> </w:t>
        </w:r>
        <w:r>
          <w:rPr>
            <w:color w:val="00699D"/>
            <w:w w:val="120"/>
            <w:sz w:val="12"/>
          </w:rPr>
          <w:t>Comprehensive</w:t>
        </w:r>
        <w:r>
          <w:rPr>
            <w:color w:val="00699D"/>
            <w:spacing w:val="-7"/>
            <w:w w:val="120"/>
            <w:sz w:val="12"/>
          </w:rPr>
          <w:t> </w:t>
        </w:r>
        <w:r>
          <w:rPr>
            <w:color w:val="00699D"/>
            <w:w w:val="120"/>
            <w:sz w:val="12"/>
          </w:rPr>
          <w:t>analysis</w:t>
        </w:r>
        <w:r>
          <w:rPr>
            <w:color w:val="00699D"/>
            <w:spacing w:val="-7"/>
            <w:w w:val="120"/>
            <w:sz w:val="12"/>
          </w:rPr>
          <w:t> </w:t>
        </w:r>
        <w:r>
          <w:rPr>
            <w:color w:val="00699D"/>
            <w:w w:val="120"/>
            <w:sz w:val="12"/>
          </w:rPr>
          <w:t>of</w:t>
        </w:r>
        <w:r>
          <w:rPr>
            <w:color w:val="00699D"/>
            <w:spacing w:val="-6"/>
            <w:w w:val="120"/>
            <w:sz w:val="12"/>
          </w:rPr>
          <w:t> </w:t>
        </w:r>
        <w:r>
          <w:rPr>
            <w:color w:val="00699D"/>
            <w:w w:val="120"/>
            <w:sz w:val="12"/>
          </w:rPr>
          <w:t>vehicle</w:t>
        </w:r>
        <w:r>
          <w:rPr>
            <w:rFonts w:ascii="Arial" w:hAnsi="Arial"/>
            <w:color w:val="00699D"/>
            <w:w w:val="120"/>
            <w:sz w:val="12"/>
          </w:rPr>
          <w:t>–</w:t>
        </w:r>
        <w:r>
          <w:rPr>
            <w:color w:val="00699D"/>
            <w:w w:val="120"/>
            <w:sz w:val="12"/>
          </w:rPr>
          <w:t>pedestrian</w:t>
        </w:r>
        <w:r>
          <w:rPr>
            <w:color w:val="00699D"/>
            <w:spacing w:val="-6"/>
            <w:w w:val="120"/>
            <w:sz w:val="12"/>
          </w:rPr>
          <w:t> </w:t>
        </w:r>
        <w:r>
          <w:rPr>
            <w:color w:val="00699D"/>
            <w:w w:val="120"/>
            <w:sz w:val="12"/>
          </w:rPr>
          <w:t>crashes</w:t>
        </w:r>
      </w:hyperlink>
      <w:r>
        <w:rPr>
          <w:color w:val="00699D"/>
          <w:w w:val="120"/>
          <w:sz w:val="12"/>
        </w:rPr>
        <w:t> </w:t>
      </w:r>
      <w:hyperlink r:id="rId38">
        <w:r>
          <w:rPr>
            <w:color w:val="00699D"/>
            <w:w w:val="120"/>
            <w:sz w:val="12"/>
          </w:rPr>
          <w:t>at intersections in Florida. Accid. Anal.</w:t>
        </w:r>
        <w:r>
          <w:rPr>
            <w:color w:val="00699D"/>
            <w:spacing w:val="-7"/>
            <w:w w:val="120"/>
            <w:sz w:val="12"/>
          </w:rPr>
          <w:t> </w:t>
        </w:r>
        <w:r>
          <w:rPr>
            <w:color w:val="00699D"/>
            <w:w w:val="120"/>
            <w:sz w:val="12"/>
          </w:rPr>
          <w:t>Prev. </w:t>
        </w:r>
        <w:r>
          <w:rPr>
            <w:color w:val="00699D"/>
            <w:spacing w:val="-6"/>
            <w:w w:val="120"/>
            <w:sz w:val="12"/>
          </w:rPr>
          <w:t>37, </w:t>
        </w:r>
        <w:r>
          <w:rPr>
            <w:color w:val="00699D"/>
            <w:w w:val="120"/>
            <w:sz w:val="12"/>
          </w:rPr>
          <w:t>775</w:t>
        </w:r>
        <w:r>
          <w:rPr>
            <w:rFonts w:ascii="Arial" w:hAnsi="Arial"/>
            <w:color w:val="00699D"/>
            <w:w w:val="120"/>
            <w:sz w:val="12"/>
          </w:rPr>
          <w:t>–</w:t>
        </w:r>
        <w:r>
          <w:rPr>
            <w:color w:val="00699D"/>
            <w:w w:val="120"/>
            <w:sz w:val="12"/>
          </w:rPr>
          <w:t>786</w:t>
        </w:r>
      </w:hyperlink>
      <w:r>
        <w:rPr>
          <w:w w:val="120"/>
          <w:sz w:val="12"/>
        </w:rPr>
        <w:t>.</w:t>
      </w:r>
    </w:p>
    <w:p>
      <w:pPr>
        <w:spacing w:line="271" w:lineRule="auto" w:before="0"/>
        <w:ind w:left="529" w:right="-10" w:hanging="240"/>
        <w:jc w:val="left"/>
        <w:rPr>
          <w:sz w:val="12"/>
        </w:rPr>
      </w:pPr>
      <w:hyperlink r:id="rId39">
        <w:r>
          <w:rPr>
            <w:color w:val="00699D"/>
            <w:w w:val="120"/>
            <w:sz w:val="12"/>
          </w:rPr>
          <w:t>Malyshkina,</w:t>
        </w:r>
        <w:r>
          <w:rPr>
            <w:color w:val="00699D"/>
            <w:spacing w:val="-6"/>
            <w:w w:val="120"/>
            <w:sz w:val="12"/>
          </w:rPr>
          <w:t> </w:t>
        </w:r>
        <w:r>
          <w:rPr>
            <w:color w:val="00699D"/>
            <w:w w:val="120"/>
            <w:sz w:val="12"/>
          </w:rPr>
          <w:t>N.,</w:t>
        </w:r>
        <w:r>
          <w:rPr>
            <w:color w:val="00699D"/>
            <w:spacing w:val="-7"/>
            <w:w w:val="120"/>
            <w:sz w:val="12"/>
          </w:rPr>
          <w:t> </w:t>
        </w:r>
        <w:r>
          <w:rPr>
            <w:color w:val="00699D"/>
            <w:w w:val="120"/>
            <w:sz w:val="12"/>
          </w:rPr>
          <w:t>Mannering,</w:t>
        </w:r>
        <w:r>
          <w:rPr>
            <w:color w:val="00699D"/>
            <w:spacing w:val="-7"/>
            <w:w w:val="120"/>
            <w:sz w:val="12"/>
          </w:rPr>
          <w:t> </w:t>
        </w:r>
        <w:r>
          <w:rPr>
            <w:color w:val="00699D"/>
            <w:spacing w:val="-3"/>
            <w:w w:val="120"/>
            <w:sz w:val="12"/>
          </w:rPr>
          <w:t>F.,</w:t>
        </w:r>
        <w:r>
          <w:rPr>
            <w:color w:val="00699D"/>
            <w:spacing w:val="-6"/>
            <w:w w:val="120"/>
            <w:sz w:val="12"/>
          </w:rPr>
          <w:t> </w:t>
        </w:r>
        <w:r>
          <w:rPr>
            <w:color w:val="00699D"/>
            <w:spacing w:val="-3"/>
            <w:w w:val="120"/>
            <w:sz w:val="12"/>
          </w:rPr>
          <w:t>2010.</w:t>
        </w:r>
        <w:r>
          <w:rPr>
            <w:color w:val="00699D"/>
            <w:spacing w:val="-7"/>
            <w:w w:val="120"/>
            <w:sz w:val="12"/>
          </w:rPr>
          <w:t> </w:t>
        </w:r>
        <w:r>
          <w:rPr>
            <w:color w:val="00699D"/>
            <w:w w:val="120"/>
            <w:sz w:val="12"/>
          </w:rPr>
          <w:t>Empirical</w:t>
        </w:r>
        <w:r>
          <w:rPr>
            <w:color w:val="00699D"/>
            <w:spacing w:val="-7"/>
            <w:w w:val="120"/>
            <w:sz w:val="12"/>
          </w:rPr>
          <w:t> </w:t>
        </w:r>
        <w:r>
          <w:rPr>
            <w:color w:val="00699D"/>
            <w:w w:val="120"/>
            <w:sz w:val="12"/>
          </w:rPr>
          <w:t>assessment</w:t>
        </w:r>
        <w:r>
          <w:rPr>
            <w:color w:val="00699D"/>
            <w:spacing w:val="-9"/>
            <w:w w:val="120"/>
            <w:sz w:val="12"/>
          </w:rPr>
          <w:t> </w:t>
        </w:r>
        <w:r>
          <w:rPr>
            <w:color w:val="00699D"/>
            <w:w w:val="120"/>
            <w:sz w:val="12"/>
          </w:rPr>
          <w:t>of</w:t>
        </w:r>
        <w:r>
          <w:rPr>
            <w:color w:val="00699D"/>
            <w:spacing w:val="-5"/>
            <w:w w:val="120"/>
            <w:sz w:val="12"/>
          </w:rPr>
          <w:t> </w:t>
        </w:r>
        <w:r>
          <w:rPr>
            <w:color w:val="00699D"/>
            <w:w w:val="120"/>
            <w:sz w:val="12"/>
          </w:rPr>
          <w:t>the</w:t>
        </w:r>
        <w:r>
          <w:rPr>
            <w:color w:val="00699D"/>
            <w:spacing w:val="-7"/>
            <w:w w:val="120"/>
            <w:sz w:val="12"/>
          </w:rPr>
          <w:t> </w:t>
        </w:r>
        <w:r>
          <w:rPr>
            <w:color w:val="00699D"/>
            <w:w w:val="120"/>
            <w:sz w:val="12"/>
          </w:rPr>
          <w:t>impact</w:t>
        </w:r>
        <w:r>
          <w:rPr>
            <w:color w:val="00699D"/>
            <w:spacing w:val="-8"/>
            <w:w w:val="120"/>
            <w:sz w:val="12"/>
          </w:rPr>
          <w:t> </w:t>
        </w:r>
        <w:r>
          <w:rPr>
            <w:color w:val="00699D"/>
            <w:w w:val="120"/>
            <w:sz w:val="12"/>
          </w:rPr>
          <w:t>of</w:t>
        </w:r>
        <w:r>
          <w:rPr>
            <w:color w:val="00699D"/>
            <w:spacing w:val="-7"/>
            <w:w w:val="120"/>
            <w:sz w:val="12"/>
          </w:rPr>
          <w:t> </w:t>
        </w:r>
        <w:r>
          <w:rPr>
            <w:color w:val="00699D"/>
            <w:w w:val="120"/>
            <w:sz w:val="12"/>
          </w:rPr>
          <w:t>highway</w:t>
        </w:r>
      </w:hyperlink>
      <w:r>
        <w:rPr>
          <w:color w:val="00699D"/>
          <w:w w:val="120"/>
          <w:sz w:val="12"/>
        </w:rPr>
        <w:t> </w:t>
      </w:r>
      <w:hyperlink r:id="rId39">
        <w:r>
          <w:rPr>
            <w:color w:val="00699D"/>
            <w:w w:val="120"/>
            <w:sz w:val="12"/>
          </w:rPr>
          <w:t>design exceptions on the frequency and severity of vehicle accidents. Accid.</w:t>
        </w:r>
      </w:hyperlink>
      <w:bookmarkStart w:name="_bookmark36" w:id="62"/>
      <w:bookmarkEnd w:id="62"/>
      <w:r>
        <w:rPr>
          <w:color w:val="00699D"/>
          <w:w w:val="120"/>
          <w:sz w:val="12"/>
        </w:rPr>
      </w:r>
      <w:r>
        <w:rPr>
          <w:color w:val="00699D"/>
          <w:w w:val="120"/>
          <w:sz w:val="12"/>
        </w:rPr>
        <w:t> </w:t>
      </w:r>
      <w:hyperlink r:id="rId39">
        <w:r>
          <w:rPr>
            <w:color w:val="00699D"/>
            <w:w w:val="120"/>
            <w:sz w:val="12"/>
          </w:rPr>
          <w:t>Anal. Prev. 42,</w:t>
        </w:r>
        <w:r>
          <w:rPr>
            <w:color w:val="00699D"/>
            <w:spacing w:val="24"/>
            <w:w w:val="120"/>
            <w:sz w:val="12"/>
          </w:rPr>
          <w:t> </w:t>
        </w:r>
        <w:r>
          <w:rPr>
            <w:color w:val="00699D"/>
            <w:spacing w:val="-3"/>
            <w:w w:val="120"/>
            <w:sz w:val="12"/>
          </w:rPr>
          <w:t>131</w:t>
        </w:r>
        <w:r>
          <w:rPr>
            <w:rFonts w:ascii="Arial" w:hAnsi="Arial"/>
            <w:color w:val="00699D"/>
            <w:spacing w:val="-3"/>
            <w:w w:val="120"/>
            <w:sz w:val="12"/>
          </w:rPr>
          <w:t>–</w:t>
        </w:r>
        <w:r>
          <w:rPr>
            <w:color w:val="00699D"/>
            <w:spacing w:val="-3"/>
            <w:w w:val="120"/>
            <w:sz w:val="12"/>
          </w:rPr>
          <w:t>139</w:t>
        </w:r>
      </w:hyperlink>
      <w:r>
        <w:rPr>
          <w:spacing w:val="-3"/>
          <w:w w:val="120"/>
          <w:sz w:val="12"/>
        </w:rPr>
        <w:t>.</w:t>
      </w:r>
    </w:p>
    <w:p>
      <w:pPr>
        <w:spacing w:line="271" w:lineRule="auto" w:before="0"/>
        <w:ind w:left="529" w:right="149" w:hanging="240"/>
        <w:jc w:val="both"/>
        <w:rPr>
          <w:sz w:val="12"/>
        </w:rPr>
      </w:pPr>
      <w:hyperlink r:id="rId40">
        <w:r>
          <w:rPr>
            <w:color w:val="00699D"/>
            <w:w w:val="120"/>
            <w:sz w:val="12"/>
          </w:rPr>
          <w:t>McFadden, D., 1981. Econometric models of probabilistic choice. In: Manski, C.,</w:t>
        </w:r>
      </w:hyperlink>
      <w:r>
        <w:rPr>
          <w:color w:val="00699D"/>
          <w:w w:val="120"/>
          <w:sz w:val="12"/>
        </w:rPr>
        <w:t> </w:t>
      </w:r>
      <w:hyperlink r:id="rId40">
        <w:r>
          <w:rPr>
            <w:color w:val="00699D"/>
            <w:w w:val="120"/>
            <w:sz w:val="12"/>
          </w:rPr>
          <w:t>McFadden, D. (Eds.), Structural Analysis of Discrete Data with Econometric</w:t>
        </w:r>
      </w:hyperlink>
      <w:bookmarkStart w:name="_bookmark37" w:id="63"/>
      <w:bookmarkEnd w:id="63"/>
      <w:r>
        <w:rPr>
          <w:color w:val="00699D"/>
          <w:w w:val="120"/>
          <w:sz w:val="12"/>
        </w:rPr>
      </w:r>
      <w:r>
        <w:rPr>
          <w:color w:val="00699D"/>
          <w:w w:val="120"/>
          <w:sz w:val="12"/>
        </w:rPr>
        <w:t> </w:t>
      </w:r>
      <w:hyperlink r:id="rId40">
        <w:r>
          <w:rPr>
            <w:color w:val="00699D"/>
            <w:w w:val="120"/>
            <w:sz w:val="12"/>
          </w:rPr>
          <w:t>Applications. MIT Press, Cambridge, MA</w:t>
        </w:r>
      </w:hyperlink>
      <w:r>
        <w:rPr>
          <w:w w:val="120"/>
          <w:sz w:val="12"/>
        </w:rPr>
        <w:t>.</w:t>
      </w:r>
    </w:p>
    <w:p>
      <w:pPr>
        <w:spacing w:before="1"/>
        <w:ind w:left="290" w:right="0" w:firstLine="0"/>
        <w:jc w:val="left"/>
        <w:rPr>
          <w:sz w:val="12"/>
        </w:rPr>
      </w:pPr>
      <w:hyperlink r:id="rId41">
        <w:r>
          <w:rPr>
            <w:color w:val="00699D"/>
            <w:w w:val="120"/>
            <w:sz w:val="12"/>
          </w:rPr>
          <w:t>McFadden, D., Train, K., 2000. Mixed MNL models for discrete response. J. Appl.</w:t>
        </w:r>
      </w:hyperlink>
    </w:p>
    <w:p>
      <w:pPr>
        <w:spacing w:before="18"/>
        <w:ind w:left="529" w:right="0" w:firstLine="0"/>
        <w:jc w:val="left"/>
        <w:rPr>
          <w:sz w:val="12"/>
        </w:rPr>
      </w:pPr>
      <w:bookmarkStart w:name="_bookmark38" w:id="64"/>
      <w:bookmarkEnd w:id="64"/>
      <w:r>
        <w:rPr/>
      </w:r>
      <w:hyperlink r:id="rId41">
        <w:r>
          <w:rPr>
            <w:color w:val="00699D"/>
            <w:w w:val="120"/>
            <w:sz w:val="12"/>
          </w:rPr>
          <w:t>Econometrics 15, 447</w:t>
        </w:r>
        <w:r>
          <w:rPr>
            <w:rFonts w:ascii="Arial" w:hAnsi="Arial"/>
            <w:color w:val="00699D"/>
            <w:w w:val="120"/>
            <w:sz w:val="12"/>
          </w:rPr>
          <w:t>–</w:t>
        </w:r>
        <w:r>
          <w:rPr>
            <w:color w:val="00699D"/>
            <w:w w:val="120"/>
            <w:sz w:val="12"/>
          </w:rPr>
          <w:t>470</w:t>
        </w:r>
      </w:hyperlink>
      <w:r>
        <w:rPr>
          <w:w w:val="120"/>
          <w:sz w:val="12"/>
        </w:rPr>
        <w:t>.</w:t>
      </w:r>
    </w:p>
    <w:p>
      <w:pPr>
        <w:spacing w:line="271" w:lineRule="auto" w:before="19"/>
        <w:ind w:left="529" w:right="0" w:hanging="240"/>
        <w:jc w:val="left"/>
        <w:rPr>
          <w:sz w:val="12"/>
        </w:rPr>
      </w:pPr>
      <w:hyperlink r:id="rId42">
        <w:r>
          <w:rPr>
            <w:color w:val="00699D"/>
            <w:w w:val="120"/>
            <w:sz w:val="12"/>
          </w:rPr>
          <w:t>Milton, J., Shankar, V., Mannering, F., 2008. Highway accident severities and the</w:t>
        </w:r>
      </w:hyperlink>
      <w:r>
        <w:rPr>
          <w:color w:val="00699D"/>
          <w:w w:val="120"/>
          <w:sz w:val="12"/>
        </w:rPr>
        <w:t> </w:t>
      </w:r>
      <w:hyperlink r:id="rId42">
        <w:r>
          <w:rPr>
            <w:color w:val="00699D"/>
            <w:w w:val="120"/>
            <w:sz w:val="12"/>
          </w:rPr>
          <w:t>mixed logit model: an exploratory empirical analysis. Accid. Anal. Prev. 40,</w:t>
        </w:r>
      </w:hyperlink>
      <w:bookmarkStart w:name="_bookmark39" w:id="65"/>
      <w:bookmarkEnd w:id="65"/>
      <w:r>
        <w:rPr>
          <w:color w:val="00699D"/>
          <w:w w:val="120"/>
          <w:sz w:val="12"/>
        </w:rPr>
      </w:r>
      <w:r>
        <w:rPr>
          <w:color w:val="00699D"/>
          <w:w w:val="120"/>
          <w:sz w:val="12"/>
        </w:rPr>
        <w:t> </w:t>
      </w:r>
      <w:hyperlink r:id="rId42">
        <w:r>
          <w:rPr>
            <w:color w:val="00699D"/>
            <w:w w:val="120"/>
            <w:sz w:val="12"/>
          </w:rPr>
          <w:t>260</w:t>
        </w:r>
        <w:r>
          <w:rPr>
            <w:rFonts w:ascii="Arial" w:hAnsi="Arial"/>
            <w:color w:val="00699D"/>
            <w:w w:val="120"/>
            <w:sz w:val="12"/>
          </w:rPr>
          <w:t>–</w:t>
        </w:r>
        <w:r>
          <w:rPr>
            <w:color w:val="00699D"/>
            <w:w w:val="120"/>
            <w:sz w:val="12"/>
          </w:rPr>
          <w:t>266</w:t>
        </w:r>
      </w:hyperlink>
      <w:r>
        <w:rPr>
          <w:w w:val="120"/>
          <w:sz w:val="12"/>
        </w:rPr>
        <w:t>.</w:t>
      </w:r>
    </w:p>
    <w:p>
      <w:pPr>
        <w:spacing w:line="271" w:lineRule="auto" w:before="1"/>
        <w:ind w:left="529" w:right="0" w:hanging="240"/>
        <w:jc w:val="left"/>
        <w:rPr>
          <w:sz w:val="12"/>
        </w:rPr>
      </w:pPr>
      <w:hyperlink r:id="rId43">
        <w:r>
          <w:rPr>
            <w:color w:val="00699D"/>
            <w:w w:val="120"/>
            <w:sz w:val="12"/>
          </w:rPr>
          <w:t>Mohamed, M., Saunier, N., Miranda-Moreno, L., Ukkusuri, S., 2013. A clustering</w:t>
        </w:r>
      </w:hyperlink>
      <w:r>
        <w:rPr>
          <w:color w:val="00699D"/>
          <w:w w:val="120"/>
          <w:sz w:val="12"/>
        </w:rPr>
        <w:t> </w:t>
      </w:r>
      <w:hyperlink r:id="rId43">
        <w:r>
          <w:rPr>
            <w:color w:val="00699D"/>
            <w:w w:val="120"/>
            <w:sz w:val="12"/>
          </w:rPr>
          <w:t>regression approach: a comprehensive injury severity analysis of pedestrian</w:t>
        </w:r>
        <w:r>
          <w:rPr>
            <w:rFonts w:ascii="Arial" w:hAnsi="Arial"/>
            <w:color w:val="00699D"/>
            <w:w w:val="120"/>
            <w:sz w:val="12"/>
          </w:rPr>
          <w:t>–</w:t>
        </w:r>
      </w:hyperlink>
      <w:bookmarkStart w:name="_bookmark40" w:id="66"/>
      <w:bookmarkEnd w:id="66"/>
      <w:r>
        <w:rPr>
          <w:rFonts w:ascii="Arial" w:hAnsi="Arial"/>
          <w:color w:val="00699D"/>
          <w:w w:val="120"/>
          <w:sz w:val="12"/>
        </w:rPr>
      </w:r>
      <w:r>
        <w:rPr>
          <w:rFonts w:ascii="Arial" w:hAnsi="Arial"/>
          <w:color w:val="00699D"/>
          <w:w w:val="120"/>
          <w:sz w:val="12"/>
        </w:rPr>
        <w:t> </w:t>
      </w:r>
      <w:hyperlink r:id="rId43">
        <w:r>
          <w:rPr>
            <w:color w:val="00699D"/>
            <w:w w:val="120"/>
            <w:sz w:val="12"/>
          </w:rPr>
          <w:t>vehicle crashes in New York, US and Montreal, Canada. Saf. Sci. 54, 27</w:t>
        </w:r>
        <w:r>
          <w:rPr>
            <w:rFonts w:ascii="Arial" w:hAnsi="Arial"/>
            <w:color w:val="00699D"/>
            <w:w w:val="120"/>
            <w:sz w:val="12"/>
          </w:rPr>
          <w:t>–</w:t>
        </w:r>
        <w:r>
          <w:rPr>
            <w:color w:val="00699D"/>
            <w:w w:val="120"/>
            <w:sz w:val="12"/>
          </w:rPr>
          <w:t>37</w:t>
        </w:r>
      </w:hyperlink>
      <w:r>
        <w:rPr>
          <w:w w:val="120"/>
          <w:sz w:val="12"/>
        </w:rPr>
        <w:t>.</w:t>
      </w:r>
    </w:p>
    <w:p>
      <w:pPr>
        <w:spacing w:line="273" w:lineRule="auto" w:before="1"/>
        <w:ind w:left="529" w:right="1" w:hanging="240"/>
        <w:jc w:val="both"/>
        <w:rPr>
          <w:sz w:val="12"/>
        </w:rPr>
      </w:pPr>
      <w:hyperlink r:id="rId44">
        <w:r>
          <w:rPr>
            <w:color w:val="00699D"/>
            <w:w w:val="120"/>
            <w:sz w:val="12"/>
          </w:rPr>
          <w:t>Moore,</w:t>
        </w:r>
        <w:r>
          <w:rPr>
            <w:color w:val="00699D"/>
            <w:spacing w:val="-12"/>
            <w:w w:val="120"/>
            <w:sz w:val="12"/>
          </w:rPr>
          <w:t> </w:t>
        </w:r>
        <w:r>
          <w:rPr>
            <w:color w:val="00699D"/>
            <w:w w:val="120"/>
            <w:sz w:val="12"/>
          </w:rPr>
          <w:t>D.,</w:t>
        </w:r>
        <w:r>
          <w:rPr>
            <w:color w:val="00699D"/>
            <w:spacing w:val="-11"/>
            <w:w w:val="120"/>
            <w:sz w:val="12"/>
          </w:rPr>
          <w:t> </w:t>
        </w:r>
        <w:r>
          <w:rPr>
            <w:color w:val="00699D"/>
            <w:w w:val="120"/>
            <w:sz w:val="12"/>
          </w:rPr>
          <w:t>Schneider</w:t>
        </w:r>
        <w:r>
          <w:rPr>
            <w:color w:val="00699D"/>
            <w:spacing w:val="-10"/>
            <w:w w:val="120"/>
            <w:sz w:val="12"/>
          </w:rPr>
          <w:t> </w:t>
        </w:r>
        <w:r>
          <w:rPr>
            <w:color w:val="00699D"/>
            <w:w w:val="120"/>
            <w:sz w:val="12"/>
          </w:rPr>
          <w:t>IV,</w:t>
        </w:r>
        <w:r>
          <w:rPr>
            <w:color w:val="00699D"/>
            <w:spacing w:val="-10"/>
            <w:w w:val="120"/>
            <w:sz w:val="12"/>
          </w:rPr>
          <w:t> </w:t>
        </w:r>
        <w:r>
          <w:rPr>
            <w:color w:val="00699D"/>
            <w:spacing w:val="-3"/>
            <w:w w:val="120"/>
            <w:sz w:val="12"/>
          </w:rPr>
          <w:t>W.,</w:t>
        </w:r>
        <w:r>
          <w:rPr>
            <w:color w:val="00699D"/>
            <w:spacing w:val="-10"/>
            <w:w w:val="120"/>
            <w:sz w:val="12"/>
          </w:rPr>
          <w:t> </w:t>
        </w:r>
        <w:r>
          <w:rPr>
            <w:color w:val="00699D"/>
            <w:w w:val="120"/>
            <w:sz w:val="12"/>
          </w:rPr>
          <w:t>Savolainen,</w:t>
        </w:r>
        <w:r>
          <w:rPr>
            <w:color w:val="00699D"/>
            <w:spacing w:val="-11"/>
            <w:w w:val="120"/>
            <w:sz w:val="12"/>
          </w:rPr>
          <w:t> </w:t>
        </w:r>
        <w:r>
          <w:rPr>
            <w:color w:val="00699D"/>
            <w:spacing w:val="-4"/>
            <w:w w:val="120"/>
            <w:sz w:val="12"/>
          </w:rPr>
          <w:t>P.,</w:t>
        </w:r>
        <w:r>
          <w:rPr>
            <w:color w:val="00699D"/>
            <w:spacing w:val="-10"/>
            <w:w w:val="120"/>
            <w:sz w:val="12"/>
          </w:rPr>
          <w:t> </w:t>
        </w:r>
        <w:r>
          <w:rPr>
            <w:color w:val="00699D"/>
            <w:w w:val="120"/>
            <w:sz w:val="12"/>
          </w:rPr>
          <w:t>Farzaneh,</w:t>
        </w:r>
        <w:r>
          <w:rPr>
            <w:color w:val="00699D"/>
            <w:spacing w:val="-10"/>
            <w:w w:val="120"/>
            <w:sz w:val="12"/>
          </w:rPr>
          <w:t> </w:t>
        </w:r>
        <w:r>
          <w:rPr>
            <w:color w:val="00699D"/>
            <w:w w:val="120"/>
            <w:sz w:val="12"/>
          </w:rPr>
          <w:t>M.,</w:t>
        </w:r>
        <w:r>
          <w:rPr>
            <w:color w:val="00699D"/>
            <w:spacing w:val="-11"/>
            <w:w w:val="120"/>
            <w:sz w:val="12"/>
          </w:rPr>
          <w:t> </w:t>
        </w:r>
        <w:r>
          <w:rPr>
            <w:color w:val="00699D"/>
            <w:spacing w:val="-7"/>
            <w:w w:val="120"/>
            <w:sz w:val="12"/>
          </w:rPr>
          <w:t>2011.</w:t>
        </w:r>
        <w:r>
          <w:rPr>
            <w:color w:val="00699D"/>
            <w:spacing w:val="-11"/>
            <w:w w:val="120"/>
            <w:sz w:val="12"/>
          </w:rPr>
          <w:t> </w:t>
        </w:r>
        <w:r>
          <w:rPr>
            <w:color w:val="00699D"/>
            <w:w w:val="120"/>
            <w:sz w:val="12"/>
          </w:rPr>
          <w:t>Mixed</w:t>
        </w:r>
        <w:r>
          <w:rPr>
            <w:color w:val="00699D"/>
            <w:spacing w:val="-9"/>
            <w:w w:val="120"/>
            <w:sz w:val="12"/>
          </w:rPr>
          <w:t> </w:t>
        </w:r>
        <w:r>
          <w:rPr>
            <w:color w:val="00699D"/>
            <w:w w:val="120"/>
            <w:sz w:val="12"/>
          </w:rPr>
          <w:t>logit</w:t>
        </w:r>
        <w:r>
          <w:rPr>
            <w:color w:val="00699D"/>
            <w:spacing w:val="-10"/>
            <w:w w:val="120"/>
            <w:sz w:val="12"/>
          </w:rPr>
          <w:t> </w:t>
        </w:r>
        <w:r>
          <w:rPr>
            <w:color w:val="00699D"/>
            <w:w w:val="120"/>
            <w:sz w:val="12"/>
          </w:rPr>
          <w:t>analysis</w:t>
        </w:r>
        <w:r>
          <w:rPr>
            <w:color w:val="00699D"/>
            <w:spacing w:val="-12"/>
            <w:w w:val="120"/>
            <w:sz w:val="12"/>
          </w:rPr>
          <w:t> </w:t>
        </w:r>
        <w:r>
          <w:rPr>
            <w:color w:val="00699D"/>
            <w:w w:val="120"/>
            <w:sz w:val="12"/>
          </w:rPr>
          <w:t>of</w:t>
        </w:r>
      </w:hyperlink>
      <w:r>
        <w:rPr>
          <w:color w:val="00699D"/>
          <w:w w:val="120"/>
          <w:sz w:val="12"/>
        </w:rPr>
        <w:t> </w:t>
      </w:r>
      <w:hyperlink r:id="rId44">
        <w:r>
          <w:rPr>
            <w:color w:val="00699D"/>
            <w:w w:val="120"/>
            <w:sz w:val="12"/>
          </w:rPr>
          <w:t>bicyclist</w:t>
        </w:r>
        <w:r>
          <w:rPr>
            <w:color w:val="00699D"/>
            <w:spacing w:val="-13"/>
            <w:w w:val="120"/>
            <w:sz w:val="12"/>
          </w:rPr>
          <w:t> </w:t>
        </w:r>
        <w:r>
          <w:rPr>
            <w:color w:val="00699D"/>
            <w:w w:val="120"/>
            <w:sz w:val="12"/>
          </w:rPr>
          <w:t>injury</w:t>
        </w:r>
        <w:r>
          <w:rPr>
            <w:color w:val="00699D"/>
            <w:spacing w:val="-14"/>
            <w:w w:val="120"/>
            <w:sz w:val="12"/>
          </w:rPr>
          <w:t> </w:t>
        </w:r>
        <w:r>
          <w:rPr>
            <w:color w:val="00699D"/>
            <w:w w:val="120"/>
            <w:sz w:val="12"/>
          </w:rPr>
          <w:t>severity</w:t>
        </w:r>
        <w:r>
          <w:rPr>
            <w:color w:val="00699D"/>
            <w:spacing w:val="-14"/>
            <w:w w:val="120"/>
            <w:sz w:val="12"/>
          </w:rPr>
          <w:t> </w:t>
        </w:r>
        <w:r>
          <w:rPr>
            <w:color w:val="00699D"/>
            <w:w w:val="120"/>
            <w:sz w:val="12"/>
          </w:rPr>
          <w:t>resulting</w:t>
        </w:r>
        <w:r>
          <w:rPr>
            <w:color w:val="00699D"/>
            <w:spacing w:val="-14"/>
            <w:w w:val="120"/>
            <w:sz w:val="12"/>
          </w:rPr>
          <w:t> </w:t>
        </w:r>
        <w:r>
          <w:rPr>
            <w:color w:val="00699D"/>
            <w:w w:val="120"/>
            <w:sz w:val="12"/>
          </w:rPr>
          <w:t>from</w:t>
        </w:r>
        <w:r>
          <w:rPr>
            <w:color w:val="00699D"/>
            <w:spacing w:val="-14"/>
            <w:w w:val="120"/>
            <w:sz w:val="12"/>
          </w:rPr>
          <w:t> </w:t>
        </w:r>
        <w:r>
          <w:rPr>
            <w:color w:val="00699D"/>
            <w:w w:val="120"/>
            <w:sz w:val="12"/>
          </w:rPr>
          <w:t>motor</w:t>
        </w:r>
        <w:r>
          <w:rPr>
            <w:color w:val="00699D"/>
            <w:spacing w:val="-13"/>
            <w:w w:val="120"/>
            <w:sz w:val="12"/>
          </w:rPr>
          <w:t> </w:t>
        </w:r>
        <w:r>
          <w:rPr>
            <w:color w:val="00699D"/>
            <w:w w:val="120"/>
            <w:sz w:val="12"/>
          </w:rPr>
          <w:t>vehicle</w:t>
        </w:r>
        <w:r>
          <w:rPr>
            <w:color w:val="00699D"/>
            <w:spacing w:val="-14"/>
            <w:w w:val="120"/>
            <w:sz w:val="12"/>
          </w:rPr>
          <w:t> </w:t>
        </w:r>
        <w:r>
          <w:rPr>
            <w:color w:val="00699D"/>
            <w:w w:val="120"/>
            <w:sz w:val="12"/>
          </w:rPr>
          <w:t>crashes</w:t>
        </w:r>
        <w:r>
          <w:rPr>
            <w:color w:val="00699D"/>
            <w:spacing w:val="-13"/>
            <w:w w:val="120"/>
            <w:sz w:val="12"/>
          </w:rPr>
          <w:t> </w:t>
        </w:r>
        <w:r>
          <w:rPr>
            <w:color w:val="00699D"/>
            <w:w w:val="120"/>
            <w:sz w:val="12"/>
          </w:rPr>
          <w:t>at</w:t>
        </w:r>
        <w:r>
          <w:rPr>
            <w:color w:val="00699D"/>
            <w:spacing w:val="-13"/>
            <w:w w:val="120"/>
            <w:sz w:val="12"/>
          </w:rPr>
          <w:t> </w:t>
        </w:r>
        <w:r>
          <w:rPr>
            <w:color w:val="00699D"/>
            <w:w w:val="120"/>
            <w:sz w:val="12"/>
          </w:rPr>
          <w:t>intersection</w:t>
        </w:r>
        <w:r>
          <w:rPr>
            <w:color w:val="00699D"/>
            <w:spacing w:val="-12"/>
            <w:w w:val="120"/>
            <w:sz w:val="12"/>
          </w:rPr>
          <w:t> </w:t>
        </w:r>
        <w:r>
          <w:rPr>
            <w:color w:val="00699D"/>
            <w:spacing w:val="-4"/>
            <w:w w:val="120"/>
            <w:sz w:val="12"/>
          </w:rPr>
          <w:t>and</w:t>
        </w:r>
      </w:hyperlink>
      <w:bookmarkStart w:name="_bookmark41" w:id="67"/>
      <w:bookmarkEnd w:id="67"/>
      <w:r>
        <w:rPr>
          <w:color w:val="00699D"/>
          <w:spacing w:val="-4"/>
          <w:w w:val="120"/>
          <w:sz w:val="12"/>
        </w:rPr>
      </w:r>
      <w:r>
        <w:rPr>
          <w:color w:val="00699D"/>
          <w:spacing w:val="-4"/>
          <w:w w:val="120"/>
          <w:sz w:val="12"/>
        </w:rPr>
        <w:t> </w:t>
      </w:r>
      <w:hyperlink r:id="rId44">
        <w:r>
          <w:rPr>
            <w:color w:val="00699D"/>
            <w:w w:val="120"/>
            <w:sz w:val="12"/>
          </w:rPr>
          <w:t>non-intersection locations. Accid. Anal. Prev. 43,</w:t>
        </w:r>
        <w:r>
          <w:rPr>
            <w:color w:val="00699D"/>
            <w:spacing w:val="-7"/>
            <w:w w:val="120"/>
            <w:sz w:val="12"/>
          </w:rPr>
          <w:t> </w:t>
        </w:r>
        <w:r>
          <w:rPr>
            <w:color w:val="00699D"/>
            <w:w w:val="120"/>
            <w:sz w:val="12"/>
          </w:rPr>
          <w:t>621</w:t>
        </w:r>
        <w:r>
          <w:rPr>
            <w:rFonts w:ascii="Arial" w:hAnsi="Arial"/>
            <w:color w:val="00699D"/>
            <w:w w:val="120"/>
            <w:sz w:val="12"/>
          </w:rPr>
          <w:t>–</w:t>
        </w:r>
        <w:r>
          <w:rPr>
            <w:color w:val="00699D"/>
            <w:w w:val="120"/>
            <w:sz w:val="12"/>
          </w:rPr>
          <w:t>630</w:t>
        </w:r>
      </w:hyperlink>
      <w:r>
        <w:rPr>
          <w:w w:val="120"/>
          <w:sz w:val="12"/>
        </w:rPr>
        <w:t>.</w:t>
      </w:r>
    </w:p>
    <w:p>
      <w:pPr>
        <w:spacing w:line="273" w:lineRule="auto" w:before="0"/>
        <w:ind w:left="529" w:right="0" w:hanging="240"/>
        <w:jc w:val="left"/>
        <w:rPr>
          <w:sz w:val="12"/>
        </w:rPr>
      </w:pPr>
      <w:hyperlink r:id="rId45">
        <w:r>
          <w:rPr>
            <w:color w:val="00699D"/>
            <w:w w:val="120"/>
            <w:sz w:val="12"/>
          </w:rPr>
          <w:t>Nasar, J., Troyer, D., 2013. Pedestrian injuries due to mobile phone use in public</w:t>
        </w:r>
      </w:hyperlink>
      <w:bookmarkStart w:name="_bookmark42" w:id="68"/>
      <w:bookmarkEnd w:id="68"/>
      <w:r>
        <w:rPr>
          <w:color w:val="00699D"/>
          <w:w w:val="120"/>
          <w:sz w:val="12"/>
        </w:rPr>
      </w:r>
      <w:r>
        <w:rPr>
          <w:color w:val="00699D"/>
          <w:w w:val="120"/>
          <w:sz w:val="12"/>
        </w:rPr>
        <w:t> </w:t>
      </w:r>
      <w:hyperlink r:id="rId45">
        <w:r>
          <w:rPr>
            <w:color w:val="00699D"/>
            <w:w w:val="120"/>
            <w:sz w:val="12"/>
          </w:rPr>
          <w:t>places. Accid. Anal. Prev. 57, 91</w:t>
        </w:r>
        <w:r>
          <w:rPr>
            <w:rFonts w:ascii="Arial" w:hAnsi="Arial"/>
            <w:color w:val="00699D"/>
            <w:w w:val="120"/>
            <w:sz w:val="12"/>
          </w:rPr>
          <w:t>–</w:t>
        </w:r>
        <w:r>
          <w:rPr>
            <w:color w:val="00699D"/>
            <w:w w:val="120"/>
            <w:sz w:val="12"/>
          </w:rPr>
          <w:t>95</w:t>
        </w:r>
      </w:hyperlink>
      <w:r>
        <w:rPr>
          <w:w w:val="120"/>
          <w:sz w:val="12"/>
        </w:rPr>
        <w:t>.</w:t>
      </w:r>
    </w:p>
    <w:p>
      <w:pPr>
        <w:spacing w:line="273" w:lineRule="auto" w:before="0"/>
        <w:ind w:left="529" w:right="0" w:hanging="240"/>
        <w:jc w:val="left"/>
        <w:rPr>
          <w:sz w:val="12"/>
        </w:rPr>
      </w:pPr>
      <w:r>
        <w:rPr>
          <w:w w:val="115"/>
          <w:sz w:val="12"/>
        </w:rPr>
        <w:t>National Highway Traf</w:t>
      </w:r>
      <w:r>
        <w:rPr>
          <w:rFonts w:ascii="Times New Roman" w:hAnsi="Times New Roman"/>
          <w:w w:val="115"/>
          <w:sz w:val="12"/>
        </w:rPr>
        <w:t>ﬁ</w:t>
      </w:r>
      <w:r>
        <w:rPr>
          <w:w w:val="115"/>
          <w:sz w:val="12"/>
        </w:rPr>
        <w:t>c Safety Administration (NHTSA), 2009. Traf</w:t>
      </w:r>
      <w:r>
        <w:rPr>
          <w:rFonts w:ascii="Times New Roman" w:hAnsi="Times New Roman"/>
          <w:w w:val="115"/>
          <w:sz w:val="12"/>
        </w:rPr>
        <w:t>ﬁ</w:t>
      </w:r>
      <w:r>
        <w:rPr>
          <w:w w:val="115"/>
          <w:sz w:val="12"/>
        </w:rPr>
        <w:t>c Safety Facts.</w:t>
      </w:r>
      <w:bookmarkStart w:name="_bookmark43" w:id="69"/>
      <w:bookmarkEnd w:id="69"/>
      <w:r>
        <w:rPr>
          <w:w w:val="115"/>
          <w:sz w:val="12"/>
        </w:rPr>
      </w:r>
      <w:r>
        <w:rPr>
          <w:w w:val="115"/>
          <w:sz w:val="12"/>
        </w:rPr>
        <w:t> </w:t>
      </w:r>
      <w:hyperlink r:id="rId46">
        <w:r>
          <w:rPr>
            <w:color w:val="00699D"/>
            <w:w w:val="115"/>
            <w:sz w:val="12"/>
          </w:rPr>
          <w:t>http://www-nrd.nhtsa.dot.gov/Pubs/811394.pdf</w:t>
        </w:r>
      </w:hyperlink>
      <w:r>
        <w:rPr>
          <w:color w:val="00699D"/>
          <w:w w:val="115"/>
          <w:sz w:val="12"/>
        </w:rPr>
        <w:t> </w:t>
      </w:r>
      <w:r>
        <w:rPr>
          <w:w w:val="115"/>
          <w:sz w:val="12"/>
        </w:rPr>
        <w:t>(accessed December 2011).</w:t>
      </w:r>
    </w:p>
    <w:p>
      <w:pPr>
        <w:spacing w:line="271" w:lineRule="auto" w:before="0"/>
        <w:ind w:left="529" w:right="0" w:hanging="240"/>
        <w:jc w:val="left"/>
        <w:rPr>
          <w:sz w:val="12"/>
        </w:rPr>
      </w:pPr>
      <w:hyperlink r:id="rId47">
        <w:r>
          <w:rPr>
            <w:color w:val="00699D"/>
            <w:w w:val="120"/>
            <w:sz w:val="12"/>
          </w:rPr>
          <w:t>Obeng, K., Rokonuzzaman, M., 2013. Pedestrian injury severity in automobile</w:t>
        </w:r>
      </w:hyperlink>
      <w:r>
        <w:rPr>
          <w:color w:val="00699D"/>
          <w:w w:val="120"/>
          <w:sz w:val="12"/>
        </w:rPr>
        <w:t> </w:t>
      </w:r>
      <w:hyperlink r:id="rId47">
        <w:r>
          <w:rPr>
            <w:color w:val="00699D"/>
            <w:w w:val="120"/>
            <w:sz w:val="12"/>
          </w:rPr>
          <w:t>crashes. Open J. Saf. Sci. Technol. 3, 9</w:t>
        </w:r>
        <w:r>
          <w:rPr>
            <w:rFonts w:ascii="Arial" w:hAnsi="Arial"/>
            <w:color w:val="00699D"/>
            <w:w w:val="120"/>
            <w:sz w:val="12"/>
          </w:rPr>
          <w:t>–</w:t>
        </w:r>
        <w:r>
          <w:rPr>
            <w:color w:val="00699D"/>
            <w:w w:val="120"/>
            <w:sz w:val="12"/>
          </w:rPr>
          <w:t>17</w:t>
        </w:r>
      </w:hyperlink>
      <w:r>
        <w:rPr>
          <w:w w:val="120"/>
          <w:sz w:val="12"/>
        </w:rPr>
        <w:t>.</w:t>
      </w:r>
    </w:p>
    <w:p>
      <w:pPr>
        <w:spacing w:line="273" w:lineRule="auto" w:before="112"/>
        <w:ind w:left="529" w:right="0" w:hanging="240"/>
        <w:jc w:val="left"/>
        <w:rPr>
          <w:sz w:val="12"/>
        </w:rPr>
      </w:pPr>
      <w:r>
        <w:rPr/>
        <w:br w:type="column"/>
      </w:r>
      <w:hyperlink r:id="rId48">
        <w:r>
          <w:rPr>
            <w:color w:val="00699D"/>
            <w:w w:val="120"/>
            <w:sz w:val="12"/>
          </w:rPr>
          <w:t>Oh, </w:t>
        </w:r>
        <w:bookmarkStart w:name="_bookmark44" w:id="70"/>
        <w:bookmarkEnd w:id="70"/>
        <w:r>
          <w:rPr>
            <w:color w:val="00699D"/>
            <w:w w:val="120"/>
            <w:sz w:val="12"/>
          </w:rPr>
          <w:t>C.,</w:t>
        </w:r>
        <w:r>
          <w:rPr>
            <w:color w:val="00699D"/>
            <w:w w:val="120"/>
            <w:sz w:val="12"/>
          </w:rPr>
          <w:t> Kang, Y., Kim, B., Kim, W., 2005. Analysis of pedestrian</w:t>
        </w:r>
        <w:r>
          <w:rPr>
            <w:rFonts w:ascii="Arial" w:hAnsi="Arial"/>
            <w:color w:val="00699D"/>
            <w:w w:val="120"/>
            <w:sz w:val="12"/>
          </w:rPr>
          <w:t>–</w:t>
        </w:r>
        <w:r>
          <w:rPr>
            <w:color w:val="00699D"/>
            <w:w w:val="120"/>
            <w:sz w:val="12"/>
          </w:rPr>
          <w:t>vehicle crashes in</w:t>
        </w:r>
      </w:hyperlink>
      <w:r>
        <w:rPr>
          <w:color w:val="00699D"/>
          <w:w w:val="120"/>
          <w:sz w:val="12"/>
        </w:rPr>
        <w:t> </w:t>
      </w:r>
      <w:hyperlink r:id="rId48">
        <w:r>
          <w:rPr>
            <w:color w:val="00699D"/>
            <w:w w:val="120"/>
            <w:sz w:val="12"/>
          </w:rPr>
          <w:t>Korea: focused on developing probabilistic pedestrian fatality model.</w:t>
        </w:r>
      </w:hyperlink>
    </w:p>
    <w:p>
      <w:pPr>
        <w:spacing w:line="273" w:lineRule="auto" w:before="0"/>
        <w:ind w:left="529" w:right="39" w:firstLine="0"/>
        <w:jc w:val="left"/>
        <w:rPr>
          <w:sz w:val="12"/>
        </w:rPr>
      </w:pPr>
      <w:hyperlink r:id="rId48">
        <w:r>
          <w:rPr>
            <w:color w:val="00699D"/>
            <w:w w:val="120"/>
            <w:sz w:val="12"/>
          </w:rPr>
          <w:t>Proceedings of the 84th Annual Meeting of the Transportation Research Board,</w:t>
        </w:r>
      </w:hyperlink>
      <w:bookmarkStart w:name="_bookmark45" w:id="71"/>
      <w:bookmarkEnd w:id="71"/>
      <w:r>
        <w:rPr>
          <w:color w:val="00699D"/>
          <w:w w:val="120"/>
          <w:sz w:val="12"/>
        </w:rPr>
      </w:r>
      <w:r>
        <w:rPr>
          <w:color w:val="00699D"/>
          <w:w w:val="120"/>
          <w:sz w:val="12"/>
        </w:rPr>
        <w:t> </w:t>
      </w:r>
      <w:hyperlink r:id="rId48">
        <w:r>
          <w:rPr>
            <w:color w:val="00699D"/>
            <w:w w:val="120"/>
            <w:sz w:val="12"/>
          </w:rPr>
          <w:t>Washington, D.C.</w:t>
        </w:r>
      </w:hyperlink>
      <w:r>
        <w:rPr>
          <w:w w:val="120"/>
          <w:sz w:val="12"/>
        </w:rPr>
        <w:t>.</w:t>
      </w:r>
    </w:p>
    <w:p>
      <w:pPr>
        <w:spacing w:line="273" w:lineRule="auto" w:before="0"/>
        <w:ind w:left="529" w:right="111" w:hanging="240"/>
        <w:jc w:val="both"/>
        <w:rPr>
          <w:sz w:val="12"/>
        </w:rPr>
      </w:pPr>
      <w:hyperlink r:id="rId49">
        <w:r>
          <w:rPr>
            <w:color w:val="00699D"/>
            <w:w w:val="120"/>
            <w:sz w:val="12"/>
          </w:rPr>
          <w:t>Pai, C., Hwang, K., Saleh, </w:t>
        </w:r>
        <w:r>
          <w:rPr>
            <w:color w:val="00699D"/>
            <w:spacing w:val="-3"/>
            <w:w w:val="120"/>
            <w:sz w:val="12"/>
          </w:rPr>
          <w:t>W., </w:t>
        </w:r>
        <w:r>
          <w:rPr>
            <w:color w:val="00699D"/>
            <w:w w:val="120"/>
            <w:sz w:val="12"/>
          </w:rPr>
          <w:t>2009. A mixed logit analysis of motorists</w:t>
        </w:r>
        <w:r>
          <w:rPr>
            <w:rFonts w:ascii="Arial" w:hAnsi="Arial"/>
            <w:color w:val="00699D"/>
            <w:w w:val="120"/>
            <w:sz w:val="12"/>
          </w:rPr>
          <w:t>’</w:t>
        </w:r>
        <w:r>
          <w:rPr>
            <w:rFonts w:ascii="Arial" w:hAnsi="Arial"/>
            <w:color w:val="00699D"/>
            <w:spacing w:val="-24"/>
            <w:w w:val="120"/>
            <w:sz w:val="12"/>
          </w:rPr>
          <w:t> </w:t>
        </w:r>
        <w:r>
          <w:rPr>
            <w:color w:val="00699D"/>
            <w:w w:val="120"/>
            <w:sz w:val="12"/>
          </w:rPr>
          <w:t>right-of-way</w:t>
        </w:r>
      </w:hyperlink>
      <w:r>
        <w:rPr>
          <w:color w:val="00699D"/>
          <w:w w:val="120"/>
          <w:sz w:val="12"/>
        </w:rPr>
        <w:t> </w:t>
      </w:r>
      <w:hyperlink r:id="rId49">
        <w:r>
          <w:rPr>
            <w:color w:val="00699D"/>
            <w:w w:val="120"/>
            <w:sz w:val="12"/>
          </w:rPr>
          <w:t>violation in motorcycle accidents at priority T-junctions. Accid. Anal. Prev. </w:t>
        </w:r>
        <w:r>
          <w:rPr>
            <w:color w:val="00699D"/>
            <w:spacing w:val="-7"/>
            <w:w w:val="120"/>
            <w:sz w:val="12"/>
          </w:rPr>
          <w:t>41,</w:t>
        </w:r>
      </w:hyperlink>
      <w:bookmarkStart w:name="_bookmark46" w:id="72"/>
      <w:bookmarkEnd w:id="72"/>
      <w:r>
        <w:rPr>
          <w:color w:val="00699D"/>
          <w:spacing w:val="-7"/>
          <w:w w:val="120"/>
          <w:sz w:val="12"/>
        </w:rPr>
      </w:r>
      <w:r>
        <w:rPr>
          <w:color w:val="00699D"/>
          <w:spacing w:val="-7"/>
          <w:w w:val="120"/>
          <w:sz w:val="12"/>
        </w:rPr>
        <w:t> </w:t>
      </w:r>
      <w:hyperlink r:id="rId49">
        <w:r>
          <w:rPr>
            <w:color w:val="00699D"/>
            <w:w w:val="120"/>
            <w:sz w:val="12"/>
          </w:rPr>
          <w:t>565</w:t>
        </w:r>
        <w:r>
          <w:rPr>
            <w:rFonts w:ascii="Arial" w:hAnsi="Arial"/>
            <w:color w:val="00699D"/>
            <w:w w:val="120"/>
            <w:sz w:val="12"/>
          </w:rPr>
          <w:t>–</w:t>
        </w:r>
        <w:r>
          <w:rPr>
            <w:color w:val="00699D"/>
            <w:w w:val="120"/>
            <w:sz w:val="12"/>
          </w:rPr>
          <w:t>573</w:t>
        </w:r>
      </w:hyperlink>
      <w:r>
        <w:rPr>
          <w:w w:val="120"/>
          <w:sz w:val="12"/>
        </w:rPr>
        <w:t>.</w:t>
      </w:r>
    </w:p>
    <w:p>
      <w:pPr>
        <w:spacing w:line="273" w:lineRule="auto" w:before="0"/>
        <w:ind w:left="290" w:right="582" w:firstLine="0"/>
        <w:jc w:val="left"/>
        <w:rPr>
          <w:sz w:val="12"/>
        </w:rPr>
      </w:pPr>
      <w:r>
        <w:rPr>
          <w:w w:val="115"/>
          <w:sz w:val="12"/>
        </w:rPr>
        <w:t>R </w:t>
      </w:r>
      <w:bookmarkStart w:name="_bookmark47" w:id="73"/>
      <w:bookmarkEnd w:id="73"/>
      <w:r>
        <w:rPr>
          <w:w w:val="115"/>
          <w:sz w:val="12"/>
        </w:rPr>
        <w:t>So</w:t>
      </w:r>
      <w:r>
        <w:rPr>
          <w:w w:val="115"/>
          <w:sz w:val="12"/>
        </w:rPr>
        <w:t>ftware, 2013. </w:t>
      </w:r>
      <w:hyperlink r:id="rId50">
        <w:r>
          <w:rPr>
            <w:color w:val="00699D"/>
            <w:w w:val="115"/>
            <w:sz w:val="12"/>
          </w:rPr>
          <w:t>http://www.r-project.org</w:t>
        </w:r>
      </w:hyperlink>
      <w:r>
        <w:rPr>
          <w:color w:val="00699D"/>
          <w:w w:val="115"/>
          <w:sz w:val="12"/>
        </w:rPr>
        <w:t> </w:t>
      </w:r>
      <w:r>
        <w:rPr>
          <w:w w:val="115"/>
          <w:sz w:val="12"/>
        </w:rPr>
        <w:t>(accessed September 2013). Road Safety Toolkit, 2014. </w:t>
      </w:r>
      <w:hyperlink r:id="rId51">
        <w:r>
          <w:rPr>
            <w:color w:val="00699D"/>
            <w:w w:val="115"/>
            <w:sz w:val="12"/>
          </w:rPr>
          <w:t>http://toolkit.irap.org/default.asp?</w:t>
        </w:r>
      </w:hyperlink>
    </w:p>
    <w:p>
      <w:pPr>
        <w:spacing w:line="139" w:lineRule="exact" w:before="0"/>
        <w:ind w:left="529" w:right="0" w:firstLine="0"/>
        <w:jc w:val="left"/>
        <w:rPr>
          <w:sz w:val="12"/>
        </w:rPr>
      </w:pPr>
      <w:bookmarkStart w:name="_bookmark48" w:id="74"/>
      <w:bookmarkEnd w:id="74"/>
      <w:r>
        <w:rPr/>
      </w:r>
      <w:hyperlink r:id="rId51">
        <w:r>
          <w:rPr>
            <w:color w:val="00699D"/>
            <w:w w:val="115"/>
            <w:sz w:val="12"/>
          </w:rPr>
          <w:t>page=treatment&amp;id=54</w:t>
        </w:r>
      </w:hyperlink>
      <w:r>
        <w:rPr>
          <w:color w:val="00699D"/>
          <w:w w:val="115"/>
          <w:sz w:val="12"/>
        </w:rPr>
        <w:t> </w:t>
      </w:r>
      <w:r>
        <w:rPr>
          <w:w w:val="115"/>
          <w:sz w:val="12"/>
        </w:rPr>
        <w:t>(accessed June 2014).</w:t>
      </w:r>
    </w:p>
    <w:p>
      <w:pPr>
        <w:spacing w:line="271" w:lineRule="auto" w:before="12"/>
        <w:ind w:left="529" w:right="103" w:hanging="240"/>
        <w:jc w:val="left"/>
        <w:rPr>
          <w:sz w:val="12"/>
        </w:rPr>
      </w:pPr>
      <w:hyperlink r:id="rId52">
        <w:r>
          <w:rPr>
            <w:color w:val="00699D"/>
            <w:w w:val="120"/>
            <w:sz w:val="12"/>
          </w:rPr>
          <w:t>Roudsari,</w:t>
        </w:r>
        <w:r>
          <w:rPr>
            <w:color w:val="00699D"/>
            <w:spacing w:val="-14"/>
            <w:w w:val="120"/>
            <w:sz w:val="12"/>
          </w:rPr>
          <w:t> </w:t>
        </w:r>
        <w:r>
          <w:rPr>
            <w:color w:val="00699D"/>
            <w:w w:val="120"/>
            <w:sz w:val="12"/>
          </w:rPr>
          <w:t>B.,</w:t>
        </w:r>
        <w:r>
          <w:rPr>
            <w:color w:val="00699D"/>
            <w:spacing w:val="-13"/>
            <w:w w:val="120"/>
            <w:sz w:val="12"/>
          </w:rPr>
          <w:t> </w:t>
        </w:r>
        <w:r>
          <w:rPr>
            <w:color w:val="00699D"/>
            <w:w w:val="120"/>
            <w:sz w:val="12"/>
          </w:rPr>
          <w:t>Kaufman,</w:t>
        </w:r>
        <w:r>
          <w:rPr>
            <w:color w:val="00699D"/>
            <w:spacing w:val="-13"/>
            <w:w w:val="120"/>
            <w:sz w:val="12"/>
          </w:rPr>
          <w:t> </w:t>
        </w:r>
        <w:r>
          <w:rPr>
            <w:color w:val="00699D"/>
            <w:w w:val="120"/>
            <w:sz w:val="12"/>
          </w:rPr>
          <w:t>R.,</w:t>
        </w:r>
        <w:r>
          <w:rPr>
            <w:color w:val="00699D"/>
            <w:spacing w:val="-14"/>
            <w:w w:val="120"/>
            <w:sz w:val="12"/>
          </w:rPr>
          <w:t> </w:t>
        </w:r>
        <w:r>
          <w:rPr>
            <w:color w:val="00699D"/>
            <w:w w:val="120"/>
            <w:sz w:val="12"/>
          </w:rPr>
          <w:t>Koepsell,</w:t>
        </w:r>
        <w:r>
          <w:rPr>
            <w:color w:val="00699D"/>
            <w:spacing w:val="-12"/>
            <w:w w:val="120"/>
            <w:sz w:val="12"/>
          </w:rPr>
          <w:t> </w:t>
        </w:r>
        <w:r>
          <w:rPr>
            <w:color w:val="00699D"/>
            <w:spacing w:val="-3"/>
            <w:w w:val="120"/>
            <w:sz w:val="12"/>
          </w:rPr>
          <w:t>T.,</w:t>
        </w:r>
        <w:r>
          <w:rPr>
            <w:color w:val="00699D"/>
            <w:spacing w:val="-14"/>
            <w:w w:val="120"/>
            <w:sz w:val="12"/>
          </w:rPr>
          <w:t> </w:t>
        </w:r>
        <w:r>
          <w:rPr>
            <w:color w:val="00699D"/>
            <w:w w:val="120"/>
            <w:sz w:val="12"/>
          </w:rPr>
          <w:t>2006.</w:t>
        </w:r>
        <w:r>
          <w:rPr>
            <w:color w:val="00699D"/>
            <w:spacing w:val="-13"/>
            <w:w w:val="120"/>
            <w:sz w:val="12"/>
          </w:rPr>
          <w:t> </w:t>
        </w:r>
        <w:r>
          <w:rPr>
            <w:color w:val="00699D"/>
            <w:w w:val="120"/>
            <w:sz w:val="12"/>
          </w:rPr>
          <w:t>Turning</w:t>
        </w:r>
        <w:r>
          <w:rPr>
            <w:color w:val="00699D"/>
            <w:spacing w:val="-15"/>
            <w:w w:val="120"/>
            <w:sz w:val="12"/>
          </w:rPr>
          <w:t> </w:t>
        </w:r>
        <w:r>
          <w:rPr>
            <w:color w:val="00699D"/>
            <w:w w:val="120"/>
            <w:sz w:val="12"/>
          </w:rPr>
          <w:t>at</w:t>
        </w:r>
        <w:r>
          <w:rPr>
            <w:color w:val="00699D"/>
            <w:spacing w:val="-13"/>
            <w:w w:val="120"/>
            <w:sz w:val="12"/>
          </w:rPr>
          <w:t> </w:t>
        </w:r>
        <w:r>
          <w:rPr>
            <w:color w:val="00699D"/>
            <w:w w:val="120"/>
            <w:sz w:val="12"/>
          </w:rPr>
          <w:t>intersections</w:t>
        </w:r>
        <w:r>
          <w:rPr>
            <w:color w:val="00699D"/>
            <w:spacing w:val="-14"/>
            <w:w w:val="120"/>
            <w:sz w:val="12"/>
          </w:rPr>
          <w:t> </w:t>
        </w:r>
        <w:r>
          <w:rPr>
            <w:color w:val="00699D"/>
            <w:w w:val="120"/>
            <w:sz w:val="12"/>
          </w:rPr>
          <w:t>and</w:t>
        </w:r>
        <w:r>
          <w:rPr>
            <w:color w:val="00699D"/>
            <w:spacing w:val="-14"/>
            <w:w w:val="120"/>
            <w:sz w:val="12"/>
          </w:rPr>
          <w:t> </w:t>
        </w:r>
        <w:r>
          <w:rPr>
            <w:color w:val="00699D"/>
            <w:w w:val="120"/>
            <w:sz w:val="12"/>
          </w:rPr>
          <w:t>pedestrian</w:t>
        </w:r>
      </w:hyperlink>
      <w:bookmarkStart w:name="_bookmark49" w:id="75"/>
      <w:bookmarkEnd w:id="75"/>
      <w:r>
        <w:rPr>
          <w:color w:val="00699D"/>
          <w:w w:val="120"/>
          <w:sz w:val="12"/>
        </w:rPr>
      </w:r>
      <w:r>
        <w:rPr>
          <w:color w:val="00699D"/>
          <w:w w:val="120"/>
          <w:sz w:val="12"/>
        </w:rPr>
        <w:t> </w:t>
      </w:r>
      <w:hyperlink r:id="rId52">
        <w:r>
          <w:rPr>
            <w:color w:val="00699D"/>
            <w:w w:val="120"/>
            <w:sz w:val="12"/>
          </w:rPr>
          <w:t>injuries. Traf</w:t>
        </w:r>
      </w:hyperlink>
      <w:r>
        <w:rPr>
          <w:rFonts w:ascii="Times New Roman" w:hAnsi="Times New Roman"/>
          <w:color w:val="00699D"/>
          <w:w w:val="120"/>
          <w:sz w:val="12"/>
        </w:rPr>
        <w:t>ﬁ</w:t>
      </w:r>
      <w:hyperlink r:id="rId52">
        <w:r>
          <w:rPr>
            <w:color w:val="00699D"/>
            <w:w w:val="120"/>
            <w:sz w:val="12"/>
          </w:rPr>
          <w:t>c Inj. Prev. </w:t>
        </w:r>
        <w:r>
          <w:rPr>
            <w:color w:val="00699D"/>
            <w:spacing w:val="-6"/>
            <w:w w:val="120"/>
            <w:sz w:val="12"/>
          </w:rPr>
          <w:t>7,</w:t>
        </w:r>
        <w:r>
          <w:rPr>
            <w:color w:val="00699D"/>
            <w:spacing w:val="2"/>
            <w:w w:val="120"/>
            <w:sz w:val="12"/>
          </w:rPr>
          <w:t> </w:t>
        </w:r>
        <w:r>
          <w:rPr>
            <w:color w:val="00699D"/>
            <w:w w:val="120"/>
            <w:sz w:val="12"/>
          </w:rPr>
          <w:t>283</w:t>
        </w:r>
        <w:r>
          <w:rPr>
            <w:rFonts w:ascii="Arial" w:hAnsi="Arial"/>
            <w:color w:val="00699D"/>
            <w:w w:val="120"/>
            <w:sz w:val="12"/>
          </w:rPr>
          <w:t>–</w:t>
        </w:r>
        <w:r>
          <w:rPr>
            <w:color w:val="00699D"/>
            <w:w w:val="120"/>
            <w:sz w:val="12"/>
          </w:rPr>
          <w:t>289</w:t>
        </w:r>
      </w:hyperlink>
      <w:r>
        <w:rPr>
          <w:w w:val="120"/>
          <w:sz w:val="12"/>
        </w:rPr>
        <w:t>.</w:t>
      </w:r>
    </w:p>
    <w:p>
      <w:pPr>
        <w:spacing w:line="271" w:lineRule="auto" w:before="1"/>
        <w:ind w:left="529" w:right="110" w:hanging="240"/>
        <w:jc w:val="both"/>
        <w:rPr>
          <w:sz w:val="12"/>
        </w:rPr>
      </w:pPr>
      <w:hyperlink r:id="rId53">
        <w:r>
          <w:rPr>
            <w:color w:val="00699D"/>
            <w:w w:val="120"/>
            <w:sz w:val="12"/>
          </w:rPr>
          <w:t>Roudsari,</w:t>
        </w:r>
        <w:r>
          <w:rPr>
            <w:color w:val="00699D"/>
            <w:spacing w:val="-4"/>
            <w:w w:val="120"/>
            <w:sz w:val="12"/>
          </w:rPr>
          <w:t> </w:t>
        </w:r>
        <w:r>
          <w:rPr>
            <w:color w:val="00699D"/>
            <w:w w:val="120"/>
            <w:sz w:val="12"/>
          </w:rPr>
          <w:t>B.,</w:t>
        </w:r>
        <w:r>
          <w:rPr>
            <w:color w:val="00699D"/>
            <w:spacing w:val="-3"/>
            <w:w w:val="120"/>
            <w:sz w:val="12"/>
          </w:rPr>
          <w:t> </w:t>
        </w:r>
        <w:r>
          <w:rPr>
            <w:color w:val="00699D"/>
            <w:w w:val="120"/>
            <w:sz w:val="12"/>
          </w:rPr>
          <w:t>Mock,</w:t>
        </w:r>
        <w:r>
          <w:rPr>
            <w:color w:val="00699D"/>
            <w:spacing w:val="-2"/>
            <w:w w:val="120"/>
            <w:sz w:val="12"/>
          </w:rPr>
          <w:t> </w:t>
        </w:r>
        <w:r>
          <w:rPr>
            <w:color w:val="00699D"/>
            <w:w w:val="120"/>
            <w:sz w:val="12"/>
          </w:rPr>
          <w:t>C.,</w:t>
        </w:r>
        <w:r>
          <w:rPr>
            <w:color w:val="00699D"/>
            <w:spacing w:val="-4"/>
            <w:w w:val="120"/>
            <w:sz w:val="12"/>
          </w:rPr>
          <w:t> </w:t>
        </w:r>
        <w:r>
          <w:rPr>
            <w:color w:val="00699D"/>
            <w:w w:val="120"/>
            <w:sz w:val="12"/>
          </w:rPr>
          <w:t>Kaufman,</w:t>
        </w:r>
        <w:r>
          <w:rPr>
            <w:color w:val="00699D"/>
            <w:spacing w:val="-3"/>
            <w:w w:val="120"/>
            <w:sz w:val="12"/>
          </w:rPr>
          <w:t> </w:t>
        </w:r>
        <w:r>
          <w:rPr>
            <w:color w:val="00699D"/>
            <w:w w:val="120"/>
            <w:sz w:val="12"/>
          </w:rPr>
          <w:t>R.,</w:t>
        </w:r>
        <w:r>
          <w:rPr>
            <w:color w:val="00699D"/>
            <w:spacing w:val="-3"/>
            <w:w w:val="120"/>
            <w:sz w:val="12"/>
          </w:rPr>
          <w:t> </w:t>
        </w:r>
        <w:r>
          <w:rPr>
            <w:color w:val="00699D"/>
            <w:w w:val="120"/>
            <w:sz w:val="12"/>
          </w:rPr>
          <w:t>2005.</w:t>
        </w:r>
        <w:r>
          <w:rPr>
            <w:color w:val="00699D"/>
            <w:spacing w:val="-3"/>
            <w:w w:val="120"/>
            <w:sz w:val="12"/>
          </w:rPr>
          <w:t> </w:t>
        </w:r>
        <w:r>
          <w:rPr>
            <w:color w:val="00699D"/>
            <w:w w:val="120"/>
            <w:sz w:val="12"/>
          </w:rPr>
          <w:t>An</w:t>
        </w:r>
        <w:r>
          <w:rPr>
            <w:color w:val="00699D"/>
            <w:spacing w:val="-3"/>
            <w:w w:val="120"/>
            <w:sz w:val="12"/>
          </w:rPr>
          <w:t> </w:t>
        </w:r>
        <w:r>
          <w:rPr>
            <w:color w:val="00699D"/>
            <w:w w:val="120"/>
            <w:sz w:val="12"/>
          </w:rPr>
          <w:t>evaluation</w:t>
        </w:r>
        <w:r>
          <w:rPr>
            <w:color w:val="00699D"/>
            <w:spacing w:val="-3"/>
            <w:w w:val="120"/>
            <w:sz w:val="12"/>
          </w:rPr>
          <w:t> </w:t>
        </w:r>
        <w:r>
          <w:rPr>
            <w:color w:val="00699D"/>
            <w:w w:val="120"/>
            <w:sz w:val="12"/>
          </w:rPr>
          <w:t>of</w:t>
        </w:r>
        <w:r>
          <w:rPr>
            <w:color w:val="00699D"/>
            <w:spacing w:val="-3"/>
            <w:w w:val="120"/>
            <w:sz w:val="12"/>
          </w:rPr>
          <w:t> </w:t>
        </w:r>
        <w:r>
          <w:rPr>
            <w:color w:val="00699D"/>
            <w:w w:val="120"/>
            <w:sz w:val="12"/>
          </w:rPr>
          <w:t>the</w:t>
        </w:r>
        <w:r>
          <w:rPr>
            <w:color w:val="00699D"/>
            <w:spacing w:val="-2"/>
            <w:w w:val="120"/>
            <w:sz w:val="12"/>
          </w:rPr>
          <w:t> </w:t>
        </w:r>
        <w:r>
          <w:rPr>
            <w:color w:val="00699D"/>
            <w:w w:val="120"/>
            <w:sz w:val="12"/>
          </w:rPr>
          <w:t>association</w:t>
        </w:r>
        <w:r>
          <w:rPr>
            <w:color w:val="00699D"/>
            <w:spacing w:val="-4"/>
            <w:w w:val="120"/>
            <w:sz w:val="12"/>
          </w:rPr>
          <w:t> </w:t>
        </w:r>
        <w:r>
          <w:rPr>
            <w:color w:val="00699D"/>
            <w:w w:val="120"/>
            <w:sz w:val="12"/>
          </w:rPr>
          <w:t>between</w:t>
        </w:r>
      </w:hyperlink>
      <w:r>
        <w:rPr>
          <w:color w:val="00699D"/>
          <w:w w:val="120"/>
          <w:sz w:val="12"/>
        </w:rPr>
        <w:t> </w:t>
      </w:r>
      <w:hyperlink r:id="rId53">
        <w:r>
          <w:rPr>
            <w:color w:val="00699D"/>
            <w:w w:val="120"/>
            <w:sz w:val="12"/>
          </w:rPr>
          <w:t>vehicle</w:t>
        </w:r>
        <w:r>
          <w:rPr>
            <w:color w:val="00699D"/>
            <w:spacing w:val="-8"/>
            <w:w w:val="120"/>
            <w:sz w:val="12"/>
          </w:rPr>
          <w:t> </w:t>
        </w:r>
        <w:r>
          <w:rPr>
            <w:color w:val="00699D"/>
            <w:w w:val="120"/>
            <w:sz w:val="12"/>
          </w:rPr>
          <w:t>type</w:t>
        </w:r>
        <w:r>
          <w:rPr>
            <w:color w:val="00699D"/>
            <w:spacing w:val="-5"/>
            <w:w w:val="120"/>
            <w:sz w:val="12"/>
          </w:rPr>
          <w:t> </w:t>
        </w:r>
        <w:r>
          <w:rPr>
            <w:color w:val="00699D"/>
            <w:w w:val="120"/>
            <w:sz w:val="12"/>
          </w:rPr>
          <w:t>and</w:t>
        </w:r>
        <w:r>
          <w:rPr>
            <w:color w:val="00699D"/>
            <w:spacing w:val="-5"/>
            <w:w w:val="120"/>
            <w:sz w:val="12"/>
          </w:rPr>
          <w:t> </w:t>
        </w:r>
        <w:r>
          <w:rPr>
            <w:color w:val="00699D"/>
            <w:w w:val="120"/>
            <w:sz w:val="12"/>
          </w:rPr>
          <w:t>the</w:t>
        </w:r>
        <w:r>
          <w:rPr>
            <w:color w:val="00699D"/>
            <w:spacing w:val="-5"/>
            <w:w w:val="120"/>
            <w:sz w:val="12"/>
          </w:rPr>
          <w:t> </w:t>
        </w:r>
        <w:r>
          <w:rPr>
            <w:color w:val="00699D"/>
            <w:w w:val="120"/>
            <w:sz w:val="12"/>
          </w:rPr>
          <w:t>source</w:t>
        </w:r>
        <w:r>
          <w:rPr>
            <w:color w:val="00699D"/>
            <w:spacing w:val="-6"/>
            <w:w w:val="120"/>
            <w:sz w:val="12"/>
          </w:rPr>
          <w:t> </w:t>
        </w:r>
        <w:r>
          <w:rPr>
            <w:color w:val="00699D"/>
            <w:w w:val="120"/>
            <w:sz w:val="12"/>
          </w:rPr>
          <w:t>and</w:t>
        </w:r>
        <w:r>
          <w:rPr>
            <w:color w:val="00699D"/>
            <w:spacing w:val="-5"/>
            <w:w w:val="120"/>
            <w:sz w:val="12"/>
          </w:rPr>
          <w:t> </w:t>
        </w:r>
        <w:r>
          <w:rPr>
            <w:color w:val="00699D"/>
            <w:w w:val="120"/>
            <w:sz w:val="12"/>
          </w:rPr>
          <w:t>severity</w:t>
        </w:r>
        <w:r>
          <w:rPr>
            <w:color w:val="00699D"/>
            <w:spacing w:val="-8"/>
            <w:w w:val="120"/>
            <w:sz w:val="12"/>
          </w:rPr>
          <w:t> </w:t>
        </w:r>
        <w:r>
          <w:rPr>
            <w:color w:val="00699D"/>
            <w:w w:val="120"/>
            <w:sz w:val="12"/>
          </w:rPr>
          <w:t>of</w:t>
        </w:r>
        <w:r>
          <w:rPr>
            <w:color w:val="00699D"/>
            <w:spacing w:val="-5"/>
            <w:w w:val="120"/>
            <w:sz w:val="12"/>
          </w:rPr>
          <w:t> </w:t>
        </w:r>
        <w:r>
          <w:rPr>
            <w:color w:val="00699D"/>
            <w:w w:val="120"/>
            <w:sz w:val="12"/>
          </w:rPr>
          <w:t>pedestrian</w:t>
        </w:r>
        <w:r>
          <w:rPr>
            <w:color w:val="00699D"/>
            <w:spacing w:val="-6"/>
            <w:w w:val="120"/>
            <w:sz w:val="12"/>
          </w:rPr>
          <w:t> </w:t>
        </w:r>
        <w:r>
          <w:rPr>
            <w:color w:val="00699D"/>
            <w:w w:val="120"/>
            <w:sz w:val="12"/>
          </w:rPr>
          <w:t>injuries.</w:t>
        </w:r>
        <w:r>
          <w:rPr>
            <w:color w:val="00699D"/>
            <w:spacing w:val="-5"/>
            <w:w w:val="120"/>
            <w:sz w:val="12"/>
          </w:rPr>
          <w:t> </w:t>
        </w:r>
        <w:r>
          <w:rPr>
            <w:color w:val="00699D"/>
            <w:w w:val="120"/>
            <w:sz w:val="12"/>
          </w:rPr>
          <w:t>Traf</w:t>
        </w:r>
        <w:r>
          <w:rPr>
            <w:rFonts w:ascii="Times New Roman" w:hAnsi="Times New Roman"/>
            <w:color w:val="00699D"/>
            <w:w w:val="120"/>
            <w:sz w:val="12"/>
          </w:rPr>
          <w:t>ﬁ</w:t>
        </w:r>
        <w:r>
          <w:rPr>
            <w:color w:val="00699D"/>
            <w:w w:val="120"/>
            <w:sz w:val="12"/>
          </w:rPr>
          <w:t>c</w:t>
        </w:r>
        <w:r>
          <w:rPr>
            <w:color w:val="00699D"/>
            <w:spacing w:val="-5"/>
            <w:w w:val="120"/>
            <w:sz w:val="12"/>
          </w:rPr>
          <w:t> </w:t>
        </w:r>
        <w:r>
          <w:rPr>
            <w:color w:val="00699D"/>
            <w:w w:val="120"/>
            <w:sz w:val="12"/>
          </w:rPr>
          <w:t>Inj.</w:t>
        </w:r>
        <w:r>
          <w:rPr>
            <w:color w:val="00699D"/>
            <w:spacing w:val="-5"/>
            <w:w w:val="120"/>
            <w:sz w:val="12"/>
          </w:rPr>
          <w:t> </w:t>
        </w:r>
        <w:r>
          <w:rPr>
            <w:color w:val="00699D"/>
            <w:w w:val="120"/>
            <w:sz w:val="12"/>
          </w:rPr>
          <w:t>Prev.</w:t>
        </w:r>
      </w:hyperlink>
      <w:bookmarkStart w:name="_bookmark50" w:id="76"/>
      <w:bookmarkEnd w:id="76"/>
      <w:r>
        <w:rPr>
          <w:color w:val="00699D"/>
          <w:w w:val="120"/>
          <w:sz w:val="12"/>
        </w:rPr>
      </w:r>
      <w:r>
        <w:rPr>
          <w:color w:val="00699D"/>
          <w:w w:val="120"/>
          <w:sz w:val="12"/>
        </w:rPr>
        <w:t> </w:t>
      </w:r>
      <w:hyperlink r:id="rId53">
        <w:r>
          <w:rPr>
            <w:color w:val="00699D"/>
            <w:w w:val="120"/>
            <w:sz w:val="12"/>
          </w:rPr>
          <w:t>6,</w:t>
        </w:r>
        <w:r>
          <w:rPr>
            <w:color w:val="00699D"/>
            <w:spacing w:val="1"/>
            <w:w w:val="120"/>
            <w:sz w:val="12"/>
          </w:rPr>
          <w:t> </w:t>
        </w:r>
        <w:r>
          <w:rPr>
            <w:color w:val="00699D"/>
            <w:spacing w:val="-3"/>
            <w:w w:val="120"/>
            <w:sz w:val="12"/>
          </w:rPr>
          <w:t>185</w:t>
        </w:r>
        <w:r>
          <w:rPr>
            <w:rFonts w:ascii="Arial" w:hAnsi="Arial"/>
            <w:color w:val="00699D"/>
            <w:spacing w:val="-3"/>
            <w:w w:val="120"/>
            <w:sz w:val="12"/>
          </w:rPr>
          <w:t>–</w:t>
        </w:r>
        <w:r>
          <w:rPr>
            <w:color w:val="00699D"/>
            <w:spacing w:val="-3"/>
            <w:w w:val="120"/>
            <w:sz w:val="12"/>
          </w:rPr>
          <w:t>192</w:t>
        </w:r>
      </w:hyperlink>
      <w:r>
        <w:rPr>
          <w:spacing w:val="-3"/>
          <w:w w:val="120"/>
          <w:sz w:val="12"/>
        </w:rPr>
        <w:t>.</w:t>
      </w:r>
    </w:p>
    <w:p>
      <w:pPr>
        <w:spacing w:line="271" w:lineRule="auto" w:before="2"/>
        <w:ind w:left="529" w:right="103" w:hanging="240"/>
        <w:jc w:val="left"/>
        <w:rPr>
          <w:sz w:val="12"/>
        </w:rPr>
      </w:pPr>
      <w:hyperlink r:id="rId54">
        <w:r>
          <w:rPr>
            <w:color w:val="00699D"/>
            <w:w w:val="120"/>
            <w:sz w:val="12"/>
          </w:rPr>
          <w:t>Sarkar, S., Richard, </w:t>
        </w:r>
        <w:r>
          <w:rPr>
            <w:color w:val="00699D"/>
            <w:spacing w:val="-3"/>
            <w:w w:val="120"/>
            <w:sz w:val="12"/>
          </w:rPr>
          <w:t>T., </w:t>
        </w:r>
        <w:r>
          <w:rPr>
            <w:color w:val="00699D"/>
            <w:w w:val="120"/>
            <w:sz w:val="12"/>
          </w:rPr>
          <w:t>Hunt, J., </w:t>
        </w:r>
        <w:r>
          <w:rPr>
            <w:color w:val="00699D"/>
            <w:spacing w:val="-7"/>
            <w:w w:val="120"/>
            <w:sz w:val="12"/>
          </w:rPr>
          <w:t>2011. </w:t>
        </w:r>
        <w:r>
          <w:rPr>
            <w:color w:val="00699D"/>
            <w:w w:val="120"/>
            <w:sz w:val="12"/>
          </w:rPr>
          <w:t>Logistic regression model of risk of fatality in</w:t>
        </w:r>
      </w:hyperlink>
      <w:r>
        <w:rPr>
          <w:color w:val="00699D"/>
          <w:w w:val="120"/>
          <w:sz w:val="12"/>
        </w:rPr>
        <w:t> </w:t>
      </w:r>
      <w:hyperlink r:id="rId54">
        <w:r>
          <w:rPr>
            <w:color w:val="00699D"/>
            <w:w w:val="120"/>
            <w:sz w:val="12"/>
          </w:rPr>
          <w:t>vehicle</w:t>
        </w:r>
        <w:r>
          <w:rPr>
            <w:rFonts w:ascii="Arial" w:hAnsi="Arial"/>
            <w:color w:val="00699D"/>
            <w:w w:val="120"/>
            <w:sz w:val="12"/>
          </w:rPr>
          <w:t>–</w:t>
        </w:r>
        <w:r>
          <w:rPr>
            <w:color w:val="00699D"/>
            <w:w w:val="120"/>
            <w:sz w:val="12"/>
          </w:rPr>
          <w:t>pedestrian</w:t>
        </w:r>
        <w:r>
          <w:rPr>
            <w:color w:val="00699D"/>
            <w:spacing w:val="-20"/>
            <w:w w:val="120"/>
            <w:sz w:val="12"/>
          </w:rPr>
          <w:t> </w:t>
        </w:r>
        <w:r>
          <w:rPr>
            <w:color w:val="00699D"/>
            <w:w w:val="120"/>
            <w:sz w:val="12"/>
          </w:rPr>
          <w:t>crashes</w:t>
        </w:r>
        <w:r>
          <w:rPr>
            <w:color w:val="00699D"/>
            <w:spacing w:val="-20"/>
            <w:w w:val="120"/>
            <w:sz w:val="12"/>
          </w:rPr>
          <w:t> </w:t>
        </w:r>
        <w:r>
          <w:rPr>
            <w:color w:val="00699D"/>
            <w:w w:val="120"/>
            <w:sz w:val="12"/>
          </w:rPr>
          <w:t>on</w:t>
        </w:r>
        <w:r>
          <w:rPr>
            <w:color w:val="00699D"/>
            <w:spacing w:val="-19"/>
            <w:w w:val="120"/>
            <w:sz w:val="12"/>
          </w:rPr>
          <w:t> </w:t>
        </w:r>
        <w:r>
          <w:rPr>
            <w:color w:val="00699D"/>
            <w:w w:val="120"/>
            <w:sz w:val="12"/>
          </w:rPr>
          <w:t>national</w:t>
        </w:r>
        <w:r>
          <w:rPr>
            <w:color w:val="00699D"/>
            <w:spacing w:val="-19"/>
            <w:w w:val="120"/>
            <w:sz w:val="12"/>
          </w:rPr>
          <w:t> </w:t>
        </w:r>
        <w:r>
          <w:rPr>
            <w:color w:val="00699D"/>
            <w:w w:val="120"/>
            <w:sz w:val="12"/>
          </w:rPr>
          <w:t>highways</w:t>
        </w:r>
        <w:r>
          <w:rPr>
            <w:color w:val="00699D"/>
            <w:spacing w:val="-20"/>
            <w:w w:val="120"/>
            <w:sz w:val="12"/>
          </w:rPr>
          <w:t> </w:t>
        </w:r>
        <w:r>
          <w:rPr>
            <w:color w:val="00699D"/>
            <w:w w:val="120"/>
            <w:sz w:val="12"/>
          </w:rPr>
          <w:t>in</w:t>
        </w:r>
        <w:r>
          <w:rPr>
            <w:color w:val="00699D"/>
            <w:spacing w:val="-19"/>
            <w:w w:val="120"/>
            <w:sz w:val="12"/>
          </w:rPr>
          <w:t> </w:t>
        </w:r>
        <w:r>
          <w:rPr>
            <w:color w:val="00699D"/>
            <w:w w:val="120"/>
            <w:sz w:val="12"/>
          </w:rPr>
          <w:t>Bangladesh.</w:t>
        </w:r>
        <w:r>
          <w:rPr>
            <w:color w:val="00699D"/>
            <w:spacing w:val="-19"/>
            <w:w w:val="120"/>
            <w:sz w:val="12"/>
          </w:rPr>
          <w:t> </w:t>
        </w:r>
        <w:r>
          <w:rPr>
            <w:color w:val="00699D"/>
            <w:w w:val="120"/>
            <w:sz w:val="12"/>
          </w:rPr>
          <w:t>Transportation</w:t>
        </w:r>
      </w:hyperlink>
      <w:r>
        <w:rPr>
          <w:color w:val="00699D"/>
          <w:w w:val="120"/>
          <w:sz w:val="12"/>
        </w:rPr>
        <w:t> </w:t>
      </w:r>
      <w:hyperlink r:id="rId54">
        <w:r>
          <w:rPr>
            <w:color w:val="00699D"/>
            <w:w w:val="120"/>
            <w:sz w:val="12"/>
          </w:rPr>
          <w:t>Research Record No. 2264. Transportation Research Board of the National</w:t>
        </w:r>
      </w:hyperlink>
      <w:bookmarkStart w:name="_bookmark51" w:id="77"/>
      <w:bookmarkEnd w:id="77"/>
      <w:r>
        <w:rPr>
          <w:color w:val="00699D"/>
          <w:w w:val="120"/>
          <w:sz w:val="12"/>
        </w:rPr>
      </w:r>
      <w:r>
        <w:rPr>
          <w:color w:val="00699D"/>
          <w:w w:val="120"/>
          <w:sz w:val="12"/>
        </w:rPr>
        <w:t> </w:t>
      </w:r>
      <w:hyperlink r:id="rId54">
        <w:r>
          <w:rPr>
            <w:color w:val="00699D"/>
            <w:w w:val="120"/>
            <w:sz w:val="12"/>
          </w:rPr>
          <w:t>Academies, Washington D.C, pp.</w:t>
        </w:r>
        <w:r>
          <w:rPr>
            <w:color w:val="00699D"/>
            <w:spacing w:val="4"/>
            <w:w w:val="120"/>
            <w:sz w:val="12"/>
          </w:rPr>
          <w:t> </w:t>
        </w:r>
        <w:r>
          <w:rPr>
            <w:color w:val="00699D"/>
            <w:spacing w:val="-4"/>
            <w:w w:val="120"/>
            <w:sz w:val="12"/>
          </w:rPr>
          <w:t>128</w:t>
        </w:r>
        <w:r>
          <w:rPr>
            <w:rFonts w:ascii="Arial" w:hAnsi="Arial"/>
            <w:color w:val="00699D"/>
            <w:spacing w:val="-4"/>
            <w:w w:val="120"/>
            <w:sz w:val="12"/>
          </w:rPr>
          <w:t>–</w:t>
        </w:r>
        <w:r>
          <w:rPr>
            <w:color w:val="00699D"/>
            <w:spacing w:val="-4"/>
            <w:w w:val="120"/>
            <w:sz w:val="12"/>
          </w:rPr>
          <w:t>137</w:t>
        </w:r>
      </w:hyperlink>
      <w:r>
        <w:rPr>
          <w:spacing w:val="-4"/>
          <w:w w:val="120"/>
          <w:sz w:val="12"/>
        </w:rPr>
        <w:t>.</w:t>
      </w:r>
    </w:p>
    <w:p>
      <w:pPr>
        <w:spacing w:line="271" w:lineRule="auto" w:before="1"/>
        <w:ind w:left="529" w:right="386" w:hanging="240"/>
        <w:jc w:val="left"/>
        <w:rPr>
          <w:sz w:val="12"/>
        </w:rPr>
      </w:pPr>
      <w:hyperlink r:id="rId55">
        <w:r>
          <w:rPr>
            <w:color w:val="00699D"/>
            <w:w w:val="120"/>
            <w:sz w:val="12"/>
          </w:rPr>
          <w:t>Shaheed, M., Gkritza, K., Zhang, W., Hans, Z., 2013. A mixed logit analysis of</w:t>
        </w:r>
      </w:hyperlink>
      <w:r>
        <w:rPr>
          <w:color w:val="00699D"/>
          <w:w w:val="120"/>
          <w:sz w:val="12"/>
        </w:rPr>
        <w:t> </w:t>
      </w:r>
      <w:hyperlink r:id="rId55">
        <w:r>
          <w:rPr>
            <w:color w:val="00699D"/>
            <w:w w:val="120"/>
            <w:sz w:val="12"/>
          </w:rPr>
          <w:t>two-vehicle crash severities involving a motorcycle. Accid. Anal. Prev. 61,</w:t>
        </w:r>
      </w:hyperlink>
      <w:bookmarkStart w:name="_bookmark52" w:id="78"/>
      <w:bookmarkEnd w:id="78"/>
      <w:r>
        <w:rPr>
          <w:color w:val="00699D"/>
          <w:w w:val="120"/>
          <w:sz w:val="12"/>
        </w:rPr>
      </w:r>
      <w:r>
        <w:rPr>
          <w:color w:val="00699D"/>
          <w:w w:val="120"/>
          <w:sz w:val="12"/>
        </w:rPr>
        <w:t> </w:t>
      </w:r>
      <w:hyperlink r:id="rId55">
        <w:r>
          <w:rPr>
            <w:color w:val="00699D"/>
            <w:w w:val="120"/>
            <w:sz w:val="12"/>
          </w:rPr>
          <w:t>119</w:t>
        </w:r>
        <w:r>
          <w:rPr>
            <w:rFonts w:ascii="Arial" w:hAnsi="Arial"/>
            <w:color w:val="00699D"/>
            <w:w w:val="120"/>
            <w:sz w:val="12"/>
          </w:rPr>
          <w:t>–</w:t>
        </w:r>
        <w:r>
          <w:rPr>
            <w:color w:val="00699D"/>
            <w:w w:val="120"/>
            <w:sz w:val="12"/>
          </w:rPr>
          <w:t>128</w:t>
        </w:r>
      </w:hyperlink>
      <w:r>
        <w:rPr>
          <w:w w:val="120"/>
          <w:sz w:val="12"/>
        </w:rPr>
        <w:t>.</w:t>
      </w:r>
    </w:p>
    <w:p>
      <w:pPr>
        <w:spacing w:line="271" w:lineRule="auto" w:before="1"/>
        <w:ind w:left="529" w:right="0" w:hanging="240"/>
        <w:jc w:val="left"/>
        <w:rPr>
          <w:sz w:val="12"/>
        </w:rPr>
      </w:pPr>
      <w:hyperlink r:id="rId56">
        <w:r>
          <w:rPr>
            <w:color w:val="00699D"/>
            <w:w w:val="120"/>
            <w:sz w:val="12"/>
          </w:rPr>
          <w:t>Strandroth, J., Rizzi, M., Sternlund, S., Lie, A., Tingvall, C., 2011. The correlation</w:t>
        </w:r>
      </w:hyperlink>
      <w:r>
        <w:rPr>
          <w:color w:val="00699D"/>
          <w:w w:val="120"/>
          <w:sz w:val="12"/>
        </w:rPr>
        <w:t> </w:t>
      </w:r>
      <w:hyperlink r:id="rId56">
        <w:r>
          <w:rPr>
            <w:color w:val="00699D"/>
            <w:w w:val="120"/>
            <w:sz w:val="12"/>
          </w:rPr>
          <w:t>between pedestrian injury severity in real-life crashes and Euro NCAP</w:t>
        </w:r>
      </w:hyperlink>
      <w:bookmarkStart w:name="_bookmark53" w:id="79"/>
      <w:bookmarkEnd w:id="79"/>
      <w:r>
        <w:rPr>
          <w:color w:val="00699D"/>
          <w:w w:val="120"/>
          <w:sz w:val="12"/>
        </w:rPr>
      </w:r>
      <w:r>
        <w:rPr>
          <w:color w:val="00699D"/>
          <w:w w:val="120"/>
          <w:sz w:val="12"/>
        </w:rPr>
        <w:t> </w:t>
      </w:r>
      <w:hyperlink r:id="rId56">
        <w:r>
          <w:rPr>
            <w:color w:val="00699D"/>
            <w:w w:val="120"/>
            <w:sz w:val="12"/>
          </w:rPr>
          <w:t>pedestrian test results. Traf</w:t>
        </w:r>
      </w:hyperlink>
      <w:r>
        <w:rPr>
          <w:rFonts w:ascii="Times New Roman" w:hAnsi="Times New Roman"/>
          <w:color w:val="00699D"/>
          <w:w w:val="120"/>
          <w:sz w:val="12"/>
        </w:rPr>
        <w:t>ﬁ</w:t>
      </w:r>
      <w:hyperlink r:id="rId56">
        <w:r>
          <w:rPr>
            <w:color w:val="00699D"/>
            <w:w w:val="120"/>
            <w:sz w:val="12"/>
          </w:rPr>
          <w:t>c Inj. Prev. 12, 604</w:t>
        </w:r>
        <w:r>
          <w:rPr>
            <w:rFonts w:ascii="Arial" w:hAnsi="Arial"/>
            <w:color w:val="00699D"/>
            <w:w w:val="120"/>
            <w:sz w:val="12"/>
          </w:rPr>
          <w:t>–</w:t>
        </w:r>
        <w:r>
          <w:rPr>
            <w:color w:val="00699D"/>
            <w:w w:val="120"/>
            <w:sz w:val="12"/>
          </w:rPr>
          <w:t>613</w:t>
        </w:r>
      </w:hyperlink>
      <w:r>
        <w:rPr>
          <w:w w:val="120"/>
          <w:sz w:val="12"/>
        </w:rPr>
        <w:t>.</w:t>
      </w:r>
    </w:p>
    <w:p>
      <w:pPr>
        <w:spacing w:line="271" w:lineRule="auto" w:before="2"/>
        <w:ind w:left="529" w:right="422" w:hanging="240"/>
        <w:jc w:val="left"/>
        <w:rPr>
          <w:sz w:val="12"/>
        </w:rPr>
      </w:pPr>
      <w:hyperlink r:id="rId57">
        <w:r>
          <w:rPr>
            <w:color w:val="00699D"/>
            <w:w w:val="120"/>
            <w:sz w:val="12"/>
          </w:rPr>
          <w:t>Tarko, A., Azam, M., 2011. Pedestrian injury analysis with consideration of</w:t>
        </w:r>
      </w:hyperlink>
      <w:r>
        <w:rPr>
          <w:color w:val="00699D"/>
          <w:w w:val="120"/>
          <w:sz w:val="12"/>
        </w:rPr>
        <w:t> </w:t>
      </w:r>
      <w:hyperlink r:id="rId57">
        <w:r>
          <w:rPr>
            <w:color w:val="00699D"/>
            <w:w w:val="120"/>
            <w:sz w:val="12"/>
          </w:rPr>
          <w:t>the selectivity bias in linked police</w:t>
        </w:r>
        <w:r>
          <w:rPr>
            <w:rFonts w:ascii="Arial" w:hAnsi="Arial"/>
            <w:color w:val="00699D"/>
            <w:w w:val="120"/>
            <w:sz w:val="12"/>
          </w:rPr>
          <w:t>–</w:t>
        </w:r>
        <w:r>
          <w:rPr>
            <w:color w:val="00699D"/>
            <w:w w:val="120"/>
            <w:sz w:val="12"/>
          </w:rPr>
          <w:t>hospital data. Accid. Anal. Prev. 43,</w:t>
        </w:r>
      </w:hyperlink>
      <w:bookmarkStart w:name="_bookmark54" w:id="80"/>
      <w:bookmarkEnd w:id="80"/>
      <w:r>
        <w:rPr>
          <w:color w:val="00699D"/>
          <w:w w:val="120"/>
          <w:sz w:val="12"/>
        </w:rPr>
      </w:r>
      <w:r>
        <w:rPr>
          <w:color w:val="00699D"/>
          <w:w w:val="120"/>
          <w:sz w:val="12"/>
        </w:rPr>
        <w:t> </w:t>
      </w:r>
      <w:hyperlink r:id="rId57">
        <w:r>
          <w:rPr>
            <w:color w:val="00699D"/>
            <w:w w:val="120"/>
            <w:sz w:val="12"/>
          </w:rPr>
          <w:t>1689</w:t>
        </w:r>
        <w:r>
          <w:rPr>
            <w:rFonts w:ascii="Arial" w:hAnsi="Arial"/>
            <w:color w:val="00699D"/>
            <w:w w:val="120"/>
            <w:sz w:val="12"/>
          </w:rPr>
          <w:t>–</w:t>
        </w:r>
        <w:r>
          <w:rPr>
            <w:color w:val="00699D"/>
            <w:w w:val="120"/>
            <w:sz w:val="12"/>
          </w:rPr>
          <w:t>1695</w:t>
        </w:r>
      </w:hyperlink>
      <w:r>
        <w:rPr>
          <w:w w:val="120"/>
          <w:sz w:val="12"/>
        </w:rPr>
        <w:t>.</w:t>
      </w:r>
    </w:p>
    <w:p>
      <w:pPr>
        <w:spacing w:line="273" w:lineRule="auto" w:before="0"/>
        <w:ind w:left="529" w:right="13" w:hanging="240"/>
        <w:jc w:val="left"/>
        <w:rPr>
          <w:sz w:val="12"/>
        </w:rPr>
      </w:pPr>
      <w:hyperlink r:id="rId58">
        <w:r>
          <w:rPr>
            <w:color w:val="00699D"/>
            <w:w w:val="120"/>
            <w:sz w:val="12"/>
          </w:rPr>
          <w:t>Train, K., 1999. Halton Sequences for Mixed Logit. University of California Berkeley,</w:t>
        </w:r>
      </w:hyperlink>
      <w:bookmarkStart w:name="_bookmark55" w:id="81"/>
      <w:bookmarkEnd w:id="81"/>
      <w:r>
        <w:rPr>
          <w:color w:val="00699D"/>
          <w:w w:val="120"/>
          <w:sz w:val="12"/>
        </w:rPr>
      </w:r>
      <w:r>
        <w:rPr>
          <w:color w:val="00699D"/>
          <w:w w:val="120"/>
          <w:sz w:val="12"/>
        </w:rPr>
        <w:t> </w:t>
      </w:r>
      <w:hyperlink r:id="rId58">
        <w:r>
          <w:rPr>
            <w:color w:val="00699D"/>
            <w:w w:val="120"/>
            <w:sz w:val="12"/>
          </w:rPr>
          <w:t>Department of Economics, Berkeley, CA</w:t>
        </w:r>
      </w:hyperlink>
      <w:r>
        <w:rPr>
          <w:w w:val="120"/>
          <w:sz w:val="12"/>
        </w:rPr>
        <w:t>.</w:t>
      </w:r>
    </w:p>
    <w:p>
      <w:pPr>
        <w:spacing w:line="271" w:lineRule="auto" w:before="0"/>
        <w:ind w:left="529" w:right="0" w:hanging="240"/>
        <w:jc w:val="left"/>
        <w:rPr>
          <w:sz w:val="12"/>
        </w:rPr>
      </w:pPr>
      <w:hyperlink r:id="rId59">
        <w:r>
          <w:rPr>
            <w:color w:val="00699D"/>
            <w:w w:val="120"/>
            <w:sz w:val="12"/>
          </w:rPr>
          <w:t>Train, K., 2009. Discrete Choice Methods with Simulation, 2nd ed. Cambridge</w:t>
        </w:r>
      </w:hyperlink>
      <w:bookmarkStart w:name="_bookmark56" w:id="82"/>
      <w:bookmarkEnd w:id="82"/>
      <w:r>
        <w:rPr>
          <w:color w:val="00699D"/>
          <w:w w:val="120"/>
          <w:sz w:val="12"/>
        </w:rPr>
      </w:r>
      <w:r>
        <w:rPr>
          <w:color w:val="00699D"/>
          <w:w w:val="120"/>
          <w:sz w:val="12"/>
        </w:rPr>
        <w:t> </w:t>
      </w:r>
      <w:hyperlink r:id="rId59">
        <w:r>
          <w:rPr>
            <w:color w:val="00699D"/>
            <w:w w:val="120"/>
            <w:sz w:val="12"/>
          </w:rPr>
          <w:t>University Press Publication, Cambridge, UK</w:t>
        </w:r>
      </w:hyperlink>
      <w:r>
        <w:rPr>
          <w:w w:val="120"/>
          <w:sz w:val="12"/>
        </w:rPr>
        <w:t>.</w:t>
      </w:r>
    </w:p>
    <w:p>
      <w:pPr>
        <w:spacing w:line="271" w:lineRule="auto" w:before="0"/>
        <w:ind w:left="529" w:right="0" w:hanging="240"/>
        <w:jc w:val="left"/>
        <w:rPr>
          <w:sz w:val="12"/>
        </w:rPr>
      </w:pPr>
      <w:r>
        <w:rPr>
          <w:w w:val="115"/>
          <w:sz w:val="12"/>
        </w:rPr>
        <w:t>Transportation for America (T4A), 2011. </w:t>
      </w:r>
      <w:hyperlink r:id="rId60">
        <w:r>
          <w:rPr>
            <w:color w:val="00699D"/>
            <w:w w:val="115"/>
            <w:sz w:val="12"/>
          </w:rPr>
          <w:t>http://t4america.org/ </w:t>
        </w:r>
      </w:hyperlink>
      <w:r>
        <w:rPr>
          <w:w w:val="115"/>
          <w:sz w:val="12"/>
        </w:rPr>
        <w:t>(accessed December</w:t>
      </w:r>
      <w:bookmarkStart w:name="_bookmark57" w:id="83"/>
      <w:bookmarkEnd w:id="83"/>
      <w:r>
        <w:rPr>
          <w:w w:val="115"/>
          <w:sz w:val="12"/>
        </w:rPr>
      </w:r>
      <w:r>
        <w:rPr>
          <w:w w:val="115"/>
          <w:sz w:val="12"/>
        </w:rPr>
        <w:t> 2011).</w:t>
      </w:r>
    </w:p>
    <w:p>
      <w:pPr>
        <w:spacing w:line="271" w:lineRule="auto" w:before="1"/>
        <w:ind w:left="529" w:right="0" w:hanging="240"/>
        <w:jc w:val="left"/>
        <w:rPr>
          <w:sz w:val="12"/>
        </w:rPr>
      </w:pPr>
      <w:hyperlink r:id="rId61">
        <w:r>
          <w:rPr>
            <w:color w:val="00699D"/>
            <w:w w:val="120"/>
            <w:sz w:val="12"/>
          </w:rPr>
          <w:t>Ulfarsson, G., Kim, S., Booth, K., 2010. Analyzing fault in pedestrian</w:t>
        </w:r>
        <w:r>
          <w:rPr>
            <w:rFonts w:ascii="Arial" w:hAnsi="Arial"/>
            <w:color w:val="00699D"/>
            <w:w w:val="120"/>
            <w:sz w:val="12"/>
          </w:rPr>
          <w:t>–</w:t>
        </w:r>
        <w:r>
          <w:rPr>
            <w:color w:val="00699D"/>
            <w:w w:val="120"/>
            <w:sz w:val="12"/>
          </w:rPr>
          <w:t>motor vehicle</w:t>
        </w:r>
      </w:hyperlink>
      <w:bookmarkStart w:name="_bookmark58" w:id="84"/>
      <w:bookmarkEnd w:id="84"/>
      <w:r>
        <w:rPr>
          <w:color w:val="00699D"/>
          <w:w w:val="120"/>
          <w:sz w:val="12"/>
        </w:rPr>
      </w:r>
      <w:r>
        <w:rPr>
          <w:color w:val="00699D"/>
          <w:w w:val="120"/>
          <w:sz w:val="12"/>
        </w:rPr>
        <w:t> </w:t>
      </w:r>
      <w:hyperlink r:id="rId61">
        <w:r>
          <w:rPr>
            <w:color w:val="00699D"/>
            <w:w w:val="120"/>
            <w:sz w:val="12"/>
          </w:rPr>
          <w:t>crashes in North Carolina. Accid. Anal. Prev. 42, 1805</w:t>
        </w:r>
        <w:r>
          <w:rPr>
            <w:rFonts w:ascii="Arial" w:hAnsi="Arial"/>
            <w:color w:val="00699D"/>
            <w:w w:val="120"/>
            <w:sz w:val="12"/>
          </w:rPr>
          <w:t>–</w:t>
        </w:r>
        <w:r>
          <w:rPr>
            <w:color w:val="00699D"/>
            <w:w w:val="120"/>
            <w:sz w:val="12"/>
          </w:rPr>
          <w:t>1813</w:t>
        </w:r>
      </w:hyperlink>
      <w:r>
        <w:rPr>
          <w:w w:val="120"/>
          <w:sz w:val="12"/>
        </w:rPr>
        <w:t>.</w:t>
      </w:r>
    </w:p>
    <w:p>
      <w:pPr>
        <w:spacing w:line="271" w:lineRule="auto" w:before="0"/>
        <w:ind w:left="529" w:right="96" w:hanging="240"/>
        <w:jc w:val="left"/>
        <w:rPr>
          <w:sz w:val="12"/>
        </w:rPr>
      </w:pPr>
      <w:hyperlink r:id="rId62">
        <w:r>
          <w:rPr>
            <w:color w:val="00699D"/>
            <w:w w:val="120"/>
            <w:sz w:val="12"/>
          </w:rPr>
          <w:t>Ulfarsson, G., Mannering, F., 2004. Differences in male and female injury severities</w:t>
        </w:r>
      </w:hyperlink>
      <w:r>
        <w:rPr>
          <w:color w:val="00699D"/>
          <w:w w:val="120"/>
          <w:sz w:val="12"/>
        </w:rPr>
        <w:t> </w:t>
      </w:r>
      <w:hyperlink r:id="rId62">
        <w:r>
          <w:rPr>
            <w:color w:val="00699D"/>
            <w:w w:val="120"/>
            <w:sz w:val="12"/>
          </w:rPr>
          <w:t>in sport-utility vehicle, minivan, pickup and passenger car accidents. Accid.</w:t>
        </w:r>
      </w:hyperlink>
      <w:bookmarkStart w:name="_bookmark59" w:id="85"/>
      <w:bookmarkEnd w:id="85"/>
      <w:r>
        <w:rPr>
          <w:color w:val="00699D"/>
          <w:w w:val="120"/>
          <w:sz w:val="12"/>
        </w:rPr>
      </w:r>
      <w:r>
        <w:rPr>
          <w:color w:val="00699D"/>
          <w:w w:val="120"/>
          <w:sz w:val="12"/>
        </w:rPr>
        <w:t> </w:t>
      </w:r>
      <w:hyperlink r:id="rId62">
        <w:r>
          <w:rPr>
            <w:color w:val="00699D"/>
            <w:w w:val="120"/>
            <w:sz w:val="12"/>
          </w:rPr>
          <w:t>Anal. Prev. 36, 135</w:t>
        </w:r>
        <w:r>
          <w:rPr>
            <w:rFonts w:ascii="Arial" w:hAnsi="Arial"/>
            <w:color w:val="00699D"/>
            <w:w w:val="120"/>
            <w:sz w:val="12"/>
          </w:rPr>
          <w:t>–</w:t>
        </w:r>
        <w:r>
          <w:rPr>
            <w:color w:val="00699D"/>
            <w:w w:val="120"/>
            <w:sz w:val="12"/>
          </w:rPr>
          <w:t>147</w:t>
        </w:r>
      </w:hyperlink>
      <w:r>
        <w:rPr>
          <w:w w:val="120"/>
          <w:sz w:val="12"/>
        </w:rPr>
        <w:t>.</w:t>
      </w:r>
    </w:p>
    <w:p>
      <w:pPr>
        <w:spacing w:line="271" w:lineRule="auto" w:before="2"/>
        <w:ind w:left="529" w:right="132" w:hanging="240"/>
        <w:jc w:val="left"/>
        <w:rPr>
          <w:sz w:val="12"/>
        </w:rPr>
      </w:pPr>
      <w:hyperlink r:id="rId63">
        <w:r>
          <w:rPr>
            <w:color w:val="00699D"/>
            <w:w w:val="115"/>
            <w:sz w:val="12"/>
          </w:rPr>
          <w:t>Washington, S., Karlaftis, M., Mannering, </w:t>
        </w:r>
        <w:r>
          <w:rPr>
            <w:color w:val="00699D"/>
            <w:spacing w:val="-3"/>
            <w:w w:val="115"/>
            <w:sz w:val="12"/>
          </w:rPr>
          <w:t>F., </w:t>
        </w:r>
        <w:r>
          <w:rPr>
            <w:color w:val="00699D"/>
            <w:spacing w:val="-7"/>
            <w:w w:val="115"/>
            <w:sz w:val="12"/>
          </w:rPr>
          <w:t>2011. </w:t>
        </w:r>
        <w:r>
          <w:rPr>
            <w:color w:val="00699D"/>
            <w:w w:val="115"/>
            <w:sz w:val="12"/>
          </w:rPr>
          <w:t>Statistical and  Econometric</w:t>
        </w:r>
      </w:hyperlink>
      <w:r>
        <w:rPr>
          <w:color w:val="00699D"/>
          <w:w w:val="115"/>
          <w:sz w:val="12"/>
        </w:rPr>
        <w:t> </w:t>
      </w:r>
      <w:hyperlink r:id="rId63">
        <w:r>
          <w:rPr>
            <w:color w:val="00699D"/>
            <w:w w:val="115"/>
            <w:sz w:val="12"/>
          </w:rPr>
          <w:t>Methods for Transportation Data Analysis, second ed. Chapman and Hall/CRC,</w:t>
        </w:r>
      </w:hyperlink>
      <w:bookmarkStart w:name="_bookmark60" w:id="86"/>
      <w:bookmarkEnd w:id="86"/>
      <w:r>
        <w:rPr>
          <w:color w:val="00699D"/>
          <w:w w:val="115"/>
          <w:sz w:val="12"/>
        </w:rPr>
      </w:r>
      <w:r>
        <w:rPr>
          <w:color w:val="00699D"/>
          <w:w w:val="115"/>
          <w:sz w:val="12"/>
        </w:rPr>
        <w:t> </w:t>
      </w:r>
      <w:hyperlink r:id="rId63">
        <w:r>
          <w:rPr>
            <w:color w:val="00699D"/>
            <w:w w:val="115"/>
            <w:sz w:val="12"/>
          </w:rPr>
          <w:t>Boca Raton,</w:t>
        </w:r>
        <w:r>
          <w:rPr>
            <w:color w:val="00699D"/>
            <w:spacing w:val="-6"/>
            <w:w w:val="115"/>
            <w:sz w:val="12"/>
          </w:rPr>
          <w:t> </w:t>
        </w:r>
        <w:r>
          <w:rPr>
            <w:color w:val="00699D"/>
            <w:w w:val="115"/>
            <w:sz w:val="12"/>
          </w:rPr>
          <w:t>FL</w:t>
        </w:r>
      </w:hyperlink>
      <w:r>
        <w:rPr>
          <w:w w:val="115"/>
          <w:sz w:val="12"/>
        </w:rPr>
        <w:t>.</w:t>
      </w:r>
    </w:p>
    <w:p>
      <w:pPr>
        <w:spacing w:line="271" w:lineRule="auto" w:before="2"/>
        <w:ind w:left="529" w:right="103" w:hanging="240"/>
        <w:jc w:val="left"/>
        <w:rPr>
          <w:sz w:val="12"/>
        </w:rPr>
      </w:pPr>
      <w:hyperlink r:id="rId64">
        <w:r>
          <w:rPr>
            <w:color w:val="00699D"/>
            <w:w w:val="120"/>
            <w:sz w:val="12"/>
          </w:rPr>
          <w:t>Zajac,</w:t>
        </w:r>
        <w:r>
          <w:rPr>
            <w:color w:val="00699D"/>
            <w:spacing w:val="-10"/>
            <w:w w:val="120"/>
            <w:sz w:val="12"/>
          </w:rPr>
          <w:t> </w:t>
        </w:r>
        <w:r>
          <w:rPr>
            <w:color w:val="00699D"/>
            <w:w w:val="120"/>
            <w:sz w:val="12"/>
          </w:rPr>
          <w:t>S.,</w:t>
        </w:r>
        <w:r>
          <w:rPr>
            <w:color w:val="00699D"/>
            <w:spacing w:val="-9"/>
            <w:w w:val="120"/>
            <w:sz w:val="12"/>
          </w:rPr>
          <w:t> </w:t>
        </w:r>
        <w:r>
          <w:rPr>
            <w:color w:val="00699D"/>
            <w:w w:val="120"/>
            <w:sz w:val="12"/>
          </w:rPr>
          <w:t>Ivan,</w:t>
        </w:r>
        <w:r>
          <w:rPr>
            <w:color w:val="00699D"/>
            <w:spacing w:val="-10"/>
            <w:w w:val="120"/>
            <w:sz w:val="12"/>
          </w:rPr>
          <w:t> </w:t>
        </w:r>
        <w:r>
          <w:rPr>
            <w:color w:val="00699D"/>
            <w:w w:val="120"/>
            <w:sz w:val="12"/>
          </w:rPr>
          <w:t>J.,</w:t>
        </w:r>
        <w:r>
          <w:rPr>
            <w:color w:val="00699D"/>
            <w:spacing w:val="-9"/>
            <w:w w:val="120"/>
            <w:sz w:val="12"/>
          </w:rPr>
          <w:t> </w:t>
        </w:r>
        <w:r>
          <w:rPr>
            <w:color w:val="00699D"/>
            <w:w w:val="120"/>
            <w:sz w:val="12"/>
          </w:rPr>
          <w:t>2003.</w:t>
        </w:r>
        <w:r>
          <w:rPr>
            <w:color w:val="00699D"/>
            <w:spacing w:val="-8"/>
            <w:w w:val="120"/>
            <w:sz w:val="12"/>
          </w:rPr>
          <w:t> </w:t>
        </w:r>
        <w:r>
          <w:rPr>
            <w:color w:val="00699D"/>
            <w:w w:val="120"/>
            <w:sz w:val="12"/>
          </w:rPr>
          <w:t>Factors</w:t>
        </w:r>
        <w:r>
          <w:rPr>
            <w:color w:val="00699D"/>
            <w:spacing w:val="-11"/>
            <w:w w:val="120"/>
            <w:sz w:val="12"/>
          </w:rPr>
          <w:t> </w:t>
        </w:r>
        <w:r>
          <w:rPr>
            <w:color w:val="00699D"/>
            <w:w w:val="120"/>
            <w:sz w:val="12"/>
          </w:rPr>
          <w:t>in</w:t>
        </w:r>
        <w:r>
          <w:rPr>
            <w:rFonts w:ascii="Times New Roman" w:hAnsi="Times New Roman"/>
            <w:color w:val="00699D"/>
            <w:w w:val="120"/>
            <w:sz w:val="12"/>
          </w:rPr>
          <w:t>ﬂ</w:t>
        </w:r>
        <w:r>
          <w:rPr>
            <w:color w:val="00699D"/>
            <w:w w:val="120"/>
            <w:sz w:val="12"/>
          </w:rPr>
          <w:t>uencing</w:t>
        </w:r>
        <w:r>
          <w:rPr>
            <w:color w:val="00699D"/>
            <w:spacing w:val="-8"/>
            <w:w w:val="120"/>
            <w:sz w:val="12"/>
          </w:rPr>
          <w:t> </w:t>
        </w:r>
        <w:r>
          <w:rPr>
            <w:color w:val="00699D"/>
            <w:w w:val="120"/>
            <w:sz w:val="12"/>
          </w:rPr>
          <w:t>injury</w:t>
        </w:r>
        <w:r>
          <w:rPr>
            <w:color w:val="00699D"/>
            <w:spacing w:val="-10"/>
            <w:w w:val="120"/>
            <w:sz w:val="12"/>
          </w:rPr>
          <w:t> </w:t>
        </w:r>
        <w:r>
          <w:rPr>
            <w:color w:val="00699D"/>
            <w:w w:val="120"/>
            <w:sz w:val="12"/>
          </w:rPr>
          <w:t>severity</w:t>
        </w:r>
        <w:r>
          <w:rPr>
            <w:color w:val="00699D"/>
            <w:spacing w:val="-12"/>
            <w:w w:val="120"/>
            <w:sz w:val="12"/>
          </w:rPr>
          <w:t> </w:t>
        </w:r>
        <w:r>
          <w:rPr>
            <w:color w:val="00699D"/>
            <w:w w:val="120"/>
            <w:sz w:val="12"/>
          </w:rPr>
          <w:t>of</w:t>
        </w:r>
        <w:r>
          <w:rPr>
            <w:color w:val="00699D"/>
            <w:spacing w:val="-8"/>
            <w:w w:val="120"/>
            <w:sz w:val="12"/>
          </w:rPr>
          <w:t> </w:t>
        </w:r>
        <w:r>
          <w:rPr>
            <w:color w:val="00699D"/>
            <w:w w:val="120"/>
            <w:sz w:val="12"/>
          </w:rPr>
          <w:t>motor</w:t>
        </w:r>
        <w:r>
          <w:rPr>
            <w:color w:val="00699D"/>
            <w:spacing w:val="-9"/>
            <w:w w:val="120"/>
            <w:sz w:val="12"/>
          </w:rPr>
          <w:t> </w:t>
        </w:r>
        <w:r>
          <w:rPr>
            <w:color w:val="00699D"/>
            <w:w w:val="120"/>
            <w:sz w:val="12"/>
          </w:rPr>
          <w:t>vehicle</w:t>
        </w:r>
        <w:r>
          <w:rPr>
            <w:rFonts w:ascii="Arial" w:hAnsi="Arial"/>
            <w:color w:val="00699D"/>
            <w:w w:val="120"/>
            <w:sz w:val="12"/>
          </w:rPr>
          <w:t>–</w:t>
        </w:r>
        <w:r>
          <w:rPr>
            <w:color w:val="00699D"/>
            <w:w w:val="120"/>
            <w:sz w:val="12"/>
          </w:rPr>
          <w:t>crossing</w:t>
        </w:r>
      </w:hyperlink>
      <w:bookmarkStart w:name="_bookmark61" w:id="87"/>
      <w:bookmarkEnd w:id="87"/>
      <w:r>
        <w:rPr>
          <w:color w:val="00699D"/>
          <w:w w:val="120"/>
          <w:sz w:val="12"/>
        </w:rPr>
      </w:r>
      <w:r>
        <w:rPr>
          <w:color w:val="00699D"/>
          <w:w w:val="120"/>
          <w:sz w:val="12"/>
        </w:rPr>
        <w:t> </w:t>
      </w:r>
      <w:hyperlink r:id="rId64">
        <w:r>
          <w:rPr>
            <w:color w:val="00699D"/>
            <w:w w:val="120"/>
            <w:sz w:val="12"/>
          </w:rPr>
          <w:t>pedestrian</w:t>
        </w:r>
        <w:r>
          <w:rPr>
            <w:color w:val="00699D"/>
            <w:spacing w:val="6"/>
            <w:w w:val="120"/>
            <w:sz w:val="12"/>
          </w:rPr>
          <w:t> </w:t>
        </w:r>
        <w:r>
          <w:rPr>
            <w:color w:val="00699D"/>
            <w:w w:val="120"/>
            <w:sz w:val="12"/>
          </w:rPr>
          <w:t>crashes</w:t>
        </w:r>
        <w:r>
          <w:rPr>
            <w:color w:val="00699D"/>
            <w:spacing w:val="5"/>
            <w:w w:val="120"/>
            <w:sz w:val="12"/>
          </w:rPr>
          <w:t> </w:t>
        </w:r>
        <w:r>
          <w:rPr>
            <w:color w:val="00699D"/>
            <w:w w:val="120"/>
            <w:sz w:val="12"/>
          </w:rPr>
          <w:t>in</w:t>
        </w:r>
        <w:r>
          <w:rPr>
            <w:color w:val="00699D"/>
            <w:spacing w:val="8"/>
            <w:w w:val="120"/>
            <w:sz w:val="12"/>
          </w:rPr>
          <w:t> </w:t>
        </w:r>
        <w:r>
          <w:rPr>
            <w:color w:val="00699D"/>
            <w:w w:val="120"/>
            <w:sz w:val="12"/>
          </w:rPr>
          <w:t>rural</w:t>
        </w:r>
        <w:r>
          <w:rPr>
            <w:color w:val="00699D"/>
            <w:spacing w:val="6"/>
            <w:w w:val="120"/>
            <w:sz w:val="12"/>
          </w:rPr>
          <w:t> </w:t>
        </w:r>
        <w:r>
          <w:rPr>
            <w:color w:val="00699D"/>
            <w:w w:val="120"/>
            <w:sz w:val="12"/>
          </w:rPr>
          <w:t>Connecticut.</w:t>
        </w:r>
        <w:r>
          <w:rPr>
            <w:color w:val="00699D"/>
            <w:spacing w:val="7"/>
            <w:w w:val="120"/>
            <w:sz w:val="12"/>
          </w:rPr>
          <w:t> </w:t>
        </w:r>
        <w:r>
          <w:rPr>
            <w:color w:val="00699D"/>
            <w:w w:val="120"/>
            <w:sz w:val="12"/>
          </w:rPr>
          <w:t>Accid.</w:t>
        </w:r>
        <w:r>
          <w:rPr>
            <w:color w:val="00699D"/>
            <w:spacing w:val="6"/>
            <w:w w:val="120"/>
            <w:sz w:val="12"/>
          </w:rPr>
          <w:t> </w:t>
        </w:r>
        <w:r>
          <w:rPr>
            <w:color w:val="00699D"/>
            <w:w w:val="120"/>
            <w:sz w:val="12"/>
          </w:rPr>
          <w:t>Anal.</w:t>
        </w:r>
        <w:r>
          <w:rPr>
            <w:color w:val="00699D"/>
            <w:spacing w:val="7"/>
            <w:w w:val="120"/>
            <w:sz w:val="12"/>
          </w:rPr>
          <w:t> </w:t>
        </w:r>
        <w:r>
          <w:rPr>
            <w:color w:val="00699D"/>
            <w:w w:val="120"/>
            <w:sz w:val="12"/>
          </w:rPr>
          <w:t>Prev.</w:t>
        </w:r>
        <w:r>
          <w:rPr>
            <w:color w:val="00699D"/>
            <w:spacing w:val="6"/>
            <w:w w:val="120"/>
            <w:sz w:val="12"/>
          </w:rPr>
          <w:t> </w:t>
        </w:r>
        <w:r>
          <w:rPr>
            <w:color w:val="00699D"/>
            <w:w w:val="120"/>
            <w:sz w:val="12"/>
          </w:rPr>
          <w:t>35,</w:t>
        </w:r>
        <w:r>
          <w:rPr>
            <w:color w:val="00699D"/>
            <w:spacing w:val="7"/>
            <w:w w:val="120"/>
            <w:sz w:val="12"/>
          </w:rPr>
          <w:t> </w:t>
        </w:r>
        <w:r>
          <w:rPr>
            <w:color w:val="00699D"/>
            <w:w w:val="120"/>
            <w:sz w:val="12"/>
          </w:rPr>
          <w:t>369</w:t>
        </w:r>
        <w:r>
          <w:rPr>
            <w:rFonts w:ascii="Arial" w:hAnsi="Arial"/>
            <w:color w:val="00699D"/>
            <w:w w:val="120"/>
            <w:sz w:val="12"/>
          </w:rPr>
          <w:t>–</w:t>
        </w:r>
        <w:r>
          <w:rPr>
            <w:color w:val="00699D"/>
            <w:w w:val="120"/>
            <w:sz w:val="12"/>
          </w:rPr>
          <w:t>379</w:t>
        </w:r>
      </w:hyperlink>
      <w:r>
        <w:rPr>
          <w:w w:val="120"/>
          <w:sz w:val="12"/>
        </w:rPr>
        <w:t>.</w:t>
      </w:r>
    </w:p>
    <w:p>
      <w:pPr>
        <w:spacing w:line="271" w:lineRule="auto" w:before="0"/>
        <w:ind w:left="529" w:right="12" w:hanging="240"/>
        <w:jc w:val="left"/>
        <w:rPr>
          <w:sz w:val="12"/>
        </w:rPr>
      </w:pPr>
      <w:hyperlink r:id="rId65">
        <w:r>
          <w:rPr>
            <w:color w:val="00699D"/>
            <w:w w:val="120"/>
            <w:sz w:val="12"/>
          </w:rPr>
          <w:t>Zhang, H., </w:t>
        </w:r>
        <w:r>
          <w:rPr>
            <w:color w:val="00699D"/>
            <w:spacing w:val="-3"/>
            <w:w w:val="120"/>
            <w:sz w:val="12"/>
          </w:rPr>
          <w:t>2010. </w:t>
        </w:r>
        <w:r>
          <w:rPr>
            <w:color w:val="00699D"/>
            <w:w w:val="120"/>
            <w:sz w:val="12"/>
          </w:rPr>
          <w:t>Identifying and Quantifying Factors Affecting Traf</w:t>
        </w:r>
        <w:r>
          <w:rPr>
            <w:rFonts w:ascii="Times New Roman" w:hAnsi="Times New Roman"/>
            <w:color w:val="00699D"/>
            <w:w w:val="120"/>
            <w:sz w:val="12"/>
          </w:rPr>
          <w:t>ﬁ</w:t>
        </w:r>
        <w:r>
          <w:rPr>
            <w:color w:val="00699D"/>
            <w:w w:val="120"/>
            <w:sz w:val="12"/>
          </w:rPr>
          <w:t>c Crash Severity</w:t>
        </w:r>
      </w:hyperlink>
      <w:bookmarkStart w:name="_bookmark62" w:id="88"/>
      <w:bookmarkEnd w:id="88"/>
      <w:r>
        <w:rPr>
          <w:color w:val="00699D"/>
          <w:w w:val="120"/>
          <w:sz w:val="12"/>
        </w:rPr>
      </w:r>
      <w:r>
        <w:rPr>
          <w:color w:val="00699D"/>
          <w:w w:val="120"/>
          <w:sz w:val="12"/>
        </w:rPr>
        <w:t> </w:t>
      </w:r>
      <w:hyperlink r:id="rId65">
        <w:r>
          <w:rPr>
            <w:color w:val="00699D"/>
            <w:w w:val="120"/>
            <w:sz w:val="12"/>
          </w:rPr>
          <w:t>in Louisiana. PhD Dissertation. Louisiana State University, Baton Rouge, LA</w:t>
        </w:r>
      </w:hyperlink>
      <w:r>
        <w:rPr>
          <w:w w:val="120"/>
          <w:sz w:val="12"/>
        </w:rPr>
        <w:t>.</w:t>
      </w:r>
    </w:p>
    <w:p>
      <w:pPr>
        <w:spacing w:line="271" w:lineRule="auto" w:before="1"/>
        <w:ind w:left="529" w:right="0" w:hanging="240"/>
        <w:jc w:val="left"/>
        <w:rPr>
          <w:sz w:val="12"/>
        </w:rPr>
      </w:pPr>
      <w:hyperlink r:id="rId66">
        <w:r>
          <w:rPr>
            <w:color w:val="00699D"/>
            <w:w w:val="120"/>
            <w:sz w:val="12"/>
          </w:rPr>
          <w:t>Zhao, H., Yang, G., Zhu, F., Jin, X., Begeman, P., Yin, Z., Yang, K., Wang, Z., 2013. An</w:t>
        </w:r>
      </w:hyperlink>
      <w:r>
        <w:rPr>
          <w:color w:val="00699D"/>
          <w:w w:val="120"/>
          <w:sz w:val="12"/>
        </w:rPr>
        <w:t> </w:t>
      </w:r>
      <w:hyperlink r:id="rId66">
        <w:r>
          <w:rPr>
            <w:color w:val="00699D"/>
            <w:w w:val="120"/>
            <w:sz w:val="12"/>
          </w:rPr>
          <w:t>investigation on the head injuries of adult pedestrians by passenger cars in</w:t>
        </w:r>
      </w:hyperlink>
      <w:r>
        <w:rPr>
          <w:color w:val="00699D"/>
          <w:w w:val="120"/>
          <w:sz w:val="12"/>
        </w:rPr>
        <w:t> </w:t>
      </w:r>
      <w:hyperlink r:id="rId66">
        <w:r>
          <w:rPr>
            <w:color w:val="00699D"/>
            <w:w w:val="120"/>
            <w:sz w:val="12"/>
          </w:rPr>
          <w:t>China. Traf</w:t>
        </w:r>
      </w:hyperlink>
      <w:r>
        <w:rPr>
          <w:rFonts w:ascii="Times New Roman" w:hAnsi="Times New Roman"/>
          <w:color w:val="00699D"/>
          <w:w w:val="120"/>
          <w:sz w:val="12"/>
        </w:rPr>
        <w:t>ﬁ</w:t>
      </w:r>
      <w:hyperlink r:id="rId66">
        <w:r>
          <w:rPr>
            <w:color w:val="00699D"/>
            <w:w w:val="120"/>
            <w:sz w:val="12"/>
          </w:rPr>
          <w:t>c Inj. Prev. 14, 712</w:t>
        </w:r>
        <w:r>
          <w:rPr>
            <w:rFonts w:ascii="Arial" w:hAnsi="Arial"/>
            <w:color w:val="00699D"/>
            <w:w w:val="120"/>
            <w:sz w:val="12"/>
          </w:rPr>
          <w:t>–</w:t>
        </w:r>
        <w:r>
          <w:rPr>
            <w:color w:val="00699D"/>
            <w:w w:val="120"/>
            <w:sz w:val="12"/>
          </w:rPr>
          <w:t>717</w:t>
        </w:r>
      </w:hyperlink>
      <w:r>
        <w:rPr>
          <w:w w:val="120"/>
          <w:sz w:val="12"/>
        </w:rPr>
        <w:t>.</w:t>
      </w:r>
    </w:p>
    <w:sectPr>
      <w:type w:val="continuous"/>
      <w:pgSz w:w="11910" w:h="15880"/>
      <w:pgMar w:top="620" w:bottom="280" w:left="560" w:right="540"/>
      <w:cols w:num="2" w:equalWidth="0">
        <w:col w:w="5314" w:space="67"/>
        <w:col w:w="542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Palatino Linotype">
    <w:altName w:val="Palatino Linotype"/>
    <w:charset w:val="0"/>
    <w:family w:val="roman"/>
    <w:pitch w:val="variable"/>
  </w:font>
  <w:font w:name="Cambria">
    <w:altName w:val="Cambria"/>
    <w:charset w:val="0"/>
    <w:family w:val="roman"/>
    <w:pitch w:val="variable"/>
  </w:font>
  <w:font w:name="Arial">
    <w:altName w:val="Arial"/>
    <w:charset w:val="0"/>
    <w:family w:val="swiss"/>
    <w:pitch w:val="variable"/>
  </w:font>
  <w:font w:name="Tahoma">
    <w:altName w:val="Tahoma"/>
    <w:charset w:val="0"/>
    <w:family w:val="swiss"/>
    <w:pitch w:val="variable"/>
  </w:font>
  <w:font w:name="Brioso Pro Subh">
    <w:altName w:val="Brioso Pro Subh"/>
    <w:charset w:val="0"/>
    <w:family w:val="script"/>
    <w:pitch w:val="variable"/>
  </w:font>
  <w:font w:name="Calibri">
    <w:altName w:val="Calibr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2.017334pt;margin-top:34.640148pt;width:201.75pt;height:9.7pt;mso-position-horizontal-relative:page;mso-position-vertical-relative:page;z-index:-34216" type="#_x0000_t202" filled="false" stroked="false">
          <v:textbox inset="0,0,0,0">
            <w:txbxContent>
              <w:p>
                <w:pPr>
                  <w:spacing w:before="30"/>
                  <w:ind w:left="20" w:right="0" w:firstLine="0"/>
                  <w:jc w:val="left"/>
                  <w:rPr>
                    <w:i/>
                    <w:sz w:val="12"/>
                  </w:rPr>
                </w:pPr>
                <w:r>
                  <w:rPr>
                    <w:i/>
                    <w:w w:val="115"/>
                    <w:sz w:val="12"/>
                  </w:rPr>
                  <w:t>K. Haleem et al. </w:t>
                </w:r>
                <w:r>
                  <w:rPr>
                    <w:i/>
                    <w:w w:val="105"/>
                    <w:sz w:val="12"/>
                  </w:rPr>
                  <w:t>/ </w:t>
                </w:r>
                <w:r>
                  <w:rPr>
                    <w:i/>
                    <w:w w:val="115"/>
                    <w:sz w:val="12"/>
                  </w:rPr>
                  <w:t>Accident Analysis and Prevention 81 (2015) 14</w:t>
                </w:r>
                <w:r>
                  <w:rPr>
                    <w:rFonts w:ascii="Arial" w:hAnsi="Arial"/>
                    <w:w w:val="115"/>
                    <w:sz w:val="12"/>
                  </w:rPr>
                  <w:t>–</w:t>
                </w:r>
                <w:r>
                  <w:rPr>
                    <w:i/>
                    <w:w w:val="115"/>
                    <w:sz w:val="12"/>
                  </w:rPr>
                  <w:t>23</w:t>
                </w:r>
              </w:p>
            </w:txbxContent>
          </v:textbox>
          <w10:wrap type="none"/>
        </v:shape>
      </w:pict>
    </w:r>
    <w:r>
      <w:rPr/>
      <w:pict>
        <v:shape style="position:absolute;margin-left:552.909973pt;margin-top:34.553051pt;width:11.7pt;height:9.9pt;mso-position-horizontal-relative:page;mso-position-vertical-relative:page;z-index:-34192" type="#_x0000_t202" filled="false" stroked="false">
          <v:textbox inset="0,0,0,0">
            <w:txbxContent>
              <w:p>
                <w:pPr>
                  <w:spacing w:before="31"/>
                  <w:ind w:left="40" w:right="0" w:firstLine="0"/>
                  <w:jc w:val="left"/>
                  <w:rPr>
                    <w:sz w:val="12"/>
                  </w:rPr>
                </w:pPr>
                <w:r>
                  <w:rPr/>
                  <w:fldChar w:fldCharType="begin"/>
                </w:r>
                <w:r>
                  <w:rPr>
                    <w:w w:val="115"/>
                    <w:sz w:val="12"/>
                  </w:rPr>
                  <w:instrText> PAGE </w:instrText>
                </w:r>
                <w:r>
                  <w:rPr/>
                  <w:fldChar w:fldCharType="separate"/>
                </w:r>
                <w:r>
                  <w:rPr/>
                  <w:t>23</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675207pt;margin-top:34.549198pt;width:11.7pt;height:9.9pt;mso-position-horizontal-relative:page;mso-position-vertical-relative:page;z-index:-34168" type="#_x0000_t202" filled="false" stroked="false">
          <v:textbox inset="0,0,0,0">
            <w:txbxContent>
              <w:p>
                <w:pPr>
                  <w:spacing w:before="31"/>
                  <w:ind w:left="40" w:right="0" w:firstLine="0"/>
                  <w:jc w:val="left"/>
                  <w:rPr>
                    <w:sz w:val="12"/>
                  </w:rPr>
                </w:pPr>
                <w:r>
                  <w:rPr/>
                  <w:fldChar w:fldCharType="begin"/>
                </w:r>
                <w:r>
                  <w:rPr>
                    <w:w w:val="115"/>
                    <w:sz w:val="12"/>
                  </w:rPr>
                  <w:instrText> PAGE </w:instrText>
                </w:r>
                <w:r>
                  <w:rPr/>
                  <w:fldChar w:fldCharType="separate"/>
                </w:r>
                <w:r>
                  <w:rPr/>
                  <w:t>22</w:t>
                </w:r>
                <w:r>
                  <w:rPr/>
                  <w:fldChar w:fldCharType="end"/>
                </w:r>
              </w:p>
            </w:txbxContent>
          </v:textbox>
          <w10:wrap type="none"/>
        </v:shape>
      </w:pict>
    </w:r>
    <w:r>
      <w:rPr/>
      <w:pict>
        <v:shape style="position:absolute;margin-left:192.832993pt;margin-top:34.642319pt;width:201.75pt;height:9.7pt;mso-position-horizontal-relative:page;mso-position-vertical-relative:page;z-index:-34144" type="#_x0000_t202" filled="false" stroked="false">
          <v:textbox inset="0,0,0,0">
            <w:txbxContent>
              <w:p>
                <w:pPr>
                  <w:spacing w:before="30"/>
                  <w:ind w:left="20" w:right="0" w:firstLine="0"/>
                  <w:jc w:val="left"/>
                  <w:rPr>
                    <w:i/>
                    <w:sz w:val="12"/>
                  </w:rPr>
                </w:pPr>
                <w:r>
                  <w:rPr>
                    <w:i/>
                    <w:w w:val="115"/>
                    <w:sz w:val="12"/>
                  </w:rPr>
                  <w:t>K. Haleem et al. </w:t>
                </w:r>
                <w:r>
                  <w:rPr>
                    <w:i/>
                    <w:w w:val="105"/>
                    <w:sz w:val="12"/>
                  </w:rPr>
                  <w:t>/ </w:t>
                </w:r>
                <w:r>
                  <w:rPr>
                    <w:i/>
                    <w:w w:val="115"/>
                    <w:sz w:val="12"/>
                  </w:rPr>
                  <w:t>Accident Analysis and Prevention 81 (2015) 14</w:t>
                </w:r>
                <w:r>
                  <w:rPr>
                    <w:rFonts w:ascii="Arial" w:hAnsi="Arial"/>
                    <w:w w:val="115"/>
                    <w:sz w:val="12"/>
                  </w:rPr>
                  <w:t>–</w:t>
                </w:r>
                <w:r>
                  <w:rPr>
                    <w:i/>
                    <w:w w:val="115"/>
                    <w:sz w:val="12"/>
                  </w:rPr>
                  <w:t>23</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434" w:hanging="144"/>
      </w:pPr>
      <w:rPr>
        <w:rFonts w:hint="default" w:ascii="Arial" w:hAnsi="Arial" w:eastAsia="Arial" w:cs="Arial"/>
        <w:w w:val="152"/>
        <w:position w:val="3"/>
        <w:sz w:val="14"/>
        <w:szCs w:val="14"/>
        <w:lang w:val="en-US" w:eastAsia="en-US" w:bidi="en-US"/>
      </w:rPr>
    </w:lvl>
    <w:lvl w:ilvl="1">
      <w:start w:val="0"/>
      <w:numFmt w:val="bullet"/>
      <w:lvlText w:val="•"/>
      <w:lvlJc w:val="left"/>
      <w:pPr>
        <w:ind w:left="938" w:hanging="144"/>
      </w:pPr>
      <w:rPr>
        <w:rFonts w:hint="default"/>
        <w:lang w:val="en-US" w:eastAsia="en-US" w:bidi="en-US"/>
      </w:rPr>
    </w:lvl>
    <w:lvl w:ilvl="2">
      <w:start w:val="0"/>
      <w:numFmt w:val="bullet"/>
      <w:lvlText w:val="•"/>
      <w:lvlJc w:val="left"/>
      <w:pPr>
        <w:ind w:left="1437" w:hanging="144"/>
      </w:pPr>
      <w:rPr>
        <w:rFonts w:hint="default"/>
        <w:lang w:val="en-US" w:eastAsia="en-US" w:bidi="en-US"/>
      </w:rPr>
    </w:lvl>
    <w:lvl w:ilvl="3">
      <w:start w:val="0"/>
      <w:numFmt w:val="bullet"/>
      <w:lvlText w:val="•"/>
      <w:lvlJc w:val="left"/>
      <w:pPr>
        <w:ind w:left="1935" w:hanging="144"/>
      </w:pPr>
      <w:rPr>
        <w:rFonts w:hint="default"/>
        <w:lang w:val="en-US" w:eastAsia="en-US" w:bidi="en-US"/>
      </w:rPr>
    </w:lvl>
    <w:lvl w:ilvl="4">
      <w:start w:val="0"/>
      <w:numFmt w:val="bullet"/>
      <w:lvlText w:val="•"/>
      <w:lvlJc w:val="left"/>
      <w:pPr>
        <w:ind w:left="2434" w:hanging="144"/>
      </w:pPr>
      <w:rPr>
        <w:rFonts w:hint="default"/>
        <w:lang w:val="en-US" w:eastAsia="en-US" w:bidi="en-US"/>
      </w:rPr>
    </w:lvl>
    <w:lvl w:ilvl="5">
      <w:start w:val="0"/>
      <w:numFmt w:val="bullet"/>
      <w:lvlText w:val="•"/>
      <w:lvlJc w:val="left"/>
      <w:pPr>
        <w:ind w:left="2932" w:hanging="144"/>
      </w:pPr>
      <w:rPr>
        <w:rFonts w:hint="default"/>
        <w:lang w:val="en-US" w:eastAsia="en-US" w:bidi="en-US"/>
      </w:rPr>
    </w:lvl>
    <w:lvl w:ilvl="6">
      <w:start w:val="0"/>
      <w:numFmt w:val="bullet"/>
      <w:lvlText w:val="•"/>
      <w:lvlJc w:val="left"/>
      <w:pPr>
        <w:ind w:left="3431" w:hanging="144"/>
      </w:pPr>
      <w:rPr>
        <w:rFonts w:hint="default"/>
        <w:lang w:val="en-US" w:eastAsia="en-US" w:bidi="en-US"/>
      </w:rPr>
    </w:lvl>
    <w:lvl w:ilvl="7">
      <w:start w:val="0"/>
      <w:numFmt w:val="bullet"/>
      <w:lvlText w:val="•"/>
      <w:lvlJc w:val="left"/>
      <w:pPr>
        <w:ind w:left="3929" w:hanging="144"/>
      </w:pPr>
      <w:rPr>
        <w:rFonts w:hint="default"/>
        <w:lang w:val="en-US" w:eastAsia="en-US" w:bidi="en-US"/>
      </w:rPr>
    </w:lvl>
    <w:lvl w:ilvl="8">
      <w:start w:val="0"/>
      <w:numFmt w:val="bullet"/>
      <w:lvlText w:val="•"/>
      <w:lvlJc w:val="left"/>
      <w:pPr>
        <w:ind w:left="4428" w:hanging="144"/>
      </w:pPr>
      <w:rPr>
        <w:rFonts w:hint="default"/>
        <w:lang w:val="en-US" w:eastAsia="en-US" w:bidi="en-US"/>
      </w:rPr>
    </w:lvl>
  </w:abstractNum>
  <w:abstractNum w:abstractNumId="1">
    <w:multiLevelType w:val="hybridMultilevel"/>
    <w:lvl w:ilvl="0">
      <w:start w:val="1"/>
      <w:numFmt w:val="lowerLetter"/>
      <w:lvlText w:val="%1."/>
      <w:lvlJc w:val="left"/>
      <w:pPr>
        <w:ind w:left="305" w:hanging="183"/>
        <w:jc w:val="left"/>
      </w:pPr>
      <w:rPr>
        <w:rFonts w:hint="default" w:ascii="Cambria" w:hAnsi="Cambria" w:eastAsia="Cambria" w:cs="Cambria"/>
        <w:w w:val="115"/>
        <w:position w:val="4"/>
        <w:sz w:val="14"/>
        <w:szCs w:val="14"/>
        <w:lang w:val="en-US" w:eastAsia="en-US" w:bidi="en-US"/>
      </w:rPr>
    </w:lvl>
    <w:lvl w:ilvl="1">
      <w:start w:val="0"/>
      <w:numFmt w:val="bullet"/>
      <w:lvlText w:val="•"/>
      <w:lvlJc w:val="left"/>
      <w:pPr>
        <w:ind w:left="6200" w:hanging="183"/>
      </w:pPr>
      <w:rPr>
        <w:rFonts w:hint="default"/>
        <w:lang w:val="en-US" w:eastAsia="en-US" w:bidi="en-US"/>
      </w:rPr>
    </w:lvl>
    <w:lvl w:ilvl="2">
      <w:start w:val="0"/>
      <w:numFmt w:val="bullet"/>
      <w:lvlText w:val="•"/>
      <w:lvlJc w:val="left"/>
      <w:pPr>
        <w:ind w:left="6113" w:hanging="183"/>
      </w:pPr>
      <w:rPr>
        <w:rFonts w:hint="default"/>
        <w:lang w:val="en-US" w:eastAsia="en-US" w:bidi="en-US"/>
      </w:rPr>
    </w:lvl>
    <w:lvl w:ilvl="3">
      <w:start w:val="0"/>
      <w:numFmt w:val="bullet"/>
      <w:lvlText w:val="•"/>
      <w:lvlJc w:val="left"/>
      <w:pPr>
        <w:ind w:left="6027" w:hanging="183"/>
      </w:pPr>
      <w:rPr>
        <w:rFonts w:hint="default"/>
        <w:lang w:val="en-US" w:eastAsia="en-US" w:bidi="en-US"/>
      </w:rPr>
    </w:lvl>
    <w:lvl w:ilvl="4">
      <w:start w:val="0"/>
      <w:numFmt w:val="bullet"/>
      <w:lvlText w:val="•"/>
      <w:lvlJc w:val="left"/>
      <w:pPr>
        <w:ind w:left="5941" w:hanging="183"/>
      </w:pPr>
      <w:rPr>
        <w:rFonts w:hint="default"/>
        <w:lang w:val="en-US" w:eastAsia="en-US" w:bidi="en-US"/>
      </w:rPr>
    </w:lvl>
    <w:lvl w:ilvl="5">
      <w:start w:val="0"/>
      <w:numFmt w:val="bullet"/>
      <w:lvlText w:val="•"/>
      <w:lvlJc w:val="left"/>
      <w:pPr>
        <w:ind w:left="5855" w:hanging="183"/>
      </w:pPr>
      <w:rPr>
        <w:rFonts w:hint="default"/>
        <w:lang w:val="en-US" w:eastAsia="en-US" w:bidi="en-US"/>
      </w:rPr>
    </w:lvl>
    <w:lvl w:ilvl="6">
      <w:start w:val="0"/>
      <w:numFmt w:val="bullet"/>
      <w:lvlText w:val="•"/>
      <w:lvlJc w:val="left"/>
      <w:pPr>
        <w:ind w:left="5769" w:hanging="183"/>
      </w:pPr>
      <w:rPr>
        <w:rFonts w:hint="default"/>
        <w:lang w:val="en-US" w:eastAsia="en-US" w:bidi="en-US"/>
      </w:rPr>
    </w:lvl>
    <w:lvl w:ilvl="7">
      <w:start w:val="0"/>
      <w:numFmt w:val="bullet"/>
      <w:lvlText w:val="•"/>
      <w:lvlJc w:val="left"/>
      <w:pPr>
        <w:ind w:left="5683" w:hanging="183"/>
      </w:pPr>
      <w:rPr>
        <w:rFonts w:hint="default"/>
        <w:lang w:val="en-US" w:eastAsia="en-US" w:bidi="en-US"/>
      </w:rPr>
    </w:lvl>
    <w:lvl w:ilvl="8">
      <w:start w:val="0"/>
      <w:numFmt w:val="bullet"/>
      <w:lvlText w:val="•"/>
      <w:lvlJc w:val="left"/>
      <w:pPr>
        <w:ind w:left="5597" w:hanging="183"/>
      </w:pPr>
      <w:rPr>
        <w:rFonts w:hint="default"/>
        <w:lang w:val="en-US" w:eastAsia="en-US" w:bidi="en-US"/>
      </w:rPr>
    </w:lvl>
  </w:abstractNum>
  <w:abstractNum w:abstractNumId="0">
    <w:multiLevelType w:val="hybridMultilevel"/>
    <w:lvl w:ilvl="0">
      <w:start w:val="1"/>
      <w:numFmt w:val="decimal"/>
      <w:lvlText w:val="%1."/>
      <w:lvlJc w:val="left"/>
      <w:pPr>
        <w:ind w:left="299" w:hanging="186"/>
        <w:jc w:val="right"/>
      </w:pPr>
      <w:rPr>
        <w:rFonts w:hint="default" w:ascii="Palatino Linotype" w:hAnsi="Palatino Linotype" w:eastAsia="Palatino Linotype" w:cs="Palatino Linotype"/>
        <w:spacing w:val="-9"/>
        <w:w w:val="115"/>
        <w:sz w:val="16"/>
        <w:szCs w:val="16"/>
        <w:lang w:val="en-US" w:eastAsia="en-US" w:bidi="en-US"/>
      </w:rPr>
    </w:lvl>
    <w:lvl w:ilvl="1">
      <w:start w:val="1"/>
      <w:numFmt w:val="decimal"/>
      <w:lvlText w:val="%1.%2."/>
      <w:lvlJc w:val="left"/>
      <w:pPr>
        <w:ind w:left="406" w:hanging="293"/>
        <w:jc w:val="right"/>
      </w:pPr>
      <w:rPr>
        <w:rFonts w:hint="default" w:ascii="Cambria" w:hAnsi="Cambria" w:eastAsia="Cambria" w:cs="Cambria"/>
        <w:i/>
        <w:spacing w:val="-12"/>
        <w:w w:val="108"/>
        <w:sz w:val="16"/>
        <w:szCs w:val="16"/>
        <w:lang w:val="en-US" w:eastAsia="en-US" w:bidi="en-US"/>
      </w:rPr>
    </w:lvl>
    <w:lvl w:ilvl="2">
      <w:start w:val="0"/>
      <w:numFmt w:val="bullet"/>
      <w:lvlText w:val="•"/>
      <w:lvlJc w:val="left"/>
      <w:pPr>
        <w:ind w:left="400" w:hanging="293"/>
      </w:pPr>
      <w:rPr>
        <w:rFonts w:hint="default"/>
        <w:lang w:val="en-US" w:eastAsia="en-US" w:bidi="en-US"/>
      </w:rPr>
    </w:lvl>
    <w:lvl w:ilvl="3">
      <w:start w:val="0"/>
      <w:numFmt w:val="bullet"/>
      <w:lvlText w:val="•"/>
      <w:lvlJc w:val="left"/>
      <w:pPr>
        <w:ind w:left="324" w:hanging="293"/>
      </w:pPr>
      <w:rPr>
        <w:rFonts w:hint="default"/>
        <w:lang w:val="en-US" w:eastAsia="en-US" w:bidi="en-US"/>
      </w:rPr>
    </w:lvl>
    <w:lvl w:ilvl="4">
      <w:start w:val="0"/>
      <w:numFmt w:val="bullet"/>
      <w:lvlText w:val="•"/>
      <w:lvlJc w:val="left"/>
      <w:pPr>
        <w:ind w:left="249" w:hanging="293"/>
      </w:pPr>
      <w:rPr>
        <w:rFonts w:hint="default"/>
        <w:lang w:val="en-US" w:eastAsia="en-US" w:bidi="en-US"/>
      </w:rPr>
    </w:lvl>
    <w:lvl w:ilvl="5">
      <w:start w:val="0"/>
      <w:numFmt w:val="bullet"/>
      <w:lvlText w:val="•"/>
      <w:lvlJc w:val="left"/>
      <w:pPr>
        <w:ind w:left="173" w:hanging="293"/>
      </w:pPr>
      <w:rPr>
        <w:rFonts w:hint="default"/>
        <w:lang w:val="en-US" w:eastAsia="en-US" w:bidi="en-US"/>
      </w:rPr>
    </w:lvl>
    <w:lvl w:ilvl="6">
      <w:start w:val="0"/>
      <w:numFmt w:val="bullet"/>
      <w:lvlText w:val="•"/>
      <w:lvlJc w:val="left"/>
      <w:pPr>
        <w:ind w:left="98" w:hanging="293"/>
      </w:pPr>
      <w:rPr>
        <w:rFonts w:hint="default"/>
        <w:lang w:val="en-US" w:eastAsia="en-US" w:bidi="en-US"/>
      </w:rPr>
    </w:lvl>
    <w:lvl w:ilvl="7">
      <w:start w:val="0"/>
      <w:numFmt w:val="bullet"/>
      <w:lvlText w:val="•"/>
      <w:lvlJc w:val="left"/>
      <w:pPr>
        <w:ind w:left="22" w:hanging="293"/>
      </w:pPr>
      <w:rPr>
        <w:rFonts w:hint="default"/>
        <w:lang w:val="en-US" w:eastAsia="en-US" w:bidi="en-US"/>
      </w:rPr>
    </w:lvl>
    <w:lvl w:ilvl="8">
      <w:start w:val="0"/>
      <w:numFmt w:val="bullet"/>
      <w:lvlText w:val="•"/>
      <w:lvlJc w:val="left"/>
      <w:pPr>
        <w:ind w:left="-53" w:hanging="293"/>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en-US"/>
    </w:rPr>
  </w:style>
  <w:style w:styleId="BodyText" w:type="paragraph">
    <w:name w:val="Body Text"/>
    <w:basedOn w:val="Normal"/>
    <w:uiPriority w:val="1"/>
    <w:qFormat/>
    <w:pPr/>
    <w:rPr>
      <w:rFonts w:ascii="Cambria" w:hAnsi="Cambria" w:eastAsia="Cambria" w:cs="Cambria"/>
      <w:sz w:val="16"/>
      <w:szCs w:val="16"/>
      <w:lang w:val="en-US" w:eastAsia="en-US" w:bidi="en-US"/>
    </w:rPr>
  </w:style>
  <w:style w:styleId="Heading1" w:type="paragraph">
    <w:name w:val="Heading 1"/>
    <w:basedOn w:val="Normal"/>
    <w:uiPriority w:val="1"/>
    <w:qFormat/>
    <w:pPr>
      <w:spacing w:line="177" w:lineRule="exact"/>
      <w:outlineLvl w:val="1"/>
    </w:pPr>
    <w:rPr>
      <w:rFonts w:ascii="Calibri" w:hAnsi="Calibri" w:eastAsia="Calibri" w:cs="Calibri"/>
      <w:sz w:val="19"/>
      <w:szCs w:val="19"/>
      <w:lang w:val="en-US" w:eastAsia="en-US" w:bidi="en-US"/>
    </w:rPr>
  </w:style>
  <w:style w:styleId="ListParagraph" w:type="paragraph">
    <w:name w:val="List Paragraph"/>
    <w:basedOn w:val="Normal"/>
    <w:uiPriority w:val="1"/>
    <w:qFormat/>
    <w:pPr>
      <w:ind w:left="434" w:hanging="144"/>
    </w:pPr>
    <w:rPr>
      <w:rFonts w:ascii="Cambria" w:hAnsi="Cambria" w:eastAsia="Cambria" w:cs="Cambria"/>
      <w:lang w:val="en-US" w:eastAsia="en-US" w:bidi="en-US"/>
    </w:rPr>
  </w:style>
  <w:style w:styleId="TableParagraph" w:type="paragraph">
    <w:name w:val="Table Paragraph"/>
    <w:basedOn w:val="Normal"/>
    <w:uiPriority w:val="1"/>
    <w:qFormat/>
    <w:pPr/>
    <w:rPr>
      <w:rFonts w:ascii="Cambria" w:hAnsi="Cambria" w:eastAsia="Cambria" w:cs="Cambria"/>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sciencedirect.com/science/journal/00014575" TargetMode="External"/><Relationship Id="rId8" Type="http://schemas.openxmlformats.org/officeDocument/2006/relationships/hyperlink" Target="http://www.elsevier.com/locate/aap" TargetMode="External"/><Relationship Id="rId9" Type="http://schemas.openxmlformats.org/officeDocument/2006/relationships/hyperlink" Target="http://dx.doi.org/10.1016/j.aap.2015.04.025" TargetMode="External"/><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hyperlink" Target="mailto:kirolos60@hotmail.com" TargetMode="External"/><Relationship Id="rId13" Type="http://schemas.openxmlformats.org/officeDocument/2006/relationships/hyperlink" Target="mailto:palluri@fiu.edu" TargetMode="External"/><Relationship Id="rId14" Type="http://schemas.openxmlformats.org/officeDocument/2006/relationships/hyperlink" Target="mailto:gana@fiu.edu"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5.jpeg"/><Relationship Id="rId18" Type="http://schemas.openxmlformats.org/officeDocument/2006/relationships/image" Target="media/image6.png"/><Relationship Id="rId19" Type="http://schemas.openxmlformats.org/officeDocument/2006/relationships/image" Target="media/image7.jpeg"/><Relationship Id="rId20" Type="http://schemas.openxmlformats.org/officeDocument/2006/relationships/image" Target="media/image8.png"/><Relationship Id="rId21" Type="http://schemas.openxmlformats.org/officeDocument/2006/relationships/hyperlink" Target="http://refhub.elsevier.com/S0001-4575(15)00162-1/sbref0005" TargetMode="External"/><Relationship Id="rId22" Type="http://schemas.openxmlformats.org/officeDocument/2006/relationships/hyperlink" Target="http://refhub.elsevier.com/S0001-4575(15)00162-1/sbref0010" TargetMode="External"/><Relationship Id="rId23" Type="http://schemas.openxmlformats.org/officeDocument/2006/relationships/hyperlink" Target="http://refhub.elsevier.com/S0001-4575(15)00162-1/sbref0015" TargetMode="External"/><Relationship Id="rId24" Type="http://schemas.openxmlformats.org/officeDocument/2006/relationships/hyperlink" Target="http://refhub.elsevier.com/S0001-4575(15)00162-1/sbref0020" TargetMode="External"/><Relationship Id="rId25" Type="http://schemas.openxmlformats.org/officeDocument/2006/relationships/hyperlink" Target="http://refhub.elsevier.com/S0001-4575(15)00162-1/sbref0025" TargetMode="External"/><Relationship Id="rId26" Type="http://schemas.openxmlformats.org/officeDocument/2006/relationships/hyperlink" Target="http://limdep.com/" TargetMode="External"/><Relationship Id="rId27" Type="http://schemas.openxmlformats.org/officeDocument/2006/relationships/hyperlink" Target="http://www-fars.nhtsa.dot.gov/Main/index.aspx" TargetMode="External"/><Relationship Id="rId28" Type="http://schemas.openxmlformats.org/officeDocument/2006/relationships/hyperlink" Target="http://refhub.elsevier.com/S0001-4575(15)00162-1/sbref0040" TargetMode="External"/><Relationship Id="rId29" Type="http://schemas.openxmlformats.org/officeDocument/2006/relationships/hyperlink" Target="http://refhub.elsevier.com/S0001-4575(15)00162-1/sbref0045" TargetMode="External"/><Relationship Id="rId30" Type="http://schemas.openxmlformats.org/officeDocument/2006/relationships/hyperlink" Target="http://refhub.elsevier.com/S0001-4575(15)00162-1/sbref0050" TargetMode="External"/><Relationship Id="rId31" Type="http://schemas.openxmlformats.org/officeDocument/2006/relationships/hyperlink" Target="http://refhub.elsevier.com/S0001-4575(15)00162-1/sbref0055" TargetMode="External"/><Relationship Id="rId32" Type="http://schemas.openxmlformats.org/officeDocument/2006/relationships/hyperlink" Target="http://refhub.elsevier.com/S0001-4575(15)00162-1/sbref0060" TargetMode="External"/><Relationship Id="rId33" Type="http://schemas.openxmlformats.org/officeDocument/2006/relationships/hyperlink" Target="http://refhub.elsevier.com/S0001-4575(15)00162-1/sbref0065" TargetMode="External"/><Relationship Id="rId34" Type="http://schemas.openxmlformats.org/officeDocument/2006/relationships/hyperlink" Target="http://refhub.elsevier.com/S0001-4575(15)00162-1/sbref0070" TargetMode="External"/><Relationship Id="rId35" Type="http://schemas.openxmlformats.org/officeDocument/2006/relationships/hyperlink" Target="http://refhub.elsevier.com/S0001-4575(15)00162-1/sbref0075" TargetMode="External"/><Relationship Id="rId36" Type="http://schemas.openxmlformats.org/officeDocument/2006/relationships/hyperlink" Target="http://refhub.elsevier.com/S0001-4575(15)00162-1/sbref0080" TargetMode="External"/><Relationship Id="rId37" Type="http://schemas.openxmlformats.org/officeDocument/2006/relationships/hyperlink" Target="http://refhub.elsevier.com/S0001-4575(15)00162-1/sbref0085" TargetMode="External"/><Relationship Id="rId38" Type="http://schemas.openxmlformats.org/officeDocument/2006/relationships/hyperlink" Target="http://refhub.elsevier.com/S0001-4575(15)00162-1/sbref0090" TargetMode="External"/><Relationship Id="rId39" Type="http://schemas.openxmlformats.org/officeDocument/2006/relationships/hyperlink" Target="http://refhub.elsevier.com/S0001-4575(15)00162-1/sbref0095" TargetMode="External"/><Relationship Id="rId40" Type="http://schemas.openxmlformats.org/officeDocument/2006/relationships/hyperlink" Target="http://refhub.elsevier.com/S0001-4575(15)00162-1/sbref0100" TargetMode="External"/><Relationship Id="rId41" Type="http://schemas.openxmlformats.org/officeDocument/2006/relationships/hyperlink" Target="http://refhub.elsevier.com/S0001-4575(15)00162-1/sbref0105" TargetMode="External"/><Relationship Id="rId42" Type="http://schemas.openxmlformats.org/officeDocument/2006/relationships/hyperlink" Target="http://refhub.elsevier.com/S0001-4575(15)00162-1/sbref0110" TargetMode="External"/><Relationship Id="rId43" Type="http://schemas.openxmlformats.org/officeDocument/2006/relationships/hyperlink" Target="http://refhub.elsevier.com/S0001-4575(15)00162-1/sbref0115" TargetMode="External"/><Relationship Id="rId44" Type="http://schemas.openxmlformats.org/officeDocument/2006/relationships/hyperlink" Target="http://refhub.elsevier.com/S0001-4575(15)00162-1/sbref0120" TargetMode="External"/><Relationship Id="rId45" Type="http://schemas.openxmlformats.org/officeDocument/2006/relationships/hyperlink" Target="http://refhub.elsevier.com/S0001-4575(15)00162-1/sbref0125" TargetMode="External"/><Relationship Id="rId46" Type="http://schemas.openxmlformats.org/officeDocument/2006/relationships/hyperlink" Target="http://www-nrd.nhtsa.dot.gov/Pubs/811394.pdf" TargetMode="External"/><Relationship Id="rId47" Type="http://schemas.openxmlformats.org/officeDocument/2006/relationships/hyperlink" Target="http://refhub.elsevier.com/S0001-4575(15)00162-1/sbref0135" TargetMode="External"/><Relationship Id="rId48" Type="http://schemas.openxmlformats.org/officeDocument/2006/relationships/hyperlink" Target="http://refhub.elsevier.com/S0001-4575(15)00162-1/sbref0140" TargetMode="External"/><Relationship Id="rId49" Type="http://schemas.openxmlformats.org/officeDocument/2006/relationships/hyperlink" Target="http://refhub.elsevier.com/S0001-4575(15)00162-1/sbref0145" TargetMode="External"/><Relationship Id="rId50" Type="http://schemas.openxmlformats.org/officeDocument/2006/relationships/hyperlink" Target="http://www.r-project.org/" TargetMode="External"/><Relationship Id="rId51" Type="http://schemas.openxmlformats.org/officeDocument/2006/relationships/hyperlink" Target="http://toolkit.irap.org/default.asp%3Fpage%3Dtreatment%26amp%3Bid%3D54" TargetMode="External"/><Relationship Id="rId52" Type="http://schemas.openxmlformats.org/officeDocument/2006/relationships/hyperlink" Target="http://refhub.elsevier.com/S0001-4575(15)00162-1/sbref0160" TargetMode="External"/><Relationship Id="rId53" Type="http://schemas.openxmlformats.org/officeDocument/2006/relationships/hyperlink" Target="http://refhub.elsevier.com/S0001-4575(15)00162-1/sbref0165" TargetMode="External"/><Relationship Id="rId54" Type="http://schemas.openxmlformats.org/officeDocument/2006/relationships/hyperlink" Target="http://refhub.elsevier.com/S0001-4575(15)00162-1/sbref0170" TargetMode="External"/><Relationship Id="rId55" Type="http://schemas.openxmlformats.org/officeDocument/2006/relationships/hyperlink" Target="http://refhub.elsevier.com/S0001-4575(15)00162-1/sbref0175" TargetMode="External"/><Relationship Id="rId56" Type="http://schemas.openxmlformats.org/officeDocument/2006/relationships/hyperlink" Target="http://refhub.elsevier.com/S0001-4575(15)00162-1/sbref0180" TargetMode="External"/><Relationship Id="rId57" Type="http://schemas.openxmlformats.org/officeDocument/2006/relationships/hyperlink" Target="http://refhub.elsevier.com/S0001-4575(15)00162-1/sbref0185" TargetMode="External"/><Relationship Id="rId58" Type="http://schemas.openxmlformats.org/officeDocument/2006/relationships/hyperlink" Target="http://refhub.elsevier.com/S0001-4575(15)00162-1/sbref0190" TargetMode="External"/><Relationship Id="rId59" Type="http://schemas.openxmlformats.org/officeDocument/2006/relationships/hyperlink" Target="http://refhub.elsevier.com/S0001-4575(15)00162-1/sbref0195" TargetMode="External"/><Relationship Id="rId60" Type="http://schemas.openxmlformats.org/officeDocument/2006/relationships/hyperlink" Target="http://t4america.org/" TargetMode="External"/><Relationship Id="rId61" Type="http://schemas.openxmlformats.org/officeDocument/2006/relationships/hyperlink" Target="http://refhub.elsevier.com/S0001-4575(15)00162-1/sbref0205" TargetMode="External"/><Relationship Id="rId62" Type="http://schemas.openxmlformats.org/officeDocument/2006/relationships/hyperlink" Target="http://refhub.elsevier.com/S0001-4575(15)00162-1/sbref0210" TargetMode="External"/><Relationship Id="rId63" Type="http://schemas.openxmlformats.org/officeDocument/2006/relationships/hyperlink" Target="http://refhub.elsevier.com/S0001-4575(15)00162-1/sbref0215" TargetMode="External"/><Relationship Id="rId64" Type="http://schemas.openxmlformats.org/officeDocument/2006/relationships/hyperlink" Target="http://refhub.elsevier.com/S0001-4575(15)00162-1/sbref0220" TargetMode="External"/><Relationship Id="rId65" Type="http://schemas.openxmlformats.org/officeDocument/2006/relationships/hyperlink" Target="http://refhub.elsevier.com/S0001-4575(15)00162-1/sbref0225" TargetMode="External"/><Relationship Id="rId66" Type="http://schemas.openxmlformats.org/officeDocument/2006/relationships/hyperlink" Target="http://refhub.elsevier.com/S0001-4575(15)00162-1/sbref0230" TargetMode="External"/><Relationship Id="rId6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Kirolos Haleem</dc:creator>
  <dc:subject>Accident Analysis and Prevention, 81 (2015) 14-23. doi:10.1016/j.aap.2015.04.025</dc:subject>
  <dc:title>Analyzing pedestrian crash injury severity at signalized and non-signalized locations</dc:title>
  <dcterms:created xsi:type="dcterms:W3CDTF">2019-03-13T00:00:46Z</dcterms:created>
  <dcterms:modified xsi:type="dcterms:W3CDTF">2019-03-13T00:00:46Z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2015-06-11T00:00:00Z</vt:filetime>
  </property>
  <property fmtid="{D5CDD505-2E9C-101B-9397-08002B2CF9AE}" pid="3" name="Creator">
    <vt:lpwstr>Elsevier</vt:lpwstr>
  </property>
  <property fmtid="{D5CDD505-2E9C-101B-9397-08002B2CF9AE}" pid="4" name="LastSaved">
    <vt:filetime>2019-03-13T00:00:00Z</vt:filetime>
  </property>
</Properties>
</file>