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DC53" w14:textId="5DEF2112" w:rsidR="00FD65F9"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 xml:space="preserve">Incident report analysis - </w:t>
      </w:r>
      <w:r w:rsidR="00CA157C">
        <w:rPr>
          <w:rFonts w:ascii="Google Sans" w:eastAsia="Google Sans" w:hAnsi="Google Sans" w:cs="Google Sans"/>
          <w:b/>
          <w:color w:val="3C4043"/>
          <w:sz w:val="40"/>
          <w:szCs w:val="40"/>
        </w:rPr>
        <w:t>project</w:t>
      </w:r>
    </w:p>
    <w:p w14:paraId="25E61939" w14:textId="77777777" w:rsidR="00FD65F9" w:rsidRDefault="00FD65F9">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65F9" w14:paraId="63BC6BB2" w14:textId="77777777">
        <w:trPr>
          <w:trHeight w:val="420"/>
        </w:trPr>
        <w:tc>
          <w:tcPr>
            <w:tcW w:w="2055" w:type="dxa"/>
            <w:shd w:val="clear" w:color="auto" w:fill="auto"/>
            <w:tcMar>
              <w:top w:w="100" w:type="dxa"/>
              <w:left w:w="100" w:type="dxa"/>
              <w:bottom w:w="100" w:type="dxa"/>
              <w:right w:w="100" w:type="dxa"/>
            </w:tcMar>
          </w:tcPr>
          <w:p w14:paraId="0762549C"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6254A149"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rsidR="00FD65F9" w14:paraId="410272BD" w14:textId="77777777">
        <w:trPr>
          <w:trHeight w:val="420"/>
        </w:trPr>
        <w:tc>
          <w:tcPr>
            <w:tcW w:w="2055" w:type="dxa"/>
            <w:shd w:val="clear" w:color="auto" w:fill="auto"/>
            <w:tcMar>
              <w:top w:w="100" w:type="dxa"/>
              <w:left w:w="100" w:type="dxa"/>
              <w:bottom w:w="100" w:type="dxa"/>
              <w:right w:w="100" w:type="dxa"/>
            </w:tcMar>
          </w:tcPr>
          <w:p w14:paraId="4E7C875F"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1A621D15"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rsidR="00FD65F9" w14:paraId="744CCB24" w14:textId="77777777">
        <w:trPr>
          <w:trHeight w:val="420"/>
        </w:trPr>
        <w:tc>
          <w:tcPr>
            <w:tcW w:w="2055" w:type="dxa"/>
            <w:shd w:val="clear" w:color="auto" w:fill="auto"/>
            <w:tcMar>
              <w:top w:w="100" w:type="dxa"/>
              <w:left w:w="100" w:type="dxa"/>
              <w:bottom w:w="100" w:type="dxa"/>
              <w:right w:w="100" w:type="dxa"/>
            </w:tcMar>
          </w:tcPr>
          <w:p w14:paraId="15F89AC6"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7D5656CC" w14:textId="77777777" w:rsidR="00FD65F9" w:rsidRDefault="00000000">
            <w:pPr>
              <w:widowControl w:val="0"/>
              <w:spacing w:line="360" w:lineRule="auto"/>
              <w:rPr>
                <w:rFonts w:ascii="Google Sans" w:eastAsia="Google Sans" w:hAnsi="Google Sans" w:cs="Google Sans"/>
                <w:b/>
              </w:rPr>
            </w:pPr>
            <w:r>
              <w:rPr>
                <w:rFonts w:ascii="Google Sans" w:eastAsia="Google Sans" w:hAnsi="Google Sans" w:cs="Google Sans"/>
              </w:rPr>
              <w:t>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p>
        </w:tc>
      </w:tr>
      <w:tr w:rsidR="00FD65F9" w14:paraId="0959E2D4" w14:textId="77777777">
        <w:trPr>
          <w:trHeight w:val="600"/>
        </w:trPr>
        <w:tc>
          <w:tcPr>
            <w:tcW w:w="2055" w:type="dxa"/>
            <w:shd w:val="clear" w:color="auto" w:fill="auto"/>
            <w:tcMar>
              <w:top w:w="100" w:type="dxa"/>
              <w:left w:w="100" w:type="dxa"/>
              <w:bottom w:w="100" w:type="dxa"/>
              <w:right w:w="100" w:type="dxa"/>
            </w:tcMar>
          </w:tcPr>
          <w:p w14:paraId="411A07CF"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1EAA610D"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To detect new unauthorized access attacks in the future, the team will use a firewall logging tool and an intrusion detection system (IDS) to monitor all </w:t>
            </w:r>
            <w:r>
              <w:rPr>
                <w:rFonts w:ascii="Google Sans" w:eastAsia="Google Sans" w:hAnsi="Google Sans" w:cs="Google Sans"/>
              </w:rPr>
              <w:lastRenderedPageBreak/>
              <w:t xml:space="preserve">incoming traffic from the internet. </w:t>
            </w:r>
          </w:p>
        </w:tc>
      </w:tr>
      <w:tr w:rsidR="00FD65F9" w14:paraId="54F9F295" w14:textId="77777777">
        <w:trPr>
          <w:trHeight w:val="420"/>
        </w:trPr>
        <w:tc>
          <w:tcPr>
            <w:tcW w:w="2055" w:type="dxa"/>
            <w:shd w:val="clear" w:color="auto" w:fill="auto"/>
            <w:tcMar>
              <w:top w:w="100" w:type="dxa"/>
              <w:left w:w="100" w:type="dxa"/>
              <w:bottom w:w="100" w:type="dxa"/>
              <w:right w:w="100" w:type="dxa"/>
            </w:tcMar>
          </w:tcPr>
          <w:p w14:paraId="585F8DD8"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64D18576"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team disabled the intern’s network account. We provided training to interns and employees on how to protect login credentials in the future. We informed upper management of this </w:t>
            </w:r>
            <w:proofErr w:type="gramStart"/>
            <w:r>
              <w:rPr>
                <w:rFonts w:ascii="Google Sans" w:eastAsia="Google Sans" w:hAnsi="Google Sans" w:cs="Google Sans"/>
              </w:rPr>
              <w:t>event</w:t>
            </w:r>
            <w:proofErr w:type="gramEnd"/>
            <w:r>
              <w:rPr>
                <w:rFonts w:ascii="Google Sans" w:eastAsia="Google Sans" w:hAnsi="Google Sans" w:cs="Google Sans"/>
              </w:rPr>
              <w:t xml:space="preserve"> and they will contact our customers by mail to inform them about the data breach. Management will also need to inform law enforcement and other organizations as required by local laws.</w:t>
            </w:r>
          </w:p>
        </w:tc>
      </w:tr>
      <w:tr w:rsidR="00FD65F9" w14:paraId="644AE774" w14:textId="77777777">
        <w:trPr>
          <w:trHeight w:val="420"/>
        </w:trPr>
        <w:tc>
          <w:tcPr>
            <w:tcW w:w="2055" w:type="dxa"/>
            <w:shd w:val="clear" w:color="auto" w:fill="auto"/>
            <w:tcMar>
              <w:top w:w="100" w:type="dxa"/>
              <w:left w:w="100" w:type="dxa"/>
              <w:bottom w:w="100" w:type="dxa"/>
              <w:right w:w="100" w:type="dxa"/>
            </w:tcMar>
          </w:tcPr>
          <w:p w14:paraId="13DC1B7E"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7E1770AF" w14:textId="77777777" w:rsidR="00FD65F9"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team will recover the deleted data by restoring the database from last night’s full backup. We have informed staff that any customer information entered or changed this morning would not be recorded on the backup. So, they will need to re-enter that information into the database once it has been restored from last night’s backup.  </w:t>
            </w:r>
          </w:p>
        </w:tc>
      </w:tr>
    </w:tbl>
    <w:p w14:paraId="289E2CFA" w14:textId="77777777" w:rsidR="00FD65F9" w:rsidRDefault="00FD65F9">
      <w:pPr>
        <w:spacing w:after="200" w:line="360" w:lineRule="auto"/>
        <w:ind w:left="-360" w:right="-360"/>
        <w:rPr>
          <w:rFonts w:ascii="Google Sans" w:eastAsia="Google Sans" w:hAnsi="Google Sans" w:cs="Google Sans"/>
        </w:rPr>
      </w:pPr>
    </w:p>
    <w:p w14:paraId="57303282" w14:textId="77777777" w:rsidR="00FD65F9" w:rsidRDefault="00000000">
      <w:pPr>
        <w:spacing w:after="200" w:line="360" w:lineRule="auto"/>
        <w:ind w:left="-360" w:right="-360"/>
        <w:rPr>
          <w:rFonts w:ascii="Google Sans" w:eastAsia="Google Sans" w:hAnsi="Google Sans" w:cs="Google Sans"/>
        </w:rPr>
      </w:pPr>
      <w:r>
        <w:pict w14:anchorId="5DD3D31D">
          <v:rect id="_x0000_i1025" style="width:0;height:1.5pt" o:hralign="center" o:hrstd="t" o:hr="t" fillcolor="#a0a0a0" stroked="f"/>
        </w:pict>
      </w:r>
    </w:p>
    <w:p w14:paraId="6F0E8E33" w14:textId="77777777" w:rsidR="00FD65F9" w:rsidRDefault="00FD65F9">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FD65F9" w14:paraId="62446C22" w14:textId="77777777">
        <w:tc>
          <w:tcPr>
            <w:tcW w:w="10080" w:type="dxa"/>
            <w:shd w:val="clear" w:color="auto" w:fill="auto"/>
            <w:tcMar>
              <w:top w:w="100" w:type="dxa"/>
              <w:left w:w="100" w:type="dxa"/>
              <w:bottom w:w="100" w:type="dxa"/>
              <w:right w:w="100" w:type="dxa"/>
            </w:tcMar>
          </w:tcPr>
          <w:p w14:paraId="1C7226BA" w14:textId="77777777" w:rsidR="00FD65F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75F547E3" w14:textId="77777777" w:rsidR="00FD65F9" w:rsidRDefault="00FD65F9">
      <w:pPr>
        <w:spacing w:line="360" w:lineRule="auto"/>
        <w:ind w:left="-360" w:right="-360"/>
        <w:rPr>
          <w:rFonts w:ascii="Google Sans" w:eastAsia="Google Sans" w:hAnsi="Google Sans" w:cs="Google Sans"/>
        </w:rPr>
      </w:pPr>
    </w:p>
    <w:sectPr w:rsidR="00FD65F9">
      <w:headerReference w:type="first" r:id="rId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AE987" w14:textId="77777777" w:rsidR="00190FA8" w:rsidRDefault="00190FA8">
      <w:pPr>
        <w:spacing w:line="240" w:lineRule="auto"/>
      </w:pPr>
      <w:r>
        <w:separator/>
      </w:r>
    </w:p>
  </w:endnote>
  <w:endnote w:type="continuationSeparator" w:id="0">
    <w:p w14:paraId="6D378250" w14:textId="77777777" w:rsidR="00190FA8" w:rsidRDefault="00190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9DF9DD9C-DE72-446F-B109-6F0BB26A8D27}"/>
    <w:embedBold r:id="rId2" w:fontKey="{9A74E0E2-DD72-4583-915C-4BD8491CFF0E}"/>
  </w:font>
  <w:font w:name="Calibri">
    <w:panose1 w:val="020F0502020204030204"/>
    <w:charset w:val="00"/>
    <w:family w:val="swiss"/>
    <w:pitch w:val="variable"/>
    <w:sig w:usb0="E4002EFF" w:usb1="C200247B" w:usb2="00000009" w:usb3="00000000" w:csb0="000001FF" w:csb1="00000000"/>
    <w:embedRegular r:id="rId3" w:fontKey="{36D63B66-3F8F-425E-A454-44A7C4767EBE}"/>
  </w:font>
  <w:font w:name="Cambria">
    <w:panose1 w:val="02040503050406030204"/>
    <w:charset w:val="00"/>
    <w:family w:val="roman"/>
    <w:pitch w:val="variable"/>
    <w:sig w:usb0="E00006FF" w:usb1="420024FF" w:usb2="02000000" w:usb3="00000000" w:csb0="0000019F" w:csb1="00000000"/>
    <w:embedRegular r:id="rId4" w:fontKey="{DE89AF84-3B1B-4FB8-A447-E2834C8C45E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2996C" w14:textId="77777777" w:rsidR="00190FA8" w:rsidRDefault="00190FA8">
      <w:pPr>
        <w:spacing w:line="240" w:lineRule="auto"/>
      </w:pPr>
      <w:r>
        <w:separator/>
      </w:r>
    </w:p>
  </w:footnote>
  <w:footnote w:type="continuationSeparator" w:id="0">
    <w:p w14:paraId="1FAFF6B6" w14:textId="77777777" w:rsidR="00190FA8" w:rsidRDefault="00190F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6C5CF" w14:textId="77777777" w:rsidR="00FD65F9" w:rsidRDefault="00000000">
    <w:r>
      <w:rPr>
        <w:noProof/>
      </w:rPr>
      <w:drawing>
        <wp:inline distT="114300" distB="114300" distL="114300" distR="114300" wp14:anchorId="1A4CB96A" wp14:editId="0C71C897">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5F9"/>
    <w:rsid w:val="00190FA8"/>
    <w:rsid w:val="002343F0"/>
    <w:rsid w:val="00375623"/>
    <w:rsid w:val="008D5B1B"/>
    <w:rsid w:val="00CA157C"/>
    <w:rsid w:val="00F24160"/>
    <w:rsid w:val="00FD6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BC3C"/>
  <w15:docId w15:val="{8A04EDA4-4981-41D1-B9B6-78362F04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24160"/>
    <w:pPr>
      <w:tabs>
        <w:tab w:val="center" w:pos="4680"/>
        <w:tab w:val="right" w:pos="9360"/>
      </w:tabs>
      <w:spacing w:line="240" w:lineRule="auto"/>
    </w:pPr>
  </w:style>
  <w:style w:type="character" w:customStyle="1" w:styleId="HeaderChar">
    <w:name w:val="Header Char"/>
    <w:basedOn w:val="DefaultParagraphFont"/>
    <w:link w:val="Header"/>
    <w:uiPriority w:val="99"/>
    <w:rsid w:val="00F24160"/>
  </w:style>
  <w:style w:type="paragraph" w:styleId="Footer">
    <w:name w:val="footer"/>
    <w:basedOn w:val="Normal"/>
    <w:link w:val="FooterChar"/>
    <w:uiPriority w:val="99"/>
    <w:unhideWhenUsed/>
    <w:rsid w:val="00F24160"/>
    <w:pPr>
      <w:tabs>
        <w:tab w:val="center" w:pos="4680"/>
        <w:tab w:val="right" w:pos="9360"/>
      </w:tabs>
      <w:spacing w:line="240" w:lineRule="auto"/>
    </w:pPr>
  </w:style>
  <w:style w:type="character" w:customStyle="1" w:styleId="FooterChar">
    <w:name w:val="Footer Char"/>
    <w:basedOn w:val="DefaultParagraphFont"/>
    <w:link w:val="Footer"/>
    <w:uiPriority w:val="99"/>
    <w:rsid w:val="00F24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TotalTime>
  <Pages>2</Pages>
  <Words>375</Words>
  <Characters>2143</Characters>
  <Application>Microsoft Office Word</Application>
  <DocSecurity>0</DocSecurity>
  <Lines>17</Lines>
  <Paragraphs>5</Paragraphs>
  <ScaleCrop>false</ScaleCrop>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Sayndee</dc:creator>
  <cp:lastModifiedBy>desire sayndee</cp:lastModifiedBy>
  <cp:revision>3</cp:revision>
  <dcterms:created xsi:type="dcterms:W3CDTF">2024-10-24T04:58:00Z</dcterms:created>
  <dcterms:modified xsi:type="dcterms:W3CDTF">2024-11-11T15:42:00Z</dcterms:modified>
</cp:coreProperties>
</file>