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and uploading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New Skill</w:t>
            </w:r>
          </w:p>
        </w:tc>
      </w:tr>
      <w:tr>
        <w:tc>
          <w:tcPr>
            <w:tcW w:type="dxa" w:w="2700"/>
          </w:tcPr>
          <w:p>
            <w:pPr>
              <w:pStyle w:val="ResumeWordJumble"/>
            </w:pPr>
            <w:r>
              <w:t>Data Analyis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