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80A13D" w14:textId="5B40DF2A" w:rsidR="00F6097F" w:rsidRDefault="00AC21AC" w:rsidP="00F6097F">
      <w:pPr>
        <w:rPr>
          <w:sz w:val="22"/>
          <w:szCs w:val="22"/>
        </w:rPr>
      </w:pPr>
      <w:r>
        <w:rPr>
          <w:rFonts w:ascii="Helvetica" w:hAnsi="Helvetica" w:cs="Helvetica"/>
          <w:noProof/>
          <w:lang w:eastAsia="en-GB"/>
        </w:rPr>
        <w:drawing>
          <wp:inline distT="0" distB="0" distL="0" distR="0" wp14:anchorId="127BA42A" wp14:editId="5D713666">
            <wp:extent cx="2493645" cy="510540"/>
            <wp:effectExtent l="0" t="0" r="1905" b="3810"/>
            <wp:docPr id="1" name="Picture 1" descr="C:\Users\cberry2\AppData\Local\Microsoft\Windows\INetCache\Content.Word\Uo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berry2\AppData\Local\Microsoft\Windows\INetCache\Content.Word\UoP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3645" cy="510540"/>
                    </a:xfrm>
                    <a:prstGeom prst="rect">
                      <a:avLst/>
                    </a:prstGeom>
                    <a:noFill/>
                    <a:ln>
                      <a:noFill/>
                    </a:ln>
                  </pic:spPr>
                </pic:pic>
              </a:graphicData>
            </a:graphic>
          </wp:inline>
        </w:drawing>
      </w:r>
    </w:p>
    <w:p w14:paraId="52B67A66" w14:textId="77777777" w:rsidR="00CE6CC4" w:rsidRDefault="00CE6CC4" w:rsidP="00F6097F">
      <w:pPr>
        <w:rPr>
          <w:sz w:val="22"/>
          <w:szCs w:val="22"/>
        </w:rPr>
      </w:pPr>
    </w:p>
    <w:p w14:paraId="3D8281B5" w14:textId="77777777" w:rsidR="00CE6CC4" w:rsidRPr="00006997" w:rsidRDefault="00044B9E" w:rsidP="00F6097F">
      <w:pPr>
        <w:rPr>
          <w:rFonts w:ascii="Helvetica Light" w:hAnsi="Helvetica Light"/>
          <w:sz w:val="40"/>
          <w:szCs w:val="22"/>
        </w:rPr>
      </w:pPr>
      <w:r>
        <w:rPr>
          <w:rFonts w:ascii="Helvetica Light" w:hAnsi="Helvetica Light"/>
          <w:sz w:val="40"/>
          <w:szCs w:val="22"/>
        </w:rPr>
        <w:t>PRM/MPsych</w:t>
      </w:r>
      <w:r>
        <w:rPr>
          <w:rFonts w:ascii="Helvetica Light" w:hAnsi="Helvetica Light"/>
          <w:sz w:val="40"/>
          <w:szCs w:val="22"/>
        </w:rPr>
        <w:br/>
      </w:r>
      <w:r w:rsidR="00CE6CC4" w:rsidRPr="00006997">
        <w:rPr>
          <w:rFonts w:ascii="Helvetica Light" w:hAnsi="Helvetica Light"/>
          <w:sz w:val="40"/>
          <w:szCs w:val="22"/>
        </w:rPr>
        <w:t>Coursework cover she</w:t>
      </w:r>
      <w:r w:rsidR="00A334A6" w:rsidRPr="00006997">
        <w:rPr>
          <w:rFonts w:ascii="Helvetica Light" w:hAnsi="Helvetica Light"/>
          <w:sz w:val="40"/>
          <w:szCs w:val="22"/>
        </w:rPr>
        <w:t>et</w:t>
      </w:r>
      <w:r w:rsidR="00F866D6">
        <w:rPr>
          <w:rFonts w:ascii="Helvetica Light" w:hAnsi="Helvetica Light"/>
          <w:sz w:val="40"/>
          <w:szCs w:val="22"/>
        </w:rPr>
        <w:t xml:space="preserve"> for </w:t>
      </w:r>
      <w:r w:rsidR="00AC21AC">
        <w:rPr>
          <w:rFonts w:ascii="Helvetica Light" w:hAnsi="Helvetica Light"/>
          <w:sz w:val="40"/>
          <w:szCs w:val="22"/>
        </w:rPr>
        <w:t>2018</w:t>
      </w:r>
    </w:p>
    <w:p w14:paraId="52B6D0BF" w14:textId="77777777" w:rsidR="00042E13" w:rsidRDefault="00042E13" w:rsidP="006A0393">
      <w:pPr>
        <w:pStyle w:val="NoSpacing"/>
        <w:rPr>
          <w:rFonts w:ascii="Helvetica Light" w:hAnsi="Helvetica Light"/>
          <w:sz w:val="32"/>
        </w:rPr>
      </w:pPr>
    </w:p>
    <w:p w14:paraId="4A7320FA" w14:textId="60BD861F" w:rsidR="00715BB8" w:rsidRDefault="00715BB8" w:rsidP="006A0393">
      <w:pPr>
        <w:pStyle w:val="NoSpacing"/>
        <w:rPr>
          <w:rFonts w:ascii="Helvetica" w:hAnsi="Helvetica"/>
          <w:b/>
          <w:sz w:val="32"/>
        </w:rPr>
      </w:pPr>
      <w:r w:rsidRPr="00042E13">
        <w:rPr>
          <w:rFonts w:ascii="Helvetica" w:hAnsi="Helvetica"/>
          <w:b/>
          <w:sz w:val="32"/>
        </w:rPr>
        <w:t>I</w:t>
      </w:r>
      <w:r w:rsidR="00D267CD">
        <w:rPr>
          <w:rFonts w:ascii="Helvetica" w:hAnsi="Helvetica"/>
          <w:b/>
          <w:sz w:val="32"/>
        </w:rPr>
        <w:t>n submitting this work I</w:t>
      </w:r>
      <w:r w:rsidRPr="00042E13">
        <w:rPr>
          <w:rFonts w:ascii="Helvetica" w:hAnsi="Helvetica"/>
          <w:b/>
          <w:sz w:val="32"/>
        </w:rPr>
        <w:t xml:space="preserve"> confirm that I have read and understood the University of Plymouth regulations relating to Assessment Offences</w:t>
      </w:r>
      <w:r w:rsidR="00114E95">
        <w:rPr>
          <w:rFonts w:ascii="Helvetica" w:hAnsi="Helvetica"/>
          <w:b/>
          <w:sz w:val="32"/>
        </w:rPr>
        <w:t>,</w:t>
      </w:r>
      <w:r w:rsidRPr="00042E13">
        <w:rPr>
          <w:rFonts w:ascii="Helvetica" w:hAnsi="Helvetica"/>
          <w:b/>
          <w:sz w:val="32"/>
        </w:rPr>
        <w:t xml:space="preserve"> and that I am aware of the possible penalties for any breach of these regulations.  I confirm that this is my own independent work.</w:t>
      </w:r>
    </w:p>
    <w:p w14:paraId="61CF491F" w14:textId="77777777" w:rsidR="00005237" w:rsidRDefault="00005237" w:rsidP="006A0393">
      <w:pPr>
        <w:pStyle w:val="NoSpacing"/>
        <w:rPr>
          <w:rFonts w:ascii="Helvetica" w:hAnsi="Helvetica"/>
          <w:b/>
          <w:sz w:val="32"/>
        </w:rPr>
      </w:pPr>
    </w:p>
    <w:p w14:paraId="3DC4FEBF" w14:textId="77777777" w:rsidR="00042E13" w:rsidRPr="00042E13" w:rsidRDefault="00042E13" w:rsidP="006A0393">
      <w:pPr>
        <w:pStyle w:val="NoSpacing"/>
        <w:rPr>
          <w:rFonts w:ascii="Helvetica" w:hAnsi="Helvetica"/>
          <w:b/>
          <w:sz w:val="32"/>
        </w:rPr>
      </w:pPr>
    </w:p>
    <w:p w14:paraId="496DBCC1" w14:textId="77777777" w:rsidR="00CE6CC4" w:rsidRPr="00042E13" w:rsidRDefault="00CE6CC4" w:rsidP="00F6097F">
      <w:pPr>
        <w:rPr>
          <w:rFonts w:ascii="Helvetica Light" w:hAnsi="Helvetica Light"/>
          <w:sz w:val="22"/>
          <w:szCs w:val="22"/>
        </w:rPr>
      </w:pPr>
    </w:p>
    <w:p w14:paraId="11EF0A03" w14:textId="77777777" w:rsidR="00CE6CC4" w:rsidRPr="00006997" w:rsidRDefault="00CE6CC4">
      <w:pPr>
        <w:pStyle w:val="z-TopofForm"/>
        <w:rPr>
          <w:rFonts w:ascii="Helvetica Light" w:hAnsi="Helvetica Light"/>
          <w:sz w:val="24"/>
        </w:rPr>
      </w:pPr>
      <w:r w:rsidRPr="00006997">
        <w:rPr>
          <w:rFonts w:ascii="Helvetica Light" w:hAnsi="Helvetica Light"/>
          <w:sz w:val="24"/>
        </w:rPr>
        <w:t>Top of Form</w:t>
      </w:r>
    </w:p>
    <w:p w14:paraId="1A5FDD06" w14:textId="455E3339" w:rsidR="006A0393" w:rsidRPr="00006997" w:rsidRDefault="006A0393" w:rsidP="006A0393">
      <w:pPr>
        <w:rPr>
          <w:rFonts w:ascii="Helvetica Light" w:hAnsi="Helvetica Light"/>
          <w:sz w:val="36"/>
          <w:szCs w:val="22"/>
        </w:rPr>
      </w:pPr>
      <w:r w:rsidRPr="00006997">
        <w:rPr>
          <w:rFonts w:ascii="Helvetica Light" w:hAnsi="Helvetica Light"/>
          <w:sz w:val="36"/>
          <w:szCs w:val="22"/>
        </w:rPr>
        <w:t xml:space="preserve">Student ID number: </w:t>
      </w:r>
      <w:r w:rsidRPr="00006997">
        <w:rPr>
          <w:rFonts w:ascii="Helvetica Light" w:hAnsi="Helvetica Light"/>
          <w:sz w:val="36"/>
          <w:szCs w:val="22"/>
        </w:rPr>
        <w:tab/>
      </w:r>
      <w:r w:rsidRPr="00006997">
        <w:rPr>
          <w:rFonts w:ascii="Helvetica Light" w:hAnsi="Helvetica Light"/>
          <w:sz w:val="36"/>
          <w:szCs w:val="22"/>
        </w:rPr>
        <w:fldChar w:fldCharType="begin"/>
      </w:r>
      <w:r w:rsidRPr="00006997">
        <w:rPr>
          <w:rFonts w:ascii="Helvetica Light" w:hAnsi="Helvetica Light"/>
          <w:sz w:val="36"/>
          <w:szCs w:val="22"/>
        </w:rPr>
        <w:instrText xml:space="preserve"> </w:instrText>
      </w:r>
      <w:r w:rsidRPr="00006997">
        <w:rPr>
          <w:rFonts w:ascii="Helvetica Light" w:hAnsi="Helvetica Light"/>
          <w:sz w:val="36"/>
          <w:szCs w:val="22"/>
        </w:rPr>
        <w:fldChar w:fldCharType="begin"/>
      </w:r>
      <w:r w:rsidRPr="00006997">
        <w:rPr>
          <w:rFonts w:ascii="Helvetica Light" w:hAnsi="Helvetica Light"/>
          <w:sz w:val="36"/>
          <w:szCs w:val="22"/>
        </w:rPr>
        <w:instrText xml:space="preserve"> PRIVATE "&lt;INPUT NAME=\"code\" TYPE=\"TEXT\" SIZE=\"20\" MAXLENGTH=\"255\"&gt;" </w:instrText>
      </w:r>
      <w:r w:rsidRPr="00006997">
        <w:rPr>
          <w:rFonts w:ascii="Helvetica Light" w:hAnsi="Helvetica Light"/>
          <w:sz w:val="36"/>
          <w:szCs w:val="22"/>
        </w:rPr>
        <w:fldChar w:fldCharType="end"/>
      </w:r>
      <w:r w:rsidRPr="00006997">
        <w:rPr>
          <w:rFonts w:ascii="Helvetica Light" w:hAnsi="Helvetica Light"/>
          <w:sz w:val="36"/>
          <w:szCs w:val="22"/>
        </w:rPr>
        <w:instrText xml:space="preserve">MACROBUTTON HTMLDirect </w:instrText>
      </w:r>
      <w:r w:rsidRPr="00006997">
        <w:rPr>
          <w:rFonts w:ascii="Helvetica Light" w:hAnsi="Helvetica Light"/>
          <w:sz w:val="36"/>
          <w:szCs w:val="22"/>
        </w:rPr>
        <w:fldChar w:fldCharType="end"/>
      </w:r>
      <w:r w:rsidR="000F5AFC">
        <w:rPr>
          <w:rFonts w:ascii="Helvetica Light" w:hAnsi="Helvetica Light"/>
          <w:sz w:val="36"/>
          <w:szCs w:val="22"/>
        </w:rPr>
        <w:t>10524332</w:t>
      </w:r>
    </w:p>
    <w:p w14:paraId="6AAEF10A" w14:textId="2E6D6AC2" w:rsidR="0081263B" w:rsidRDefault="0081263B" w:rsidP="00CE6CC4">
      <w:pPr>
        <w:rPr>
          <w:rFonts w:ascii="Helvetica Light" w:hAnsi="Helvetica Light"/>
          <w:sz w:val="36"/>
          <w:szCs w:val="22"/>
        </w:rPr>
      </w:pPr>
      <w:r>
        <w:rPr>
          <w:rFonts w:ascii="Helvetica Light" w:hAnsi="Helvetica Light"/>
          <w:sz w:val="36"/>
          <w:szCs w:val="22"/>
        </w:rPr>
        <w:t>Module Code:</w:t>
      </w:r>
      <w:r w:rsidR="000F5AFC">
        <w:rPr>
          <w:rFonts w:ascii="Helvetica Light" w:hAnsi="Helvetica Light"/>
          <w:sz w:val="36"/>
          <w:szCs w:val="22"/>
        </w:rPr>
        <w:t xml:space="preserve"> PSY572</w:t>
      </w:r>
    </w:p>
    <w:p w14:paraId="5461FFDF" w14:textId="36A55524" w:rsidR="00CE6CC4" w:rsidRPr="00033BAB" w:rsidRDefault="00D14236" w:rsidP="00CE6CC4">
      <w:pPr>
        <w:rPr>
          <w:rFonts w:ascii="Helvetica Light" w:hAnsi="Helvetica Light"/>
          <w:sz w:val="36"/>
          <w:szCs w:val="22"/>
        </w:rPr>
      </w:pPr>
      <w:r>
        <w:rPr>
          <w:rFonts w:ascii="Helvetica Light" w:hAnsi="Helvetica Light"/>
          <w:sz w:val="36"/>
          <w:szCs w:val="22"/>
        </w:rPr>
        <w:t>A</w:t>
      </w:r>
      <w:r w:rsidR="0081263B">
        <w:rPr>
          <w:rFonts w:ascii="Helvetica Light" w:hAnsi="Helvetica Light"/>
          <w:sz w:val="36"/>
          <w:szCs w:val="22"/>
        </w:rPr>
        <w:t>ssignment</w:t>
      </w:r>
      <w:r>
        <w:rPr>
          <w:rFonts w:ascii="Helvetica Light" w:hAnsi="Helvetica Light"/>
          <w:sz w:val="36"/>
          <w:szCs w:val="22"/>
        </w:rPr>
        <w:t xml:space="preserve"> name</w:t>
      </w:r>
      <w:r w:rsidR="0081263B">
        <w:rPr>
          <w:rFonts w:ascii="Helvetica Light" w:hAnsi="Helvetica Light"/>
          <w:sz w:val="36"/>
          <w:szCs w:val="22"/>
        </w:rPr>
        <w:t>:</w:t>
      </w:r>
      <w:r w:rsidR="006A0393" w:rsidRPr="00042E13">
        <w:rPr>
          <w:rFonts w:ascii="Helvetica Light" w:hAnsi="Helvetica Light"/>
          <w:sz w:val="40"/>
          <w:szCs w:val="22"/>
        </w:rPr>
        <w:tab/>
      </w:r>
      <w:r w:rsidR="000F5AFC">
        <w:rPr>
          <w:rFonts w:ascii="Helvetica Light" w:hAnsi="Helvetica Light"/>
          <w:sz w:val="40"/>
          <w:szCs w:val="22"/>
        </w:rPr>
        <w:t>Project.</w:t>
      </w:r>
      <w:r w:rsidR="006A0393" w:rsidRPr="00042E13">
        <w:rPr>
          <w:rFonts w:ascii="Helvetica Light" w:hAnsi="Helvetica Light"/>
          <w:sz w:val="40"/>
          <w:szCs w:val="22"/>
        </w:rPr>
        <w:tab/>
      </w:r>
      <w:r w:rsidR="00CE6CC4" w:rsidRPr="00042E13">
        <w:rPr>
          <w:rFonts w:ascii="Helvetica Light" w:hAnsi="Helvetica Light"/>
          <w:sz w:val="40"/>
          <w:szCs w:val="22"/>
        </w:rPr>
        <w:fldChar w:fldCharType="begin"/>
      </w:r>
      <w:r w:rsidR="00CE6CC4" w:rsidRPr="00042E13">
        <w:rPr>
          <w:rFonts w:ascii="Helvetica Light" w:hAnsi="Helvetica Light"/>
          <w:sz w:val="40"/>
          <w:szCs w:val="22"/>
        </w:rPr>
        <w:instrText xml:space="preserve"> </w:instrText>
      </w:r>
      <w:r w:rsidR="00CE6CC4" w:rsidRPr="00042E13">
        <w:rPr>
          <w:rFonts w:ascii="Helvetica Light" w:hAnsi="Helvetica Light"/>
          <w:sz w:val="40"/>
          <w:szCs w:val="22"/>
        </w:rPr>
        <w:fldChar w:fldCharType="begin"/>
      </w:r>
      <w:r w:rsidR="00CE6CC4" w:rsidRPr="00042E13">
        <w:rPr>
          <w:rFonts w:ascii="Helvetica Light" w:hAnsi="Helvetica Light"/>
          <w:sz w:val="40"/>
          <w:szCs w:val="22"/>
        </w:rPr>
        <w:instrText xml:space="preserve"> PRIVATE "&lt;INPUT NAME=\"code\" TYPE=\"TEXT\" SIZE=\"20\" MAXLENGTH=\"255\"&gt;" </w:instrText>
      </w:r>
      <w:r w:rsidR="00CE6CC4" w:rsidRPr="00042E13">
        <w:rPr>
          <w:rFonts w:ascii="Helvetica Light" w:hAnsi="Helvetica Light"/>
          <w:sz w:val="40"/>
          <w:szCs w:val="22"/>
        </w:rPr>
        <w:fldChar w:fldCharType="end"/>
      </w:r>
      <w:r w:rsidR="00CE6CC4" w:rsidRPr="00042E13">
        <w:rPr>
          <w:rFonts w:ascii="Helvetica Light" w:hAnsi="Helvetica Light"/>
          <w:sz w:val="40"/>
          <w:szCs w:val="22"/>
        </w:rPr>
        <w:instrText xml:space="preserve">MACROBUTTON HTMLDirect </w:instrText>
      </w:r>
      <w:r w:rsidR="00CE6CC4" w:rsidRPr="00042E13">
        <w:rPr>
          <w:rFonts w:ascii="Helvetica Light" w:hAnsi="Helvetica Light"/>
          <w:sz w:val="40"/>
          <w:szCs w:val="22"/>
        </w:rPr>
        <w:fldChar w:fldCharType="end"/>
      </w:r>
    </w:p>
    <w:p w14:paraId="4EA1F5C9" w14:textId="77777777" w:rsidR="00A334A6" w:rsidRDefault="00A334A6" w:rsidP="00CE6CC4">
      <w:pPr>
        <w:pStyle w:val="NoSpacing"/>
        <w:rPr>
          <w:rFonts w:ascii="Helvetica Light" w:hAnsi="Helvetica Light"/>
          <w:sz w:val="22"/>
        </w:rPr>
      </w:pPr>
    </w:p>
    <w:p w14:paraId="365F0FD0" w14:textId="77777777" w:rsidR="00033BAB" w:rsidRPr="00042E13" w:rsidRDefault="00033BAB" w:rsidP="00CE6CC4">
      <w:pPr>
        <w:pStyle w:val="NoSpacing"/>
        <w:rPr>
          <w:rFonts w:ascii="Helvetica Light" w:hAnsi="Helvetica Light"/>
          <w:sz w:val="22"/>
        </w:rPr>
      </w:pPr>
    </w:p>
    <w:p w14:paraId="77EE78B3" w14:textId="77777777" w:rsidR="00A334A6" w:rsidRPr="00042E13" w:rsidRDefault="00A334A6" w:rsidP="00A334A6">
      <w:pPr>
        <w:pStyle w:val="NoSpacing"/>
        <w:rPr>
          <w:rFonts w:ascii="Helvetica Light" w:hAnsi="Helvetica Light"/>
          <w:sz w:val="22"/>
        </w:rPr>
      </w:pPr>
    </w:p>
    <w:p w14:paraId="12995893" w14:textId="77777777" w:rsidR="00A334A6" w:rsidRPr="00042E13" w:rsidRDefault="00A334A6" w:rsidP="00A334A6">
      <w:pPr>
        <w:pStyle w:val="NoSpacing"/>
        <w:rPr>
          <w:rFonts w:ascii="Helvetica Light" w:hAnsi="Helvetica Light"/>
          <w:sz w:val="22"/>
        </w:rPr>
      </w:pPr>
      <w:r w:rsidRPr="00042E13">
        <w:rPr>
          <w:rFonts w:ascii="Helvetica Light" w:hAnsi="Helvetica Light"/>
          <w:sz w:val="22"/>
        </w:rPr>
        <w:t xml:space="preserve">Use of translation software: failure to declare that translation software or a similar writing aid has been used will be treated as an assessment offence. If you have used translation software, please describe it here: </w:t>
      </w:r>
    </w:p>
    <w:p w14:paraId="1FE7C876" w14:textId="77777777" w:rsidR="00A334A6" w:rsidRDefault="00A334A6" w:rsidP="00A334A6">
      <w:pPr>
        <w:pStyle w:val="NoSpacing"/>
        <w:rPr>
          <w:rFonts w:ascii="Helvetica Light" w:hAnsi="Helvetica Light"/>
          <w:sz w:val="22"/>
        </w:rPr>
      </w:pPr>
    </w:p>
    <w:p w14:paraId="1A020E2B" w14:textId="77777777" w:rsidR="00006997" w:rsidRDefault="00006997" w:rsidP="00A334A6">
      <w:pPr>
        <w:pStyle w:val="NoSpacing"/>
        <w:rPr>
          <w:rFonts w:ascii="Helvetica Light" w:hAnsi="Helvetica Light"/>
          <w:sz w:val="22"/>
        </w:rPr>
      </w:pPr>
    </w:p>
    <w:p w14:paraId="5BE63D0B" w14:textId="77777777" w:rsidR="00006997" w:rsidRDefault="00006997" w:rsidP="00A334A6">
      <w:pPr>
        <w:pStyle w:val="NoSpacing"/>
        <w:rPr>
          <w:rFonts w:ascii="Helvetica" w:hAnsi="Helvetica"/>
          <w:b/>
          <w:color w:val="FF0000"/>
          <w:sz w:val="32"/>
        </w:rPr>
      </w:pPr>
    </w:p>
    <w:p w14:paraId="2AC0BC65" w14:textId="77777777" w:rsidR="00006997" w:rsidRDefault="00006997" w:rsidP="00A334A6">
      <w:pPr>
        <w:pStyle w:val="NoSpacing"/>
        <w:rPr>
          <w:rFonts w:ascii="Helvetica" w:hAnsi="Helvetica"/>
          <w:b/>
          <w:color w:val="FF0000"/>
          <w:sz w:val="32"/>
        </w:rPr>
      </w:pPr>
    </w:p>
    <w:p w14:paraId="3F0829A9" w14:textId="77777777" w:rsidR="00A334A6" w:rsidRDefault="00006997" w:rsidP="00AC21AC">
      <w:pPr>
        <w:pStyle w:val="NoSpacing"/>
        <w:rPr>
          <w:rFonts w:ascii="Palatino" w:eastAsiaTheme="majorEastAsia" w:hAnsi="Palatino" w:cstheme="majorBidi"/>
          <w:smallCaps/>
        </w:rPr>
      </w:pPr>
      <w:r w:rsidRPr="00006997">
        <w:rPr>
          <w:rFonts w:ascii="Helvetica" w:hAnsi="Helvetica"/>
          <w:b/>
          <w:color w:val="FF0000"/>
          <w:sz w:val="32"/>
        </w:rPr>
        <w:t>Markers: DO NOT add grades to annotated scripts</w:t>
      </w:r>
      <w:r w:rsidR="00A334A6">
        <w:br w:type="page"/>
      </w:r>
    </w:p>
    <w:p w14:paraId="3733105C" w14:textId="77777777" w:rsidR="00E74AD9" w:rsidRDefault="00E74AD9" w:rsidP="00E74AD9">
      <w:pPr>
        <w:rPr>
          <w:rFonts w:ascii="Helvetica" w:hAnsi="Helvetica"/>
          <w:b/>
          <w:sz w:val="48"/>
        </w:rPr>
      </w:pPr>
      <w:r w:rsidRPr="00153943">
        <w:rPr>
          <w:rFonts w:ascii="Helvetica" w:hAnsi="Helvetica"/>
          <w:b/>
          <w:sz w:val="48"/>
        </w:rPr>
        <w:lastRenderedPageBreak/>
        <w:t>Feedback sheet</w:t>
      </w:r>
    </w:p>
    <w:p w14:paraId="3D077CB4" w14:textId="77777777" w:rsidR="00E74AD9" w:rsidRPr="005E7A47" w:rsidRDefault="00E74AD9" w:rsidP="00E74AD9">
      <w:pPr>
        <w:rPr>
          <w:rFonts w:ascii="Helvetica" w:hAnsi="Helvetica"/>
          <w:color w:val="FF0000"/>
          <w:sz w:val="32"/>
        </w:rPr>
      </w:pPr>
      <w:r w:rsidRPr="005E7A47">
        <w:rPr>
          <w:rFonts w:ascii="Helvetica" w:hAnsi="Helvetica"/>
          <w:color w:val="FF0000"/>
          <w:sz w:val="32"/>
        </w:rPr>
        <w:t>Markers: DO NOT add grades to annotated scripts</w:t>
      </w:r>
    </w:p>
    <w:p w14:paraId="6347D2B7" w14:textId="77777777" w:rsidR="00E74AD9" w:rsidRDefault="005E7A47" w:rsidP="00E74AD9">
      <w:pPr>
        <w:rPr>
          <w:rFonts w:ascii="Helvetica" w:hAnsi="Helvetica"/>
          <w:sz w:val="32"/>
        </w:rPr>
      </w:pPr>
      <w:r w:rsidRPr="005E7A47">
        <w:rPr>
          <w:rFonts w:ascii="Helvetica" w:hAnsi="Helvetica"/>
          <w:sz w:val="32"/>
        </w:rPr>
        <w:t>Students: please leave this page unchanged.</w:t>
      </w:r>
    </w:p>
    <w:p w14:paraId="556BA1B4" w14:textId="77777777" w:rsidR="005E7A47" w:rsidRPr="005E7A47" w:rsidRDefault="005E7A47" w:rsidP="00E74AD9">
      <w:pPr>
        <w:rPr>
          <w:rFonts w:ascii="Helvetica" w:hAnsi="Helvetica"/>
          <w:sz w:val="32"/>
        </w:rPr>
      </w:pPr>
    </w:p>
    <w:p w14:paraId="1D274D76" w14:textId="77777777" w:rsidR="00E74AD9" w:rsidRPr="002F540C" w:rsidRDefault="00E74AD9" w:rsidP="00E74AD9">
      <w:pPr>
        <w:rPr>
          <w:rFonts w:ascii="Helvetica Light" w:hAnsi="Helvetica Light"/>
          <w:color w:val="A6A6A6" w:themeColor="background1" w:themeShade="A6"/>
          <w:sz w:val="32"/>
        </w:rPr>
      </w:pPr>
      <w:r w:rsidRPr="002F540C">
        <w:rPr>
          <w:rFonts w:ascii="Helvetica Light" w:hAnsi="Helvetica Light"/>
          <w:color w:val="A6A6A6" w:themeColor="background1" w:themeShade="A6"/>
          <w:sz w:val="32"/>
        </w:rPr>
        <w:t>General comments:</w:t>
      </w:r>
    </w:p>
    <w:p w14:paraId="07D35DE5" w14:textId="77777777" w:rsidR="00E74AD9" w:rsidRPr="002F540C" w:rsidRDefault="00E74AD9" w:rsidP="00E74AD9">
      <w:pPr>
        <w:rPr>
          <w:rFonts w:ascii="Helvetica Light" w:hAnsi="Helvetica Light"/>
          <w:color w:val="A6A6A6" w:themeColor="background1" w:themeShade="A6"/>
          <w:sz w:val="32"/>
        </w:rPr>
      </w:pPr>
    </w:p>
    <w:p w14:paraId="52C5CC3E" w14:textId="77777777" w:rsidR="00E74AD9" w:rsidRPr="002F540C" w:rsidRDefault="00E74AD9" w:rsidP="00E74AD9">
      <w:pPr>
        <w:rPr>
          <w:rFonts w:ascii="Helvetica Light" w:hAnsi="Helvetica Light"/>
          <w:color w:val="A6A6A6" w:themeColor="background1" w:themeShade="A6"/>
          <w:sz w:val="32"/>
        </w:rPr>
      </w:pPr>
    </w:p>
    <w:p w14:paraId="09394D41" w14:textId="77777777" w:rsidR="00E74AD9" w:rsidRDefault="00E74AD9" w:rsidP="00E74AD9">
      <w:pPr>
        <w:rPr>
          <w:rFonts w:ascii="Helvetica Light" w:hAnsi="Helvetica Light"/>
          <w:color w:val="A6A6A6" w:themeColor="background1" w:themeShade="A6"/>
          <w:sz w:val="32"/>
        </w:rPr>
      </w:pPr>
    </w:p>
    <w:p w14:paraId="76556B36" w14:textId="77777777" w:rsidR="002F540C" w:rsidRPr="002F540C" w:rsidRDefault="002F540C" w:rsidP="00E74AD9">
      <w:pPr>
        <w:rPr>
          <w:rFonts w:ascii="Helvetica Light" w:hAnsi="Helvetica Light"/>
          <w:color w:val="A6A6A6" w:themeColor="background1" w:themeShade="A6"/>
          <w:sz w:val="32"/>
        </w:rPr>
      </w:pPr>
    </w:p>
    <w:p w14:paraId="45FEE416" w14:textId="77777777" w:rsidR="00E74AD9" w:rsidRPr="002F540C" w:rsidRDefault="00E74AD9" w:rsidP="00E74AD9">
      <w:pPr>
        <w:rPr>
          <w:rFonts w:ascii="Helvetica Light" w:hAnsi="Helvetica Light"/>
          <w:color w:val="A6A6A6" w:themeColor="background1" w:themeShade="A6"/>
          <w:sz w:val="32"/>
        </w:rPr>
      </w:pPr>
    </w:p>
    <w:p w14:paraId="5E81085E" w14:textId="77777777" w:rsidR="00E74AD9" w:rsidRPr="002F540C" w:rsidRDefault="00E74AD9" w:rsidP="00E74AD9">
      <w:pPr>
        <w:rPr>
          <w:rFonts w:ascii="Helvetica Light" w:hAnsi="Helvetica Light"/>
          <w:color w:val="A6A6A6" w:themeColor="background1" w:themeShade="A6"/>
          <w:sz w:val="32"/>
        </w:rPr>
      </w:pPr>
      <w:r w:rsidRPr="002F540C">
        <w:rPr>
          <w:rFonts w:ascii="Helvetica Light" w:hAnsi="Helvetica Light"/>
          <w:color w:val="A6A6A6" w:themeColor="background1" w:themeShade="A6"/>
          <w:sz w:val="32"/>
        </w:rPr>
        <w:t>Areas for improvement:</w:t>
      </w:r>
    </w:p>
    <w:p w14:paraId="172AD8F7" w14:textId="77777777" w:rsidR="00153943" w:rsidRDefault="00153943">
      <w:pPr>
        <w:rPr>
          <w:rFonts w:ascii="Helvetica Light" w:hAnsi="Helvetica Light"/>
          <w:sz w:val="48"/>
        </w:rPr>
      </w:pPr>
    </w:p>
    <w:p w14:paraId="61D234E6" w14:textId="77777777" w:rsidR="00A72E5F" w:rsidRDefault="00A72E5F">
      <w:pPr>
        <w:rPr>
          <w:rFonts w:ascii="Helvetica Light" w:hAnsi="Helvetica Light"/>
          <w:sz w:val="48"/>
        </w:rPr>
      </w:pPr>
    </w:p>
    <w:p w14:paraId="58444C19" w14:textId="77777777" w:rsidR="00AC21AC" w:rsidRDefault="00AC21AC">
      <w:pPr>
        <w:rPr>
          <w:rFonts w:ascii="Helvetica Light" w:hAnsi="Helvetica Light"/>
          <w:sz w:val="48"/>
        </w:rPr>
      </w:pPr>
    </w:p>
    <w:p w14:paraId="4F282E2D" w14:textId="77777777" w:rsidR="00153943" w:rsidRDefault="00153943">
      <w:pPr>
        <w:rPr>
          <w:rFonts w:ascii="Helvetica Light" w:hAnsi="Helvetica Light"/>
          <w:sz w:val="48"/>
        </w:rPr>
      </w:pPr>
    </w:p>
    <w:p w14:paraId="53805F0B" w14:textId="77777777" w:rsidR="00AC21AC" w:rsidRPr="00AC21AC" w:rsidRDefault="00AC21AC">
      <w:pPr>
        <w:rPr>
          <w:rFonts w:ascii="Helvetica Light" w:hAnsi="Helvetica Light"/>
          <w:sz w:val="38"/>
        </w:rPr>
      </w:pPr>
    </w:p>
    <w:p w14:paraId="7ECB1C02" w14:textId="77777777" w:rsidR="00FF5609" w:rsidRPr="00820448" w:rsidRDefault="00AA5603" w:rsidP="00D9192E">
      <w:pPr>
        <w:rPr>
          <w:rFonts w:ascii="Helvetica" w:hAnsi="Helvetica"/>
          <w:b/>
          <w:sz w:val="16"/>
        </w:rPr>
        <w:sectPr w:rsidR="00FF5609" w:rsidRPr="00820448" w:rsidSect="00006997">
          <w:headerReference w:type="default" r:id="rId9"/>
          <w:footerReference w:type="default" r:id="rId10"/>
          <w:pgSz w:w="12240" w:h="15840"/>
          <w:pgMar w:top="1134" w:right="2835" w:bottom="1134" w:left="1134" w:header="720" w:footer="720" w:gutter="0"/>
          <w:cols w:space="720"/>
        </w:sectPr>
      </w:pPr>
      <w:r>
        <w:rPr>
          <w:rFonts w:ascii="Helvetica" w:hAnsi="Helvetica"/>
          <w:b/>
          <w:sz w:val="32"/>
        </w:rPr>
        <w:t>P</w:t>
      </w:r>
      <w:r w:rsidR="00820448" w:rsidRPr="00820448">
        <w:rPr>
          <w:rFonts w:ascii="Helvetica" w:hAnsi="Helvetica"/>
          <w:b/>
          <w:sz w:val="32"/>
        </w:rPr>
        <w:t>lease also check the script for f</w:t>
      </w:r>
      <w:r w:rsidR="00AC21AC">
        <w:rPr>
          <w:rFonts w:ascii="Helvetica" w:hAnsi="Helvetica"/>
          <w:b/>
          <w:sz w:val="32"/>
        </w:rPr>
        <w:t>urther comments and annotations</w:t>
      </w:r>
    </w:p>
    <w:p w14:paraId="50FE71F6" w14:textId="77777777" w:rsidR="005E7A47" w:rsidRDefault="005E7A47" w:rsidP="005E7A47">
      <w:pPr>
        <w:rPr>
          <w:rFonts w:ascii="Helvetica" w:hAnsi="Helvetica"/>
          <w:b/>
          <w:sz w:val="48"/>
        </w:rPr>
      </w:pPr>
      <w:r>
        <w:rPr>
          <w:rFonts w:ascii="Helvetica" w:hAnsi="Helvetica"/>
          <w:b/>
          <w:sz w:val="48"/>
        </w:rPr>
        <w:lastRenderedPageBreak/>
        <w:t>Notes for your marker</w:t>
      </w:r>
    </w:p>
    <w:p w14:paraId="4C66C04F" w14:textId="77777777" w:rsidR="005E7A47" w:rsidRPr="00DF471B" w:rsidRDefault="005E7A47" w:rsidP="005E7A47">
      <w:pPr>
        <w:rPr>
          <w:rFonts w:ascii="Helvetica" w:hAnsi="Helvetica"/>
          <w:b/>
          <w:szCs w:val="40"/>
        </w:rPr>
      </w:pPr>
      <w:r w:rsidRPr="00DF471B">
        <w:rPr>
          <w:rFonts w:ascii="Helvetica" w:hAnsi="Helvetica"/>
          <w:b/>
          <w:szCs w:val="40"/>
        </w:rPr>
        <w:t>This section is designed to make the feedback you receive more targeted. It is important this is completed before you submit your work.</w:t>
      </w:r>
    </w:p>
    <w:p w14:paraId="1CEC7DA7" w14:textId="77777777" w:rsidR="005E7A47" w:rsidRPr="00E74AD9" w:rsidRDefault="005E7A47" w:rsidP="005E7A47">
      <w:pPr>
        <w:rPr>
          <w:rFonts w:ascii="Helvetica" w:hAnsi="Helvetica"/>
          <w:b/>
          <w:sz w:val="48"/>
        </w:rPr>
      </w:pPr>
    </w:p>
    <w:p w14:paraId="379D392C" w14:textId="77777777" w:rsidR="005E7A47" w:rsidRPr="00DF471B" w:rsidRDefault="005E7A47" w:rsidP="005E7A47">
      <w:pPr>
        <w:rPr>
          <w:rFonts w:ascii="Helvetica Light" w:hAnsi="Helvetica Light"/>
          <w:sz w:val="36"/>
        </w:rPr>
      </w:pPr>
      <w:r w:rsidRPr="00DF471B">
        <w:rPr>
          <w:rFonts w:ascii="Helvetica Light" w:hAnsi="Helvetica Light"/>
          <w:sz w:val="36"/>
        </w:rPr>
        <w:t xml:space="preserve">What aspects of this work do you most need feedback on? </w:t>
      </w:r>
    </w:p>
    <w:p w14:paraId="25A72E18" w14:textId="77777777" w:rsidR="005E7A47" w:rsidRDefault="005E7A47" w:rsidP="005E7A47">
      <w:pPr>
        <w:rPr>
          <w:rFonts w:ascii="Helvetica Light" w:hAnsi="Helvetica Light"/>
          <w:color w:val="808080" w:themeColor="background1" w:themeShade="80"/>
        </w:rPr>
      </w:pPr>
      <w:r w:rsidRPr="00AA55D0">
        <w:rPr>
          <w:rFonts w:ascii="Helvetica Light" w:hAnsi="Helvetica Light"/>
          <w:color w:val="808080" w:themeColor="background1" w:themeShade="80"/>
        </w:rPr>
        <w:t>This might be a particular concept or topic you struggled with, or your structure and writing style.</w:t>
      </w:r>
    </w:p>
    <w:p w14:paraId="19A011C8" w14:textId="77777777" w:rsidR="002F540C" w:rsidRDefault="002F540C" w:rsidP="005E7A47">
      <w:pPr>
        <w:rPr>
          <w:rFonts w:ascii="Helvetica Light" w:hAnsi="Helvetica Light"/>
          <w:color w:val="808080" w:themeColor="background1" w:themeShade="80"/>
        </w:rPr>
      </w:pPr>
    </w:p>
    <w:p w14:paraId="2CD6EEF0" w14:textId="77777777" w:rsidR="002F540C" w:rsidRDefault="002F540C" w:rsidP="005E7A47">
      <w:pPr>
        <w:rPr>
          <w:rFonts w:ascii="Helvetica Light" w:hAnsi="Helvetica Light"/>
          <w:color w:val="808080" w:themeColor="background1" w:themeShade="80"/>
        </w:rPr>
      </w:pPr>
    </w:p>
    <w:p w14:paraId="4C993964" w14:textId="77777777" w:rsidR="002F540C" w:rsidRDefault="002F540C" w:rsidP="005E7A47">
      <w:pPr>
        <w:rPr>
          <w:rFonts w:ascii="Helvetica Light" w:hAnsi="Helvetica Light"/>
          <w:color w:val="808080" w:themeColor="background1" w:themeShade="80"/>
        </w:rPr>
      </w:pPr>
    </w:p>
    <w:p w14:paraId="2D3B80C1" w14:textId="77777777" w:rsidR="002F540C" w:rsidRPr="005E7A47" w:rsidRDefault="002F540C" w:rsidP="005E7A47">
      <w:pPr>
        <w:rPr>
          <w:rFonts w:ascii="Helvetica Light" w:hAnsi="Helvetica Light"/>
          <w:color w:val="808080" w:themeColor="background1" w:themeShade="80"/>
          <w:sz w:val="44"/>
        </w:rPr>
      </w:pPr>
    </w:p>
    <w:p w14:paraId="5EC73445" w14:textId="77777777" w:rsidR="005E7A47" w:rsidRDefault="005E7A47" w:rsidP="005E7A47">
      <w:pPr>
        <w:rPr>
          <w:rFonts w:ascii="Helvetica" w:hAnsi="Helvetica"/>
          <w:b/>
          <w:sz w:val="28"/>
        </w:rPr>
      </w:pPr>
    </w:p>
    <w:p w14:paraId="1B2D11D6" w14:textId="77777777" w:rsidR="005E7A47" w:rsidRPr="00DF471B" w:rsidRDefault="005E7A47" w:rsidP="005E7A47">
      <w:pPr>
        <w:rPr>
          <w:rFonts w:ascii="Helvetica Light" w:hAnsi="Helvetica Light"/>
          <w:sz w:val="36"/>
        </w:rPr>
      </w:pPr>
      <w:r w:rsidRPr="00DF471B">
        <w:rPr>
          <w:rFonts w:ascii="Helvetica Light" w:hAnsi="Helvetica Light"/>
          <w:sz w:val="36"/>
        </w:rPr>
        <w:t xml:space="preserve">How have you reflected on previous feedback to change the work you have submitted here? </w:t>
      </w:r>
    </w:p>
    <w:p w14:paraId="2B11FF42" w14:textId="77777777" w:rsidR="005E7A47" w:rsidRPr="00AA55D0" w:rsidRDefault="005E7A47" w:rsidP="005E7A47">
      <w:pPr>
        <w:rPr>
          <w:rFonts w:ascii="Helvetica Light" w:hAnsi="Helvetica Light"/>
          <w:color w:val="808080" w:themeColor="background1" w:themeShade="80"/>
          <w:sz w:val="44"/>
        </w:rPr>
      </w:pPr>
      <w:r w:rsidRPr="00AA55D0">
        <w:rPr>
          <w:rFonts w:ascii="Helvetica Light" w:hAnsi="Helvetica Light"/>
          <w:color w:val="808080" w:themeColor="background1" w:themeShade="80"/>
        </w:rPr>
        <w:t>For example, if previous feedback identified lack of supporting evidence for your argument, explain how you have addressed this here. Give concrete examples (and name which assignment) the feedback you are referring to was from.</w:t>
      </w:r>
    </w:p>
    <w:p w14:paraId="6C7A4983" w14:textId="77777777" w:rsidR="009D33CC" w:rsidRPr="005E7A47" w:rsidRDefault="005E7A47" w:rsidP="009549CC">
      <w:pPr>
        <w:rPr>
          <w:rFonts w:ascii="Helvetica" w:hAnsi="Helvetica"/>
          <w:b/>
          <w:sz w:val="28"/>
        </w:rPr>
      </w:pPr>
      <w:r w:rsidRPr="00E74AD9">
        <w:rPr>
          <w:rFonts w:ascii="Helvetica" w:hAnsi="Helvetica"/>
          <w:b/>
          <w:sz w:val="28"/>
        </w:rPr>
        <w:br w:type="page"/>
      </w:r>
      <w:r w:rsidR="004D0F12">
        <w:rPr>
          <w:sz w:val="40"/>
        </w:rPr>
        <w:lastRenderedPageBreak/>
        <w:t>S</w:t>
      </w:r>
      <w:r w:rsidR="009549CC" w:rsidRPr="009549CC">
        <w:rPr>
          <w:sz w:val="40"/>
        </w:rPr>
        <w:t>tart your own work here</w:t>
      </w:r>
      <w:r w:rsidR="004D0F12">
        <w:rPr>
          <w:sz w:val="40"/>
        </w:rPr>
        <w:t>…</w:t>
      </w:r>
    </w:p>
    <w:p w14:paraId="2A630BD2" w14:textId="77777777" w:rsidR="009549CC" w:rsidRDefault="009549CC" w:rsidP="009549CC"/>
    <w:p w14:paraId="34C93A0D" w14:textId="77777777" w:rsidR="00033BAB" w:rsidRPr="00033BAB" w:rsidRDefault="00033BAB" w:rsidP="009549CC">
      <w:pPr>
        <w:rPr>
          <w:sz w:val="36"/>
        </w:rPr>
      </w:pPr>
      <w:r w:rsidRPr="00033BAB">
        <w:rPr>
          <w:sz w:val="36"/>
        </w:rPr>
        <w:t>REMEMBER TO USE A SENSIBLE FILENAME INCLUDING YOUR SRN NUMBER</w:t>
      </w:r>
    </w:p>
    <w:p w14:paraId="26C4D87F" w14:textId="77777777" w:rsidR="00033BAB" w:rsidRDefault="00033BAB" w:rsidP="009549CC"/>
    <w:p w14:paraId="68B23675" w14:textId="77777777" w:rsidR="009549CC" w:rsidRDefault="00413DDF" w:rsidP="00EA00C0">
      <w:pPr>
        <w:spacing w:line="480" w:lineRule="auto"/>
      </w:pPr>
      <w:r>
        <w:t>Some tips on formatting</w:t>
      </w:r>
      <w:r w:rsidR="009549CC">
        <w:t>:</w:t>
      </w:r>
    </w:p>
    <w:p w14:paraId="17E01ACC" w14:textId="77777777" w:rsidR="009549CC" w:rsidRPr="00413DDF" w:rsidRDefault="009549CC" w:rsidP="00EA00C0">
      <w:pPr>
        <w:pStyle w:val="ListParagraph"/>
        <w:numPr>
          <w:ilvl w:val="0"/>
          <w:numId w:val="3"/>
        </w:numPr>
        <w:spacing w:line="480" w:lineRule="auto"/>
        <w:rPr>
          <w:b/>
          <w:color w:val="FF0000"/>
        </w:rPr>
      </w:pPr>
      <w:r w:rsidRPr="009549CC">
        <w:rPr>
          <w:b/>
          <w:color w:val="FF0000"/>
        </w:rPr>
        <w:t>Don’t change the default margins in this document.</w:t>
      </w:r>
      <w:r>
        <w:rPr>
          <w:b/>
          <w:color w:val="FF0000"/>
        </w:rPr>
        <w:t xml:space="preserve">  </w:t>
      </w:r>
      <w:r w:rsidRPr="009549CC">
        <w:t xml:space="preserve">If you do </w:t>
      </w:r>
      <w:r w:rsidR="008A1B7F">
        <w:t>y</w:t>
      </w:r>
      <w:r>
        <w:t>ou will annoy markers who use the</w:t>
      </w:r>
      <w:r w:rsidR="008A1B7F">
        <w:t xml:space="preserve"> wider</w:t>
      </w:r>
      <w:r>
        <w:t xml:space="preserve"> margins to annotate your coursework.</w:t>
      </w:r>
    </w:p>
    <w:p w14:paraId="0B70B3FE" w14:textId="77777777" w:rsidR="00EA00C0" w:rsidRDefault="00413DDF" w:rsidP="00EA00C0">
      <w:pPr>
        <w:pStyle w:val="ListParagraph"/>
        <w:numPr>
          <w:ilvl w:val="0"/>
          <w:numId w:val="3"/>
        </w:numPr>
        <w:spacing w:line="480" w:lineRule="auto"/>
      </w:pPr>
      <w:r w:rsidRPr="00413DDF">
        <w:t xml:space="preserve">Use </w:t>
      </w:r>
      <w:r>
        <w:t>a 12 point font.</w:t>
      </w:r>
      <w:r w:rsidR="00EA00C0">
        <w:t xml:space="preserve"> </w:t>
      </w:r>
    </w:p>
    <w:p w14:paraId="7DB5CD5E" w14:textId="77777777" w:rsidR="00413DDF" w:rsidRPr="00413DDF" w:rsidRDefault="00EA00C0" w:rsidP="00EA00C0">
      <w:pPr>
        <w:pStyle w:val="ListParagraph"/>
        <w:numPr>
          <w:ilvl w:val="0"/>
          <w:numId w:val="3"/>
        </w:numPr>
        <w:spacing w:line="480" w:lineRule="auto"/>
      </w:pPr>
      <w:r>
        <w:t>Use double spacing</w:t>
      </w:r>
      <w:r w:rsidR="00AA5603">
        <w:t xml:space="preserve"> (except for tables)</w:t>
      </w:r>
    </w:p>
    <w:p w14:paraId="429494E5" w14:textId="77777777" w:rsidR="009549CC" w:rsidRDefault="009549CC" w:rsidP="00EA00C0">
      <w:pPr>
        <w:pStyle w:val="ListParagraph"/>
        <w:numPr>
          <w:ilvl w:val="0"/>
          <w:numId w:val="3"/>
        </w:numPr>
        <w:spacing w:line="480" w:lineRule="auto"/>
      </w:pPr>
      <w:r>
        <w:t>Use APA format as the default (except when instructed otherwise). Remember, APA specifies formats for tables, figures and gives guidance on writing style; it’s not solely concerned with reference formats.</w:t>
      </w:r>
    </w:p>
    <w:p w14:paraId="5920F7DF" w14:textId="77777777" w:rsidR="009549CC" w:rsidRDefault="009549CC" w:rsidP="00EA00C0">
      <w:pPr>
        <w:spacing w:line="480" w:lineRule="auto"/>
      </w:pPr>
      <w:r>
        <w:t>Checklist before submitting work:</w:t>
      </w:r>
    </w:p>
    <w:p w14:paraId="60D20851" w14:textId="77777777" w:rsidR="00AD4F86" w:rsidRPr="00AD4F86" w:rsidRDefault="00AD4F86" w:rsidP="00EA00C0">
      <w:pPr>
        <w:pStyle w:val="ListParagraph"/>
        <w:numPr>
          <w:ilvl w:val="0"/>
          <w:numId w:val="3"/>
        </w:numPr>
        <w:spacing w:line="480" w:lineRule="auto"/>
      </w:pPr>
      <w:r>
        <w:t xml:space="preserve">Check again — have you answered </w:t>
      </w:r>
      <w:r w:rsidRPr="00AD4F86">
        <w:rPr>
          <w:b/>
          <w:i/>
        </w:rPr>
        <w:t xml:space="preserve">the question </w:t>
      </w:r>
      <w:r>
        <w:rPr>
          <w:b/>
          <w:i/>
        </w:rPr>
        <w:t xml:space="preserve">that was </w:t>
      </w:r>
      <w:r w:rsidRPr="00AD4F86">
        <w:rPr>
          <w:b/>
          <w:i/>
        </w:rPr>
        <w:t>set</w:t>
      </w:r>
      <w:r>
        <w:t xml:space="preserve">? </w:t>
      </w:r>
    </w:p>
    <w:p w14:paraId="7495F140" w14:textId="77777777" w:rsidR="00AD4F86" w:rsidRDefault="00AD4F86" w:rsidP="00EA00C0">
      <w:pPr>
        <w:pStyle w:val="ListParagraph"/>
        <w:numPr>
          <w:ilvl w:val="0"/>
          <w:numId w:val="3"/>
        </w:numPr>
        <w:spacing w:line="480" w:lineRule="auto"/>
      </w:pPr>
      <w:r>
        <w:t>For essays, does each sentence help to strengthen</w:t>
      </w:r>
      <w:r w:rsidR="005E69AF">
        <w:t xml:space="preserve"> your</w:t>
      </w:r>
      <w:r>
        <w:t xml:space="preserve"> </w:t>
      </w:r>
      <w:r w:rsidR="005E69AF">
        <w:t>argument</w:t>
      </w:r>
      <w:r>
        <w:t>?</w:t>
      </w:r>
    </w:p>
    <w:p w14:paraId="37551EAF" w14:textId="77777777" w:rsidR="00024716" w:rsidRDefault="00024716" w:rsidP="00EA00C0">
      <w:pPr>
        <w:pStyle w:val="ListParagraph"/>
        <w:numPr>
          <w:ilvl w:val="0"/>
          <w:numId w:val="3"/>
        </w:numPr>
        <w:spacing w:line="480" w:lineRule="auto"/>
      </w:pPr>
      <w:r>
        <w:t>Have you provided evidence for each part of your argument?</w:t>
      </w:r>
    </w:p>
    <w:p w14:paraId="5786F1EB" w14:textId="77777777" w:rsidR="00024716" w:rsidRPr="00AD4F86" w:rsidRDefault="00024716" w:rsidP="00EA00C0">
      <w:pPr>
        <w:pStyle w:val="ListParagraph"/>
        <w:numPr>
          <w:ilvl w:val="0"/>
          <w:numId w:val="3"/>
        </w:numPr>
        <w:spacing w:line="480" w:lineRule="auto"/>
      </w:pPr>
      <w:r>
        <w:t>Have you given concrete examples to support your points?</w:t>
      </w:r>
    </w:p>
    <w:p w14:paraId="6EFBB61C" w14:textId="77777777" w:rsidR="009549CC" w:rsidRDefault="009549CC" w:rsidP="00EA00C0">
      <w:pPr>
        <w:pStyle w:val="ListParagraph"/>
        <w:numPr>
          <w:ilvl w:val="0"/>
          <w:numId w:val="3"/>
        </w:numPr>
        <w:spacing w:line="480" w:lineRule="auto"/>
      </w:pPr>
      <w:r>
        <w:t>Have you proofread your work?</w:t>
      </w:r>
      <w:r w:rsidR="008A1B7F">
        <w:t xml:space="preserve">  Always use the spellchecker and (with caution) the grammar checker in your word processor.</w:t>
      </w:r>
      <w:r>
        <w:t xml:space="preserve">  Even better, leave your draft for a day and read it with fresh eyes.</w:t>
      </w:r>
      <w:r w:rsidR="005E69AF">
        <w:t xml:space="preserve"> </w:t>
      </w:r>
    </w:p>
    <w:p w14:paraId="49864609" w14:textId="77777777" w:rsidR="00EA00C0" w:rsidRDefault="00EA00C0" w:rsidP="00413DDF"/>
    <w:p w14:paraId="3F399678" w14:textId="77777777" w:rsidR="00EA00C0" w:rsidRDefault="00EA00C0" w:rsidP="00413DDF">
      <w:pPr>
        <w:rPr>
          <w:b/>
          <w:color w:val="FF0000"/>
        </w:rPr>
      </w:pPr>
      <w:r>
        <w:rPr>
          <w:b/>
          <w:color w:val="FF0000"/>
        </w:rPr>
        <w:t>B</w:t>
      </w:r>
      <w:r w:rsidRPr="00EA00C0">
        <w:rPr>
          <w:b/>
          <w:color w:val="FF0000"/>
        </w:rPr>
        <w:t xml:space="preserve">efore </w:t>
      </w:r>
      <w:r w:rsidR="00B351BF">
        <w:rPr>
          <w:b/>
          <w:color w:val="FF0000"/>
        </w:rPr>
        <w:t xml:space="preserve">submitting to the DLE, </w:t>
      </w:r>
      <w:r w:rsidRPr="00EA00C0">
        <w:rPr>
          <w:b/>
          <w:color w:val="FF0000"/>
        </w:rPr>
        <w:t xml:space="preserve">convert your </w:t>
      </w:r>
      <w:r w:rsidR="00B351BF">
        <w:rPr>
          <w:b/>
          <w:color w:val="FF0000"/>
        </w:rPr>
        <w:t xml:space="preserve">file </w:t>
      </w:r>
      <w:r w:rsidRPr="00EA00C0">
        <w:rPr>
          <w:b/>
          <w:color w:val="FF0000"/>
        </w:rPr>
        <w:t>to a PDF</w:t>
      </w:r>
      <w:r w:rsidR="00B351BF">
        <w:rPr>
          <w:b/>
          <w:color w:val="FF0000"/>
        </w:rPr>
        <w:t xml:space="preserve"> and check it </w:t>
      </w:r>
      <w:r w:rsidR="00B408BC">
        <w:rPr>
          <w:b/>
          <w:color w:val="FF0000"/>
        </w:rPr>
        <w:t xml:space="preserve">has been converted </w:t>
      </w:r>
      <w:r w:rsidR="00B351BF">
        <w:rPr>
          <w:b/>
          <w:color w:val="FF0000"/>
        </w:rPr>
        <w:t>correctly.</w:t>
      </w:r>
    </w:p>
    <w:p w14:paraId="1F4E5336" w14:textId="77777777" w:rsidR="00E157CD" w:rsidRDefault="00E157CD" w:rsidP="00413DDF">
      <w:pPr>
        <w:rPr>
          <w:b/>
          <w:color w:val="FF0000"/>
        </w:rPr>
      </w:pPr>
    </w:p>
    <w:p w14:paraId="1ADAFB63" w14:textId="77777777" w:rsidR="00E157CD" w:rsidRPr="00033BAB" w:rsidRDefault="00E157CD" w:rsidP="00E157CD">
      <w:pPr>
        <w:rPr>
          <w:sz w:val="36"/>
        </w:rPr>
      </w:pPr>
      <w:r w:rsidRPr="00033BAB">
        <w:rPr>
          <w:sz w:val="36"/>
        </w:rPr>
        <w:lastRenderedPageBreak/>
        <w:t>REMEMBER TO USE A SENSIBLE FILENAME INCLUDING YOUR SRN NUMBER</w:t>
      </w:r>
    </w:p>
    <w:p w14:paraId="5DEAC45A" w14:textId="3FEC3E5B" w:rsidR="00475A47" w:rsidRDefault="00475A47">
      <w:pPr>
        <w:rPr>
          <w:b/>
          <w:color w:val="FF0000"/>
        </w:rPr>
      </w:pPr>
      <w:r>
        <w:rPr>
          <w:b/>
          <w:color w:val="FF0000"/>
        </w:rPr>
        <w:br w:type="page"/>
      </w:r>
    </w:p>
    <w:p w14:paraId="40004C20" w14:textId="1267A34D" w:rsidR="00475A47" w:rsidRDefault="00090874" w:rsidP="00090874">
      <w:pPr>
        <w:pStyle w:val="TOCHeading"/>
        <w:rPr>
          <w:rFonts w:eastAsiaTheme="minorHAnsi" w:cstheme="minorBidi"/>
          <w:b w:val="0"/>
          <w:bCs w:val="0"/>
          <w:smallCaps w:val="0"/>
          <w:color w:val="auto"/>
          <w:sz w:val="28"/>
          <w:szCs w:val="28"/>
          <w:lang w:val="en-GB"/>
        </w:rPr>
      </w:pPr>
      <w:r>
        <w:rPr>
          <w:rFonts w:eastAsiaTheme="minorHAnsi" w:cstheme="minorBidi"/>
          <w:b w:val="0"/>
          <w:bCs w:val="0"/>
          <w:smallCaps w:val="0"/>
          <w:color w:val="auto"/>
          <w:sz w:val="28"/>
          <w:szCs w:val="28"/>
          <w:lang w:val="en-GB"/>
        </w:rPr>
        <w:lastRenderedPageBreak/>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2"/>
        <w:gridCol w:w="4272"/>
      </w:tblGrid>
      <w:tr w:rsidR="00090874" w14:paraId="09DBE6E5" w14:textId="77777777" w:rsidTr="000A1C70">
        <w:tc>
          <w:tcPr>
            <w:tcW w:w="4272" w:type="dxa"/>
          </w:tcPr>
          <w:p w14:paraId="25C07E14" w14:textId="031E0215" w:rsidR="00090874" w:rsidRPr="000A1C70" w:rsidRDefault="00090874" w:rsidP="00090874">
            <w:pPr>
              <w:pStyle w:val="BodyText"/>
              <w:ind w:firstLine="0"/>
              <w:rPr>
                <w:rFonts w:asciiTheme="majorHAnsi" w:hAnsiTheme="majorHAnsi"/>
              </w:rPr>
            </w:pPr>
            <w:r w:rsidRPr="000A1C70">
              <w:rPr>
                <w:rFonts w:asciiTheme="majorHAnsi" w:hAnsiTheme="majorHAnsi"/>
              </w:rPr>
              <w:t>Title page</w:t>
            </w:r>
          </w:p>
        </w:tc>
        <w:tc>
          <w:tcPr>
            <w:tcW w:w="4272" w:type="dxa"/>
          </w:tcPr>
          <w:p w14:paraId="64B188D9" w14:textId="4649A84A" w:rsidR="00090874" w:rsidRPr="000A1C70" w:rsidRDefault="000A1C70" w:rsidP="000A1C70">
            <w:pPr>
              <w:pStyle w:val="BodyText"/>
              <w:ind w:firstLine="0"/>
              <w:jc w:val="right"/>
              <w:rPr>
                <w:rFonts w:asciiTheme="majorHAnsi" w:hAnsiTheme="majorHAnsi"/>
              </w:rPr>
            </w:pPr>
            <w:r w:rsidRPr="000A1C70">
              <w:rPr>
                <w:rFonts w:asciiTheme="majorHAnsi" w:hAnsiTheme="majorHAnsi"/>
              </w:rPr>
              <w:t>7</w:t>
            </w:r>
          </w:p>
        </w:tc>
      </w:tr>
      <w:tr w:rsidR="00090874" w14:paraId="14A13427" w14:textId="77777777" w:rsidTr="000A1C70">
        <w:tc>
          <w:tcPr>
            <w:tcW w:w="4272" w:type="dxa"/>
          </w:tcPr>
          <w:p w14:paraId="54358E8C" w14:textId="31429A39" w:rsidR="00090874" w:rsidRPr="000A1C70" w:rsidRDefault="00090874" w:rsidP="00090874">
            <w:pPr>
              <w:pStyle w:val="BodyText"/>
              <w:ind w:firstLine="0"/>
              <w:rPr>
                <w:rFonts w:asciiTheme="majorHAnsi" w:hAnsiTheme="majorHAnsi"/>
              </w:rPr>
            </w:pPr>
            <w:r w:rsidRPr="000A1C70">
              <w:rPr>
                <w:rFonts w:asciiTheme="majorHAnsi" w:hAnsiTheme="majorHAnsi"/>
              </w:rPr>
              <w:t>Statement of ethical compliance.</w:t>
            </w:r>
          </w:p>
        </w:tc>
        <w:tc>
          <w:tcPr>
            <w:tcW w:w="4272" w:type="dxa"/>
          </w:tcPr>
          <w:p w14:paraId="25AA62E8" w14:textId="12C9FE45" w:rsidR="00090874" w:rsidRPr="000A1C70" w:rsidRDefault="000A1C70" w:rsidP="000A1C70">
            <w:pPr>
              <w:pStyle w:val="BodyText"/>
              <w:ind w:firstLine="0"/>
              <w:jc w:val="right"/>
              <w:rPr>
                <w:rFonts w:asciiTheme="majorHAnsi" w:hAnsiTheme="majorHAnsi"/>
              </w:rPr>
            </w:pPr>
            <w:r w:rsidRPr="000A1C70">
              <w:rPr>
                <w:rFonts w:asciiTheme="majorHAnsi" w:hAnsiTheme="majorHAnsi"/>
              </w:rPr>
              <w:t>8</w:t>
            </w:r>
          </w:p>
        </w:tc>
      </w:tr>
      <w:tr w:rsidR="00090874" w14:paraId="37EBF176" w14:textId="77777777" w:rsidTr="000A1C70">
        <w:tc>
          <w:tcPr>
            <w:tcW w:w="4272" w:type="dxa"/>
          </w:tcPr>
          <w:p w14:paraId="075A75CB" w14:textId="63235832" w:rsidR="00090874" w:rsidRPr="000A1C70" w:rsidRDefault="00090874" w:rsidP="00090874">
            <w:pPr>
              <w:pStyle w:val="BodyText"/>
              <w:ind w:firstLine="0"/>
              <w:rPr>
                <w:rFonts w:asciiTheme="majorHAnsi" w:hAnsiTheme="majorHAnsi"/>
              </w:rPr>
            </w:pPr>
            <w:r w:rsidRPr="000A1C70">
              <w:rPr>
                <w:rFonts w:asciiTheme="majorHAnsi" w:hAnsiTheme="majorHAnsi"/>
              </w:rPr>
              <w:t>Abstract.</w:t>
            </w:r>
          </w:p>
        </w:tc>
        <w:tc>
          <w:tcPr>
            <w:tcW w:w="4272" w:type="dxa"/>
          </w:tcPr>
          <w:p w14:paraId="34659402" w14:textId="6A2C594E" w:rsidR="00090874" w:rsidRPr="000A1C70" w:rsidRDefault="000A1C70" w:rsidP="000A1C70">
            <w:pPr>
              <w:pStyle w:val="BodyText"/>
              <w:ind w:firstLine="0"/>
              <w:jc w:val="right"/>
              <w:rPr>
                <w:rFonts w:asciiTheme="majorHAnsi" w:hAnsiTheme="majorHAnsi"/>
              </w:rPr>
            </w:pPr>
            <w:r w:rsidRPr="000A1C70">
              <w:rPr>
                <w:rFonts w:asciiTheme="majorHAnsi" w:hAnsiTheme="majorHAnsi"/>
              </w:rPr>
              <w:t>9</w:t>
            </w:r>
          </w:p>
        </w:tc>
      </w:tr>
      <w:tr w:rsidR="00090874" w14:paraId="0DF9EB2A" w14:textId="77777777" w:rsidTr="000A1C70">
        <w:tc>
          <w:tcPr>
            <w:tcW w:w="4272" w:type="dxa"/>
          </w:tcPr>
          <w:p w14:paraId="719B0272" w14:textId="5DFB5EB0" w:rsidR="00090874" w:rsidRPr="000A1C70" w:rsidRDefault="00090874" w:rsidP="00090874">
            <w:pPr>
              <w:pStyle w:val="BodyText"/>
              <w:ind w:firstLine="0"/>
              <w:rPr>
                <w:rFonts w:asciiTheme="majorHAnsi" w:hAnsiTheme="majorHAnsi"/>
              </w:rPr>
            </w:pPr>
            <w:r w:rsidRPr="000A1C70">
              <w:rPr>
                <w:rFonts w:asciiTheme="majorHAnsi" w:hAnsiTheme="majorHAnsi"/>
              </w:rPr>
              <w:t>Introduction.</w:t>
            </w:r>
          </w:p>
        </w:tc>
        <w:tc>
          <w:tcPr>
            <w:tcW w:w="4272" w:type="dxa"/>
          </w:tcPr>
          <w:p w14:paraId="62B9D3A9" w14:textId="426B0709" w:rsidR="00090874" w:rsidRPr="000A1C70" w:rsidRDefault="000A1C70" w:rsidP="000A1C70">
            <w:pPr>
              <w:pStyle w:val="BodyText"/>
              <w:ind w:firstLine="0"/>
              <w:jc w:val="right"/>
              <w:rPr>
                <w:rFonts w:asciiTheme="majorHAnsi" w:hAnsiTheme="majorHAnsi"/>
              </w:rPr>
            </w:pPr>
            <w:r w:rsidRPr="000A1C70">
              <w:rPr>
                <w:rFonts w:asciiTheme="majorHAnsi" w:hAnsiTheme="majorHAnsi"/>
              </w:rPr>
              <w:t>10</w:t>
            </w:r>
          </w:p>
        </w:tc>
      </w:tr>
      <w:tr w:rsidR="00090874" w14:paraId="78891ED1" w14:textId="77777777" w:rsidTr="000A1C70">
        <w:tc>
          <w:tcPr>
            <w:tcW w:w="4272" w:type="dxa"/>
          </w:tcPr>
          <w:p w14:paraId="0F6C6EB1" w14:textId="63D07755" w:rsidR="00090874" w:rsidRPr="000A1C70" w:rsidRDefault="00090874" w:rsidP="00090874">
            <w:pPr>
              <w:pStyle w:val="BodyText"/>
              <w:spacing w:line="240" w:lineRule="auto"/>
              <w:ind w:firstLine="0"/>
              <w:rPr>
                <w:rFonts w:asciiTheme="majorHAnsi" w:hAnsiTheme="majorHAnsi"/>
              </w:rPr>
            </w:pPr>
            <w:r w:rsidRPr="000A1C70">
              <w:rPr>
                <w:rFonts w:asciiTheme="majorHAnsi" w:hAnsiTheme="majorHAnsi"/>
              </w:rPr>
              <w:t>Method.</w:t>
            </w:r>
          </w:p>
          <w:p w14:paraId="47BF6BE5" w14:textId="105F8105" w:rsidR="00090874" w:rsidRPr="000A1C70" w:rsidRDefault="00090874" w:rsidP="00090874">
            <w:pPr>
              <w:pStyle w:val="BodyText"/>
              <w:spacing w:line="240" w:lineRule="auto"/>
              <w:ind w:left="720" w:firstLine="0"/>
              <w:rPr>
                <w:rFonts w:asciiTheme="majorHAnsi" w:hAnsiTheme="majorHAnsi"/>
              </w:rPr>
            </w:pPr>
          </w:p>
        </w:tc>
        <w:tc>
          <w:tcPr>
            <w:tcW w:w="4272" w:type="dxa"/>
          </w:tcPr>
          <w:p w14:paraId="159B0E87" w14:textId="1EF9CE38" w:rsidR="00090874" w:rsidRPr="000A1C70" w:rsidRDefault="000A1C70" w:rsidP="000A1C70">
            <w:pPr>
              <w:pStyle w:val="BodyText"/>
              <w:ind w:firstLine="0"/>
              <w:jc w:val="right"/>
              <w:rPr>
                <w:rFonts w:asciiTheme="majorHAnsi" w:hAnsiTheme="majorHAnsi"/>
              </w:rPr>
            </w:pPr>
            <w:r w:rsidRPr="000A1C70">
              <w:rPr>
                <w:rFonts w:asciiTheme="majorHAnsi" w:hAnsiTheme="majorHAnsi"/>
              </w:rPr>
              <w:t>17</w:t>
            </w:r>
          </w:p>
        </w:tc>
      </w:tr>
      <w:tr w:rsidR="00090874" w14:paraId="37A6113E" w14:textId="77777777" w:rsidTr="000A1C70">
        <w:tc>
          <w:tcPr>
            <w:tcW w:w="4272" w:type="dxa"/>
          </w:tcPr>
          <w:p w14:paraId="7DAD018B" w14:textId="3F6B2176" w:rsidR="00090874" w:rsidRPr="000A1C70" w:rsidRDefault="00090874" w:rsidP="00090874">
            <w:pPr>
              <w:pStyle w:val="BodyText"/>
              <w:ind w:firstLine="0"/>
              <w:rPr>
                <w:rFonts w:asciiTheme="majorHAnsi" w:hAnsiTheme="majorHAnsi"/>
              </w:rPr>
            </w:pPr>
            <w:r w:rsidRPr="000A1C70">
              <w:rPr>
                <w:rFonts w:asciiTheme="majorHAnsi" w:hAnsiTheme="majorHAnsi"/>
              </w:rPr>
              <w:t>Analysis:</w:t>
            </w:r>
          </w:p>
          <w:p w14:paraId="3AE54D12" w14:textId="77777777" w:rsidR="00090874" w:rsidRPr="000A1C70" w:rsidRDefault="00090874" w:rsidP="00090874">
            <w:pPr>
              <w:pStyle w:val="BodyText"/>
              <w:numPr>
                <w:ilvl w:val="0"/>
                <w:numId w:val="8"/>
              </w:numPr>
              <w:rPr>
                <w:rFonts w:asciiTheme="majorHAnsi" w:hAnsiTheme="majorHAnsi"/>
              </w:rPr>
            </w:pPr>
            <w:r w:rsidRPr="000A1C70">
              <w:rPr>
                <w:rFonts w:asciiTheme="majorHAnsi" w:hAnsiTheme="majorHAnsi"/>
              </w:rPr>
              <w:t>Reaction time analysis and results.</w:t>
            </w:r>
          </w:p>
          <w:p w14:paraId="39492D76" w14:textId="77777777" w:rsidR="00090874" w:rsidRPr="000A1C70" w:rsidRDefault="00090874" w:rsidP="00090874">
            <w:pPr>
              <w:pStyle w:val="BodyText"/>
              <w:numPr>
                <w:ilvl w:val="0"/>
                <w:numId w:val="8"/>
              </w:numPr>
              <w:rPr>
                <w:rFonts w:asciiTheme="majorHAnsi" w:hAnsiTheme="majorHAnsi"/>
              </w:rPr>
            </w:pPr>
            <w:r w:rsidRPr="000A1C70">
              <w:rPr>
                <w:rFonts w:asciiTheme="majorHAnsi" w:hAnsiTheme="majorHAnsi"/>
              </w:rPr>
              <w:t>Error rate analysis and results.</w:t>
            </w:r>
          </w:p>
          <w:p w14:paraId="12B4DC11" w14:textId="77777777" w:rsidR="00090874" w:rsidRPr="000A1C70" w:rsidRDefault="00090874" w:rsidP="00090874">
            <w:pPr>
              <w:pStyle w:val="BodyText"/>
              <w:numPr>
                <w:ilvl w:val="0"/>
                <w:numId w:val="8"/>
              </w:numPr>
              <w:rPr>
                <w:rFonts w:asciiTheme="majorHAnsi" w:hAnsiTheme="majorHAnsi"/>
              </w:rPr>
            </w:pPr>
            <w:r w:rsidRPr="000A1C70">
              <w:rPr>
                <w:rFonts w:asciiTheme="majorHAnsi" w:hAnsiTheme="majorHAnsi"/>
              </w:rPr>
              <w:t>Individual analysis and results.</w:t>
            </w:r>
          </w:p>
          <w:p w14:paraId="3F702698" w14:textId="0BEF88EE" w:rsidR="00090874" w:rsidRPr="000A1C70" w:rsidRDefault="00090874" w:rsidP="00090874">
            <w:pPr>
              <w:pStyle w:val="BodyText"/>
              <w:numPr>
                <w:ilvl w:val="0"/>
                <w:numId w:val="8"/>
              </w:numPr>
              <w:rPr>
                <w:rFonts w:asciiTheme="majorHAnsi" w:hAnsiTheme="majorHAnsi"/>
              </w:rPr>
            </w:pPr>
            <w:r w:rsidRPr="000A1C70">
              <w:rPr>
                <w:rFonts w:asciiTheme="majorHAnsi" w:hAnsiTheme="majorHAnsi"/>
              </w:rPr>
              <w:t>Observations/Questions results.</w:t>
            </w:r>
          </w:p>
        </w:tc>
        <w:tc>
          <w:tcPr>
            <w:tcW w:w="4272" w:type="dxa"/>
          </w:tcPr>
          <w:p w14:paraId="70690E09" w14:textId="77777777" w:rsidR="00090874" w:rsidRPr="000A1C70" w:rsidRDefault="000A1C70" w:rsidP="000A1C70">
            <w:pPr>
              <w:pStyle w:val="BodyText"/>
              <w:ind w:firstLine="0"/>
              <w:jc w:val="right"/>
              <w:rPr>
                <w:rFonts w:asciiTheme="majorHAnsi" w:hAnsiTheme="majorHAnsi"/>
              </w:rPr>
            </w:pPr>
            <w:r w:rsidRPr="000A1C70">
              <w:rPr>
                <w:rFonts w:asciiTheme="majorHAnsi" w:hAnsiTheme="majorHAnsi"/>
              </w:rPr>
              <w:t>21</w:t>
            </w:r>
          </w:p>
          <w:p w14:paraId="53BF2DBE" w14:textId="77777777" w:rsidR="000A1C70" w:rsidRPr="000A1C70" w:rsidRDefault="000A1C70" w:rsidP="000A1C70">
            <w:pPr>
              <w:pStyle w:val="BodyText"/>
              <w:ind w:firstLine="0"/>
              <w:jc w:val="right"/>
              <w:rPr>
                <w:rFonts w:asciiTheme="majorHAnsi" w:hAnsiTheme="majorHAnsi"/>
              </w:rPr>
            </w:pPr>
          </w:p>
          <w:p w14:paraId="684AA7E4" w14:textId="77777777" w:rsidR="000A1C70" w:rsidRPr="000A1C70" w:rsidRDefault="000A1C70" w:rsidP="000A1C70">
            <w:pPr>
              <w:pStyle w:val="BodyText"/>
              <w:ind w:firstLine="0"/>
              <w:jc w:val="right"/>
              <w:rPr>
                <w:rFonts w:asciiTheme="majorHAnsi" w:hAnsiTheme="majorHAnsi"/>
              </w:rPr>
            </w:pPr>
            <w:r w:rsidRPr="000A1C70">
              <w:rPr>
                <w:rFonts w:asciiTheme="majorHAnsi" w:hAnsiTheme="majorHAnsi"/>
              </w:rPr>
              <w:t>23</w:t>
            </w:r>
          </w:p>
          <w:p w14:paraId="3C5AAC9C" w14:textId="77777777" w:rsidR="000A1C70" w:rsidRPr="000A1C70" w:rsidRDefault="000A1C70" w:rsidP="000A1C70">
            <w:pPr>
              <w:pStyle w:val="BodyText"/>
              <w:ind w:firstLine="0"/>
              <w:jc w:val="right"/>
              <w:rPr>
                <w:rFonts w:asciiTheme="majorHAnsi" w:hAnsiTheme="majorHAnsi"/>
              </w:rPr>
            </w:pPr>
            <w:r w:rsidRPr="000A1C70">
              <w:rPr>
                <w:rFonts w:asciiTheme="majorHAnsi" w:hAnsiTheme="majorHAnsi"/>
              </w:rPr>
              <w:t>25</w:t>
            </w:r>
          </w:p>
          <w:p w14:paraId="49663B6C" w14:textId="77777777" w:rsidR="000A1C70" w:rsidRPr="000A1C70" w:rsidRDefault="000A1C70" w:rsidP="000A1C70">
            <w:pPr>
              <w:pStyle w:val="BodyText"/>
              <w:ind w:firstLine="0"/>
              <w:jc w:val="right"/>
              <w:rPr>
                <w:rFonts w:asciiTheme="majorHAnsi" w:hAnsiTheme="majorHAnsi"/>
              </w:rPr>
            </w:pPr>
            <w:r w:rsidRPr="000A1C70">
              <w:rPr>
                <w:rFonts w:asciiTheme="majorHAnsi" w:hAnsiTheme="majorHAnsi"/>
              </w:rPr>
              <w:t>27</w:t>
            </w:r>
          </w:p>
          <w:p w14:paraId="4C8579FF" w14:textId="6429DE0C" w:rsidR="000A1C70" w:rsidRPr="000A1C70" w:rsidRDefault="000A1C70" w:rsidP="000A1C70">
            <w:pPr>
              <w:pStyle w:val="BodyText"/>
              <w:ind w:firstLine="0"/>
              <w:jc w:val="right"/>
              <w:rPr>
                <w:rFonts w:asciiTheme="majorHAnsi" w:hAnsiTheme="majorHAnsi"/>
              </w:rPr>
            </w:pPr>
            <w:r w:rsidRPr="000A1C70">
              <w:rPr>
                <w:rFonts w:asciiTheme="majorHAnsi" w:hAnsiTheme="majorHAnsi"/>
              </w:rPr>
              <w:t>30</w:t>
            </w:r>
          </w:p>
        </w:tc>
      </w:tr>
      <w:tr w:rsidR="00090874" w14:paraId="620DD6F7" w14:textId="77777777" w:rsidTr="000A1C70">
        <w:tc>
          <w:tcPr>
            <w:tcW w:w="4272" w:type="dxa"/>
          </w:tcPr>
          <w:p w14:paraId="78F036AF" w14:textId="7D9CBF33" w:rsidR="00090874" w:rsidRPr="000A1C70" w:rsidRDefault="00090874" w:rsidP="00090874">
            <w:pPr>
              <w:pStyle w:val="BodyText"/>
              <w:ind w:firstLine="0"/>
              <w:rPr>
                <w:rFonts w:asciiTheme="majorHAnsi" w:hAnsiTheme="majorHAnsi"/>
              </w:rPr>
            </w:pPr>
            <w:r w:rsidRPr="000A1C70">
              <w:rPr>
                <w:rFonts w:asciiTheme="majorHAnsi" w:hAnsiTheme="majorHAnsi"/>
              </w:rPr>
              <w:t>Discussion.</w:t>
            </w:r>
          </w:p>
        </w:tc>
        <w:tc>
          <w:tcPr>
            <w:tcW w:w="4272" w:type="dxa"/>
          </w:tcPr>
          <w:p w14:paraId="326EDC80" w14:textId="3538550A" w:rsidR="00090874" w:rsidRPr="000A1C70" w:rsidRDefault="000A1C70" w:rsidP="000A1C70">
            <w:pPr>
              <w:pStyle w:val="BodyText"/>
              <w:ind w:firstLine="0"/>
              <w:jc w:val="right"/>
              <w:rPr>
                <w:rFonts w:asciiTheme="majorHAnsi" w:hAnsiTheme="majorHAnsi"/>
              </w:rPr>
            </w:pPr>
            <w:r w:rsidRPr="000A1C70">
              <w:rPr>
                <w:rFonts w:asciiTheme="majorHAnsi" w:hAnsiTheme="majorHAnsi"/>
              </w:rPr>
              <w:t>34</w:t>
            </w:r>
          </w:p>
        </w:tc>
      </w:tr>
      <w:tr w:rsidR="00090874" w14:paraId="123129D1" w14:textId="77777777" w:rsidTr="000A1C70">
        <w:tc>
          <w:tcPr>
            <w:tcW w:w="4272" w:type="dxa"/>
          </w:tcPr>
          <w:p w14:paraId="47FCB1F9" w14:textId="0D9ECCF9" w:rsidR="00090874" w:rsidRPr="000A1C70" w:rsidRDefault="00090874" w:rsidP="00090874">
            <w:pPr>
              <w:pStyle w:val="BodyText"/>
              <w:ind w:firstLine="0"/>
              <w:rPr>
                <w:rFonts w:asciiTheme="majorHAnsi" w:hAnsiTheme="majorHAnsi"/>
              </w:rPr>
            </w:pPr>
            <w:r w:rsidRPr="000A1C70">
              <w:rPr>
                <w:rFonts w:asciiTheme="majorHAnsi" w:hAnsiTheme="majorHAnsi"/>
              </w:rPr>
              <w:t>References.</w:t>
            </w:r>
          </w:p>
        </w:tc>
        <w:tc>
          <w:tcPr>
            <w:tcW w:w="4272" w:type="dxa"/>
          </w:tcPr>
          <w:p w14:paraId="44447B0B" w14:textId="4D2342F0" w:rsidR="00090874" w:rsidRPr="000A1C70" w:rsidRDefault="000A1C70" w:rsidP="000A1C70">
            <w:pPr>
              <w:pStyle w:val="BodyText"/>
              <w:ind w:firstLine="0"/>
              <w:jc w:val="right"/>
              <w:rPr>
                <w:rFonts w:asciiTheme="majorHAnsi" w:hAnsiTheme="majorHAnsi"/>
              </w:rPr>
            </w:pPr>
            <w:r w:rsidRPr="000A1C70">
              <w:rPr>
                <w:rFonts w:asciiTheme="majorHAnsi" w:hAnsiTheme="majorHAnsi"/>
              </w:rPr>
              <w:t>40</w:t>
            </w:r>
          </w:p>
        </w:tc>
      </w:tr>
      <w:tr w:rsidR="00090874" w14:paraId="44534089" w14:textId="77777777" w:rsidTr="000A1C70">
        <w:tc>
          <w:tcPr>
            <w:tcW w:w="4272" w:type="dxa"/>
          </w:tcPr>
          <w:p w14:paraId="2CE52E77" w14:textId="3E7915E4" w:rsidR="00090874" w:rsidRPr="000A1C70" w:rsidRDefault="000A1C70" w:rsidP="00090874">
            <w:pPr>
              <w:pStyle w:val="BodyText"/>
              <w:ind w:firstLine="0"/>
              <w:rPr>
                <w:rFonts w:asciiTheme="majorHAnsi" w:hAnsiTheme="majorHAnsi"/>
              </w:rPr>
            </w:pPr>
            <w:r w:rsidRPr="000A1C70">
              <w:rPr>
                <w:rFonts w:asciiTheme="majorHAnsi" w:hAnsiTheme="majorHAnsi"/>
              </w:rPr>
              <w:t>Appendix.</w:t>
            </w:r>
          </w:p>
        </w:tc>
        <w:tc>
          <w:tcPr>
            <w:tcW w:w="4272" w:type="dxa"/>
          </w:tcPr>
          <w:p w14:paraId="6F344BF7" w14:textId="5CCBD703" w:rsidR="00090874" w:rsidRPr="000A1C70" w:rsidRDefault="000A1C70" w:rsidP="000A1C70">
            <w:pPr>
              <w:pStyle w:val="BodyText"/>
              <w:ind w:firstLine="0"/>
              <w:jc w:val="right"/>
              <w:rPr>
                <w:rFonts w:asciiTheme="majorHAnsi" w:hAnsiTheme="majorHAnsi"/>
              </w:rPr>
            </w:pPr>
            <w:r w:rsidRPr="000A1C70">
              <w:rPr>
                <w:rFonts w:asciiTheme="majorHAnsi" w:hAnsiTheme="majorHAnsi"/>
              </w:rPr>
              <w:t>50</w:t>
            </w:r>
          </w:p>
        </w:tc>
      </w:tr>
      <w:tr w:rsidR="00090874" w14:paraId="1BD1A5AC" w14:textId="77777777" w:rsidTr="000A1C70">
        <w:tc>
          <w:tcPr>
            <w:tcW w:w="4272" w:type="dxa"/>
          </w:tcPr>
          <w:p w14:paraId="48DFA0B6" w14:textId="77777777" w:rsidR="00090874" w:rsidRDefault="00090874" w:rsidP="00090874">
            <w:pPr>
              <w:pStyle w:val="BodyText"/>
              <w:ind w:firstLine="0"/>
            </w:pPr>
          </w:p>
        </w:tc>
        <w:tc>
          <w:tcPr>
            <w:tcW w:w="4272" w:type="dxa"/>
          </w:tcPr>
          <w:p w14:paraId="462530E5" w14:textId="77777777" w:rsidR="00090874" w:rsidRDefault="00090874" w:rsidP="00090874">
            <w:pPr>
              <w:pStyle w:val="BodyText"/>
              <w:ind w:firstLine="0"/>
            </w:pPr>
          </w:p>
        </w:tc>
      </w:tr>
      <w:tr w:rsidR="00090874" w14:paraId="1E4FFF8D" w14:textId="77777777" w:rsidTr="000A1C70">
        <w:tc>
          <w:tcPr>
            <w:tcW w:w="4272" w:type="dxa"/>
          </w:tcPr>
          <w:p w14:paraId="54CD8136" w14:textId="77777777" w:rsidR="00090874" w:rsidRDefault="00090874" w:rsidP="00090874">
            <w:pPr>
              <w:pStyle w:val="BodyText"/>
              <w:ind w:firstLine="0"/>
            </w:pPr>
          </w:p>
        </w:tc>
        <w:tc>
          <w:tcPr>
            <w:tcW w:w="4272" w:type="dxa"/>
          </w:tcPr>
          <w:p w14:paraId="6AE2EAA0" w14:textId="77777777" w:rsidR="00090874" w:rsidRDefault="00090874" w:rsidP="00090874">
            <w:pPr>
              <w:pStyle w:val="BodyText"/>
              <w:ind w:firstLine="0"/>
            </w:pPr>
          </w:p>
        </w:tc>
      </w:tr>
    </w:tbl>
    <w:p w14:paraId="3B9D08CE" w14:textId="77777777" w:rsidR="00090874" w:rsidRPr="00090874" w:rsidRDefault="00090874" w:rsidP="00090874">
      <w:pPr>
        <w:pStyle w:val="BodyText"/>
      </w:pPr>
    </w:p>
    <w:p w14:paraId="7E7D049F" w14:textId="0CF26DA6" w:rsidR="00B65815" w:rsidRPr="00B65815" w:rsidRDefault="00475A47" w:rsidP="00B65815">
      <w:pPr>
        <w:jc w:val="center"/>
        <w:rPr>
          <w:rFonts w:asciiTheme="majorHAnsi" w:hAnsiTheme="majorHAnsi" w:cstheme="majorHAnsi"/>
        </w:rPr>
      </w:pPr>
      <w:r w:rsidRPr="44D40725">
        <w:rPr>
          <w:b/>
          <w:bCs/>
        </w:rPr>
        <w:br w:type="page"/>
      </w:r>
    </w:p>
    <w:p w14:paraId="6DCBD154" w14:textId="77777777" w:rsidR="00B65815" w:rsidRPr="00C07334" w:rsidRDefault="00B65815" w:rsidP="00C07334">
      <w:pPr>
        <w:spacing w:line="480" w:lineRule="auto"/>
        <w:ind w:firstLine="720"/>
        <w:rPr>
          <w:rFonts w:asciiTheme="majorHAnsi" w:hAnsiTheme="majorHAnsi" w:cstheme="majorHAnsi"/>
        </w:rPr>
      </w:pPr>
    </w:p>
    <w:p w14:paraId="62C1D9D4" w14:textId="77777777" w:rsidR="0045102C" w:rsidRDefault="0045102C" w:rsidP="00090874">
      <w:pPr>
        <w:spacing w:line="480" w:lineRule="auto"/>
        <w:rPr>
          <w:rFonts w:asciiTheme="majorHAnsi" w:eastAsiaTheme="majorEastAsia" w:hAnsiTheme="majorHAnsi" w:cstheme="majorBidi"/>
          <w:sz w:val="28"/>
          <w:szCs w:val="28"/>
        </w:rPr>
      </w:pPr>
      <w:bookmarkStart w:id="0" w:name="_Toc15900024"/>
      <w:bookmarkEnd w:id="0"/>
    </w:p>
    <w:p w14:paraId="2A65133B" w14:textId="08488FD0" w:rsidR="00475A47" w:rsidRPr="00B65815" w:rsidRDefault="44D40725" w:rsidP="00B65815">
      <w:pPr>
        <w:spacing w:line="480" w:lineRule="auto"/>
        <w:jc w:val="center"/>
      </w:pPr>
      <w:r w:rsidRPr="44D40725">
        <w:rPr>
          <w:rFonts w:asciiTheme="majorHAnsi" w:eastAsiaTheme="majorEastAsia" w:hAnsiTheme="majorHAnsi" w:cstheme="majorBidi"/>
          <w:sz w:val="28"/>
          <w:szCs w:val="28"/>
        </w:rPr>
        <w:t>Contextual validity: An investigation into the effects of the introduction of everyday environmental characteristics of daily life on neuropsychological testing.</w:t>
      </w:r>
    </w:p>
    <w:p w14:paraId="2D369716" w14:textId="77777777" w:rsidR="00B65815" w:rsidRDefault="00B65815" w:rsidP="00B65815">
      <w:pPr>
        <w:spacing w:line="480" w:lineRule="auto"/>
        <w:rPr>
          <w:rFonts w:ascii="Helvetica Neue" w:hAnsi="Helvetica Neue"/>
          <w:color w:val="333333"/>
          <w:spacing w:val="3"/>
          <w:shd w:val="clear" w:color="auto" w:fill="FFFFFF"/>
        </w:rPr>
      </w:pPr>
    </w:p>
    <w:p w14:paraId="4303A8AB" w14:textId="77777777" w:rsidR="00B65815" w:rsidRDefault="00B65815" w:rsidP="00B65815">
      <w:pPr>
        <w:spacing w:line="480" w:lineRule="auto"/>
        <w:jc w:val="center"/>
        <w:rPr>
          <w:rFonts w:asciiTheme="majorHAnsi" w:hAnsiTheme="majorHAnsi" w:cstheme="majorHAnsi"/>
          <w:color w:val="333333"/>
          <w:spacing w:val="3"/>
          <w:shd w:val="clear" w:color="auto" w:fill="FFFFFF"/>
        </w:rPr>
      </w:pPr>
    </w:p>
    <w:p w14:paraId="58811B19" w14:textId="77777777" w:rsidR="00B65815" w:rsidRDefault="00B65815" w:rsidP="00B65815">
      <w:pPr>
        <w:spacing w:line="480" w:lineRule="auto"/>
        <w:jc w:val="center"/>
        <w:rPr>
          <w:rFonts w:asciiTheme="majorHAnsi" w:hAnsiTheme="majorHAnsi" w:cstheme="majorHAnsi"/>
          <w:color w:val="333333"/>
          <w:spacing w:val="3"/>
          <w:shd w:val="clear" w:color="auto" w:fill="FFFFFF"/>
        </w:rPr>
      </w:pPr>
    </w:p>
    <w:p w14:paraId="599BDFD6" w14:textId="77777777" w:rsidR="00B65815" w:rsidRDefault="00B65815" w:rsidP="00B65815">
      <w:pPr>
        <w:spacing w:line="480" w:lineRule="auto"/>
        <w:jc w:val="center"/>
        <w:rPr>
          <w:rFonts w:asciiTheme="majorHAnsi" w:hAnsiTheme="majorHAnsi" w:cstheme="majorHAnsi"/>
          <w:color w:val="333333"/>
          <w:spacing w:val="3"/>
          <w:shd w:val="clear" w:color="auto" w:fill="FFFFFF"/>
        </w:rPr>
      </w:pPr>
    </w:p>
    <w:p w14:paraId="783B7AB1" w14:textId="77777777" w:rsidR="00B65815" w:rsidRDefault="00B65815" w:rsidP="00B65815">
      <w:pPr>
        <w:spacing w:line="480" w:lineRule="auto"/>
        <w:jc w:val="center"/>
        <w:rPr>
          <w:rFonts w:asciiTheme="majorHAnsi" w:hAnsiTheme="majorHAnsi" w:cstheme="majorHAnsi"/>
          <w:color w:val="333333"/>
          <w:spacing w:val="3"/>
          <w:shd w:val="clear" w:color="auto" w:fill="FFFFFF"/>
        </w:rPr>
      </w:pPr>
    </w:p>
    <w:p w14:paraId="2933807F" w14:textId="77777777" w:rsidR="00B65815" w:rsidRDefault="00B65815" w:rsidP="00B65815">
      <w:pPr>
        <w:spacing w:line="480" w:lineRule="auto"/>
        <w:jc w:val="center"/>
        <w:rPr>
          <w:rFonts w:asciiTheme="majorHAnsi" w:hAnsiTheme="majorHAnsi" w:cstheme="majorHAnsi"/>
          <w:color w:val="333333"/>
          <w:spacing w:val="3"/>
          <w:shd w:val="clear" w:color="auto" w:fill="FFFFFF"/>
        </w:rPr>
      </w:pPr>
    </w:p>
    <w:p w14:paraId="0C2B92E4" w14:textId="77777777" w:rsidR="00B65815" w:rsidRDefault="00B65815" w:rsidP="00B65815">
      <w:pPr>
        <w:spacing w:line="480" w:lineRule="auto"/>
        <w:jc w:val="center"/>
        <w:rPr>
          <w:rFonts w:asciiTheme="majorHAnsi" w:hAnsiTheme="majorHAnsi" w:cstheme="majorHAnsi"/>
          <w:color w:val="333333"/>
          <w:spacing w:val="3"/>
          <w:shd w:val="clear" w:color="auto" w:fill="FFFFFF"/>
        </w:rPr>
      </w:pPr>
    </w:p>
    <w:p w14:paraId="154F7E51" w14:textId="77777777" w:rsidR="00B65815" w:rsidRDefault="00B65815" w:rsidP="00B65815">
      <w:pPr>
        <w:spacing w:line="480" w:lineRule="auto"/>
        <w:jc w:val="center"/>
        <w:rPr>
          <w:rFonts w:asciiTheme="majorHAnsi" w:hAnsiTheme="majorHAnsi" w:cstheme="majorHAnsi"/>
          <w:color w:val="333333"/>
          <w:spacing w:val="3"/>
          <w:shd w:val="clear" w:color="auto" w:fill="FFFFFF"/>
        </w:rPr>
      </w:pPr>
    </w:p>
    <w:p w14:paraId="0F94652A" w14:textId="77777777" w:rsidR="00B65815" w:rsidRDefault="00B65815" w:rsidP="00B65815">
      <w:pPr>
        <w:spacing w:line="480" w:lineRule="auto"/>
        <w:jc w:val="center"/>
        <w:rPr>
          <w:rFonts w:asciiTheme="majorHAnsi" w:hAnsiTheme="majorHAnsi" w:cstheme="majorHAnsi"/>
          <w:color w:val="333333"/>
          <w:spacing w:val="3"/>
          <w:shd w:val="clear" w:color="auto" w:fill="FFFFFF"/>
        </w:rPr>
      </w:pPr>
    </w:p>
    <w:p w14:paraId="677B951B" w14:textId="77777777" w:rsidR="00B65815" w:rsidRDefault="00B65815" w:rsidP="00B65815">
      <w:pPr>
        <w:spacing w:line="480" w:lineRule="auto"/>
        <w:jc w:val="center"/>
        <w:rPr>
          <w:rFonts w:asciiTheme="majorHAnsi" w:hAnsiTheme="majorHAnsi" w:cstheme="majorHAnsi"/>
          <w:color w:val="333333"/>
          <w:spacing w:val="3"/>
          <w:shd w:val="clear" w:color="auto" w:fill="FFFFFF"/>
        </w:rPr>
      </w:pPr>
    </w:p>
    <w:p w14:paraId="1CC283C9" w14:textId="77777777" w:rsidR="00B65815" w:rsidRDefault="00B65815" w:rsidP="00B65815">
      <w:pPr>
        <w:spacing w:line="480" w:lineRule="auto"/>
        <w:jc w:val="center"/>
        <w:rPr>
          <w:rFonts w:asciiTheme="majorHAnsi" w:hAnsiTheme="majorHAnsi" w:cstheme="majorHAnsi"/>
          <w:color w:val="333333"/>
          <w:spacing w:val="3"/>
          <w:shd w:val="clear" w:color="auto" w:fill="FFFFFF"/>
        </w:rPr>
      </w:pPr>
    </w:p>
    <w:p w14:paraId="4491590C" w14:textId="77777777" w:rsidR="00B65815" w:rsidRDefault="00B65815" w:rsidP="00B65815">
      <w:pPr>
        <w:spacing w:line="480" w:lineRule="auto"/>
        <w:jc w:val="center"/>
        <w:rPr>
          <w:rFonts w:asciiTheme="majorHAnsi" w:hAnsiTheme="majorHAnsi" w:cstheme="majorHAnsi"/>
          <w:color w:val="333333"/>
          <w:spacing w:val="3"/>
          <w:shd w:val="clear" w:color="auto" w:fill="FFFFFF"/>
        </w:rPr>
      </w:pPr>
    </w:p>
    <w:p w14:paraId="44536F15" w14:textId="6D467F5F" w:rsidR="00B65815" w:rsidRPr="00B65815" w:rsidRDefault="00B65815" w:rsidP="00B65815">
      <w:pPr>
        <w:spacing w:line="480" w:lineRule="auto"/>
        <w:jc w:val="center"/>
        <w:rPr>
          <w:rFonts w:asciiTheme="majorHAnsi" w:hAnsiTheme="majorHAnsi" w:cstheme="majorHAnsi"/>
        </w:rPr>
      </w:pPr>
      <w:r w:rsidRPr="00B65815">
        <w:rPr>
          <w:rFonts w:asciiTheme="majorHAnsi" w:hAnsiTheme="majorHAnsi" w:cstheme="majorHAnsi"/>
          <w:color w:val="333333"/>
          <w:spacing w:val="3"/>
          <w:shd w:val="clear" w:color="auto" w:fill="FFFFFF"/>
        </w:rPr>
        <w:t>Thesis submitted to the University of Plymouth School of Psychology for the MSc in Psychological Research Methods by David Bennett.</w:t>
      </w:r>
    </w:p>
    <w:p w14:paraId="20F5EF71" w14:textId="2FA7A19A" w:rsidR="00475A47" w:rsidRDefault="44D40725" w:rsidP="44D40725">
      <w:pPr>
        <w:spacing w:line="480" w:lineRule="auto"/>
        <w:jc w:val="center"/>
        <w:rPr>
          <w:rFonts w:asciiTheme="majorHAnsi" w:eastAsiaTheme="majorEastAsia" w:hAnsiTheme="majorHAnsi" w:cstheme="majorBidi"/>
        </w:rPr>
      </w:pPr>
      <w:r w:rsidRPr="44D40725">
        <w:rPr>
          <w:rFonts w:asciiTheme="majorHAnsi" w:eastAsiaTheme="majorEastAsia" w:hAnsiTheme="majorHAnsi" w:cstheme="majorBidi"/>
        </w:rPr>
        <w:t>22</w:t>
      </w:r>
      <w:r w:rsidRPr="44D40725">
        <w:rPr>
          <w:rFonts w:asciiTheme="majorHAnsi" w:eastAsiaTheme="majorEastAsia" w:hAnsiTheme="majorHAnsi" w:cstheme="majorBidi"/>
          <w:vertAlign w:val="superscript"/>
        </w:rPr>
        <w:t>nd</w:t>
      </w:r>
      <w:r w:rsidRPr="44D40725">
        <w:rPr>
          <w:rFonts w:asciiTheme="majorHAnsi" w:eastAsiaTheme="majorEastAsia" w:hAnsiTheme="majorHAnsi" w:cstheme="majorBidi"/>
        </w:rPr>
        <w:t xml:space="preserve"> August 2019.</w:t>
      </w:r>
    </w:p>
    <w:p w14:paraId="25B6BE08" w14:textId="77777777" w:rsidR="00B65815" w:rsidRPr="00D71017" w:rsidRDefault="00B65815" w:rsidP="44D40725">
      <w:pPr>
        <w:jc w:val="center"/>
        <w:rPr>
          <w:rFonts w:asciiTheme="majorHAnsi" w:eastAsiaTheme="majorEastAsia" w:hAnsiTheme="majorHAnsi" w:cstheme="majorBidi"/>
          <w:sz w:val="28"/>
          <w:szCs w:val="28"/>
        </w:rPr>
      </w:pPr>
    </w:p>
    <w:p w14:paraId="262CCBC0" w14:textId="5EDA9A2D" w:rsidR="00475A47" w:rsidRPr="00D71017" w:rsidRDefault="00475A47" w:rsidP="44D40725">
      <w:pPr>
        <w:jc w:val="center"/>
        <w:rPr>
          <w:rFonts w:asciiTheme="majorHAnsi" w:eastAsiaTheme="majorEastAsia" w:hAnsiTheme="majorHAnsi" w:cstheme="majorBidi"/>
          <w:sz w:val="28"/>
          <w:szCs w:val="28"/>
        </w:rPr>
      </w:pPr>
    </w:p>
    <w:p w14:paraId="2E6C7DB8" w14:textId="4B93D4AA" w:rsidR="00475A47" w:rsidRDefault="00475A47" w:rsidP="44D40725">
      <w:pPr>
        <w:rPr>
          <w:rFonts w:asciiTheme="majorHAnsi" w:eastAsiaTheme="majorEastAsia" w:hAnsiTheme="majorHAnsi" w:cstheme="majorBidi"/>
          <w:sz w:val="28"/>
          <w:szCs w:val="28"/>
        </w:rPr>
      </w:pPr>
    </w:p>
    <w:p w14:paraId="0152617E" w14:textId="5072C92F" w:rsidR="00B65815" w:rsidRDefault="00B65815" w:rsidP="44D40725"/>
    <w:p w14:paraId="5E9CE292" w14:textId="77777777" w:rsidR="00B65815" w:rsidRPr="00D71017" w:rsidRDefault="00B65815" w:rsidP="44D40725"/>
    <w:p w14:paraId="778E8C68" w14:textId="77777777" w:rsidR="00B65815" w:rsidRDefault="00B65815" w:rsidP="00B65815">
      <w:pPr>
        <w:jc w:val="center"/>
        <w:rPr>
          <w:rFonts w:asciiTheme="majorHAnsi" w:eastAsiaTheme="majorEastAsia" w:hAnsiTheme="majorHAnsi" w:cstheme="majorBidi"/>
          <w:sz w:val="28"/>
          <w:szCs w:val="28"/>
        </w:rPr>
      </w:pPr>
      <w:r w:rsidRPr="44D40725">
        <w:rPr>
          <w:rFonts w:asciiTheme="majorHAnsi" w:eastAsiaTheme="majorEastAsia" w:hAnsiTheme="majorHAnsi" w:cstheme="majorBidi"/>
          <w:sz w:val="28"/>
          <w:szCs w:val="28"/>
        </w:rPr>
        <w:t>Statement of ethical compliance.</w:t>
      </w:r>
    </w:p>
    <w:p w14:paraId="6EC31B30" w14:textId="040BFA14" w:rsidR="00B65815" w:rsidRPr="00C07334" w:rsidRDefault="00B65815" w:rsidP="00494698">
      <w:pPr>
        <w:spacing w:line="480" w:lineRule="auto"/>
        <w:rPr>
          <w:rFonts w:asciiTheme="majorHAnsi" w:hAnsiTheme="majorHAnsi" w:cstheme="majorHAnsi"/>
        </w:rPr>
      </w:pPr>
    </w:p>
    <w:p w14:paraId="4DF7007D" w14:textId="77099FFD" w:rsidR="00B65815" w:rsidRDefault="00B65815" w:rsidP="00494698">
      <w:pPr>
        <w:spacing w:line="480" w:lineRule="auto"/>
        <w:ind w:firstLine="720"/>
        <w:rPr>
          <w:rFonts w:asciiTheme="majorHAnsi" w:hAnsiTheme="majorHAnsi" w:cstheme="majorHAnsi"/>
          <w:color w:val="333333"/>
          <w:spacing w:val="3"/>
          <w:shd w:val="clear" w:color="auto" w:fill="FFFFFF"/>
        </w:rPr>
      </w:pPr>
      <w:r w:rsidRPr="00B65815">
        <w:rPr>
          <w:rFonts w:asciiTheme="majorHAnsi" w:hAnsiTheme="majorHAnsi" w:cstheme="majorHAnsi"/>
          <w:color w:val="333333"/>
          <w:spacing w:val="3"/>
          <w:shd w:val="clear" w:color="auto" w:fill="FFFFFF"/>
        </w:rPr>
        <w:t>The work reported in this thesis received ethical approval from the Faculty of Health and Human Sciences and complies with the guidelines set by the British Psychological Society.</w:t>
      </w:r>
    </w:p>
    <w:p w14:paraId="474BB38E" w14:textId="3E343829" w:rsidR="00494698" w:rsidRDefault="00494698" w:rsidP="00494698">
      <w:pPr>
        <w:spacing w:line="480" w:lineRule="auto"/>
        <w:ind w:firstLine="720"/>
        <w:rPr>
          <w:rFonts w:asciiTheme="majorHAnsi" w:hAnsiTheme="majorHAnsi" w:cstheme="majorHAnsi"/>
        </w:rPr>
      </w:pPr>
    </w:p>
    <w:p w14:paraId="745B541C" w14:textId="6EB6A07E" w:rsidR="00494698" w:rsidRDefault="00494698" w:rsidP="00494698">
      <w:pPr>
        <w:spacing w:line="480" w:lineRule="auto"/>
        <w:ind w:firstLine="720"/>
        <w:rPr>
          <w:rFonts w:asciiTheme="majorHAnsi" w:hAnsiTheme="majorHAnsi" w:cstheme="majorHAnsi"/>
        </w:rPr>
      </w:pPr>
    </w:p>
    <w:p w14:paraId="6F37F862" w14:textId="5140B61F" w:rsidR="00494698" w:rsidRDefault="00494698" w:rsidP="00494698">
      <w:pPr>
        <w:spacing w:line="480" w:lineRule="auto"/>
        <w:ind w:firstLine="720"/>
        <w:rPr>
          <w:rFonts w:asciiTheme="majorHAnsi" w:hAnsiTheme="majorHAnsi" w:cstheme="majorHAnsi"/>
        </w:rPr>
      </w:pPr>
    </w:p>
    <w:p w14:paraId="3A979A1B" w14:textId="64FFC54A" w:rsidR="00494698" w:rsidRDefault="00494698" w:rsidP="00494698">
      <w:pPr>
        <w:spacing w:line="480" w:lineRule="auto"/>
        <w:ind w:firstLine="720"/>
        <w:rPr>
          <w:rFonts w:asciiTheme="majorHAnsi" w:hAnsiTheme="majorHAnsi" w:cstheme="majorHAnsi"/>
        </w:rPr>
      </w:pPr>
    </w:p>
    <w:p w14:paraId="43408CA9" w14:textId="1E611500" w:rsidR="00494698" w:rsidRDefault="00494698" w:rsidP="00494698">
      <w:pPr>
        <w:spacing w:line="480" w:lineRule="auto"/>
        <w:ind w:firstLine="720"/>
        <w:rPr>
          <w:rFonts w:asciiTheme="majorHAnsi" w:hAnsiTheme="majorHAnsi" w:cstheme="majorHAnsi"/>
        </w:rPr>
      </w:pPr>
    </w:p>
    <w:p w14:paraId="0D6F602B" w14:textId="04C909D2" w:rsidR="00494698" w:rsidRDefault="00494698" w:rsidP="00494698">
      <w:pPr>
        <w:spacing w:line="480" w:lineRule="auto"/>
        <w:ind w:firstLine="720"/>
        <w:rPr>
          <w:rFonts w:asciiTheme="majorHAnsi" w:hAnsiTheme="majorHAnsi" w:cstheme="majorHAnsi"/>
        </w:rPr>
      </w:pPr>
    </w:p>
    <w:p w14:paraId="169D3EBE" w14:textId="297CC4A2" w:rsidR="00494698" w:rsidRDefault="00494698" w:rsidP="00494698">
      <w:pPr>
        <w:spacing w:line="480" w:lineRule="auto"/>
        <w:ind w:firstLine="720"/>
        <w:rPr>
          <w:rFonts w:asciiTheme="majorHAnsi" w:hAnsiTheme="majorHAnsi" w:cstheme="majorHAnsi"/>
        </w:rPr>
      </w:pPr>
    </w:p>
    <w:p w14:paraId="15AE702F" w14:textId="1B2FD25A" w:rsidR="00494698" w:rsidRPr="0045102C" w:rsidRDefault="00494698" w:rsidP="00786FCC">
      <w:pPr>
        <w:jc w:val="center"/>
        <w:rPr>
          <w:rFonts w:asciiTheme="majorHAnsi" w:eastAsiaTheme="majorEastAsia" w:hAnsiTheme="majorHAnsi" w:cstheme="majorBidi"/>
        </w:rPr>
      </w:pPr>
      <w:r w:rsidRPr="0045102C">
        <w:rPr>
          <w:rFonts w:asciiTheme="majorHAnsi" w:eastAsiaTheme="majorEastAsia" w:hAnsiTheme="majorHAnsi" w:cstheme="majorBidi"/>
        </w:rPr>
        <w:t>I would like to acknowledge the following people for their support, knowledge and skills: Dr Chris Longmore, Dr Alyson Norman, Mark Cooper.</w:t>
      </w:r>
    </w:p>
    <w:p w14:paraId="14A57454" w14:textId="2A6C85BF" w:rsidR="00494698" w:rsidRPr="0045102C" w:rsidRDefault="00494698" w:rsidP="44D40725">
      <w:pPr>
        <w:jc w:val="center"/>
        <w:rPr>
          <w:rFonts w:asciiTheme="majorHAnsi" w:eastAsiaTheme="majorEastAsia" w:hAnsiTheme="majorHAnsi" w:cstheme="majorBidi"/>
        </w:rPr>
      </w:pPr>
    </w:p>
    <w:p w14:paraId="2053B1F4" w14:textId="4B8BFAAB" w:rsidR="00494698" w:rsidRDefault="00494698" w:rsidP="44D40725">
      <w:pPr>
        <w:jc w:val="center"/>
        <w:rPr>
          <w:rFonts w:asciiTheme="majorHAnsi" w:eastAsiaTheme="majorEastAsia" w:hAnsiTheme="majorHAnsi" w:cstheme="majorBidi"/>
        </w:rPr>
      </w:pPr>
      <w:r w:rsidRPr="0045102C">
        <w:rPr>
          <w:rFonts w:asciiTheme="majorHAnsi" w:eastAsiaTheme="majorEastAsia" w:hAnsiTheme="majorHAnsi" w:cstheme="majorBidi"/>
        </w:rPr>
        <w:t>And I would like to thank Katie and Chloe for being the eye of the storm during the whole process.</w:t>
      </w:r>
    </w:p>
    <w:p w14:paraId="38FCDF52" w14:textId="77777777" w:rsidR="00786FCC" w:rsidRDefault="00786FCC" w:rsidP="44D40725">
      <w:pPr>
        <w:jc w:val="center"/>
        <w:rPr>
          <w:rFonts w:asciiTheme="majorHAnsi" w:eastAsiaTheme="majorEastAsia" w:hAnsiTheme="majorHAnsi" w:cstheme="majorBidi"/>
        </w:rPr>
      </w:pPr>
    </w:p>
    <w:p w14:paraId="58102DD2" w14:textId="044AC4B6" w:rsidR="00786FCC" w:rsidRDefault="00786FCC" w:rsidP="44D40725">
      <w:pPr>
        <w:jc w:val="center"/>
        <w:rPr>
          <w:rFonts w:asciiTheme="majorHAnsi" w:eastAsiaTheme="majorEastAsia" w:hAnsiTheme="majorHAnsi" w:cstheme="majorBidi"/>
        </w:rPr>
      </w:pPr>
      <w:r>
        <w:rPr>
          <w:rFonts w:asciiTheme="majorHAnsi" w:eastAsiaTheme="majorEastAsia" w:hAnsiTheme="majorHAnsi" w:cstheme="majorBidi"/>
        </w:rPr>
        <w:t>All d</w:t>
      </w:r>
      <w:r w:rsidR="00347763">
        <w:rPr>
          <w:rFonts w:asciiTheme="majorHAnsi" w:eastAsiaTheme="majorEastAsia" w:hAnsiTheme="majorHAnsi" w:cstheme="majorBidi"/>
        </w:rPr>
        <w:t xml:space="preserve">ata and code for this study is available at </w:t>
      </w:r>
      <w:hyperlink r:id="rId11" w:history="1">
        <w:r w:rsidR="00347763" w:rsidRPr="001D7C30">
          <w:rPr>
            <w:rStyle w:val="Hyperlink"/>
            <w:rFonts w:asciiTheme="majorHAnsi" w:eastAsiaTheme="majorEastAsia" w:hAnsiTheme="majorHAnsi" w:cstheme="majorBidi"/>
          </w:rPr>
          <w:t>https://github.com/davidscottbennett/HSCT-final-data-and-code</w:t>
        </w:r>
      </w:hyperlink>
      <w:r w:rsidR="00347763">
        <w:rPr>
          <w:rFonts w:asciiTheme="majorHAnsi" w:eastAsiaTheme="majorEastAsia" w:hAnsiTheme="majorHAnsi" w:cstheme="majorBidi"/>
        </w:rPr>
        <w:t xml:space="preserve"> or at</w:t>
      </w:r>
    </w:p>
    <w:p w14:paraId="43692593" w14:textId="4F0C4EEB" w:rsidR="00347763" w:rsidRPr="0045102C" w:rsidRDefault="00347763" w:rsidP="44D40725">
      <w:pPr>
        <w:jc w:val="center"/>
        <w:rPr>
          <w:rFonts w:asciiTheme="majorHAnsi" w:eastAsiaTheme="majorEastAsia" w:hAnsiTheme="majorHAnsi" w:cstheme="majorBidi"/>
        </w:rPr>
      </w:pPr>
      <w:r>
        <w:rPr>
          <w:rFonts w:asciiTheme="majorHAnsi" w:eastAsiaTheme="majorEastAsia" w:hAnsiTheme="majorHAnsi" w:cstheme="majorBidi"/>
          <w:noProof/>
          <w:lang w:eastAsia="en-GB"/>
        </w:rPr>
        <w:drawing>
          <wp:inline distT="0" distB="0" distL="0" distR="0" wp14:anchorId="263C59E0" wp14:editId="5E35F580">
            <wp:extent cx="1583635" cy="1574095"/>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20 at 11.19.05.png"/>
                    <pic:cNvPicPr/>
                  </pic:nvPicPr>
                  <pic:blipFill>
                    <a:blip r:embed="rId12"/>
                    <a:stretch>
                      <a:fillRect/>
                    </a:stretch>
                  </pic:blipFill>
                  <pic:spPr>
                    <a:xfrm>
                      <a:off x="0" y="0"/>
                      <a:ext cx="1596942" cy="1587322"/>
                    </a:xfrm>
                    <a:prstGeom prst="rect">
                      <a:avLst/>
                    </a:prstGeom>
                  </pic:spPr>
                </pic:pic>
              </a:graphicData>
            </a:graphic>
          </wp:inline>
        </w:drawing>
      </w:r>
    </w:p>
    <w:p w14:paraId="3E5306F4" w14:textId="77777777" w:rsidR="00494698" w:rsidRPr="0045102C" w:rsidRDefault="00494698" w:rsidP="44D40725">
      <w:pPr>
        <w:jc w:val="center"/>
        <w:rPr>
          <w:rFonts w:asciiTheme="majorHAnsi" w:eastAsiaTheme="majorEastAsia" w:hAnsiTheme="majorHAnsi" w:cstheme="majorBidi"/>
        </w:rPr>
      </w:pPr>
    </w:p>
    <w:p w14:paraId="08973F66" w14:textId="77777777" w:rsidR="00494698" w:rsidRDefault="00494698" w:rsidP="44D40725">
      <w:pPr>
        <w:jc w:val="center"/>
        <w:rPr>
          <w:rFonts w:asciiTheme="majorHAnsi" w:eastAsiaTheme="majorEastAsia" w:hAnsiTheme="majorHAnsi" w:cstheme="majorBidi"/>
          <w:sz w:val="28"/>
          <w:szCs w:val="28"/>
        </w:rPr>
      </w:pPr>
    </w:p>
    <w:p w14:paraId="235BD8C7" w14:textId="5879DD7C" w:rsidR="00475A47" w:rsidRDefault="44D40725" w:rsidP="002E32EF">
      <w:pPr>
        <w:jc w:val="center"/>
        <w:rPr>
          <w:rFonts w:asciiTheme="majorHAnsi" w:eastAsiaTheme="majorEastAsia" w:hAnsiTheme="majorHAnsi" w:cstheme="majorBidi"/>
          <w:sz w:val="28"/>
          <w:szCs w:val="28"/>
        </w:rPr>
      </w:pPr>
      <w:r w:rsidRPr="44D40725">
        <w:rPr>
          <w:rFonts w:asciiTheme="majorHAnsi" w:eastAsiaTheme="majorEastAsia" w:hAnsiTheme="majorHAnsi" w:cstheme="majorBidi"/>
          <w:sz w:val="28"/>
          <w:szCs w:val="28"/>
        </w:rPr>
        <w:t>Abstract.</w:t>
      </w:r>
    </w:p>
    <w:p w14:paraId="00584A2A" w14:textId="77777777" w:rsidR="0032654A" w:rsidRDefault="0032654A" w:rsidP="0032654A">
      <w:pPr>
        <w:rPr>
          <w:rFonts w:asciiTheme="majorHAnsi" w:eastAsiaTheme="majorEastAsia" w:hAnsiTheme="majorHAnsi" w:cstheme="majorBidi"/>
        </w:rPr>
      </w:pPr>
    </w:p>
    <w:p w14:paraId="5718236A" w14:textId="4BEDCB9A" w:rsidR="00347763" w:rsidRPr="0032654A" w:rsidRDefault="00347763" w:rsidP="00347763">
      <w:pPr>
        <w:spacing w:line="480" w:lineRule="auto"/>
        <w:rPr>
          <w:rFonts w:asciiTheme="majorHAnsi" w:eastAsiaTheme="majorEastAsia" w:hAnsiTheme="majorHAnsi" w:cstheme="majorBidi"/>
        </w:rPr>
      </w:pPr>
      <w:r>
        <w:rPr>
          <w:rFonts w:asciiTheme="majorHAnsi" w:eastAsiaTheme="majorEastAsia" w:hAnsiTheme="majorHAnsi" w:cstheme="majorBidi"/>
        </w:rPr>
        <w:tab/>
        <w:t>Acquired brain injury often leaves individuals with impairment of executive function that is subtle and highly nuan</w:t>
      </w:r>
      <w:r w:rsidR="001830CC">
        <w:rPr>
          <w:rFonts w:asciiTheme="majorHAnsi" w:eastAsiaTheme="majorEastAsia" w:hAnsiTheme="majorHAnsi" w:cstheme="majorBidi"/>
        </w:rPr>
        <w:t xml:space="preserve">ced. These impairments can reduce the individual’s ability to perform daily activities but can go unidentified with neuropsychological testing within the clinical environment due to an absence of real-life characteristics. </w:t>
      </w:r>
      <w:r w:rsidR="00E45F3C">
        <w:rPr>
          <w:rFonts w:asciiTheme="majorHAnsi" w:eastAsiaTheme="majorEastAsia" w:hAnsiTheme="majorHAnsi" w:cstheme="majorBidi"/>
        </w:rPr>
        <w:t>The lack of real-life characteristics within the testing environment has resulted in individuals with mild ABI having their functioning overestimated by clinicians. The current study administered the Hayling Sentence Completion Task to individuals with mild ABI in environments with, and without, characteristics of everyday life. This was achieved using an immersive 360</w:t>
      </w:r>
      <w:r w:rsidR="00E45F3C">
        <w:rPr>
          <w:rFonts w:asciiTheme="majorHAnsi" w:eastAsiaTheme="majorEastAsia" w:hAnsiTheme="majorHAnsi" w:cstheme="majorBidi"/>
        </w:rPr>
        <w:sym w:font="Symbol" w:char="F0B0"/>
      </w:r>
      <w:r w:rsidR="00E45F3C">
        <w:rPr>
          <w:rFonts w:asciiTheme="majorHAnsi" w:eastAsiaTheme="majorEastAsia" w:hAnsiTheme="majorHAnsi" w:cstheme="majorBidi"/>
        </w:rPr>
        <w:t xml:space="preserve"> video in a virtual reality headset. The error rate and time to sentence completion was recorded and analysed using an ANOVA. The time to sentence completion demonstrated no significant change in different environments while the error rate increased significantly when individuals with mild ABI were placed in VR. Additional individual analysis was carried out to observe variance of results between participants. </w:t>
      </w:r>
      <w:r w:rsidR="00CE7708">
        <w:rPr>
          <w:rFonts w:asciiTheme="majorHAnsi" w:eastAsiaTheme="majorEastAsia" w:hAnsiTheme="majorHAnsi" w:cstheme="majorBidi"/>
        </w:rPr>
        <w:t>The introduction of real-life characteristics did change the results of the test administered, thus, demonstrating the need for an increased sensitivity in neuropsychological testing to account for the subtleties of executive function impairment.</w:t>
      </w:r>
    </w:p>
    <w:p w14:paraId="5119EBC5" w14:textId="0680A82B" w:rsidR="00475A47" w:rsidRPr="00D71017" w:rsidRDefault="00475A47" w:rsidP="00347763">
      <w:pPr>
        <w:spacing w:line="480" w:lineRule="auto"/>
        <w:jc w:val="center"/>
        <w:rPr>
          <w:rFonts w:asciiTheme="majorHAnsi" w:eastAsiaTheme="majorEastAsia" w:hAnsiTheme="majorHAnsi" w:cstheme="majorBidi"/>
          <w:sz w:val="28"/>
          <w:szCs w:val="28"/>
        </w:rPr>
      </w:pPr>
    </w:p>
    <w:p w14:paraId="051ACEAE" w14:textId="7156875F" w:rsidR="00475A47" w:rsidRPr="00D71017" w:rsidRDefault="44D40725" w:rsidP="44D40725">
      <w:pPr>
        <w:jc w:val="center"/>
        <w:rPr>
          <w:rFonts w:asciiTheme="majorHAnsi" w:eastAsiaTheme="majorEastAsia" w:hAnsiTheme="majorHAnsi" w:cstheme="majorBidi"/>
          <w:sz w:val="28"/>
          <w:szCs w:val="28"/>
        </w:rPr>
      </w:pPr>
      <w:r w:rsidRPr="44D40725">
        <w:rPr>
          <w:rFonts w:asciiTheme="majorHAnsi" w:eastAsiaTheme="majorEastAsia" w:hAnsiTheme="majorHAnsi" w:cstheme="majorBidi"/>
        </w:rPr>
        <w:t>Keywords. Neuropsychological testing, mild ABI, ecological validity.</w:t>
      </w:r>
      <w:r w:rsidRPr="44D40725">
        <w:rPr>
          <w:rFonts w:asciiTheme="majorHAnsi" w:eastAsiaTheme="majorEastAsia" w:hAnsiTheme="majorHAnsi" w:cstheme="majorBidi"/>
          <w:sz w:val="28"/>
          <w:szCs w:val="28"/>
        </w:rPr>
        <w:t xml:space="preserve"> </w:t>
      </w:r>
    </w:p>
    <w:p w14:paraId="48D5387D" w14:textId="58ED7DD8" w:rsidR="00475A47" w:rsidRPr="00D71017" w:rsidRDefault="00475A47" w:rsidP="44D40725">
      <w:pPr>
        <w:jc w:val="center"/>
        <w:rPr>
          <w:rFonts w:asciiTheme="majorHAnsi" w:eastAsiaTheme="majorEastAsia" w:hAnsiTheme="majorHAnsi" w:cstheme="majorBidi"/>
          <w:sz w:val="28"/>
          <w:szCs w:val="28"/>
        </w:rPr>
      </w:pPr>
    </w:p>
    <w:p w14:paraId="69265093" w14:textId="57206B32" w:rsidR="00475A47" w:rsidRPr="00D71017" w:rsidRDefault="00475A47" w:rsidP="44D40725">
      <w:r>
        <w:br w:type="page"/>
      </w:r>
    </w:p>
    <w:p w14:paraId="23C74F82" w14:textId="0C5CF2B3" w:rsidR="00475A47" w:rsidRPr="00B70072" w:rsidRDefault="00B70072" w:rsidP="00475A47">
      <w:pPr>
        <w:jc w:val="center"/>
        <w:rPr>
          <w:rFonts w:asciiTheme="majorHAnsi" w:hAnsiTheme="majorHAnsi" w:cstheme="majorHAnsi"/>
          <w:sz w:val="28"/>
          <w:szCs w:val="28"/>
        </w:rPr>
      </w:pPr>
      <w:r w:rsidRPr="00B70072">
        <w:rPr>
          <w:rFonts w:asciiTheme="majorHAnsi" w:hAnsiTheme="majorHAnsi" w:cstheme="majorHAnsi"/>
          <w:sz w:val="28"/>
          <w:szCs w:val="28"/>
        </w:rPr>
        <w:lastRenderedPageBreak/>
        <w:t>Introduction</w:t>
      </w:r>
    </w:p>
    <w:p w14:paraId="64D786AE" w14:textId="77777777" w:rsidR="00B70072" w:rsidRPr="00B70072" w:rsidRDefault="00B70072" w:rsidP="00475A47">
      <w:pPr>
        <w:jc w:val="center"/>
        <w:rPr>
          <w:rFonts w:asciiTheme="majorHAnsi" w:hAnsiTheme="majorHAnsi" w:cstheme="majorHAnsi"/>
          <w:b/>
          <w:sz w:val="28"/>
          <w:szCs w:val="28"/>
        </w:rPr>
      </w:pPr>
    </w:p>
    <w:p w14:paraId="11F202AA" w14:textId="77777777" w:rsidR="00B70072" w:rsidRPr="002D4733" w:rsidRDefault="00B70072" w:rsidP="00475A47">
      <w:pPr>
        <w:jc w:val="center"/>
        <w:rPr>
          <w:b/>
        </w:rPr>
      </w:pPr>
    </w:p>
    <w:p w14:paraId="3041EEBE" w14:textId="7BEEA7E3" w:rsidR="00475A47" w:rsidRPr="00F117CB" w:rsidRDefault="44D40725" w:rsidP="44D40725">
      <w:pPr>
        <w:spacing w:line="480" w:lineRule="auto"/>
        <w:ind w:firstLine="720"/>
        <w:rPr>
          <w:rFonts w:ascii="Calibri" w:eastAsia="Calibri" w:hAnsi="Calibri" w:cs="Calibri"/>
          <w:color w:val="000000" w:themeColor="text1"/>
        </w:rPr>
      </w:pPr>
      <w:r w:rsidRPr="44D40725">
        <w:rPr>
          <w:rFonts w:ascii="Calibri" w:eastAsia="Calibri" w:hAnsi="Calibri" w:cs="Calibri"/>
        </w:rPr>
        <w:t>Acquired brain injury (ABI) can have a significant impact on the life of an individual, with neuro-psychiatric sequalae being the prominent cause of disability (Fleminger &amp; Ponsford, 2005). These impairments are often grounded in multiple parts of executive function (EF). What constitutes EF is a highly debated topic; abstract thinking, temporal sequencing, perseveration, insight, planning, self-monitoring, decision making, and behavioural self-regulation are all agreed on as being central to the term ‘executive f</w:t>
      </w:r>
      <w:r w:rsidR="0032654A">
        <w:rPr>
          <w:rFonts w:ascii="Calibri" w:eastAsia="Calibri" w:hAnsi="Calibri" w:cs="Calibri"/>
        </w:rPr>
        <w:t>unction’ (McGuire et al., 2014;</w:t>
      </w:r>
      <w:r w:rsidRPr="44D40725">
        <w:rPr>
          <w:rFonts w:ascii="Calibri" w:eastAsia="Calibri" w:hAnsi="Calibri" w:cs="Calibri"/>
        </w:rPr>
        <w:t xml:space="preserve"> Wood &amp; Worthington, 2017).</w:t>
      </w:r>
      <w:r w:rsidRPr="44D40725">
        <w:rPr>
          <w:rFonts w:ascii="Calibri" w:eastAsia="Calibri" w:hAnsi="Calibri" w:cs="Calibri"/>
          <w:color w:val="000000" w:themeColor="text1"/>
        </w:rPr>
        <w:t xml:space="preserve"> Despite </w:t>
      </w:r>
      <w:r w:rsidR="00F7264D">
        <w:rPr>
          <w:rFonts w:ascii="Calibri" w:eastAsia="Calibri" w:hAnsi="Calibri" w:cs="Calibri"/>
          <w:color w:val="000000" w:themeColor="text1"/>
        </w:rPr>
        <w:t xml:space="preserve">on-going </w:t>
      </w:r>
      <w:r w:rsidRPr="44D40725">
        <w:rPr>
          <w:rFonts w:ascii="Calibri" w:eastAsia="Calibri" w:hAnsi="Calibri" w:cs="Calibri"/>
          <w:color w:val="000000" w:themeColor="text1"/>
        </w:rPr>
        <w:t>debate over the constituents of EF</w:t>
      </w:r>
      <w:r w:rsidR="00986071">
        <w:rPr>
          <w:rFonts w:ascii="Calibri" w:eastAsia="Calibri" w:hAnsi="Calibri" w:cs="Calibri"/>
          <w:color w:val="000000" w:themeColor="text1"/>
        </w:rPr>
        <w:t>,</w:t>
      </w:r>
      <w:r w:rsidRPr="44D40725">
        <w:rPr>
          <w:rFonts w:ascii="Calibri" w:eastAsia="Calibri" w:hAnsi="Calibri" w:cs="Calibri"/>
          <w:color w:val="000000" w:themeColor="text1"/>
        </w:rPr>
        <w:t xml:space="preserve"> what </w:t>
      </w:r>
      <w:r w:rsidRPr="44D40725">
        <w:rPr>
          <w:rFonts w:ascii="Calibri" w:eastAsia="Calibri" w:hAnsi="Calibri" w:cs="Calibri"/>
        </w:rPr>
        <w:t>is agreed is that EF work</w:t>
      </w:r>
      <w:r w:rsidR="00986071">
        <w:rPr>
          <w:rFonts w:ascii="Calibri" w:eastAsia="Calibri" w:hAnsi="Calibri" w:cs="Calibri"/>
        </w:rPr>
        <w:t xml:space="preserve">s </w:t>
      </w:r>
      <w:r w:rsidRPr="44D40725">
        <w:rPr>
          <w:rFonts w:ascii="Calibri" w:eastAsia="Calibri" w:hAnsi="Calibri" w:cs="Calibri"/>
        </w:rPr>
        <w:t>synchronously within a system to accomplish goals and that impairment can significantly influence the individual</w:t>
      </w:r>
      <w:r w:rsidR="00986071">
        <w:rPr>
          <w:rFonts w:ascii="Calibri" w:eastAsia="Calibri" w:hAnsi="Calibri" w:cs="Calibri"/>
        </w:rPr>
        <w:t>’</w:t>
      </w:r>
      <w:r w:rsidRPr="44D40725">
        <w:rPr>
          <w:rFonts w:ascii="Calibri" w:eastAsia="Calibri" w:hAnsi="Calibri" w:cs="Calibri"/>
        </w:rPr>
        <w:t xml:space="preserve">s ability </w:t>
      </w:r>
      <w:r w:rsidR="00986071">
        <w:rPr>
          <w:rFonts w:ascii="Calibri" w:eastAsia="Calibri" w:hAnsi="Calibri" w:cs="Calibri"/>
        </w:rPr>
        <w:t>to perform</w:t>
      </w:r>
      <w:r w:rsidRPr="44D40725">
        <w:rPr>
          <w:rFonts w:ascii="Calibri" w:eastAsia="Calibri" w:hAnsi="Calibri" w:cs="Calibri"/>
        </w:rPr>
        <w:t xml:space="preserve"> daily activities in everyday li</w:t>
      </w:r>
      <w:r w:rsidR="0032654A">
        <w:rPr>
          <w:rFonts w:ascii="Calibri" w:eastAsia="Calibri" w:hAnsi="Calibri" w:cs="Calibri"/>
        </w:rPr>
        <w:t>ving (Jurando &amp; Rosselli, 2007;</w:t>
      </w:r>
      <w:r w:rsidRPr="44D40725">
        <w:rPr>
          <w:rFonts w:ascii="Calibri" w:eastAsia="Calibri" w:hAnsi="Calibri" w:cs="Calibri"/>
        </w:rPr>
        <w:t xml:space="preserve"> </w:t>
      </w:r>
      <w:hyperlink r:id="rId13" w:anchor="REF_c13">
        <w:r w:rsidRPr="44D40725">
          <w:rPr>
            <w:rStyle w:val="Hyperlink"/>
            <w:rFonts w:ascii="Calibri" w:eastAsia="Calibri" w:hAnsi="Calibri" w:cs="Calibri"/>
            <w:color w:val="000000" w:themeColor="text1"/>
          </w:rPr>
          <w:t>Chan, Shum, Toulopoulou, &amp; Chen, 2008</w:t>
        </w:r>
      </w:hyperlink>
      <w:r w:rsidR="0032654A">
        <w:rPr>
          <w:rStyle w:val="Hyperlink"/>
          <w:rFonts w:ascii="Calibri" w:eastAsia="Calibri" w:hAnsi="Calibri" w:cs="Calibri"/>
          <w:color w:val="000000" w:themeColor="text1"/>
        </w:rPr>
        <w:t>;</w:t>
      </w:r>
      <w:r w:rsidRPr="44D40725">
        <w:rPr>
          <w:rStyle w:val="Hyperlink"/>
          <w:rFonts w:ascii="Calibri" w:eastAsia="Calibri" w:hAnsi="Calibri" w:cs="Calibri"/>
          <w:color w:val="000000" w:themeColor="text1"/>
        </w:rPr>
        <w:t xml:space="preserve"> Fortin, Godbout, &amp; Braun, 2003</w:t>
      </w:r>
      <w:r w:rsidR="0032654A">
        <w:rPr>
          <w:rStyle w:val="Hyperlink"/>
          <w:rFonts w:ascii="Calibri" w:eastAsia="Calibri" w:hAnsi="Calibri" w:cs="Calibri"/>
          <w:color w:val="000000" w:themeColor="text1"/>
        </w:rPr>
        <w:t>).</w:t>
      </w:r>
      <w:r w:rsidRPr="44D40725">
        <w:rPr>
          <w:rFonts w:ascii="Calibri" w:eastAsia="Calibri" w:hAnsi="Calibri" w:cs="Calibri"/>
          <w:color w:val="000000" w:themeColor="text1"/>
        </w:rPr>
        <w:t xml:space="preserve"> The </w:t>
      </w:r>
      <w:r w:rsidRPr="44D40725">
        <w:rPr>
          <w:rFonts w:ascii="Calibri" w:eastAsia="Calibri" w:hAnsi="Calibri" w:cs="Calibri"/>
        </w:rPr>
        <w:t xml:space="preserve">presentation of these impairments is often subtle and hidden which can lead to the individual not being immediately identified as impaired by themselves or by the people and systems that they interact with (House of Lords select committee, 2015). </w:t>
      </w:r>
    </w:p>
    <w:p w14:paraId="1D3F95A8" w14:textId="6853F072" w:rsidR="00FB0062" w:rsidRPr="0032654A" w:rsidRDefault="00475A47" w:rsidP="0032654A">
      <w:pPr>
        <w:spacing w:line="480" w:lineRule="auto"/>
        <w:ind w:firstLine="720"/>
        <w:rPr>
          <w:rFonts w:ascii="Calibri" w:eastAsia="Calibri" w:hAnsi="Calibri" w:cs="Calibri"/>
        </w:rPr>
      </w:pPr>
      <w:r w:rsidRPr="50D40A63">
        <w:rPr>
          <w:rFonts w:ascii="Calibri" w:eastAsia="Calibri" w:hAnsi="Calibri" w:cs="Calibri"/>
        </w:rPr>
        <w:t xml:space="preserve">Whilst </w:t>
      </w:r>
      <w:r>
        <w:rPr>
          <w:rFonts w:ascii="Calibri" w:eastAsia="Calibri" w:hAnsi="Calibri" w:cs="Calibri"/>
        </w:rPr>
        <w:t xml:space="preserve">ABI related </w:t>
      </w:r>
      <w:r w:rsidRPr="50D40A63">
        <w:rPr>
          <w:rFonts w:ascii="Calibri" w:eastAsia="Calibri" w:hAnsi="Calibri" w:cs="Calibri"/>
        </w:rPr>
        <w:t xml:space="preserve">cognitive impairment </w:t>
      </w:r>
      <w:r>
        <w:rPr>
          <w:rFonts w:ascii="Calibri" w:eastAsia="Calibri" w:hAnsi="Calibri" w:cs="Calibri"/>
        </w:rPr>
        <w:t xml:space="preserve">is acknowledged as being somewhat </w:t>
      </w:r>
      <w:r w:rsidR="00E7573A" w:rsidRPr="50D40A63">
        <w:rPr>
          <w:rFonts w:ascii="Calibri" w:eastAsia="Calibri" w:hAnsi="Calibri" w:cs="Calibri"/>
        </w:rPr>
        <w:t>heterogene</w:t>
      </w:r>
      <w:r w:rsidR="00E7573A">
        <w:rPr>
          <w:rFonts w:ascii="Calibri" w:eastAsia="Calibri" w:hAnsi="Calibri" w:cs="Calibri"/>
        </w:rPr>
        <w:t>ous</w:t>
      </w:r>
      <w:r>
        <w:rPr>
          <w:rFonts w:ascii="Calibri" w:eastAsia="Calibri" w:hAnsi="Calibri" w:cs="Calibri"/>
        </w:rPr>
        <w:t xml:space="preserve"> in nature,</w:t>
      </w:r>
      <w:r w:rsidRPr="50D40A63">
        <w:rPr>
          <w:rFonts w:ascii="Calibri" w:eastAsia="Calibri" w:hAnsi="Calibri" w:cs="Calibri"/>
        </w:rPr>
        <w:t xml:space="preserve"> </w:t>
      </w:r>
      <w:r>
        <w:rPr>
          <w:rFonts w:ascii="Calibri" w:eastAsia="Calibri" w:hAnsi="Calibri" w:cs="Calibri"/>
        </w:rPr>
        <w:t>executive dysfunction is</w:t>
      </w:r>
      <w:r w:rsidRPr="50D40A63">
        <w:rPr>
          <w:rFonts w:ascii="Calibri" w:eastAsia="Calibri" w:hAnsi="Calibri" w:cs="Calibri"/>
        </w:rPr>
        <w:t xml:space="preserve"> noted as </w:t>
      </w:r>
      <w:r>
        <w:rPr>
          <w:rFonts w:ascii="Calibri" w:eastAsia="Calibri" w:hAnsi="Calibri" w:cs="Calibri"/>
        </w:rPr>
        <w:t>being a common</w:t>
      </w:r>
      <w:r w:rsidR="00F7264D">
        <w:rPr>
          <w:rFonts w:ascii="Calibri" w:eastAsia="Calibri" w:hAnsi="Calibri" w:cs="Calibri"/>
        </w:rPr>
        <w:t xml:space="preserve"> experience </w:t>
      </w:r>
      <w:r>
        <w:rPr>
          <w:rFonts w:ascii="Calibri" w:eastAsia="Calibri" w:hAnsi="Calibri" w:cs="Calibri"/>
        </w:rPr>
        <w:t xml:space="preserve">amongst </w:t>
      </w:r>
      <w:r w:rsidRPr="50D40A63">
        <w:rPr>
          <w:rFonts w:ascii="Calibri" w:eastAsia="Calibri" w:hAnsi="Calibri" w:cs="Calibri"/>
        </w:rPr>
        <w:t xml:space="preserve">individuals across severities of ABI; from mild to very severe (Dimoska-DiMarco, McDonald, Kelly, Tate, and Johnstone, 2011). </w:t>
      </w:r>
      <w:r>
        <w:rPr>
          <w:rFonts w:ascii="Calibri" w:eastAsia="Calibri" w:hAnsi="Calibri" w:cs="Calibri"/>
        </w:rPr>
        <w:t xml:space="preserve">The body of literature related to ABI and EF </w:t>
      </w:r>
      <w:r w:rsidRPr="50D40A63">
        <w:rPr>
          <w:rFonts w:ascii="Calibri" w:eastAsia="Calibri" w:hAnsi="Calibri" w:cs="Calibri"/>
        </w:rPr>
        <w:t>ha</w:t>
      </w:r>
      <w:r>
        <w:rPr>
          <w:rFonts w:ascii="Calibri" w:eastAsia="Calibri" w:hAnsi="Calibri" w:cs="Calibri"/>
        </w:rPr>
        <w:t>s primarily</w:t>
      </w:r>
      <w:r w:rsidRPr="50D40A63">
        <w:rPr>
          <w:rFonts w:ascii="Calibri" w:eastAsia="Calibri" w:hAnsi="Calibri" w:cs="Calibri"/>
        </w:rPr>
        <w:t xml:space="preserve"> focused on individuals who have demonstrated </w:t>
      </w:r>
      <w:r w:rsidRPr="50D40A63">
        <w:rPr>
          <w:rFonts w:ascii="Calibri" w:eastAsia="Calibri" w:hAnsi="Calibri" w:cs="Calibri"/>
        </w:rPr>
        <w:lastRenderedPageBreak/>
        <w:t>moderate to very severe brain injuries (K</w:t>
      </w:r>
      <w:r w:rsidR="0032654A">
        <w:rPr>
          <w:rFonts w:ascii="Calibri" w:eastAsia="Calibri" w:hAnsi="Calibri" w:cs="Calibri"/>
        </w:rPr>
        <w:t xml:space="preserve">night, Titov, &amp; Crawford, 2006; </w:t>
      </w:r>
      <w:r w:rsidRPr="50D40A63">
        <w:rPr>
          <w:rFonts w:ascii="Calibri" w:eastAsia="Calibri" w:hAnsi="Calibri" w:cs="Calibri"/>
        </w:rPr>
        <w:t>Whyte, Schuster, Po</w:t>
      </w:r>
      <w:r>
        <w:rPr>
          <w:rFonts w:ascii="Calibri" w:eastAsia="Calibri" w:hAnsi="Calibri" w:cs="Calibri"/>
        </w:rPr>
        <w:t xml:space="preserve">lansky, Adams, &amp; Coslett, 2000). The focus of research on the more severe end of the ABI spectrum has attracted criticism for ignoring </w:t>
      </w:r>
      <w:r w:rsidRPr="50D40A63">
        <w:rPr>
          <w:rFonts w:ascii="Calibri" w:eastAsia="Calibri" w:hAnsi="Calibri" w:cs="Calibri"/>
        </w:rPr>
        <w:t>a large population of people with mild ABI who are</w:t>
      </w:r>
      <w:r>
        <w:rPr>
          <w:rFonts w:ascii="Calibri" w:eastAsia="Calibri" w:hAnsi="Calibri" w:cs="Calibri"/>
        </w:rPr>
        <w:t xml:space="preserve">, arguably, </w:t>
      </w:r>
      <w:r w:rsidRPr="50D40A63">
        <w:rPr>
          <w:rFonts w:ascii="Calibri" w:eastAsia="Calibri" w:hAnsi="Calibri" w:cs="Calibri"/>
        </w:rPr>
        <w:t>more likely to pass neurological assessment</w:t>
      </w:r>
      <w:r>
        <w:rPr>
          <w:rFonts w:ascii="Calibri" w:eastAsia="Calibri" w:hAnsi="Calibri" w:cs="Calibri"/>
        </w:rPr>
        <w:t>, thus, go under the rehabilitation radar (</w:t>
      </w:r>
      <w:r w:rsidRPr="50D40A63">
        <w:rPr>
          <w:rFonts w:ascii="Calibri" w:eastAsia="Calibri" w:hAnsi="Calibri" w:cs="Calibri"/>
        </w:rPr>
        <w:t>Denmark, Fish, Jansari, Tailor, Ashkan, &amp; Morris, 2017</w:t>
      </w:r>
      <w:r>
        <w:rPr>
          <w:rFonts w:ascii="Calibri" w:eastAsia="Calibri" w:hAnsi="Calibri" w:cs="Calibri"/>
        </w:rPr>
        <w:t>)</w:t>
      </w:r>
      <w:r w:rsidRPr="50D40A63">
        <w:rPr>
          <w:rFonts w:ascii="Calibri" w:eastAsia="Calibri" w:hAnsi="Calibri" w:cs="Calibri"/>
        </w:rPr>
        <w:t>.</w:t>
      </w:r>
      <w:r>
        <w:rPr>
          <w:rFonts w:ascii="Calibri" w:eastAsia="Calibri" w:hAnsi="Calibri" w:cs="Calibri"/>
        </w:rPr>
        <w:t xml:space="preserve"> Likewise, the literature concerning impairment in the mild ABI population often neglects neuropsychological outcomes longer than </w:t>
      </w:r>
      <w:r w:rsidR="00F7264D">
        <w:rPr>
          <w:rFonts w:ascii="Calibri" w:eastAsia="Calibri" w:hAnsi="Calibri" w:cs="Calibri"/>
        </w:rPr>
        <w:t>12 months</w:t>
      </w:r>
      <w:r>
        <w:rPr>
          <w:rFonts w:ascii="Calibri" w:eastAsia="Calibri" w:hAnsi="Calibri" w:cs="Calibri"/>
        </w:rPr>
        <w:t xml:space="preserve"> post-injury. Moreover, the literature that does exist tends to agree on a dissipation of impairment after an initial small interruption in neuropsychological functioning (Rohling, Binder, Demakis, Larrabee, Ploetz,</w:t>
      </w:r>
      <w:r w:rsidR="0032654A">
        <w:rPr>
          <w:rFonts w:ascii="Calibri" w:eastAsia="Calibri" w:hAnsi="Calibri" w:cs="Calibri"/>
        </w:rPr>
        <w:t xml:space="preserve"> &amp; Langhinrichsen-Rohling, 2011;</w:t>
      </w:r>
      <w:r>
        <w:rPr>
          <w:rFonts w:ascii="Calibri" w:eastAsia="Calibri" w:hAnsi="Calibri" w:cs="Calibri"/>
        </w:rPr>
        <w:t xml:space="preserve"> Carrol et al., 2004).</w:t>
      </w:r>
      <w:r w:rsidR="0032654A">
        <w:rPr>
          <w:rFonts w:ascii="Calibri" w:eastAsia="Calibri" w:hAnsi="Calibri" w:cs="Calibri"/>
        </w:rPr>
        <w:t xml:space="preserve"> </w:t>
      </w:r>
      <w:r w:rsidRPr="4227E330">
        <w:rPr>
          <w:rFonts w:ascii="Calibri" w:eastAsia="Calibri" w:hAnsi="Calibri" w:cs="Calibri"/>
        </w:rPr>
        <w:t xml:space="preserve">One explanation for these findings is that the tests used to establish the level of cognitive impairment are not adequately sensitive enough to the </w:t>
      </w:r>
      <w:r w:rsidR="00F7264D">
        <w:rPr>
          <w:rFonts w:ascii="Calibri" w:eastAsia="Calibri" w:hAnsi="Calibri" w:cs="Calibri"/>
        </w:rPr>
        <w:t xml:space="preserve">executive </w:t>
      </w:r>
      <w:r w:rsidR="00E7573A">
        <w:rPr>
          <w:rFonts w:ascii="Calibri" w:eastAsia="Calibri" w:hAnsi="Calibri" w:cs="Calibri"/>
        </w:rPr>
        <w:t>dysfunctions</w:t>
      </w:r>
      <w:r w:rsidRPr="4227E330">
        <w:rPr>
          <w:rFonts w:ascii="Calibri" w:eastAsia="Calibri" w:hAnsi="Calibri" w:cs="Calibri"/>
        </w:rPr>
        <w:t xml:space="preserve"> that are often found in mild ABI. Vanderploeg, Curtiss, and Belanger (2005) found that a more sensitive neuropsychological test, the Paced Auditory Serial Addition Test (PASSAT) </w:t>
      </w:r>
      <w:r w:rsidR="00F7264D" w:rsidRPr="4227E330">
        <w:rPr>
          <w:rFonts w:ascii="Calibri" w:eastAsia="Calibri" w:hAnsi="Calibri" w:cs="Calibri"/>
        </w:rPr>
        <w:t>indicated</w:t>
      </w:r>
      <w:r w:rsidRPr="4227E330">
        <w:rPr>
          <w:rFonts w:ascii="Calibri" w:eastAsia="Calibri" w:hAnsi="Calibri" w:cs="Calibri"/>
        </w:rPr>
        <w:t xml:space="preserve"> </w:t>
      </w:r>
      <w:r w:rsidR="00F7264D">
        <w:rPr>
          <w:rFonts w:ascii="Calibri" w:eastAsia="Calibri" w:hAnsi="Calibri" w:cs="Calibri"/>
        </w:rPr>
        <w:t xml:space="preserve">a </w:t>
      </w:r>
      <w:r w:rsidRPr="4227E330">
        <w:rPr>
          <w:rFonts w:ascii="Calibri" w:eastAsia="Calibri" w:hAnsi="Calibri" w:cs="Calibri"/>
        </w:rPr>
        <w:t>perseverance of attentional deficit in participants who had been diagnosed with a mild ABI</w:t>
      </w:r>
      <w:r w:rsidR="00986071">
        <w:rPr>
          <w:rFonts w:ascii="Calibri" w:eastAsia="Calibri" w:hAnsi="Calibri" w:cs="Calibri"/>
        </w:rPr>
        <w:t>,</w:t>
      </w:r>
      <w:r w:rsidRPr="4227E330">
        <w:rPr>
          <w:rFonts w:ascii="Calibri" w:eastAsia="Calibri" w:hAnsi="Calibri" w:cs="Calibri"/>
        </w:rPr>
        <w:t xml:space="preserve"> 8 years post</w:t>
      </w:r>
      <w:r w:rsidR="00986071">
        <w:rPr>
          <w:rFonts w:ascii="Calibri" w:eastAsia="Calibri" w:hAnsi="Calibri" w:cs="Calibri"/>
        </w:rPr>
        <w:t>-</w:t>
      </w:r>
      <w:r w:rsidRPr="4227E330">
        <w:rPr>
          <w:rFonts w:ascii="Calibri" w:eastAsia="Calibri" w:hAnsi="Calibri" w:cs="Calibri"/>
        </w:rPr>
        <w:t xml:space="preserve">injury. Vanderploeg </w:t>
      </w:r>
      <w:r w:rsidRPr="4227E330">
        <w:rPr>
          <w:rFonts w:ascii="Calibri" w:eastAsia="Calibri" w:hAnsi="Calibri" w:cs="Calibri"/>
          <w:i/>
          <w:iCs/>
        </w:rPr>
        <w:t>et al.</w:t>
      </w:r>
      <w:r w:rsidRPr="4227E330">
        <w:rPr>
          <w:rFonts w:ascii="Calibri" w:eastAsia="Calibri" w:hAnsi="Calibri" w:cs="Calibri"/>
        </w:rPr>
        <w:t>’s findings on the longitudinal stability of impairment has been corroborated by other studies, all of wh</w:t>
      </w:r>
      <w:r w:rsidR="00986071">
        <w:rPr>
          <w:rFonts w:ascii="Calibri" w:eastAsia="Calibri" w:hAnsi="Calibri" w:cs="Calibri"/>
        </w:rPr>
        <w:t>ich</w:t>
      </w:r>
      <w:r w:rsidRPr="4227E330">
        <w:rPr>
          <w:rFonts w:ascii="Calibri" w:eastAsia="Calibri" w:hAnsi="Calibri" w:cs="Calibri"/>
        </w:rPr>
        <w:t xml:space="preserve"> suggest an ongoing impairment in individuals with mild ABI as well as those with moderate or severe (Theadom, Jones, Starkey, McDonald, </w:t>
      </w:r>
      <w:r w:rsidR="0032654A">
        <w:rPr>
          <w:rFonts w:ascii="Calibri" w:eastAsia="Calibri" w:hAnsi="Calibri" w:cs="Calibri"/>
        </w:rPr>
        <w:t xml:space="preserve">Barker-Celloo, &amp; Feigin, 2018; </w:t>
      </w:r>
      <w:r w:rsidRPr="4227E330">
        <w:rPr>
          <w:rFonts w:ascii="Calibri" w:eastAsia="Calibri" w:hAnsi="Calibri" w:cs="Calibri"/>
        </w:rPr>
        <w:t xml:space="preserve">Denmark </w:t>
      </w:r>
      <w:r w:rsidRPr="4227E330">
        <w:rPr>
          <w:rFonts w:ascii="Calibri" w:eastAsia="Calibri" w:hAnsi="Calibri" w:cs="Calibri"/>
          <w:i/>
          <w:iCs/>
        </w:rPr>
        <w:t>et al</w:t>
      </w:r>
      <w:r w:rsidR="0032654A">
        <w:rPr>
          <w:rFonts w:ascii="Calibri" w:eastAsia="Calibri" w:hAnsi="Calibri" w:cs="Calibri"/>
        </w:rPr>
        <w:t xml:space="preserve">., 2017; </w:t>
      </w:r>
      <w:r w:rsidRPr="4227E330">
        <w:rPr>
          <w:rFonts w:ascii="Calibri" w:eastAsia="Calibri" w:hAnsi="Calibri" w:cs="Calibri"/>
        </w:rPr>
        <w:t>Jansari, Delvin, Agnew, Akesson, Murphy, &amp; Leadbetter, 2014</w:t>
      </w:r>
      <w:r w:rsidR="0032654A">
        <w:rPr>
          <w:rFonts w:ascii="Calibri" w:eastAsia="Calibri" w:hAnsi="Calibri" w:cs="Calibri"/>
        </w:rPr>
        <w:t xml:space="preserve">; </w:t>
      </w:r>
      <w:r w:rsidR="00FB0062" w:rsidRPr="000B3830">
        <w:rPr>
          <w:rFonts w:asciiTheme="majorHAnsi" w:hAnsiTheme="majorHAnsi" w:cstheme="majorHAnsi"/>
          <w:color w:val="000000" w:themeColor="text1"/>
          <w:shd w:val="clear" w:color="auto" w:fill="FFFFFF"/>
        </w:rPr>
        <w:t>Ponsf</w:t>
      </w:r>
      <w:r w:rsidR="000B3830" w:rsidRPr="000B3830">
        <w:rPr>
          <w:rFonts w:asciiTheme="majorHAnsi" w:hAnsiTheme="majorHAnsi" w:cstheme="majorHAnsi"/>
          <w:color w:val="000000" w:themeColor="text1"/>
          <w:shd w:val="clear" w:color="auto" w:fill="FFFFFF"/>
        </w:rPr>
        <w:t xml:space="preserve">ord et al., </w:t>
      </w:r>
      <w:r w:rsidR="00FB0062" w:rsidRPr="000B3830">
        <w:rPr>
          <w:rFonts w:asciiTheme="majorHAnsi" w:hAnsiTheme="majorHAnsi" w:cstheme="majorHAnsi"/>
          <w:color w:val="000000" w:themeColor="text1"/>
          <w:shd w:val="clear" w:color="auto" w:fill="FFFFFF"/>
        </w:rPr>
        <w:t>2014).</w:t>
      </w:r>
      <w:r w:rsidR="00FB0062" w:rsidRPr="000B3830">
        <w:rPr>
          <w:rFonts w:ascii="Verdana" w:hAnsi="Verdana"/>
          <w:color w:val="000000" w:themeColor="text1"/>
          <w:sz w:val="18"/>
          <w:szCs w:val="18"/>
          <w:shd w:val="clear" w:color="auto" w:fill="FFFFFF"/>
        </w:rPr>
        <w:t xml:space="preserve"> </w:t>
      </w:r>
    </w:p>
    <w:p w14:paraId="41BBED56" w14:textId="5C8CE3FC" w:rsidR="00F7264D" w:rsidRDefault="00475A47" w:rsidP="00F7264D">
      <w:pPr>
        <w:spacing w:line="480" w:lineRule="auto"/>
        <w:ind w:firstLine="720"/>
        <w:rPr>
          <w:rFonts w:ascii="Calibri" w:eastAsia="Calibri" w:hAnsi="Calibri" w:cs="Calibri"/>
        </w:rPr>
      </w:pPr>
      <w:r w:rsidRPr="4227E330">
        <w:rPr>
          <w:rFonts w:ascii="Calibri" w:eastAsia="Calibri" w:hAnsi="Calibri" w:cs="Calibri"/>
        </w:rPr>
        <w:lastRenderedPageBreak/>
        <w:t xml:space="preserve">Another explanation for these findings is that there </w:t>
      </w:r>
      <w:r w:rsidR="00E7573A">
        <w:rPr>
          <w:rFonts w:ascii="Calibri" w:eastAsia="Calibri" w:hAnsi="Calibri" w:cs="Calibri"/>
        </w:rPr>
        <w:t>is</w:t>
      </w:r>
      <w:r w:rsidRPr="4227E330">
        <w:rPr>
          <w:rFonts w:ascii="Calibri" w:eastAsia="Calibri" w:hAnsi="Calibri" w:cs="Calibri"/>
        </w:rPr>
        <w:t xml:space="preserve"> a lack of the essential characteristics of everyday life within the tests being administered, thus, giving an over-estimation of functional ability. This lack of everyday-ness; ambient noise, unpredicted distraction, environmental changes, has led to a subset of individuals with ABI passing neurological tests whilst still exhibiting difficulties in day-to-day living (Jansari </w:t>
      </w:r>
      <w:r w:rsidRPr="4227E330">
        <w:rPr>
          <w:rFonts w:ascii="Calibri" w:eastAsia="Calibri" w:hAnsi="Calibri" w:cs="Calibri"/>
          <w:i/>
          <w:iCs/>
        </w:rPr>
        <w:t>et al</w:t>
      </w:r>
      <w:r w:rsidR="0032654A">
        <w:rPr>
          <w:rFonts w:ascii="Calibri" w:eastAsia="Calibri" w:hAnsi="Calibri" w:cs="Calibri"/>
        </w:rPr>
        <w:t xml:space="preserve">.,2014; </w:t>
      </w:r>
      <w:r w:rsidRPr="4227E330">
        <w:rPr>
          <w:rFonts w:ascii="Calibri" w:eastAsia="Calibri" w:hAnsi="Calibri" w:cs="Calibri"/>
        </w:rPr>
        <w:t>Rizzo, Sch</w:t>
      </w:r>
      <w:r w:rsidR="0032654A">
        <w:rPr>
          <w:rFonts w:ascii="Calibri" w:eastAsia="Calibri" w:hAnsi="Calibri" w:cs="Calibri"/>
        </w:rPr>
        <w:t>ultheis, Kerns, &amp; Mateer, 2004;</w:t>
      </w:r>
      <w:r w:rsidRPr="4227E330">
        <w:rPr>
          <w:rFonts w:ascii="Calibri" w:eastAsia="Calibri" w:hAnsi="Calibri" w:cs="Calibri"/>
        </w:rPr>
        <w:t xml:space="preserve"> Levine, Dawson, B</w:t>
      </w:r>
      <w:r w:rsidR="0032654A">
        <w:rPr>
          <w:rFonts w:ascii="Calibri" w:eastAsia="Calibri" w:hAnsi="Calibri" w:cs="Calibri"/>
        </w:rPr>
        <w:t>outet, Schwartz, &amp; Stuss, 2000; Clune-Ryberg et al., 2006;</w:t>
      </w:r>
      <w:r w:rsidRPr="4227E330">
        <w:rPr>
          <w:rFonts w:ascii="Calibri" w:eastAsia="Calibri" w:hAnsi="Calibri" w:cs="Calibri"/>
        </w:rPr>
        <w:t xml:space="preserve"> Levine, Dawson, </w:t>
      </w:r>
      <w:r w:rsidR="0032654A">
        <w:rPr>
          <w:rFonts w:ascii="Calibri" w:eastAsia="Calibri" w:hAnsi="Calibri" w:cs="Calibri"/>
        </w:rPr>
        <w:t>Boutet, Schwartz, &amp; Stuss, 2000;</w:t>
      </w:r>
      <w:r w:rsidRPr="4227E330">
        <w:rPr>
          <w:rFonts w:ascii="Calibri" w:eastAsia="Calibri" w:hAnsi="Calibri" w:cs="Calibri"/>
        </w:rPr>
        <w:t xml:space="preserve"> Reid</w:t>
      </w:r>
      <w:r w:rsidR="0032654A">
        <w:rPr>
          <w:rFonts w:ascii="Calibri" w:eastAsia="Calibri" w:hAnsi="Calibri" w:cs="Calibri"/>
        </w:rPr>
        <w:t>-Ardnt, Nehl, &amp; Hinkebein, 2007</w:t>
      </w:r>
      <w:r w:rsidRPr="4227E330">
        <w:rPr>
          <w:rFonts w:ascii="Calibri" w:eastAsia="Calibri" w:hAnsi="Calibri" w:cs="Calibri"/>
        </w:rPr>
        <w:t xml:space="preserve">). </w:t>
      </w:r>
    </w:p>
    <w:p w14:paraId="7505C778" w14:textId="17EB878D" w:rsidR="00475A47" w:rsidRDefault="00475A47" w:rsidP="00F7264D">
      <w:pPr>
        <w:spacing w:line="480" w:lineRule="auto"/>
        <w:ind w:firstLine="720"/>
        <w:rPr>
          <w:rFonts w:ascii="Calibri" w:eastAsia="Calibri" w:hAnsi="Calibri" w:cs="Calibri"/>
        </w:rPr>
      </w:pPr>
      <w:r>
        <w:rPr>
          <w:rFonts w:ascii="Calibri" w:eastAsia="Calibri" w:hAnsi="Calibri" w:cs="Calibri"/>
        </w:rPr>
        <w:tab/>
      </w:r>
    </w:p>
    <w:p w14:paraId="79C240B9" w14:textId="3BC03083" w:rsidR="00475A47" w:rsidRPr="002D4733" w:rsidRDefault="00475A47" w:rsidP="00475A47">
      <w:pPr>
        <w:spacing w:line="480" w:lineRule="auto"/>
        <w:ind w:firstLine="720"/>
        <w:rPr>
          <w:rFonts w:ascii="Calibri" w:eastAsia="Calibri" w:hAnsi="Calibri" w:cs="Calibri"/>
          <w:i/>
          <w:iCs/>
          <w:u w:val="single"/>
        </w:rPr>
      </w:pPr>
      <w:r w:rsidRPr="4227E330">
        <w:rPr>
          <w:rFonts w:ascii="Calibri" w:eastAsia="Calibri" w:hAnsi="Calibri" w:cs="Calibri"/>
        </w:rPr>
        <w:t xml:space="preserve">The most commonly reported impairment amongst individuals with moderate to severe ABI are deficits to divided attention and a vulnerability to external distractors (pro-active interference), thus, disrupting the ability to maintain focus on a task or goal (Whyte, Schuster, Polansky, Adams, &amp; Coslett, 1998). Whyte et al. (1998) found that there was no relationship between impairment and injury severity in regard to this impairment. Pare, Rabin, Fogel, and Pepin (2009) and Wood &amp; Worthington (2017) furthered these findings to individuals with mild ABI with similar results. Likewise, Draper and Ponsford (2008) demonstrated impairment in divided attention and a vulnerability to pro-active interference </w:t>
      </w:r>
      <w:r w:rsidR="00986071">
        <w:rPr>
          <w:rFonts w:ascii="Calibri" w:eastAsia="Calibri" w:hAnsi="Calibri" w:cs="Calibri"/>
        </w:rPr>
        <w:t>in</w:t>
      </w:r>
      <w:r w:rsidRPr="4227E330">
        <w:rPr>
          <w:rFonts w:ascii="Calibri" w:eastAsia="Calibri" w:hAnsi="Calibri" w:cs="Calibri"/>
        </w:rPr>
        <w:t xml:space="preserve"> individuals with a mild ABI 10 years post-trauma with this impairment show</w:t>
      </w:r>
      <w:r w:rsidR="00420675">
        <w:rPr>
          <w:rFonts w:ascii="Calibri" w:eastAsia="Calibri" w:hAnsi="Calibri" w:cs="Calibri"/>
        </w:rPr>
        <w:t>ing</w:t>
      </w:r>
      <w:r w:rsidRPr="4227E330">
        <w:rPr>
          <w:rFonts w:ascii="Calibri" w:eastAsia="Calibri" w:hAnsi="Calibri" w:cs="Calibri"/>
        </w:rPr>
        <w:t xml:space="preserve"> a greater prevalence compared to other executive dysfunctions. A possibility for this finding may be that inhibiting pro-active interference </w:t>
      </w:r>
      <w:r w:rsidR="00420675">
        <w:rPr>
          <w:rFonts w:ascii="Calibri" w:eastAsia="Calibri" w:hAnsi="Calibri" w:cs="Calibri"/>
        </w:rPr>
        <w:t>is</w:t>
      </w:r>
      <w:r w:rsidRPr="4227E330">
        <w:rPr>
          <w:rFonts w:ascii="Calibri" w:eastAsia="Calibri" w:hAnsi="Calibri" w:cs="Calibri"/>
        </w:rPr>
        <w:t xml:space="preserve"> found to be unrelated to intelligence whereas other executive functions </w:t>
      </w:r>
      <w:r w:rsidRPr="4227E330">
        <w:rPr>
          <w:rFonts w:ascii="Calibri" w:eastAsia="Calibri" w:hAnsi="Calibri" w:cs="Calibri"/>
        </w:rPr>
        <w:lastRenderedPageBreak/>
        <w:t>have demonstrated a moderate relation to intelligence (Miyake, Friedman, Emerson, Witzki, &amp; Howerter, 2000).</w:t>
      </w:r>
      <w:r w:rsidR="00420675">
        <w:rPr>
          <w:rFonts w:ascii="Calibri" w:eastAsia="Calibri" w:hAnsi="Calibri" w:cs="Calibri"/>
        </w:rPr>
        <w:t xml:space="preserve"> </w:t>
      </w:r>
    </w:p>
    <w:p w14:paraId="5C6EBCAC" w14:textId="32C4D4E6" w:rsidR="00AF792D" w:rsidRDefault="00475A47" w:rsidP="00475A47">
      <w:pPr>
        <w:spacing w:line="480" w:lineRule="auto"/>
        <w:ind w:firstLine="720"/>
        <w:rPr>
          <w:rFonts w:ascii="Calibri" w:eastAsia="Calibri" w:hAnsi="Calibri" w:cs="Calibri"/>
        </w:rPr>
      </w:pPr>
      <w:r w:rsidRPr="4227E330">
        <w:rPr>
          <w:rFonts w:ascii="Calibri" w:eastAsia="Calibri" w:hAnsi="Calibri" w:cs="Calibri"/>
        </w:rPr>
        <w:t xml:space="preserve">Norman and Shallice (1986) </w:t>
      </w:r>
      <w:r w:rsidR="00420675">
        <w:rPr>
          <w:rFonts w:ascii="Calibri" w:eastAsia="Calibri" w:hAnsi="Calibri" w:cs="Calibri"/>
        </w:rPr>
        <w:t xml:space="preserve">offer an explanation of the impairment of divided attention and inhibition in their model of Supervisory Attention System damage. Norman and Shallice </w:t>
      </w:r>
      <w:r w:rsidRPr="4227E330">
        <w:rPr>
          <w:rFonts w:ascii="Calibri" w:eastAsia="Calibri" w:hAnsi="Calibri" w:cs="Calibri"/>
        </w:rPr>
        <w:t>suggest a distinction between routine (automatic) and non-routine (controlled) strands of attention. Routine attention does not provide a process in which the individual engages in planning, decision making, correction of errors, novel sequencing of actions, and habitual response inhibition. Conversely, a non-routine process necessitates the individual to supervise their attention to ensuring that the goal of the action is reached (Shallice, 2002). Driving a car is a good example of the interaction of these two systems. The driver will seldom attend to the act of driving</w:t>
      </w:r>
      <w:r w:rsidR="00986071">
        <w:rPr>
          <w:rFonts w:ascii="Calibri" w:eastAsia="Calibri" w:hAnsi="Calibri" w:cs="Calibri"/>
        </w:rPr>
        <w:t xml:space="preserve"> </w:t>
      </w:r>
      <w:r w:rsidRPr="4227E330">
        <w:rPr>
          <w:rFonts w:ascii="Calibri" w:eastAsia="Calibri" w:hAnsi="Calibri" w:cs="Calibri"/>
        </w:rPr>
        <w:t xml:space="preserve">unless a novel situation is encountered; a pedestrian stepping out into the road, a detour, roadworks. The introduction of a non-routine action makes the individual supervise their attention to incorporate the novel stimulus into their actions. Norman and Shallice (1986) believe that damage to the supervisory attention system (SAS) is central to executive dysfunction demonstrated in most cognitive impairments presented by ABI. </w:t>
      </w:r>
    </w:p>
    <w:p w14:paraId="4794FDB8" w14:textId="048ECC52" w:rsidR="00475A47" w:rsidRDefault="00475A47" w:rsidP="00475A47">
      <w:pPr>
        <w:spacing w:line="480" w:lineRule="auto"/>
        <w:ind w:firstLine="720"/>
        <w:rPr>
          <w:rFonts w:ascii="Calibri" w:eastAsia="Calibri" w:hAnsi="Calibri" w:cs="Calibri"/>
        </w:rPr>
      </w:pPr>
      <w:r w:rsidRPr="4227E330">
        <w:rPr>
          <w:rFonts w:ascii="Calibri" w:eastAsia="Calibri" w:hAnsi="Calibri" w:cs="Calibri"/>
        </w:rPr>
        <w:t xml:space="preserve">This </w:t>
      </w:r>
      <w:r w:rsidR="00AF792D">
        <w:rPr>
          <w:rFonts w:ascii="Calibri" w:eastAsia="Calibri" w:hAnsi="Calibri" w:cs="Calibri"/>
        </w:rPr>
        <w:t xml:space="preserve">effect is higher </w:t>
      </w:r>
      <w:r w:rsidRPr="4227E330">
        <w:rPr>
          <w:rFonts w:ascii="Calibri" w:eastAsia="Calibri" w:hAnsi="Calibri" w:cs="Calibri"/>
        </w:rPr>
        <w:t xml:space="preserve">when the task is repetitive or long in duration, thus, making the task vulnerable </w:t>
      </w:r>
      <w:r w:rsidR="00986071">
        <w:rPr>
          <w:rFonts w:ascii="Calibri" w:eastAsia="Calibri" w:hAnsi="Calibri" w:cs="Calibri"/>
        </w:rPr>
        <w:t xml:space="preserve">to </w:t>
      </w:r>
      <w:r w:rsidRPr="4227E330">
        <w:rPr>
          <w:rFonts w:ascii="Calibri" w:eastAsia="Calibri" w:hAnsi="Calibri" w:cs="Calibri"/>
        </w:rPr>
        <w:t>other pro-active interference which may be triggered by external or internal events (Stuss, Shal</w:t>
      </w:r>
      <w:r w:rsidR="0032654A">
        <w:rPr>
          <w:rFonts w:ascii="Calibri" w:eastAsia="Calibri" w:hAnsi="Calibri" w:cs="Calibri"/>
        </w:rPr>
        <w:t>lice, Alexander, &amp; Picton, 1995;</w:t>
      </w:r>
      <w:r w:rsidRPr="4227E330">
        <w:rPr>
          <w:rFonts w:ascii="Calibri" w:eastAsia="Calibri" w:hAnsi="Calibri" w:cs="Calibri"/>
        </w:rPr>
        <w:t xml:space="preserve"> Manly, Robertson, Galloway, &amp; Hawkins, 1998). Damage to the SAS impairs the ability to switch attention to the novel stimulus, consider the relevance of the stimulus in relation to the current </w:t>
      </w:r>
      <w:r w:rsidRPr="4227E330">
        <w:rPr>
          <w:rFonts w:ascii="Calibri" w:eastAsia="Calibri" w:hAnsi="Calibri" w:cs="Calibri"/>
        </w:rPr>
        <w:lastRenderedPageBreak/>
        <w:t xml:space="preserve">goal, and either inhibit attention from the stimulus or allow attention to fall onto the stimulus. </w:t>
      </w:r>
    </w:p>
    <w:p w14:paraId="6DE714A6" w14:textId="3C52913B" w:rsidR="00475A47" w:rsidRDefault="00475A47" w:rsidP="000B3830">
      <w:pPr>
        <w:spacing w:line="480" w:lineRule="auto"/>
        <w:ind w:firstLine="720"/>
        <w:rPr>
          <w:rFonts w:ascii="Calibri" w:eastAsia="Calibri" w:hAnsi="Calibri" w:cs="Calibri"/>
        </w:rPr>
      </w:pPr>
      <w:r w:rsidRPr="4227E330">
        <w:rPr>
          <w:rFonts w:ascii="Calibri" w:eastAsia="Calibri" w:hAnsi="Calibri" w:cs="Calibri"/>
        </w:rPr>
        <w:t xml:space="preserve">  Whilst impairment of the SAS may present an explanation of error it does not explain the response time delay observed post-ABI (Madigan, DeLuca,Diamond, Tramontano, &amp; Averil, 2000</w:t>
      </w:r>
      <w:r w:rsidR="0032654A">
        <w:rPr>
          <w:rFonts w:ascii="Calibri" w:eastAsia="Calibri" w:hAnsi="Calibri" w:cs="Calibri"/>
        </w:rPr>
        <w:t>;</w:t>
      </w:r>
      <w:r w:rsidR="000B3830">
        <w:rPr>
          <w:rFonts w:ascii="Calibri" w:eastAsia="Calibri" w:hAnsi="Calibri" w:cs="Calibri"/>
        </w:rPr>
        <w:t xml:space="preserve"> Cicerone, 2009</w:t>
      </w:r>
      <w:r w:rsidRPr="4227E330">
        <w:rPr>
          <w:rFonts w:ascii="Calibri" w:eastAsia="Calibri" w:hAnsi="Calibri" w:cs="Calibri"/>
        </w:rPr>
        <w:t>). Ozen and Fernandes (2012) suggest that a cognitive slowdown is used as a strategy to delay the identification of stimuli in order to maintain accuracy on cognitively demanding tasks. This strategy is believed to be widespread amongst those who acquired mild brain injuries and retained high cognitive functioning. Data from their study presented a slower response rate from the ABI population when compared to the control w</w:t>
      </w:r>
      <w:r w:rsidR="00986071">
        <w:rPr>
          <w:rFonts w:ascii="Calibri" w:eastAsia="Calibri" w:hAnsi="Calibri" w:cs="Calibri"/>
        </w:rPr>
        <w:t>hilst</w:t>
      </w:r>
      <w:r w:rsidRPr="4227E330">
        <w:rPr>
          <w:rFonts w:ascii="Calibri" w:eastAsia="Calibri" w:hAnsi="Calibri" w:cs="Calibri"/>
        </w:rPr>
        <w:t xml:space="preserve"> the accuracy rate remained the same between groups. These findings were the same over high and low cognitive load conditions with the response time increasing incrementally with cognitive load. These findings may elucidate a reason for the previously held belief about impairment dissipating after an initial period of impaired neuropsychological f</w:t>
      </w:r>
      <w:r w:rsidR="0032654A">
        <w:rPr>
          <w:rFonts w:ascii="Calibri" w:eastAsia="Calibri" w:hAnsi="Calibri" w:cs="Calibri"/>
        </w:rPr>
        <w:t>unctioning (Rohling et al, 2011;</w:t>
      </w:r>
      <w:r w:rsidRPr="4227E330">
        <w:rPr>
          <w:rFonts w:ascii="Calibri" w:eastAsia="Calibri" w:hAnsi="Calibri" w:cs="Calibri"/>
        </w:rPr>
        <w:t xml:space="preserve"> Carrol et al, 2004) as individuals use a ‘slow down’ strategy to improve error rates in tasks. </w:t>
      </w:r>
    </w:p>
    <w:p w14:paraId="55102362" w14:textId="77777777" w:rsidR="00475A47" w:rsidRDefault="00475A47" w:rsidP="00475A47">
      <w:pPr>
        <w:spacing w:line="480" w:lineRule="auto"/>
        <w:ind w:firstLine="720"/>
        <w:rPr>
          <w:rFonts w:ascii="Calibri" w:eastAsia="Calibri" w:hAnsi="Calibri" w:cs="Calibri"/>
        </w:rPr>
      </w:pPr>
    </w:p>
    <w:p w14:paraId="5B52FC95" w14:textId="7841FD6F" w:rsidR="00475A47" w:rsidRPr="00385941" w:rsidRDefault="00475A47" w:rsidP="00385941">
      <w:pPr>
        <w:spacing w:line="480" w:lineRule="auto"/>
        <w:ind w:firstLine="720"/>
        <w:rPr>
          <w:rFonts w:ascii="Calibri" w:eastAsia="Calibri" w:hAnsi="Calibri" w:cs="Calibri"/>
        </w:rPr>
      </w:pPr>
      <w:r w:rsidRPr="4227E330">
        <w:rPr>
          <w:rFonts w:ascii="Calibri" w:eastAsia="Calibri" w:hAnsi="Calibri" w:cs="Calibri"/>
        </w:rPr>
        <w:t xml:space="preserve">The present study </w:t>
      </w:r>
      <w:r w:rsidR="00385941">
        <w:rPr>
          <w:rFonts w:ascii="Calibri" w:eastAsia="Calibri" w:hAnsi="Calibri" w:cs="Calibri"/>
        </w:rPr>
        <w:t xml:space="preserve">proposes that the introduction of real life characteristic </w:t>
      </w:r>
      <w:r w:rsidRPr="4227E330">
        <w:rPr>
          <w:rFonts w:ascii="Calibri" w:eastAsia="Calibri" w:hAnsi="Calibri" w:cs="Calibri"/>
        </w:rPr>
        <w:t>on</w:t>
      </w:r>
      <w:r w:rsidR="00385941">
        <w:rPr>
          <w:rFonts w:ascii="Calibri" w:eastAsia="Calibri" w:hAnsi="Calibri" w:cs="Calibri"/>
        </w:rPr>
        <w:t xml:space="preserve"> the environment in which a neuropsychological test is administered will have an impact on the results</w:t>
      </w:r>
      <w:r w:rsidRPr="4227E330">
        <w:rPr>
          <w:rFonts w:ascii="Calibri" w:eastAsia="Calibri" w:hAnsi="Calibri" w:cs="Calibri"/>
        </w:rPr>
        <w:t xml:space="preserve"> </w:t>
      </w:r>
      <w:r w:rsidR="00385941">
        <w:rPr>
          <w:rFonts w:ascii="Calibri" w:eastAsia="Calibri" w:hAnsi="Calibri" w:cs="Calibri"/>
        </w:rPr>
        <w:t xml:space="preserve">given by </w:t>
      </w:r>
      <w:r w:rsidRPr="4227E330">
        <w:rPr>
          <w:rFonts w:ascii="Calibri" w:eastAsia="Calibri" w:hAnsi="Calibri" w:cs="Calibri"/>
        </w:rPr>
        <w:t>individuals wi</w:t>
      </w:r>
      <w:r w:rsidR="00385941">
        <w:rPr>
          <w:rFonts w:ascii="Calibri" w:eastAsia="Calibri" w:hAnsi="Calibri" w:cs="Calibri"/>
        </w:rPr>
        <w:t>th a mild ABI. Participants will be</w:t>
      </w:r>
      <w:r w:rsidRPr="4227E330">
        <w:rPr>
          <w:rFonts w:ascii="Calibri" w:eastAsia="Calibri" w:hAnsi="Calibri" w:cs="Calibri"/>
        </w:rPr>
        <w:t xml:space="preserve"> tested within an environment without the characteristics </w:t>
      </w:r>
      <w:r w:rsidR="00412243">
        <w:rPr>
          <w:rFonts w:ascii="Calibri" w:eastAsia="Calibri" w:hAnsi="Calibri" w:cs="Calibri"/>
        </w:rPr>
        <w:t>o</w:t>
      </w:r>
      <w:r w:rsidRPr="4227E330">
        <w:rPr>
          <w:rFonts w:ascii="Calibri" w:eastAsia="Calibri" w:hAnsi="Calibri" w:cs="Calibri"/>
        </w:rPr>
        <w:t xml:space="preserve">f everyday life; ambient noise, unpredicted distraction, and environmental changes, and within an environment which introduces </w:t>
      </w:r>
      <w:r w:rsidRPr="4227E330">
        <w:rPr>
          <w:rFonts w:ascii="Calibri" w:eastAsia="Calibri" w:hAnsi="Calibri" w:cs="Calibri"/>
        </w:rPr>
        <w:lastRenderedPageBreak/>
        <w:t>these characteristics to observe both error rate and response time of high functioning individuals with mild ABI compared to a neurotypical control. The characteristics of everyday life will be achieved using a 360</w:t>
      </w:r>
      <w:r w:rsidR="00412243">
        <w:rPr>
          <w:rFonts w:ascii="Calibri" w:eastAsia="Calibri" w:hAnsi="Calibri" w:cs="Calibri"/>
        </w:rPr>
        <w:sym w:font="Symbol" w:char="F0B0"/>
      </w:r>
      <w:r w:rsidRPr="4227E330">
        <w:rPr>
          <w:rFonts w:ascii="Calibri" w:eastAsia="Calibri" w:hAnsi="Calibri" w:cs="Calibri"/>
        </w:rPr>
        <w:t xml:space="preserve"> degree film played through a </w:t>
      </w:r>
      <w:r w:rsidR="00412243">
        <w:rPr>
          <w:rFonts w:ascii="Calibri" w:eastAsia="Calibri" w:hAnsi="Calibri" w:cs="Calibri"/>
        </w:rPr>
        <w:t>virtual reality (</w:t>
      </w:r>
      <w:r w:rsidRPr="4227E330">
        <w:rPr>
          <w:rFonts w:ascii="Calibri" w:eastAsia="Calibri" w:hAnsi="Calibri" w:cs="Calibri"/>
        </w:rPr>
        <w:t>VR</w:t>
      </w:r>
      <w:r w:rsidR="00412243">
        <w:rPr>
          <w:rFonts w:ascii="Calibri" w:eastAsia="Calibri" w:hAnsi="Calibri" w:cs="Calibri"/>
        </w:rPr>
        <w:t>)</w:t>
      </w:r>
      <w:r w:rsidRPr="4227E330">
        <w:rPr>
          <w:rFonts w:ascii="Calibri" w:eastAsia="Calibri" w:hAnsi="Calibri" w:cs="Calibri"/>
        </w:rPr>
        <w:t xml:space="preserve"> headset and participants will be tested with the Hayling Sentence Completion Task. Using VR offers a real time, low cost, safe environment which offers replication for data collection (Jansari et al, 2017). The use of VR is emerging as a tool within the clinical psychology tool kit to obtain valid data about client functioning in a real-world enviro</w:t>
      </w:r>
      <w:r w:rsidR="0032654A">
        <w:rPr>
          <w:rFonts w:ascii="Calibri" w:eastAsia="Calibri" w:hAnsi="Calibri" w:cs="Calibri"/>
        </w:rPr>
        <w:t>nment (Parsons &amp; Phillips, 2017; Rizzo &amp; Shiling, 2018</w:t>
      </w:r>
      <w:r w:rsidR="001A10C9">
        <w:rPr>
          <w:rFonts w:ascii="Calibri" w:eastAsia="Calibri" w:hAnsi="Calibri" w:cs="Calibri"/>
        </w:rPr>
        <w:t>;</w:t>
      </w:r>
      <w:r w:rsidRPr="4227E330">
        <w:rPr>
          <w:rFonts w:ascii="Calibri" w:eastAsia="Calibri" w:hAnsi="Calibri" w:cs="Calibri"/>
        </w:rPr>
        <w:t xml:space="preserve"> Campbell, Zakzanis, Jovanovski, Joordens, Mraz, &amp; Graham, 2009). </w:t>
      </w:r>
    </w:p>
    <w:p w14:paraId="75132A9C" w14:textId="77777777" w:rsidR="000B3830" w:rsidRDefault="000B3830" w:rsidP="00475A47">
      <w:pPr>
        <w:spacing w:line="480" w:lineRule="auto"/>
        <w:ind w:firstLine="720"/>
        <w:rPr>
          <w:rFonts w:ascii="Calibri" w:eastAsia="Calibri" w:hAnsi="Calibri" w:cs="Calibri"/>
        </w:rPr>
      </w:pPr>
    </w:p>
    <w:p w14:paraId="19B0CF1A" w14:textId="585FF2C1" w:rsidR="00475A47" w:rsidRPr="00360350" w:rsidRDefault="000B3830" w:rsidP="00475A47">
      <w:pPr>
        <w:spacing w:line="480" w:lineRule="auto"/>
        <w:ind w:firstLine="720"/>
        <w:rPr>
          <w:rFonts w:ascii="Calibri" w:hAnsi="Calibri" w:cs="Calibri"/>
        </w:rPr>
      </w:pPr>
      <w:r>
        <w:rPr>
          <w:rFonts w:ascii="Calibri" w:eastAsia="Calibri" w:hAnsi="Calibri" w:cs="Calibri"/>
        </w:rPr>
        <w:t>This</w:t>
      </w:r>
      <w:r w:rsidR="00475A47" w:rsidRPr="4227E330">
        <w:rPr>
          <w:rFonts w:ascii="Calibri" w:eastAsia="Calibri" w:hAnsi="Calibri" w:cs="Calibri"/>
        </w:rPr>
        <w:t xml:space="preserve"> </w:t>
      </w:r>
      <w:r>
        <w:rPr>
          <w:rFonts w:ascii="Calibri" w:eastAsia="Calibri" w:hAnsi="Calibri" w:cs="Calibri"/>
        </w:rPr>
        <w:t xml:space="preserve">study used </w:t>
      </w:r>
      <w:r w:rsidR="00475A47" w:rsidRPr="4227E330">
        <w:rPr>
          <w:rFonts w:ascii="Calibri" w:eastAsia="Calibri" w:hAnsi="Calibri" w:cs="Calibri"/>
        </w:rPr>
        <w:t xml:space="preserve">the Hayling Sentence Completion Task (HSCT) which forms part of the Hayling and Brixton neuropsychological test battery (Burgess and Shallice, 1997) which tests speed of </w:t>
      </w:r>
      <w:r w:rsidR="00475A47" w:rsidRPr="4227E330">
        <w:rPr>
          <w:rFonts w:ascii="Calibri" w:hAnsi="Calibri" w:cs="Calibri"/>
        </w:rPr>
        <w:t>initiation and response suppression. The HSCT was chosen as it relies on verbal responses instead of ‘pen and paper’ paradigm. This makes the HSCT translate to the VR environment within both the time and financial con</w:t>
      </w:r>
      <w:r w:rsidR="00FB0062">
        <w:rPr>
          <w:rFonts w:ascii="Calibri" w:hAnsi="Calibri" w:cs="Calibri"/>
        </w:rPr>
        <w:t>straints of the study. The HSCT</w:t>
      </w:r>
      <w:r w:rsidR="00475A47" w:rsidRPr="4227E330">
        <w:rPr>
          <w:rFonts w:ascii="Calibri" w:hAnsi="Calibri" w:cs="Calibri"/>
        </w:rPr>
        <w:t xml:space="preserve"> demonstrates a respectable internal consistency (.72-.93), test-retest validity (.78), and a positive correlational relationship with other tests of executive function such as the Dysexecutive Questionnaire (DEX), Community Integration Questionnaire (CIQ), and the Iowa Collateral Head Injury Questionnaire (ICHIQ) indicating sensitivity as a measurement of executive dysfunction (Odhuba, van den </w:t>
      </w:r>
      <w:r w:rsidR="00475A47" w:rsidRPr="4227E330">
        <w:rPr>
          <w:rFonts w:ascii="Calibri" w:eastAsia="Calibri" w:hAnsi="Calibri" w:cs="Calibri"/>
        </w:rPr>
        <w:t xml:space="preserve">Broek, and Johns, 2011). The HSCT comprises of two separate conditions, one where the participant completes a sentence with a logical answer: for example, Q -‘The </w:t>
      </w:r>
      <w:r w:rsidR="00475A47" w:rsidRPr="4227E330">
        <w:rPr>
          <w:rFonts w:ascii="Calibri" w:eastAsia="Calibri" w:hAnsi="Calibri" w:cs="Calibri"/>
        </w:rPr>
        <w:lastRenderedPageBreak/>
        <w:t>captain went down with the sinking….’ A – “ship/boat’. In the second task the participant completes the sentence with a non-logical response: for example, Q- ‘the captain went down with the sinking…’ A</w:t>
      </w:r>
      <w:r w:rsidR="00475A47" w:rsidRPr="4227E330">
        <w:rPr>
          <w:rFonts w:ascii="Calibri" w:hAnsi="Calibri" w:cs="Calibri"/>
        </w:rPr>
        <w:t xml:space="preserve">-‘ Moon”. Each condition is made up of fifteen sentences and is rated on two scales; pass or fail, and time taken to respond. Each condition will be completed outside of the VR environment and inside the VR environment. </w:t>
      </w:r>
    </w:p>
    <w:p w14:paraId="2F05CC4C" w14:textId="77777777" w:rsidR="00475A47" w:rsidRDefault="00475A47" w:rsidP="00475A47">
      <w:pPr>
        <w:spacing w:line="480" w:lineRule="auto"/>
        <w:ind w:firstLine="720"/>
        <w:rPr>
          <w:rFonts w:ascii="Calibri" w:hAnsi="Calibri" w:cs="Calibri"/>
        </w:rPr>
      </w:pPr>
    </w:p>
    <w:p w14:paraId="0C7B4DC3" w14:textId="18ECF8DE" w:rsidR="00475A47" w:rsidRDefault="00385941" w:rsidP="00475A47">
      <w:pPr>
        <w:spacing w:line="480" w:lineRule="auto"/>
        <w:ind w:firstLine="720"/>
        <w:rPr>
          <w:rFonts w:ascii="Calibri" w:eastAsia="Calibri" w:hAnsi="Calibri" w:cs="Calibri"/>
        </w:rPr>
      </w:pPr>
      <w:r>
        <w:rPr>
          <w:rFonts w:ascii="Calibri" w:eastAsia="Calibri" w:hAnsi="Calibri" w:cs="Calibri"/>
        </w:rPr>
        <w:t>We propose</w:t>
      </w:r>
      <w:r w:rsidR="00475A47" w:rsidRPr="4227E330">
        <w:rPr>
          <w:rFonts w:ascii="Calibri" w:eastAsia="Calibri" w:hAnsi="Calibri" w:cs="Calibri"/>
        </w:rPr>
        <w:t xml:space="preserve"> two possible outcomes from this study, one being that participants from the ABI group will display a similar time to sentence completion to the non-ABI group in the non-inhibitory trials of the HSCT with only a small increase in response time once in VR.  Once the participants are placed in inhibitory condition we expect that the ABI group will take</w:t>
      </w:r>
      <w:r>
        <w:rPr>
          <w:rFonts w:ascii="Calibri" w:eastAsia="Calibri" w:hAnsi="Calibri" w:cs="Calibri"/>
        </w:rPr>
        <w:t xml:space="preserve"> significantly</w:t>
      </w:r>
      <w:r w:rsidR="00475A47" w:rsidRPr="4227E330">
        <w:rPr>
          <w:rFonts w:ascii="Calibri" w:eastAsia="Calibri" w:hAnsi="Calibri" w:cs="Calibri"/>
        </w:rPr>
        <w:t xml:space="preserve"> longer to sentence completion to allow for strategy implementation. The time to sentence completion will increase further in the VR environment due to the increased cognitive load. The error rate will remain consistent between groups. If this is the outcome of the testing then it will lend support to the idea of EF impairment being hidden through strategy use. </w:t>
      </w:r>
    </w:p>
    <w:p w14:paraId="7162F69F" w14:textId="5761EE88" w:rsidR="00475A47" w:rsidRDefault="00475A47" w:rsidP="00475A47">
      <w:pPr>
        <w:spacing w:line="480" w:lineRule="auto"/>
        <w:ind w:firstLine="720"/>
        <w:rPr>
          <w:rFonts w:ascii="Calibri" w:eastAsia="Calibri" w:hAnsi="Calibri" w:cs="Calibri"/>
        </w:rPr>
      </w:pPr>
      <w:r w:rsidRPr="4227E330">
        <w:rPr>
          <w:rFonts w:ascii="Calibri" w:eastAsia="Calibri" w:hAnsi="Calibri" w:cs="Calibri"/>
        </w:rPr>
        <w:t xml:space="preserve">An alternative outcome from this study will be that the time to sentence completion will remain consistent between groups but error rate will increase as cognitive load increases. If this outcome is observed then one could conclude that participants with a mild ABI did not initiate strategy use to overcome cognitive demand. </w:t>
      </w:r>
    </w:p>
    <w:p w14:paraId="6308BB49" w14:textId="6105BE3A" w:rsidR="0045102C" w:rsidRDefault="0045102C" w:rsidP="00475A47">
      <w:pPr>
        <w:spacing w:line="480" w:lineRule="auto"/>
        <w:ind w:firstLine="720"/>
        <w:rPr>
          <w:rFonts w:ascii="Calibri" w:eastAsia="Calibri" w:hAnsi="Calibri" w:cs="Calibri"/>
        </w:rPr>
      </w:pPr>
    </w:p>
    <w:p w14:paraId="5AD13B58" w14:textId="3B56B041" w:rsidR="00475A47" w:rsidRDefault="44D40725" w:rsidP="00B70072">
      <w:pPr>
        <w:jc w:val="center"/>
        <w:rPr>
          <w:rFonts w:asciiTheme="majorHAnsi" w:eastAsiaTheme="majorEastAsia" w:hAnsiTheme="majorHAnsi" w:cstheme="majorBidi"/>
          <w:sz w:val="28"/>
          <w:szCs w:val="28"/>
        </w:rPr>
      </w:pPr>
      <w:r w:rsidRPr="00B70072">
        <w:rPr>
          <w:rFonts w:asciiTheme="majorHAnsi" w:eastAsiaTheme="majorEastAsia" w:hAnsiTheme="majorHAnsi" w:cstheme="majorBidi"/>
          <w:sz w:val="28"/>
          <w:szCs w:val="28"/>
        </w:rPr>
        <w:lastRenderedPageBreak/>
        <w:t>Method</w:t>
      </w:r>
    </w:p>
    <w:p w14:paraId="07B48ECD" w14:textId="77777777" w:rsidR="00B70072" w:rsidRPr="00B70072" w:rsidRDefault="00B70072" w:rsidP="00B70072">
      <w:pPr>
        <w:jc w:val="center"/>
        <w:rPr>
          <w:rFonts w:asciiTheme="majorHAnsi" w:eastAsiaTheme="majorEastAsia" w:hAnsiTheme="majorHAnsi" w:cstheme="majorBidi"/>
          <w:sz w:val="28"/>
          <w:szCs w:val="28"/>
        </w:rPr>
      </w:pPr>
    </w:p>
    <w:p w14:paraId="27DE895E" w14:textId="77777777" w:rsidR="00475A47" w:rsidRDefault="00475A47" w:rsidP="00475A47">
      <w:pPr>
        <w:spacing w:line="480" w:lineRule="auto"/>
        <w:rPr>
          <w:rFonts w:ascii="Calibri" w:eastAsia="Calibri" w:hAnsi="Calibri" w:cs="Calibri"/>
          <w:i/>
          <w:iCs/>
        </w:rPr>
      </w:pPr>
      <w:r w:rsidRPr="5CCC368C">
        <w:rPr>
          <w:rFonts w:ascii="Calibri" w:eastAsia="Calibri" w:hAnsi="Calibri" w:cs="Calibri"/>
          <w:i/>
          <w:iCs/>
        </w:rPr>
        <w:t>Participants.</w:t>
      </w:r>
    </w:p>
    <w:p w14:paraId="1F48B24B" w14:textId="558F4A4E" w:rsidR="00475A47" w:rsidRDefault="00475A47" w:rsidP="00475A47">
      <w:pPr>
        <w:spacing w:line="480" w:lineRule="auto"/>
        <w:ind w:firstLine="720"/>
        <w:rPr>
          <w:rFonts w:ascii="Calibri" w:eastAsia="Calibri" w:hAnsi="Calibri" w:cs="Calibri"/>
        </w:rPr>
      </w:pPr>
      <w:r w:rsidRPr="247FFB2C">
        <w:rPr>
          <w:rFonts w:ascii="Calibri" w:eastAsia="Calibri" w:hAnsi="Calibri" w:cs="Calibri"/>
        </w:rPr>
        <w:t>Twenty-six participants were recruited from the participant allocation system at the University of Plymouth for either course credit or one monetary payment to a standard participation credit value</w:t>
      </w:r>
      <w:r w:rsidR="00722D56">
        <w:rPr>
          <w:rFonts w:ascii="Calibri" w:eastAsia="Calibri" w:hAnsi="Calibri" w:cs="Calibri"/>
        </w:rPr>
        <w:t xml:space="preserve"> or through personal contact with the research cohort</w:t>
      </w:r>
      <w:r w:rsidRPr="247FFB2C">
        <w:rPr>
          <w:rFonts w:ascii="Calibri" w:eastAsia="Calibri" w:hAnsi="Calibri" w:cs="Calibri"/>
        </w:rPr>
        <w:t xml:space="preserve">. These participants formed two groups; </w:t>
      </w:r>
      <w:r w:rsidR="00412243">
        <w:rPr>
          <w:rFonts w:ascii="Calibri" w:eastAsia="Calibri" w:hAnsi="Calibri" w:cs="Calibri"/>
        </w:rPr>
        <w:t xml:space="preserve">ABI, </w:t>
      </w:r>
      <w:r w:rsidRPr="247FFB2C">
        <w:rPr>
          <w:rFonts w:ascii="Calibri" w:eastAsia="Calibri" w:hAnsi="Calibri" w:cs="Calibri"/>
        </w:rPr>
        <w:t>Participants who had an acquired brain injury (n=</w:t>
      </w:r>
      <w:r w:rsidR="00722D56">
        <w:rPr>
          <w:rFonts w:ascii="Calibri" w:eastAsia="Calibri" w:hAnsi="Calibri" w:cs="Calibri"/>
        </w:rPr>
        <w:t>9</w:t>
      </w:r>
      <w:r w:rsidR="0064622F">
        <w:rPr>
          <w:rFonts w:ascii="Calibri" w:eastAsia="Calibri" w:hAnsi="Calibri" w:cs="Calibri"/>
        </w:rPr>
        <w:t>, male = 3, female = 6</w:t>
      </w:r>
      <w:r w:rsidRPr="247FFB2C">
        <w:rPr>
          <w:rFonts w:ascii="Calibri" w:eastAsia="Calibri" w:hAnsi="Calibri" w:cs="Calibri"/>
        </w:rPr>
        <w:t xml:space="preserve">) and </w:t>
      </w:r>
      <w:r w:rsidR="00E7573A">
        <w:rPr>
          <w:rFonts w:ascii="Calibri" w:eastAsia="Calibri" w:hAnsi="Calibri" w:cs="Calibri"/>
        </w:rPr>
        <w:t>non-ABI</w:t>
      </w:r>
      <w:r w:rsidR="00412243">
        <w:rPr>
          <w:rFonts w:ascii="Calibri" w:eastAsia="Calibri" w:hAnsi="Calibri" w:cs="Calibri"/>
        </w:rPr>
        <w:t xml:space="preserve">, </w:t>
      </w:r>
      <w:r w:rsidRPr="247FFB2C">
        <w:rPr>
          <w:rFonts w:ascii="Calibri" w:eastAsia="Calibri" w:hAnsi="Calibri" w:cs="Calibri"/>
        </w:rPr>
        <w:t>a control group of neurotypical participants</w:t>
      </w:r>
      <w:r>
        <w:rPr>
          <w:rFonts w:ascii="Calibri" w:eastAsia="Calibri" w:hAnsi="Calibri" w:cs="Calibri"/>
        </w:rPr>
        <w:t xml:space="preserve"> (n=19, male = </w:t>
      </w:r>
      <w:r w:rsidR="0064622F">
        <w:rPr>
          <w:rFonts w:ascii="Calibri" w:eastAsia="Calibri" w:hAnsi="Calibri" w:cs="Calibri"/>
        </w:rPr>
        <w:t>8</w:t>
      </w:r>
      <w:r>
        <w:rPr>
          <w:rFonts w:ascii="Calibri" w:eastAsia="Calibri" w:hAnsi="Calibri" w:cs="Calibri"/>
        </w:rPr>
        <w:t>, female =</w:t>
      </w:r>
      <w:r w:rsidR="0064622F">
        <w:rPr>
          <w:rFonts w:ascii="Calibri" w:eastAsia="Calibri" w:hAnsi="Calibri" w:cs="Calibri"/>
        </w:rPr>
        <w:t>11</w:t>
      </w:r>
      <w:r>
        <w:rPr>
          <w:rFonts w:ascii="Calibri" w:eastAsia="Calibri" w:hAnsi="Calibri" w:cs="Calibri"/>
        </w:rPr>
        <w:t>)</w:t>
      </w:r>
      <w:r w:rsidRPr="247FFB2C">
        <w:rPr>
          <w:rFonts w:ascii="Calibri" w:eastAsia="Calibri" w:hAnsi="Calibri" w:cs="Calibri"/>
        </w:rPr>
        <w:t xml:space="preserve">. The </w:t>
      </w:r>
      <w:r w:rsidR="00412243">
        <w:rPr>
          <w:rFonts w:ascii="Calibri" w:eastAsia="Calibri" w:hAnsi="Calibri" w:cs="Calibri"/>
        </w:rPr>
        <w:t xml:space="preserve">ABI group </w:t>
      </w:r>
      <w:r w:rsidRPr="247FFB2C">
        <w:rPr>
          <w:rFonts w:ascii="Calibri" w:eastAsia="Calibri" w:hAnsi="Calibri" w:cs="Calibri"/>
        </w:rPr>
        <w:t>participants all had acquired brain injuries but demonstrated limited observable neuropsychological sequalae and lived independently and had unsupported access to occupational activity.</w:t>
      </w:r>
    </w:p>
    <w:p w14:paraId="42ECA43D" w14:textId="037D105B" w:rsidR="00475A47" w:rsidRDefault="00475A47" w:rsidP="00475A47">
      <w:pPr>
        <w:spacing w:line="480" w:lineRule="auto"/>
        <w:ind w:firstLine="720"/>
        <w:rPr>
          <w:rFonts w:ascii="Calibri" w:eastAsia="Calibri" w:hAnsi="Calibri" w:cs="Calibri"/>
          <w:highlight w:val="yellow"/>
        </w:rPr>
      </w:pPr>
      <w:r>
        <w:rPr>
          <w:rFonts w:ascii="Calibri" w:eastAsia="Calibri" w:hAnsi="Calibri" w:cs="Calibri"/>
        </w:rPr>
        <w:t>The acquired brain injury group were defined as i</w:t>
      </w:r>
      <w:r w:rsidR="00503AD4">
        <w:rPr>
          <w:rFonts w:ascii="Calibri" w:eastAsia="Calibri" w:hAnsi="Calibri" w:cs="Calibri"/>
        </w:rPr>
        <w:t xml:space="preserve">ndividuals who have required </w:t>
      </w:r>
      <w:r w:rsidRPr="247FFB2C">
        <w:rPr>
          <w:rFonts w:ascii="Calibri" w:eastAsia="Calibri" w:hAnsi="Calibri" w:cs="Calibri"/>
        </w:rPr>
        <w:t xml:space="preserve">hospital admission for the following; a brain tumor, a stroke (ischemic stroke and haemorrhagic stroke), a brain haemorrhage, a brain aneurism, encephalitis, hydrocephalis, concussion, experienced post-traumatic amnesia, hypoxic or anoxic brain injury, or have brain damage due to carbon monoxide poisoning. Participants recruited for the study via the participant allocation system were filtered into the ABI and Non-ABI groups </w:t>
      </w:r>
      <w:r>
        <w:rPr>
          <w:rFonts w:ascii="Calibri" w:eastAsia="Calibri" w:hAnsi="Calibri" w:cs="Calibri"/>
        </w:rPr>
        <w:t>during</w:t>
      </w:r>
      <w:r w:rsidRPr="247FFB2C">
        <w:rPr>
          <w:rFonts w:ascii="Calibri" w:eastAsia="Calibri" w:hAnsi="Calibri" w:cs="Calibri"/>
        </w:rPr>
        <w:t xml:space="preserve"> the enrollment phase of the study. This filtering was done through self-report. At the instruction phase of the study the researcher asked the ABI group participant</w:t>
      </w:r>
      <w:r w:rsidR="00412243">
        <w:rPr>
          <w:rFonts w:ascii="Calibri" w:eastAsia="Calibri" w:hAnsi="Calibri" w:cs="Calibri"/>
        </w:rPr>
        <w:t>s</w:t>
      </w:r>
      <w:r w:rsidRPr="247FFB2C">
        <w:rPr>
          <w:rFonts w:ascii="Calibri" w:eastAsia="Calibri" w:hAnsi="Calibri" w:cs="Calibri"/>
        </w:rPr>
        <w:t xml:space="preserve"> the nature of their ABI and the duration of time since acquisition. The neurotypical group, according to self-report, had never sustained an</w:t>
      </w:r>
      <w:r w:rsidR="00412243">
        <w:rPr>
          <w:rFonts w:ascii="Calibri" w:eastAsia="Calibri" w:hAnsi="Calibri" w:cs="Calibri"/>
        </w:rPr>
        <w:t>y</w:t>
      </w:r>
      <w:r w:rsidRPr="247FFB2C">
        <w:rPr>
          <w:rFonts w:ascii="Calibri" w:eastAsia="Calibri" w:hAnsi="Calibri" w:cs="Calibri"/>
        </w:rPr>
        <w:t xml:space="preserve"> kind of injury to the head. At the instruction phase of the study the researcher asked the Non-ABI </w:t>
      </w:r>
      <w:r w:rsidRPr="247FFB2C">
        <w:rPr>
          <w:rFonts w:ascii="Calibri" w:eastAsia="Calibri" w:hAnsi="Calibri" w:cs="Calibri"/>
        </w:rPr>
        <w:lastRenderedPageBreak/>
        <w:t xml:space="preserve">participants to confirm that they had never acquired a brain injury, experienced an insult to the head, or head medical assessment for brain related injuries or illnesses. </w:t>
      </w:r>
    </w:p>
    <w:p w14:paraId="0B658C75" w14:textId="77777777" w:rsidR="00475A47" w:rsidRDefault="00475A47" w:rsidP="00475A47">
      <w:pPr>
        <w:spacing w:line="480" w:lineRule="auto"/>
        <w:ind w:firstLine="720"/>
        <w:rPr>
          <w:rFonts w:ascii="Calibri" w:eastAsia="Calibri" w:hAnsi="Calibri" w:cs="Calibri"/>
          <w:highlight w:val="yellow"/>
        </w:rPr>
      </w:pPr>
      <w:r w:rsidRPr="67534D79">
        <w:rPr>
          <w:rFonts w:ascii="Calibri" w:eastAsia="Calibri" w:hAnsi="Calibri" w:cs="Calibri"/>
        </w:rPr>
        <w:t xml:space="preserve"> All participants were fluent English speakers and if English was not their first language it had been learned before 5 years of age for inclusion in the study. Participants were also required to have normal or corrected to normal hearing and normal or corrected to normal vision. All procedures were performed in compliance with the University of Plymouth’s ethics laws and guidelines and were approved by the University of Plymouth’s Psychology department. </w:t>
      </w:r>
    </w:p>
    <w:p w14:paraId="51CA253E" w14:textId="77777777" w:rsidR="00475A47" w:rsidRDefault="00475A47" w:rsidP="00475A47">
      <w:pPr>
        <w:spacing w:line="480" w:lineRule="auto"/>
        <w:ind w:firstLine="720"/>
        <w:rPr>
          <w:rFonts w:ascii="Calibri" w:eastAsia="Calibri" w:hAnsi="Calibri" w:cs="Calibri"/>
        </w:rPr>
      </w:pPr>
    </w:p>
    <w:p w14:paraId="530392F7" w14:textId="77777777" w:rsidR="00475A47" w:rsidRDefault="00475A47" w:rsidP="00475A47">
      <w:pPr>
        <w:spacing w:line="480" w:lineRule="auto"/>
        <w:rPr>
          <w:rFonts w:ascii="Calibri" w:eastAsia="Calibri" w:hAnsi="Calibri" w:cs="Calibri"/>
        </w:rPr>
      </w:pPr>
      <w:r w:rsidRPr="67534D79">
        <w:rPr>
          <w:rFonts w:ascii="Calibri" w:eastAsia="Calibri" w:hAnsi="Calibri" w:cs="Calibri"/>
          <w:i/>
          <w:iCs/>
        </w:rPr>
        <w:t>Materials</w:t>
      </w:r>
      <w:r w:rsidRPr="67534D79">
        <w:rPr>
          <w:rFonts w:ascii="Calibri" w:eastAsia="Calibri" w:hAnsi="Calibri" w:cs="Calibri"/>
        </w:rPr>
        <w:t>.</w:t>
      </w:r>
    </w:p>
    <w:p w14:paraId="21803F65" w14:textId="51298E97" w:rsidR="00475A47" w:rsidRDefault="44D40725" w:rsidP="44D40725">
      <w:pPr>
        <w:spacing w:line="480" w:lineRule="auto"/>
        <w:ind w:firstLine="720"/>
        <w:rPr>
          <w:rFonts w:ascii="Calibri" w:eastAsia="Calibri" w:hAnsi="Calibri" w:cs="Calibri"/>
        </w:rPr>
      </w:pPr>
      <w:r w:rsidRPr="44D40725">
        <w:rPr>
          <w:rFonts w:ascii="Calibri" w:eastAsia="Calibri" w:hAnsi="Calibri" w:cs="Calibri"/>
        </w:rPr>
        <w:t>The Hayling Sentence Completion Task from the Shallice and Burgess Hayling and Brixton Test Battery (1997) was adapted for use in our study. The test was a web-based program designed using ASPX/HTML5. The test was composed of two conditions, a non-inhibited response and an inhibited response, to sentences with the last word missing. All audio was recorded using TapMedia Voice Recorder on an IPhone SE. Playback of sentences was via the web-based program.</w:t>
      </w:r>
    </w:p>
    <w:p w14:paraId="500CC7ED" w14:textId="77777777" w:rsidR="00475A47" w:rsidRDefault="00475A47" w:rsidP="00475A47">
      <w:pPr>
        <w:spacing w:line="480" w:lineRule="auto"/>
        <w:ind w:firstLine="720"/>
        <w:rPr>
          <w:rFonts w:ascii="Calibri" w:eastAsia="Calibri" w:hAnsi="Calibri" w:cs="Calibri"/>
        </w:rPr>
      </w:pPr>
      <w:r w:rsidRPr="5CCC368C">
        <w:rPr>
          <w:rFonts w:ascii="Calibri" w:eastAsia="Calibri" w:hAnsi="Calibri" w:cs="Calibri"/>
        </w:rPr>
        <w:t xml:space="preserve">Both conditions were delivered within an immersive environment and outside the immersive environment. All images and associated ambient sounds used within the immersive environment were filmed using </w:t>
      </w:r>
      <w:r>
        <w:rPr>
          <w:rFonts w:ascii="Calibri" w:eastAsia="Calibri" w:hAnsi="Calibri" w:cs="Calibri"/>
        </w:rPr>
        <w:t xml:space="preserve">a Viewz </w:t>
      </w:r>
      <w:r w:rsidRPr="247FFB2C">
        <w:rPr>
          <w:rFonts w:ascii="Calibri" w:eastAsia="Calibri" w:hAnsi="Calibri" w:cs="Calibri"/>
        </w:rPr>
        <w:t>360</w:t>
      </w:r>
      <w:r>
        <w:rPr>
          <w:rFonts w:ascii="Calibri" w:eastAsia="Calibri" w:hAnsi="Calibri" w:cs="Calibri"/>
        </w:rPr>
        <w:sym w:font="Symbol" w:char="F0B0"/>
      </w:r>
      <w:r w:rsidRPr="247FFB2C">
        <w:rPr>
          <w:rFonts w:ascii="Calibri" w:eastAsia="Calibri" w:hAnsi="Calibri" w:cs="Calibri"/>
        </w:rPr>
        <w:t xml:space="preserve"> </w:t>
      </w:r>
      <w:r>
        <w:rPr>
          <w:rFonts w:ascii="Calibri" w:eastAsia="Calibri" w:hAnsi="Calibri" w:cs="Calibri"/>
        </w:rPr>
        <w:t xml:space="preserve"> video camera </w:t>
      </w:r>
      <w:r w:rsidRPr="5CCC368C">
        <w:rPr>
          <w:rFonts w:ascii="Calibri" w:eastAsia="Calibri" w:hAnsi="Calibri" w:cs="Calibri"/>
        </w:rPr>
        <w:t>and viewed using GoPro</w:t>
      </w:r>
      <w:r>
        <w:rPr>
          <w:rFonts w:ascii="Calibri" w:eastAsia="Calibri" w:hAnsi="Calibri" w:cs="Calibri"/>
        </w:rPr>
        <w:t xml:space="preserve"> VR 3.0.5. </w:t>
      </w:r>
      <w:r w:rsidRPr="5CCC368C">
        <w:rPr>
          <w:rFonts w:ascii="Calibri" w:eastAsia="Calibri" w:hAnsi="Calibri" w:cs="Calibri"/>
        </w:rPr>
        <w:t xml:space="preserve">All images were viewed on a HTC Vive </w:t>
      </w:r>
      <w:r>
        <w:rPr>
          <w:rFonts w:ascii="Calibri" w:eastAsia="Calibri" w:hAnsi="Calibri" w:cs="Calibri"/>
        </w:rPr>
        <w:t xml:space="preserve">VR system (resolution = 1080 x 1200 pixel per eye, field of view = 110 degrees, refresh rate = 90 Hz). </w:t>
      </w:r>
      <w:r w:rsidRPr="5CCC368C">
        <w:rPr>
          <w:rFonts w:ascii="Calibri" w:eastAsia="Calibri" w:hAnsi="Calibri" w:cs="Calibri"/>
        </w:rPr>
        <w:t xml:space="preserve">Ambient </w:t>
      </w:r>
      <w:r w:rsidRPr="5CCC368C">
        <w:rPr>
          <w:rFonts w:ascii="Calibri" w:eastAsia="Calibri" w:hAnsi="Calibri" w:cs="Calibri"/>
        </w:rPr>
        <w:lastRenderedPageBreak/>
        <w:t>sounds from the immersive environment were played back through Windows 10 media played at a low volume on Behringer HPM1000 enclosed headphones.</w:t>
      </w:r>
    </w:p>
    <w:p w14:paraId="1E024EBA" w14:textId="77777777" w:rsidR="0032654A" w:rsidRDefault="0032654A" w:rsidP="00475A47">
      <w:pPr>
        <w:spacing w:line="480" w:lineRule="auto"/>
        <w:ind w:firstLine="720"/>
        <w:rPr>
          <w:rFonts w:ascii="Calibri" w:eastAsia="Calibri" w:hAnsi="Calibri"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2"/>
        <w:gridCol w:w="4272"/>
      </w:tblGrid>
      <w:tr w:rsidR="0032654A" w14:paraId="0542099A" w14:textId="77777777" w:rsidTr="0032654A">
        <w:tc>
          <w:tcPr>
            <w:tcW w:w="4272" w:type="dxa"/>
          </w:tcPr>
          <w:p w14:paraId="54AEBA55" w14:textId="0600FD90" w:rsidR="0032654A" w:rsidRDefault="0032654A" w:rsidP="0032654A">
            <w:pPr>
              <w:spacing w:line="480" w:lineRule="auto"/>
              <w:jc w:val="center"/>
              <w:rPr>
                <w:rFonts w:ascii="Calibri" w:eastAsia="Calibri" w:hAnsi="Calibri" w:cs="Calibri"/>
              </w:rPr>
            </w:pPr>
            <w:r w:rsidRPr="0032654A">
              <w:rPr>
                <w:rFonts w:ascii="Calibri" w:eastAsia="Calibri" w:hAnsi="Calibri" w:cs="Calibri"/>
                <w:noProof/>
                <w:lang w:eastAsia="en-GB"/>
              </w:rPr>
              <w:drawing>
                <wp:inline distT="0" distB="0" distL="0" distR="0" wp14:anchorId="6F0C1EE1" wp14:editId="107B68F9">
                  <wp:extent cx="2190470" cy="1414131"/>
                  <wp:effectExtent l="63500" t="63500" r="57785" b="5969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3331" cy="1422434"/>
                          </a:xfrm>
                          <a:prstGeom prst="rect">
                            <a:avLst/>
                          </a:prstGeom>
                          <a:ln w="57150">
                            <a:solidFill>
                              <a:schemeClr val="tx1"/>
                            </a:solidFill>
                          </a:ln>
                        </pic:spPr>
                      </pic:pic>
                    </a:graphicData>
                  </a:graphic>
                </wp:inline>
              </w:drawing>
            </w:r>
          </w:p>
        </w:tc>
        <w:tc>
          <w:tcPr>
            <w:tcW w:w="4272" w:type="dxa"/>
          </w:tcPr>
          <w:p w14:paraId="4E2F3CF3" w14:textId="4288D79E" w:rsidR="0032654A" w:rsidRDefault="0032654A" w:rsidP="0032654A">
            <w:pPr>
              <w:spacing w:line="480" w:lineRule="auto"/>
              <w:jc w:val="center"/>
              <w:rPr>
                <w:rFonts w:ascii="Calibri" w:eastAsia="Calibri" w:hAnsi="Calibri" w:cs="Calibri"/>
              </w:rPr>
            </w:pPr>
            <w:r w:rsidRPr="0032654A">
              <w:rPr>
                <w:rFonts w:ascii="Calibri" w:eastAsia="Calibri" w:hAnsi="Calibri" w:cs="Calibri"/>
                <w:noProof/>
                <w:lang w:eastAsia="en-GB"/>
              </w:rPr>
              <w:drawing>
                <wp:inline distT="0" distB="0" distL="0" distR="0" wp14:anchorId="16C4B3A0" wp14:editId="60C4FE2F">
                  <wp:extent cx="2259521" cy="1541721"/>
                  <wp:effectExtent l="0" t="0" r="127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83846" cy="1558318"/>
                          </a:xfrm>
                          <a:prstGeom prst="rect">
                            <a:avLst/>
                          </a:prstGeom>
                        </pic:spPr>
                      </pic:pic>
                    </a:graphicData>
                  </a:graphic>
                </wp:inline>
              </w:drawing>
            </w:r>
          </w:p>
        </w:tc>
      </w:tr>
    </w:tbl>
    <w:p w14:paraId="5992FAE1" w14:textId="4392F22A" w:rsidR="0032654A" w:rsidRDefault="0032654A" w:rsidP="0032654A">
      <w:pPr>
        <w:spacing w:line="480" w:lineRule="auto"/>
        <w:ind w:firstLine="720"/>
        <w:jc w:val="center"/>
        <w:rPr>
          <w:rFonts w:ascii="Calibri" w:eastAsia="Calibri" w:hAnsi="Calibri" w:cs="Calibri"/>
        </w:rPr>
      </w:pPr>
    </w:p>
    <w:p w14:paraId="7760FEE9" w14:textId="3A30B45E" w:rsidR="00C57F95" w:rsidRDefault="00C57F95" w:rsidP="00C57F95">
      <w:pPr>
        <w:spacing w:line="480" w:lineRule="auto"/>
        <w:rPr>
          <w:rFonts w:ascii="Calibri" w:eastAsia="Calibri" w:hAnsi="Calibri" w:cs="Calibri"/>
        </w:rPr>
      </w:pPr>
      <w:r w:rsidRPr="00F36CA6">
        <w:rPr>
          <w:rFonts w:ascii="Calibri" w:eastAsia="Calibri" w:hAnsi="Calibri" w:cs="Calibri"/>
          <w:i/>
        </w:rPr>
        <w:t>Figure 1:</w:t>
      </w:r>
      <w:r>
        <w:rPr>
          <w:rFonts w:ascii="Calibri" w:eastAsia="Calibri" w:hAnsi="Calibri" w:cs="Calibri"/>
        </w:rPr>
        <w:t xml:space="preserve"> </w:t>
      </w:r>
      <w:r w:rsidR="00F36CA6">
        <w:rPr>
          <w:rFonts w:ascii="Calibri" w:eastAsia="Calibri" w:hAnsi="Calibri" w:cs="Calibri"/>
        </w:rPr>
        <w:t>Images from the 360</w:t>
      </w:r>
      <w:r w:rsidR="00F36CA6">
        <w:rPr>
          <w:rFonts w:ascii="Calibri" w:eastAsia="Calibri" w:hAnsi="Calibri" w:cs="Calibri"/>
        </w:rPr>
        <w:sym w:font="Symbol" w:char="F0B0"/>
      </w:r>
      <w:r w:rsidR="00F36CA6">
        <w:rPr>
          <w:rFonts w:ascii="Calibri" w:eastAsia="Calibri" w:hAnsi="Calibri" w:cs="Calibri"/>
        </w:rPr>
        <w:t xml:space="preserve"> film presented to participants in the VR environment.</w:t>
      </w:r>
    </w:p>
    <w:p w14:paraId="7984564F" w14:textId="77777777" w:rsidR="00F36CA6" w:rsidRDefault="00F36CA6" w:rsidP="00C57F95">
      <w:pPr>
        <w:spacing w:line="480" w:lineRule="auto"/>
        <w:rPr>
          <w:rFonts w:ascii="Calibri" w:eastAsia="Calibri" w:hAnsi="Calibri" w:cs="Calibri"/>
        </w:rPr>
      </w:pPr>
    </w:p>
    <w:p w14:paraId="155EBED2" w14:textId="77777777" w:rsidR="00475A47" w:rsidRDefault="00475A47" w:rsidP="00475A47">
      <w:pPr>
        <w:spacing w:line="480" w:lineRule="auto"/>
        <w:ind w:firstLine="720"/>
        <w:rPr>
          <w:rFonts w:ascii="Calibri" w:eastAsia="Calibri" w:hAnsi="Calibri" w:cs="Calibri"/>
        </w:rPr>
      </w:pPr>
      <w:r w:rsidRPr="5CCC368C">
        <w:rPr>
          <w:rFonts w:ascii="Calibri" w:eastAsia="Calibri" w:hAnsi="Calibri" w:cs="Calibri"/>
        </w:rPr>
        <w:t xml:space="preserve">The research observer was able to observe the immersive environment that the participant was experiencing via a </w:t>
      </w:r>
      <w:r>
        <w:rPr>
          <w:rFonts w:ascii="Calibri" w:eastAsia="Calibri" w:hAnsi="Calibri" w:cs="Calibri"/>
        </w:rPr>
        <w:t xml:space="preserve">Lenovo ‘Thinkcentre’ </w:t>
      </w:r>
      <w:r w:rsidRPr="5CCC368C">
        <w:rPr>
          <w:rFonts w:ascii="Calibri" w:eastAsia="Calibri" w:hAnsi="Calibri" w:cs="Calibri"/>
        </w:rPr>
        <w:t>monitor and hear the audio input that the participant was experiencing on a pair of Behringer HPM1000 enclosed headphones.</w:t>
      </w:r>
    </w:p>
    <w:p w14:paraId="6ECB2B18" w14:textId="77777777" w:rsidR="00475A47" w:rsidRDefault="00475A47" w:rsidP="00475A47">
      <w:pPr>
        <w:spacing w:line="480" w:lineRule="auto"/>
        <w:ind w:firstLine="720"/>
        <w:rPr>
          <w:rFonts w:ascii="Calibri" w:eastAsia="Calibri" w:hAnsi="Calibri" w:cs="Calibri"/>
        </w:rPr>
      </w:pPr>
    </w:p>
    <w:p w14:paraId="03412964" w14:textId="77777777" w:rsidR="00475A47" w:rsidRDefault="00475A47" w:rsidP="00475A47">
      <w:pPr>
        <w:spacing w:line="480" w:lineRule="auto"/>
        <w:rPr>
          <w:rFonts w:ascii="Calibri" w:eastAsia="Calibri" w:hAnsi="Calibri" w:cs="Calibri"/>
          <w:i/>
          <w:iCs/>
        </w:rPr>
      </w:pPr>
      <w:r w:rsidRPr="5F06DCC0">
        <w:rPr>
          <w:rFonts w:ascii="Calibri" w:eastAsia="Calibri" w:hAnsi="Calibri" w:cs="Calibri"/>
          <w:i/>
          <w:iCs/>
        </w:rPr>
        <w:t>Procedure.</w:t>
      </w:r>
    </w:p>
    <w:p w14:paraId="75DD8391" w14:textId="77777777" w:rsidR="00475A47" w:rsidRDefault="00475A47" w:rsidP="00B70072">
      <w:pPr>
        <w:spacing w:line="480" w:lineRule="auto"/>
        <w:ind w:firstLine="720"/>
        <w:rPr>
          <w:rFonts w:ascii="Calibri" w:eastAsia="Calibri" w:hAnsi="Calibri" w:cs="Calibri"/>
        </w:rPr>
      </w:pPr>
      <w:r w:rsidRPr="4A402A51">
        <w:rPr>
          <w:rFonts w:ascii="Calibri" w:eastAsia="Calibri" w:hAnsi="Calibri" w:cs="Calibri"/>
        </w:rPr>
        <w:t xml:space="preserve">Each participant began the experiment by reading and signing the study consent form. They were then informed of the task being a neuropsychological test and what it was testing. This information was also given to them in the online registration form. Due to the Hayling Sentence Completion test being a neuropsychological test which is </w:t>
      </w:r>
      <w:r w:rsidRPr="4A402A51">
        <w:rPr>
          <w:rFonts w:ascii="Calibri" w:eastAsia="Calibri" w:hAnsi="Calibri" w:cs="Calibri"/>
        </w:rPr>
        <w:lastRenderedPageBreak/>
        <w:t>administered transparently to participants within a clinical setting it was decided that the test should not be an embedded task as to replicate the original test.</w:t>
      </w:r>
    </w:p>
    <w:p w14:paraId="4E0D5241" w14:textId="77777777" w:rsidR="00475A47" w:rsidRDefault="00475A47" w:rsidP="00475A47">
      <w:pPr>
        <w:spacing w:line="480" w:lineRule="auto"/>
        <w:ind w:firstLine="720"/>
        <w:rPr>
          <w:rFonts w:ascii="Calibri" w:eastAsia="Calibri" w:hAnsi="Calibri" w:cs="Calibri"/>
        </w:rPr>
      </w:pPr>
      <w:r w:rsidRPr="4A402A51">
        <w:rPr>
          <w:rFonts w:ascii="Calibri" w:eastAsia="Calibri" w:hAnsi="Calibri" w:cs="Calibri"/>
        </w:rPr>
        <w:t xml:space="preserve">Each section of the Hayling Sentence Completion Task used in this study consisted of 2 practice trials followed by 15 randomised trials. These sections were completed sequentially; non-inhibitory and inhibitory. Participants sat at a comfortable distance from the computer screen and put on headphones. The participant then heard the instructions for the test prior to two practice trials, which they then completed. All instruction for the test were used verbatim from the Hayling Sentence Completion Task (1997). The only addition to the content of the original task was to inform the participant of the use of the mouse to initiate and complete the trial. </w:t>
      </w:r>
    </w:p>
    <w:p w14:paraId="235A158D" w14:textId="4FF18D87" w:rsidR="0064622F" w:rsidRDefault="00475A47" w:rsidP="00475A47">
      <w:pPr>
        <w:spacing w:line="480" w:lineRule="auto"/>
        <w:ind w:firstLine="720"/>
        <w:rPr>
          <w:rFonts w:ascii="Calibri" w:eastAsia="Calibri" w:hAnsi="Calibri" w:cs="Calibri"/>
        </w:rPr>
      </w:pPr>
      <w:r w:rsidRPr="4A402A51">
        <w:rPr>
          <w:rFonts w:ascii="Calibri" w:eastAsia="Calibri" w:hAnsi="Calibri" w:cs="Calibri"/>
        </w:rPr>
        <w:t xml:space="preserve">In the non-inhibitory </w:t>
      </w:r>
      <w:r w:rsidR="00E7573A">
        <w:rPr>
          <w:rFonts w:ascii="Calibri" w:eastAsia="Calibri" w:hAnsi="Calibri" w:cs="Calibri"/>
        </w:rPr>
        <w:t>trials,</w:t>
      </w:r>
      <w:r w:rsidRPr="4A402A51">
        <w:rPr>
          <w:rFonts w:ascii="Calibri" w:eastAsia="Calibri" w:hAnsi="Calibri" w:cs="Calibri"/>
        </w:rPr>
        <w:t xml:space="preserve"> the participant replied with a word that was congruent with the content of the sentence, “the dog chased our cat up the...</w:t>
      </w:r>
      <w:r>
        <w:rPr>
          <w:rFonts w:ascii="Calibri" w:eastAsia="Calibri" w:hAnsi="Calibri" w:cs="Calibri"/>
        </w:rPr>
        <w:t xml:space="preserve"> (participant then answers).. e.g. </w:t>
      </w:r>
      <w:r w:rsidRPr="4A402A51">
        <w:rPr>
          <w:rFonts w:ascii="Calibri" w:eastAsia="Calibri" w:hAnsi="Calibri" w:cs="Calibri"/>
        </w:rPr>
        <w:t>tree” for instance.  In the inhibitory condition the participant replied with a word that was incongruent with the content of the sentence, ‘the dog chased our cat up the....</w:t>
      </w:r>
      <w:r>
        <w:rPr>
          <w:rFonts w:ascii="Calibri" w:eastAsia="Calibri" w:hAnsi="Calibri" w:cs="Calibri"/>
        </w:rPr>
        <w:t>(participant then answers)… e.g.</w:t>
      </w:r>
      <w:r w:rsidRPr="4A402A51">
        <w:rPr>
          <w:rFonts w:ascii="Calibri" w:eastAsia="Calibri" w:hAnsi="Calibri" w:cs="Calibri"/>
        </w:rPr>
        <w:t xml:space="preserve"> happy”. During the practice phase the computer screen displayed an audio player that the participant had control over allowing for the instructions to be heard multiple times if the participant wished. Each trial consisted of a sentence being read which had the final word missing. The participant then said the missing word out loud and upon completion pressed the mouse button. The participant then pressed the mouse button again to start the next trial. </w:t>
      </w:r>
      <w:r w:rsidR="0064622F">
        <w:rPr>
          <w:rFonts w:ascii="Calibri" w:eastAsia="Calibri" w:hAnsi="Calibri" w:cs="Calibri"/>
        </w:rPr>
        <w:t xml:space="preserve">The time between the initiating press of the mouse button and the finishing press of the mouse button (time A), for each trial, was record. To extract the ‘time to </w:t>
      </w:r>
      <w:r w:rsidR="0064622F">
        <w:rPr>
          <w:rFonts w:ascii="Calibri" w:eastAsia="Calibri" w:hAnsi="Calibri" w:cs="Calibri"/>
        </w:rPr>
        <w:lastRenderedPageBreak/>
        <w:t>sentence completion’ (time C) the time of the audio stimulus (time B) was subtracted; A – B = C.</w:t>
      </w:r>
    </w:p>
    <w:p w14:paraId="6F3E2AFC" w14:textId="77777777" w:rsidR="0064622F" w:rsidRDefault="0064622F" w:rsidP="00475A47">
      <w:pPr>
        <w:spacing w:line="480" w:lineRule="auto"/>
        <w:ind w:firstLine="720"/>
        <w:rPr>
          <w:rFonts w:ascii="Calibri" w:eastAsia="Calibri" w:hAnsi="Calibri" w:cs="Calibri"/>
        </w:rPr>
      </w:pPr>
    </w:p>
    <w:p w14:paraId="70196CD7" w14:textId="51F997B7" w:rsidR="00475A47" w:rsidRDefault="00475A47" w:rsidP="00475A47">
      <w:pPr>
        <w:spacing w:line="480" w:lineRule="auto"/>
        <w:ind w:firstLine="720"/>
        <w:rPr>
          <w:rFonts w:ascii="Calibri" w:eastAsia="Calibri" w:hAnsi="Calibri" w:cs="Calibri"/>
        </w:rPr>
      </w:pPr>
      <w:r w:rsidRPr="4A402A51">
        <w:rPr>
          <w:rFonts w:ascii="Calibri" w:eastAsia="Calibri" w:hAnsi="Calibri" w:cs="Calibri"/>
        </w:rPr>
        <w:t xml:space="preserve">During the study phase the computer screen remained blank and participant had no control over audio play back beyond starting the trial and finishing the trial. </w:t>
      </w:r>
    </w:p>
    <w:p w14:paraId="1A715D28" w14:textId="77777777" w:rsidR="00475A47" w:rsidRDefault="00475A47" w:rsidP="00475A47">
      <w:pPr>
        <w:spacing w:line="480" w:lineRule="auto"/>
        <w:ind w:firstLine="720"/>
        <w:rPr>
          <w:rFonts w:ascii="Calibri" w:eastAsia="Calibri" w:hAnsi="Calibri" w:cs="Calibri"/>
        </w:rPr>
      </w:pPr>
      <w:r w:rsidRPr="247FFB2C">
        <w:rPr>
          <w:rFonts w:ascii="Calibri" w:eastAsia="Calibri" w:hAnsi="Calibri" w:cs="Calibri"/>
        </w:rPr>
        <w:t>Once the participant had completed both the non-inhibitory and inhibitory phases of the study they then re-took the trials within an immersive environment. The stimuli within the immersive environment was a 360</w:t>
      </w:r>
      <w:r>
        <w:rPr>
          <w:rFonts w:ascii="Calibri" w:eastAsia="Calibri" w:hAnsi="Calibri" w:cs="Calibri"/>
        </w:rPr>
        <w:sym w:font="Symbol" w:char="F0B0"/>
      </w:r>
      <w:r w:rsidRPr="247FFB2C">
        <w:rPr>
          <w:rFonts w:ascii="Calibri" w:eastAsia="Calibri" w:hAnsi="Calibri" w:cs="Calibri"/>
        </w:rPr>
        <w:t xml:space="preserve"> film, including ambient noise, of a busy corridor and was started at the same point for each participant. The order of condition and instructions remained as in the non-immersive environment.</w:t>
      </w:r>
    </w:p>
    <w:p w14:paraId="0A0F947C" w14:textId="77777777" w:rsidR="00475A47" w:rsidRDefault="00475A47" w:rsidP="00475A47">
      <w:pPr>
        <w:spacing w:line="480" w:lineRule="auto"/>
        <w:ind w:firstLine="720"/>
        <w:rPr>
          <w:rFonts w:ascii="Calibri" w:eastAsia="Calibri" w:hAnsi="Calibri" w:cs="Calibri"/>
        </w:rPr>
      </w:pPr>
      <w:r w:rsidRPr="67534D79">
        <w:rPr>
          <w:rFonts w:ascii="Calibri" w:eastAsia="Calibri" w:hAnsi="Calibri" w:cs="Calibri"/>
        </w:rPr>
        <w:t>Throughout the experiment an observer heard the same audio input as participants and marked words completing the sentences as correct or incorrect. The observer was also able to follow the direction of the participants available field of vision within the VR headset on a screen that was hidden from the participant. The observer noted any behaviours that pertained to the outcome of the test; patterns of words used, link between the participant field of vision and word used etc.</w:t>
      </w:r>
    </w:p>
    <w:p w14:paraId="12C0216E" w14:textId="77777777" w:rsidR="00475A47" w:rsidRDefault="00475A47" w:rsidP="00475A47">
      <w:pPr>
        <w:spacing w:line="480" w:lineRule="auto"/>
        <w:ind w:firstLine="720"/>
        <w:rPr>
          <w:rFonts w:ascii="Calibri" w:eastAsia="Calibri" w:hAnsi="Calibri" w:cs="Calibri"/>
        </w:rPr>
      </w:pPr>
      <w:r w:rsidRPr="67534D79">
        <w:rPr>
          <w:rFonts w:ascii="Calibri" w:eastAsia="Calibri" w:hAnsi="Calibri" w:cs="Calibri"/>
        </w:rPr>
        <w:t>At the end of the trials the observer asked participants the following questions;</w:t>
      </w:r>
    </w:p>
    <w:p w14:paraId="6FCF3E44" w14:textId="77777777" w:rsidR="00475A47" w:rsidRDefault="00475A47" w:rsidP="00475A47">
      <w:pPr>
        <w:pStyle w:val="ListParagraph"/>
        <w:numPr>
          <w:ilvl w:val="0"/>
          <w:numId w:val="4"/>
        </w:numPr>
        <w:spacing w:after="160" w:line="480" w:lineRule="auto"/>
        <w:rPr>
          <w:szCs w:val="24"/>
        </w:rPr>
      </w:pPr>
      <w:r w:rsidRPr="67534D79">
        <w:rPr>
          <w:rFonts w:ascii="Calibri" w:eastAsia="Calibri" w:hAnsi="Calibri" w:cs="Calibri"/>
          <w:szCs w:val="24"/>
        </w:rPr>
        <w:t>How did you find that?</w:t>
      </w:r>
    </w:p>
    <w:p w14:paraId="7C94B794" w14:textId="77777777" w:rsidR="00475A47" w:rsidRDefault="00475A47" w:rsidP="00475A47">
      <w:pPr>
        <w:pStyle w:val="ListParagraph"/>
        <w:numPr>
          <w:ilvl w:val="0"/>
          <w:numId w:val="4"/>
        </w:numPr>
        <w:spacing w:after="160" w:line="480" w:lineRule="auto"/>
        <w:rPr>
          <w:szCs w:val="24"/>
        </w:rPr>
      </w:pPr>
      <w:r w:rsidRPr="67534D79">
        <w:rPr>
          <w:rFonts w:ascii="Calibri" w:eastAsia="Calibri" w:hAnsi="Calibri" w:cs="Calibri"/>
          <w:szCs w:val="24"/>
        </w:rPr>
        <w:t>Did you find it more difficult in VR?</w:t>
      </w:r>
    </w:p>
    <w:p w14:paraId="705392C9" w14:textId="77777777" w:rsidR="00475A47" w:rsidRPr="00D964E8" w:rsidRDefault="00475A47" w:rsidP="00475A47">
      <w:pPr>
        <w:pStyle w:val="ListParagraph"/>
        <w:numPr>
          <w:ilvl w:val="0"/>
          <w:numId w:val="4"/>
        </w:numPr>
        <w:spacing w:after="160" w:line="480" w:lineRule="auto"/>
        <w:rPr>
          <w:szCs w:val="24"/>
        </w:rPr>
      </w:pPr>
      <w:r w:rsidRPr="67534D79">
        <w:rPr>
          <w:rFonts w:ascii="Calibri" w:eastAsia="Calibri" w:hAnsi="Calibri" w:cs="Calibri"/>
          <w:szCs w:val="24"/>
        </w:rPr>
        <w:t>Did you introduce any strategies to aid your performance?</w:t>
      </w:r>
    </w:p>
    <w:p w14:paraId="51332A1F" w14:textId="3D43ACAB" w:rsidR="00475A47" w:rsidRDefault="00475A47" w:rsidP="00475A47">
      <w:pPr>
        <w:spacing w:line="480" w:lineRule="auto"/>
        <w:ind w:left="360"/>
        <w:rPr>
          <w:rFonts w:asciiTheme="majorHAnsi" w:hAnsiTheme="majorHAnsi" w:cstheme="majorHAnsi"/>
        </w:rPr>
      </w:pPr>
      <w:r w:rsidRPr="001A10C9">
        <w:rPr>
          <w:rFonts w:asciiTheme="majorHAnsi" w:hAnsiTheme="majorHAnsi" w:cstheme="majorHAnsi"/>
        </w:rPr>
        <w:lastRenderedPageBreak/>
        <w:t>The answers to the questions were noted by the researcher in front of the participant. Participants were given the opportunity to discuss their results and the study further after they had answered the questions.</w:t>
      </w:r>
    </w:p>
    <w:p w14:paraId="684403E5" w14:textId="145657FD" w:rsidR="00274764" w:rsidRDefault="00274764" w:rsidP="00475A47">
      <w:pPr>
        <w:spacing w:line="480" w:lineRule="auto"/>
        <w:ind w:left="360"/>
        <w:rPr>
          <w:rFonts w:asciiTheme="majorHAnsi" w:hAnsiTheme="majorHAnsi" w:cstheme="majorHAnsi"/>
        </w:rPr>
      </w:pPr>
    </w:p>
    <w:p w14:paraId="2036BE0A" w14:textId="39F68EA0" w:rsidR="00475A47" w:rsidRDefault="00475A47" w:rsidP="00B70072">
      <w:pPr>
        <w:spacing w:line="480" w:lineRule="auto"/>
        <w:jc w:val="center"/>
        <w:rPr>
          <w:rFonts w:ascii="Calibri" w:eastAsia="Calibri" w:hAnsi="Calibri" w:cs="Calibri"/>
          <w:b/>
          <w:bCs/>
        </w:rPr>
      </w:pPr>
      <w:r w:rsidRPr="67534D79">
        <w:rPr>
          <w:rFonts w:ascii="Calibri" w:eastAsia="Calibri" w:hAnsi="Calibri" w:cs="Calibri"/>
          <w:b/>
          <w:bCs/>
        </w:rPr>
        <w:t>Analysis</w:t>
      </w:r>
      <w:r w:rsidR="00722D56">
        <w:rPr>
          <w:rFonts w:ascii="Calibri" w:eastAsia="Calibri" w:hAnsi="Calibri" w:cs="Calibri"/>
          <w:b/>
          <w:bCs/>
        </w:rPr>
        <w:t xml:space="preserve"> and Results.</w:t>
      </w:r>
    </w:p>
    <w:p w14:paraId="7B06148E" w14:textId="4500AAB2" w:rsidR="00722D56" w:rsidRPr="00722D56" w:rsidRDefault="00722D56" w:rsidP="00722D56">
      <w:pPr>
        <w:spacing w:line="480" w:lineRule="auto"/>
        <w:rPr>
          <w:rFonts w:ascii="Calibri" w:eastAsia="Calibri" w:hAnsi="Calibri" w:cs="Calibri"/>
          <w:bCs/>
        </w:rPr>
      </w:pPr>
      <w:r>
        <w:rPr>
          <w:rFonts w:ascii="Calibri" w:eastAsia="Calibri" w:hAnsi="Calibri" w:cs="Calibri"/>
          <w:bCs/>
        </w:rPr>
        <w:t>The data from this study was analysed by group and by individual participant analysis</w:t>
      </w:r>
      <w:r w:rsidR="00274764">
        <w:rPr>
          <w:rFonts w:ascii="Calibri" w:eastAsia="Calibri" w:hAnsi="Calibri" w:cs="Calibri"/>
          <w:bCs/>
        </w:rPr>
        <w:t xml:space="preserve"> within the ABI group (Appendix 1)</w:t>
      </w:r>
      <w:r>
        <w:rPr>
          <w:rFonts w:ascii="Calibri" w:eastAsia="Calibri" w:hAnsi="Calibri" w:cs="Calibri"/>
          <w:bCs/>
        </w:rPr>
        <w:t xml:space="preserve">. To compliment the statistical analysis additional analysis was undertaken to give the researcher an insight into the experience of the participant while undertaking the study.  </w:t>
      </w:r>
    </w:p>
    <w:p w14:paraId="0A619C18" w14:textId="77777777" w:rsidR="00722D56" w:rsidRDefault="00722D56" w:rsidP="00475A47">
      <w:pPr>
        <w:spacing w:line="480" w:lineRule="auto"/>
        <w:rPr>
          <w:rFonts w:ascii="Calibri" w:eastAsia="Calibri" w:hAnsi="Calibri" w:cs="Calibri"/>
          <w:i/>
          <w:iCs/>
        </w:rPr>
      </w:pPr>
    </w:p>
    <w:p w14:paraId="3114AC1D" w14:textId="5E5934BC" w:rsidR="00722D56" w:rsidRDefault="00722D56" w:rsidP="00722D56">
      <w:pPr>
        <w:spacing w:line="480" w:lineRule="auto"/>
        <w:rPr>
          <w:rFonts w:ascii="Calibri" w:eastAsia="Calibri" w:hAnsi="Calibri" w:cs="Calibri"/>
          <w:i/>
          <w:iCs/>
        </w:rPr>
      </w:pPr>
      <w:r w:rsidRPr="67534D79">
        <w:rPr>
          <w:rFonts w:ascii="Calibri" w:eastAsia="Calibri" w:hAnsi="Calibri" w:cs="Calibri"/>
          <w:i/>
          <w:iCs/>
        </w:rPr>
        <w:t>Omitted data.</w:t>
      </w:r>
    </w:p>
    <w:p w14:paraId="1F490291" w14:textId="77777777" w:rsidR="00B70072" w:rsidRDefault="00B70072" w:rsidP="00722D56">
      <w:pPr>
        <w:spacing w:line="480" w:lineRule="auto"/>
        <w:rPr>
          <w:rFonts w:ascii="Calibri" w:eastAsia="Calibri" w:hAnsi="Calibri" w:cs="Calibri"/>
          <w:i/>
          <w:iCs/>
        </w:rPr>
      </w:pPr>
    </w:p>
    <w:p w14:paraId="011BAD54" w14:textId="77777777" w:rsidR="00722D56" w:rsidRDefault="00722D56" w:rsidP="00722D56">
      <w:pPr>
        <w:spacing w:line="480" w:lineRule="auto"/>
        <w:ind w:firstLine="720"/>
        <w:rPr>
          <w:rFonts w:ascii="Calibri" w:eastAsia="Calibri" w:hAnsi="Calibri" w:cs="Calibri"/>
        </w:rPr>
      </w:pPr>
      <w:r w:rsidRPr="44D40725">
        <w:rPr>
          <w:rFonts w:ascii="Calibri" w:eastAsia="Calibri" w:hAnsi="Calibri" w:cs="Calibri"/>
        </w:rPr>
        <w:t>Data points under 400m/s were tagged as outliers and omitted from the final data set to accommodate age and sex difference across groups (Der &amp; Deary, 2006). There were only several data points that fell outside of this timeframe. One data set was removed from the non-ABI group data due to incomplete data.</w:t>
      </w:r>
    </w:p>
    <w:p w14:paraId="7442DCEA" w14:textId="77777777" w:rsidR="00722D56" w:rsidRDefault="00722D56" w:rsidP="00475A47">
      <w:pPr>
        <w:spacing w:line="480" w:lineRule="auto"/>
        <w:rPr>
          <w:rFonts w:ascii="Calibri" w:eastAsia="Calibri" w:hAnsi="Calibri" w:cs="Calibri"/>
          <w:i/>
          <w:iCs/>
        </w:rPr>
      </w:pPr>
    </w:p>
    <w:p w14:paraId="6F254DDC" w14:textId="34D6F224" w:rsidR="00475A47" w:rsidRDefault="00475A47" w:rsidP="00475A47">
      <w:pPr>
        <w:spacing w:line="480" w:lineRule="auto"/>
        <w:rPr>
          <w:rFonts w:ascii="Calibri" w:eastAsia="Calibri" w:hAnsi="Calibri" w:cs="Calibri"/>
          <w:i/>
          <w:iCs/>
        </w:rPr>
      </w:pPr>
      <w:r w:rsidRPr="00B70072">
        <w:rPr>
          <w:rFonts w:ascii="Calibri" w:eastAsia="Calibri" w:hAnsi="Calibri" w:cs="Calibri"/>
          <w:i/>
          <w:iCs/>
        </w:rPr>
        <w:t>Group Analysis</w:t>
      </w:r>
      <w:r w:rsidR="00722D56" w:rsidRPr="00B70072">
        <w:rPr>
          <w:rFonts w:ascii="Calibri" w:eastAsia="Calibri" w:hAnsi="Calibri" w:cs="Calibri"/>
          <w:i/>
          <w:iCs/>
        </w:rPr>
        <w:t xml:space="preserve"> and results.</w:t>
      </w:r>
    </w:p>
    <w:p w14:paraId="3514143D" w14:textId="77777777" w:rsidR="00B70072" w:rsidRPr="00B70072" w:rsidRDefault="00B70072" w:rsidP="00475A47">
      <w:pPr>
        <w:spacing w:line="480" w:lineRule="auto"/>
        <w:rPr>
          <w:rFonts w:ascii="Calibri" w:eastAsia="Calibri" w:hAnsi="Calibri" w:cs="Calibri"/>
          <w:i/>
          <w:iCs/>
        </w:rPr>
      </w:pPr>
    </w:p>
    <w:p w14:paraId="0528F506" w14:textId="6FE916A6" w:rsidR="00475A47" w:rsidRDefault="00475A47" w:rsidP="00475A47">
      <w:pPr>
        <w:spacing w:line="480" w:lineRule="auto"/>
        <w:ind w:firstLine="720"/>
        <w:rPr>
          <w:rFonts w:ascii="Calibri" w:eastAsia="Calibri" w:hAnsi="Calibri" w:cs="Calibri"/>
        </w:rPr>
      </w:pPr>
      <w:r w:rsidRPr="67534D79">
        <w:rPr>
          <w:rFonts w:ascii="Calibri" w:eastAsia="Calibri" w:hAnsi="Calibri" w:cs="Calibri"/>
        </w:rPr>
        <w:t xml:space="preserve">The data from this study was analysed using two repeated-measures analysis of variance (ANOVAs) with “Environment” as the within subject variable (Non- immersive and immersive) and “Group” as the between subject variable (ABI and non-ABI). This </w:t>
      </w:r>
      <w:r w:rsidRPr="67534D79">
        <w:rPr>
          <w:rFonts w:ascii="Calibri" w:eastAsia="Calibri" w:hAnsi="Calibri" w:cs="Calibri"/>
        </w:rPr>
        <w:lastRenderedPageBreak/>
        <w:t xml:space="preserve">method was used to examine the time taken to complete the sentence between groups and within conditions and accuracy of response between groups and within conditions on the Hayling Sentence Completion Task. </w:t>
      </w:r>
      <w:r>
        <w:rPr>
          <w:rFonts w:ascii="Calibri" w:eastAsia="Calibri" w:hAnsi="Calibri" w:cs="Calibri"/>
        </w:rPr>
        <w:t>An independent two sample t test was run to observe if there was a significant difference between the means on the two groups in</w:t>
      </w:r>
      <w:r w:rsidRPr="67534D79">
        <w:rPr>
          <w:rFonts w:ascii="Calibri" w:eastAsia="Calibri" w:hAnsi="Calibri" w:cs="Calibri"/>
        </w:rPr>
        <w:t xml:space="preserve"> each environment on both error rate and the time taken for sentence completion for each group on the Hayling Sentence Completion Task.</w:t>
      </w:r>
      <w:r w:rsidRPr="00781689">
        <w:rPr>
          <w:rFonts w:ascii="Calibri" w:eastAsia="Calibri" w:hAnsi="Calibri" w:cs="Calibri"/>
        </w:rPr>
        <w:t xml:space="preserve"> </w:t>
      </w:r>
      <w:r>
        <w:rPr>
          <w:rFonts w:ascii="Calibri" w:eastAsia="Calibri" w:hAnsi="Calibri" w:cs="Calibri"/>
        </w:rPr>
        <w:t xml:space="preserve">This t test was also used to extract the </w:t>
      </w:r>
      <w:r w:rsidRPr="67534D79">
        <w:rPr>
          <w:rFonts w:ascii="Calibri" w:eastAsia="Calibri" w:hAnsi="Calibri" w:cs="Calibri"/>
        </w:rPr>
        <w:t xml:space="preserve">effect size (Cohens </w:t>
      </w:r>
      <w:r w:rsidRPr="67534D79">
        <w:rPr>
          <w:rFonts w:ascii="Calibri" w:eastAsia="Calibri" w:hAnsi="Calibri" w:cs="Calibri"/>
          <w:i/>
          <w:iCs/>
        </w:rPr>
        <w:t>d</w:t>
      </w:r>
      <w:r w:rsidRPr="67534D79">
        <w:rPr>
          <w:rFonts w:ascii="Calibri" w:eastAsia="Calibri" w:hAnsi="Calibri" w:cs="Calibri"/>
        </w:rPr>
        <w:t>)</w:t>
      </w:r>
      <w:r>
        <w:rPr>
          <w:rFonts w:ascii="Calibri" w:eastAsia="Calibri" w:hAnsi="Calibri" w:cs="Calibri"/>
        </w:rPr>
        <w:t xml:space="preserve"> of each interaction. </w:t>
      </w:r>
    </w:p>
    <w:p w14:paraId="0C434838" w14:textId="0C3636AF" w:rsidR="00722D56" w:rsidRDefault="00722D56" w:rsidP="00722D56">
      <w:pPr>
        <w:spacing w:line="480" w:lineRule="auto"/>
        <w:rPr>
          <w:rFonts w:ascii="Calibri" w:eastAsia="Calibri" w:hAnsi="Calibri" w:cs="Calibri"/>
        </w:rPr>
      </w:pPr>
    </w:p>
    <w:p w14:paraId="23AA3C19" w14:textId="4EF4283A" w:rsidR="00722D56" w:rsidRPr="00B70072" w:rsidRDefault="00722D56" w:rsidP="00722D56">
      <w:pPr>
        <w:spacing w:line="480" w:lineRule="auto"/>
        <w:jc w:val="center"/>
        <w:rPr>
          <w:rFonts w:ascii="Calibri" w:eastAsia="Calibri" w:hAnsi="Calibri" w:cs="Calibri"/>
          <w:i/>
        </w:rPr>
      </w:pPr>
      <w:r w:rsidRPr="00B70072">
        <w:rPr>
          <w:rFonts w:ascii="Calibri" w:eastAsia="Calibri" w:hAnsi="Calibri" w:cs="Calibri"/>
          <w:i/>
        </w:rPr>
        <w:t>Reaction time analysis.</w:t>
      </w:r>
    </w:p>
    <w:p w14:paraId="07B811B7" w14:textId="77777777" w:rsidR="00B70072" w:rsidRPr="00B70072" w:rsidRDefault="00B70072" w:rsidP="00722D56">
      <w:pPr>
        <w:spacing w:line="480" w:lineRule="auto"/>
        <w:jc w:val="center"/>
        <w:rPr>
          <w:rFonts w:ascii="Calibri" w:eastAsia="Calibri" w:hAnsi="Calibri" w:cs="Calibri"/>
        </w:rPr>
      </w:pPr>
    </w:p>
    <w:p w14:paraId="35333A36" w14:textId="094CF394" w:rsidR="00A6234E" w:rsidRDefault="00A6234E" w:rsidP="00722D56">
      <w:pPr>
        <w:spacing w:line="480" w:lineRule="auto"/>
        <w:rPr>
          <w:rFonts w:ascii="Calibri" w:eastAsia="Calibri" w:hAnsi="Calibri" w:cs="Calibri"/>
        </w:rPr>
      </w:pPr>
      <w:r>
        <w:rPr>
          <w:noProof/>
          <w:lang w:eastAsia="en-GB"/>
        </w:rPr>
        <w:drawing>
          <wp:inline distT="0" distB="0" distL="0" distR="0" wp14:anchorId="68292398" wp14:editId="0D476C38">
            <wp:extent cx="5286375" cy="3259931"/>
            <wp:effectExtent l="0" t="0" r="0" b="0"/>
            <wp:docPr id="720486966" name="Picture 72048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86375" cy="3259931"/>
                    </a:xfrm>
                    <a:prstGeom prst="rect">
                      <a:avLst/>
                    </a:prstGeom>
                  </pic:spPr>
                </pic:pic>
              </a:graphicData>
            </a:graphic>
          </wp:inline>
        </w:drawing>
      </w:r>
    </w:p>
    <w:p w14:paraId="49B9CCB9" w14:textId="05082995" w:rsidR="00A6234E" w:rsidRDefault="00A6234E" w:rsidP="00A6234E">
      <w:pPr>
        <w:spacing w:line="480" w:lineRule="auto"/>
        <w:rPr>
          <w:rFonts w:ascii="Calibri" w:eastAsia="Calibri" w:hAnsi="Calibri" w:cs="Calibri"/>
          <w:i/>
          <w:iCs/>
        </w:rPr>
      </w:pPr>
      <w:r w:rsidRPr="00C57F95">
        <w:rPr>
          <w:rFonts w:ascii="Calibri" w:eastAsia="Calibri" w:hAnsi="Calibri" w:cs="Calibri"/>
          <w:i/>
        </w:rPr>
        <w:t xml:space="preserve">Figure </w:t>
      </w:r>
      <w:r w:rsidR="00F36CA6">
        <w:rPr>
          <w:rFonts w:ascii="Calibri" w:eastAsia="Calibri" w:hAnsi="Calibri" w:cs="Calibri"/>
          <w:i/>
        </w:rPr>
        <w:t>2</w:t>
      </w:r>
      <w:r w:rsidRPr="00C57F95">
        <w:rPr>
          <w:rFonts w:ascii="Calibri" w:eastAsia="Calibri" w:hAnsi="Calibri" w:cs="Calibri"/>
          <w:i/>
        </w:rPr>
        <w:t>.</w:t>
      </w:r>
      <w:r>
        <w:rPr>
          <w:rFonts w:ascii="Calibri" w:eastAsia="Calibri" w:hAnsi="Calibri" w:cs="Calibri"/>
        </w:rPr>
        <w:t xml:space="preserve"> Interaction of environment and type of trial (inhibitory and non-inhibitory) on the time taken to sentence completion (m/s) in ABI and non-ABI groups. Error bars are the standard error of the median value.</w:t>
      </w:r>
    </w:p>
    <w:p w14:paraId="4D0A083D" w14:textId="77777777" w:rsidR="00A6234E" w:rsidRDefault="00A6234E" w:rsidP="00722D56">
      <w:pPr>
        <w:spacing w:line="480" w:lineRule="auto"/>
        <w:rPr>
          <w:rFonts w:ascii="Calibri" w:eastAsia="Calibri" w:hAnsi="Calibri" w:cs="Calibri"/>
        </w:rPr>
      </w:pPr>
    </w:p>
    <w:p w14:paraId="54D051F7" w14:textId="3C8E35D2" w:rsidR="00722D56" w:rsidRDefault="00722D56" w:rsidP="00494698">
      <w:pPr>
        <w:spacing w:line="480" w:lineRule="auto"/>
        <w:ind w:firstLine="720"/>
        <w:rPr>
          <w:rFonts w:ascii="Calibri" w:eastAsia="Calibri" w:hAnsi="Calibri" w:cs="Calibri"/>
        </w:rPr>
      </w:pPr>
      <w:r w:rsidRPr="3BC9858A">
        <w:rPr>
          <w:rFonts w:ascii="Calibri" w:eastAsia="Calibri" w:hAnsi="Calibri" w:cs="Calibri"/>
        </w:rPr>
        <w:t>A mean percentage score, median, and standard deviation w</w:t>
      </w:r>
      <w:r w:rsidR="00412243">
        <w:rPr>
          <w:rFonts w:ascii="Calibri" w:eastAsia="Calibri" w:hAnsi="Calibri" w:cs="Calibri"/>
        </w:rPr>
        <w:t>ere</w:t>
      </w:r>
      <w:r w:rsidRPr="3BC9858A">
        <w:rPr>
          <w:rFonts w:ascii="Calibri" w:eastAsia="Calibri" w:hAnsi="Calibri" w:cs="Calibri"/>
        </w:rPr>
        <w:t xml:space="preserve"> calculated for each group based on the time that it took the participant to respond with the appropriate word at the end of each trial (</w:t>
      </w:r>
      <w:r>
        <w:rPr>
          <w:rFonts w:ascii="Calibri" w:eastAsia="Calibri" w:hAnsi="Calibri" w:cs="Calibri"/>
        </w:rPr>
        <w:t>See Appendix 2</w:t>
      </w:r>
      <w:r w:rsidRPr="3BC9858A">
        <w:rPr>
          <w:rFonts w:ascii="Calibri" w:eastAsia="Calibri" w:hAnsi="Calibri" w:cs="Calibri"/>
        </w:rPr>
        <w:t xml:space="preserve">). These calculations were made for each environment: VR and non-VR, and within each condition: inhibitory response and non-inhibitory response. </w:t>
      </w:r>
    </w:p>
    <w:p w14:paraId="56E54420" w14:textId="77777777" w:rsidR="00722D56" w:rsidRDefault="00722D56" w:rsidP="00722D56">
      <w:pPr>
        <w:spacing w:line="480" w:lineRule="auto"/>
        <w:ind w:firstLine="720"/>
        <w:rPr>
          <w:rFonts w:ascii="Calibri" w:eastAsia="Calibri" w:hAnsi="Calibri" w:cs="Calibri"/>
        </w:rPr>
      </w:pPr>
      <w:r w:rsidRPr="3BC9858A">
        <w:rPr>
          <w:rFonts w:ascii="Calibri" w:eastAsia="Calibri" w:hAnsi="Calibri" w:cs="Calibri"/>
        </w:rPr>
        <w:t xml:space="preserve">The time taken to complete sentences was entered into a repeated-measures analysis of variance (ANOVA) with Environment (with VR or without VR, within subjects) and Group (ABI or non-ABI, between subjects) as the independent variables and the Time Taken as the dependent variable. The data from the ABI group was not expected to fulfill the criteria for either normality or sphericity so these tests were not applied to the data. However, Norton (1952, as cited in Longmore, Liu, &amp; Young, 2008) found that in departures of normality ANOVA has been found to be a robust method of data analysis. </w:t>
      </w:r>
    </w:p>
    <w:p w14:paraId="1E471C19" w14:textId="1C1EC0D3" w:rsidR="0045102C" w:rsidRPr="00B55A58" w:rsidRDefault="00722D56" w:rsidP="0045102C">
      <w:pPr>
        <w:spacing w:line="480" w:lineRule="auto"/>
        <w:ind w:firstLine="720"/>
        <w:rPr>
          <w:rFonts w:ascii="Calibri" w:eastAsia="Calibri" w:hAnsi="Calibri" w:cs="Calibri"/>
        </w:rPr>
      </w:pPr>
      <w:r w:rsidRPr="67534D79">
        <w:rPr>
          <w:rFonts w:ascii="Calibri" w:eastAsia="Calibri" w:hAnsi="Calibri" w:cs="Calibri"/>
        </w:rPr>
        <w:t>In line with the hypothesis participants with an ABI did take longer to complete the statement than participants without ABI, surprisingly, both groups completed the statements quicker with</w:t>
      </w:r>
      <w:r>
        <w:rPr>
          <w:rFonts w:ascii="Calibri" w:eastAsia="Calibri" w:hAnsi="Calibri" w:cs="Calibri"/>
        </w:rPr>
        <w:t>in</w:t>
      </w:r>
      <w:r w:rsidRPr="67534D79">
        <w:rPr>
          <w:rFonts w:ascii="Calibri" w:eastAsia="Calibri" w:hAnsi="Calibri" w:cs="Calibri"/>
        </w:rPr>
        <w:t xml:space="preserve"> the VR environment than the non-VR environment. However, using an ANOVA show</w:t>
      </w:r>
      <w:r w:rsidR="00412243">
        <w:rPr>
          <w:rFonts w:ascii="Calibri" w:eastAsia="Calibri" w:hAnsi="Calibri" w:cs="Calibri"/>
        </w:rPr>
        <w:t>ed</w:t>
      </w:r>
      <w:r w:rsidRPr="67534D79">
        <w:rPr>
          <w:rFonts w:ascii="Calibri" w:eastAsia="Calibri" w:hAnsi="Calibri" w:cs="Calibri"/>
        </w:rPr>
        <w:t xml:space="preserve"> that these findings did not </w:t>
      </w:r>
      <w:r w:rsidR="00412243">
        <w:rPr>
          <w:rFonts w:ascii="Calibri" w:eastAsia="Calibri" w:hAnsi="Calibri" w:cs="Calibri"/>
        </w:rPr>
        <w:t>demonstrate a</w:t>
      </w:r>
      <w:r w:rsidRPr="67534D79">
        <w:rPr>
          <w:rFonts w:ascii="Calibri" w:eastAsia="Calibri" w:hAnsi="Calibri" w:cs="Calibri"/>
        </w:rPr>
        <w:t xml:space="preserve"> statistical signific</w:t>
      </w:r>
      <w:r>
        <w:rPr>
          <w:rFonts w:ascii="Calibri" w:eastAsia="Calibri" w:hAnsi="Calibri" w:cs="Calibri"/>
        </w:rPr>
        <w:t xml:space="preserve">ance </w:t>
      </w:r>
      <w:bookmarkStart w:id="1" w:name="_GoBack"/>
      <w:r>
        <w:rPr>
          <w:rFonts w:ascii="Calibri" w:eastAsia="Calibri" w:hAnsi="Calibri" w:cs="Calibri"/>
        </w:rPr>
        <w:t>F(2,</w:t>
      </w:r>
      <w:r w:rsidR="00694F85">
        <w:rPr>
          <w:rFonts w:ascii="Calibri" w:eastAsia="Calibri" w:hAnsi="Calibri" w:cs="Calibri"/>
        </w:rPr>
        <w:t>38</w:t>
      </w:r>
      <w:r>
        <w:rPr>
          <w:rFonts w:ascii="Calibri" w:eastAsia="Calibri" w:hAnsi="Calibri" w:cs="Calibri"/>
        </w:rPr>
        <w:t xml:space="preserve">)=1.486, p = .23. </w:t>
      </w:r>
      <w:bookmarkEnd w:id="1"/>
      <w:r w:rsidRPr="67534D79">
        <w:rPr>
          <w:rFonts w:ascii="Calibri" w:eastAsia="Calibri" w:hAnsi="Calibri" w:cs="Calibri"/>
        </w:rPr>
        <w:t xml:space="preserve">Likewise, there were negligible effect sizes in all interactions within the reaction time analyses. </w:t>
      </w:r>
      <w:r>
        <w:rPr>
          <w:rFonts w:ascii="Calibri" w:eastAsia="Calibri" w:hAnsi="Calibri" w:cs="Calibri"/>
        </w:rPr>
        <w:t>Bayesian analysis offers strong support for the rejection of this hypothesis.</w:t>
      </w:r>
    </w:p>
    <w:p w14:paraId="2146BC38" w14:textId="77777777" w:rsidR="00722D56" w:rsidRPr="00B70072" w:rsidRDefault="00722D56" w:rsidP="00A6234E">
      <w:pPr>
        <w:spacing w:line="480" w:lineRule="auto"/>
        <w:jc w:val="center"/>
        <w:rPr>
          <w:rFonts w:ascii="Calibri" w:eastAsia="Calibri" w:hAnsi="Calibri" w:cs="Calibri"/>
          <w:bCs/>
          <w:i/>
        </w:rPr>
      </w:pPr>
      <w:r w:rsidRPr="00B70072">
        <w:rPr>
          <w:rFonts w:ascii="Calibri" w:eastAsia="Calibri" w:hAnsi="Calibri" w:cs="Calibri"/>
          <w:bCs/>
          <w:i/>
        </w:rPr>
        <w:t>Error rate analysis</w:t>
      </w:r>
    </w:p>
    <w:p w14:paraId="3CAD5A77" w14:textId="61746364" w:rsidR="00A6234E" w:rsidRDefault="00A6234E" w:rsidP="00A6234E">
      <w:pPr>
        <w:spacing w:line="480" w:lineRule="auto"/>
        <w:rPr>
          <w:rFonts w:ascii="Calibri" w:eastAsia="Calibri" w:hAnsi="Calibri" w:cs="Calibri"/>
        </w:rPr>
      </w:pPr>
      <w:r>
        <w:rPr>
          <w:rFonts w:ascii="Calibri" w:eastAsia="Calibri" w:hAnsi="Calibri" w:cs="Calibri"/>
          <w:i/>
          <w:iCs/>
          <w:noProof/>
          <w:u w:val="single"/>
          <w:lang w:eastAsia="en-GB"/>
        </w:rPr>
        <w:lastRenderedPageBreak/>
        <w:drawing>
          <wp:inline distT="0" distB="0" distL="0" distR="0" wp14:anchorId="4915DD34" wp14:editId="5E0124C4">
            <wp:extent cx="5431790" cy="3352165"/>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hib.pdf"/>
                    <pic:cNvPicPr/>
                  </pic:nvPicPr>
                  <pic:blipFill>
                    <a:blip r:embed="rId17"/>
                    <a:stretch>
                      <a:fillRect/>
                    </a:stretch>
                  </pic:blipFill>
                  <pic:spPr>
                    <a:xfrm>
                      <a:off x="0" y="0"/>
                      <a:ext cx="5431790" cy="3352165"/>
                    </a:xfrm>
                    <a:prstGeom prst="rect">
                      <a:avLst/>
                    </a:prstGeom>
                  </pic:spPr>
                </pic:pic>
              </a:graphicData>
            </a:graphic>
          </wp:inline>
        </w:drawing>
      </w:r>
    </w:p>
    <w:p w14:paraId="7BB1624C" w14:textId="3A91E81C" w:rsidR="00A6234E" w:rsidRDefault="00A6234E" w:rsidP="00A6234E">
      <w:pPr>
        <w:spacing w:line="480" w:lineRule="auto"/>
        <w:rPr>
          <w:rFonts w:ascii="Calibri" w:eastAsia="Calibri" w:hAnsi="Calibri" w:cs="Calibri"/>
          <w:i/>
          <w:iCs/>
        </w:rPr>
      </w:pPr>
      <w:r w:rsidRPr="00694F85">
        <w:rPr>
          <w:rFonts w:ascii="Calibri" w:eastAsia="Calibri" w:hAnsi="Calibri" w:cs="Calibri"/>
          <w:i/>
        </w:rPr>
        <w:t xml:space="preserve">Figure </w:t>
      </w:r>
      <w:r w:rsidR="00F36CA6">
        <w:rPr>
          <w:rFonts w:ascii="Calibri" w:eastAsia="Calibri" w:hAnsi="Calibri" w:cs="Calibri"/>
          <w:i/>
        </w:rPr>
        <w:t>3</w:t>
      </w:r>
      <w:r w:rsidRPr="00694F85">
        <w:rPr>
          <w:rFonts w:ascii="Calibri" w:eastAsia="Calibri" w:hAnsi="Calibri" w:cs="Calibri"/>
          <w:i/>
        </w:rPr>
        <w:t>.</w:t>
      </w:r>
      <w:r>
        <w:rPr>
          <w:rFonts w:ascii="Calibri" w:eastAsia="Calibri" w:hAnsi="Calibri" w:cs="Calibri"/>
        </w:rPr>
        <w:t xml:space="preserve"> Interaction of environment and type of trial (inhibitory and non-inhibitory) on the time error rate in ABI and non-ABI groups. Error bars are the standard error of the mean value.</w:t>
      </w:r>
    </w:p>
    <w:p w14:paraId="307B0D13" w14:textId="77777777" w:rsidR="00A6234E" w:rsidRDefault="00A6234E" w:rsidP="00A6234E">
      <w:pPr>
        <w:spacing w:line="480" w:lineRule="auto"/>
        <w:rPr>
          <w:rFonts w:ascii="Calibri" w:eastAsia="Calibri" w:hAnsi="Calibri" w:cs="Calibri"/>
        </w:rPr>
      </w:pPr>
    </w:p>
    <w:p w14:paraId="31AF6339" w14:textId="4AA4D48D" w:rsidR="00722D56" w:rsidRDefault="00722D56" w:rsidP="00722D56">
      <w:pPr>
        <w:spacing w:line="480" w:lineRule="auto"/>
        <w:ind w:firstLine="720"/>
        <w:rPr>
          <w:rFonts w:ascii="Calibri" w:eastAsia="Calibri" w:hAnsi="Calibri" w:cs="Calibri"/>
          <w:i/>
          <w:iCs/>
        </w:rPr>
      </w:pPr>
      <w:r w:rsidRPr="247FFB2C">
        <w:rPr>
          <w:rFonts w:ascii="Calibri" w:eastAsia="Calibri" w:hAnsi="Calibri" w:cs="Calibri"/>
        </w:rPr>
        <w:t>A mean percentage score and standard deviation for error rate (</w:t>
      </w:r>
      <w:r>
        <w:rPr>
          <w:rFonts w:ascii="Calibri" w:eastAsia="Calibri" w:hAnsi="Calibri" w:cs="Calibri"/>
        </w:rPr>
        <w:t>See Appendix 3</w:t>
      </w:r>
      <w:r w:rsidRPr="247FFB2C">
        <w:rPr>
          <w:rFonts w:ascii="Calibri" w:eastAsia="Calibri" w:hAnsi="Calibri" w:cs="Calibri"/>
        </w:rPr>
        <w:t xml:space="preserve">) was calculated for each group based on the number of errors that participants made responding with the appropriate word at the end of each trial. These calculations were made for each environment: VR and non-VR, and within each condition: inhibitory response and non-inhibitory response.  </w:t>
      </w:r>
    </w:p>
    <w:p w14:paraId="307E41FF" w14:textId="77777777" w:rsidR="00722D56" w:rsidRDefault="00722D56" w:rsidP="00722D56">
      <w:pPr>
        <w:spacing w:line="480" w:lineRule="auto"/>
        <w:ind w:firstLine="720"/>
        <w:rPr>
          <w:rFonts w:ascii="Calibri" w:eastAsia="Calibri" w:hAnsi="Calibri" w:cs="Calibri"/>
        </w:rPr>
      </w:pPr>
      <w:r w:rsidRPr="247FFB2C">
        <w:rPr>
          <w:rFonts w:ascii="Calibri" w:eastAsia="Calibri" w:hAnsi="Calibri" w:cs="Calibri"/>
        </w:rPr>
        <w:t xml:space="preserve">The error rate was entered into a repeated-measures analysis of variance (ANOVA) with Environment (with VR or without VR, within subjects) and Group (ABI or </w:t>
      </w:r>
      <w:r w:rsidRPr="247FFB2C">
        <w:rPr>
          <w:rFonts w:ascii="Calibri" w:eastAsia="Calibri" w:hAnsi="Calibri" w:cs="Calibri"/>
        </w:rPr>
        <w:lastRenderedPageBreak/>
        <w:t>non-ABI, between subjects) as the independent variables and the error rate as the dependent variable. Again, tests for sphericity and normality were not carried out.</w:t>
      </w:r>
    </w:p>
    <w:p w14:paraId="76B6A7A1" w14:textId="62D81C64" w:rsidR="00722D56" w:rsidRDefault="00722D56" w:rsidP="00722D56">
      <w:pPr>
        <w:spacing w:line="480" w:lineRule="auto"/>
        <w:ind w:firstLine="720"/>
        <w:rPr>
          <w:rFonts w:ascii="Calibri" w:eastAsia="Calibri" w:hAnsi="Calibri" w:cs="Calibri"/>
        </w:rPr>
      </w:pPr>
      <w:r w:rsidRPr="67534D79">
        <w:rPr>
          <w:rFonts w:ascii="Calibri" w:eastAsia="Calibri" w:hAnsi="Calibri" w:cs="Calibri"/>
        </w:rPr>
        <w:t>As hypothesised</w:t>
      </w:r>
      <w:r w:rsidR="00412243">
        <w:rPr>
          <w:rFonts w:ascii="Calibri" w:eastAsia="Calibri" w:hAnsi="Calibri" w:cs="Calibri"/>
        </w:rPr>
        <w:t>,</w:t>
      </w:r>
      <w:r w:rsidRPr="67534D79">
        <w:rPr>
          <w:rFonts w:ascii="Calibri" w:eastAsia="Calibri" w:hAnsi="Calibri" w:cs="Calibri"/>
        </w:rPr>
        <w:t xml:space="preserve"> participants within the ABI group made a greater number of errors than participants in the non-ABI gro</w:t>
      </w:r>
      <w:r>
        <w:rPr>
          <w:rFonts w:ascii="Calibri" w:eastAsia="Calibri" w:hAnsi="Calibri" w:cs="Calibri"/>
        </w:rPr>
        <w:t>up within the VR environment F</w:t>
      </w:r>
      <w:r w:rsidRPr="67534D79">
        <w:rPr>
          <w:rFonts w:ascii="Calibri" w:eastAsia="Calibri" w:hAnsi="Calibri" w:cs="Calibri"/>
        </w:rPr>
        <w:t>(2,</w:t>
      </w:r>
      <w:r w:rsidR="00694F85">
        <w:rPr>
          <w:rFonts w:ascii="Calibri" w:eastAsia="Calibri" w:hAnsi="Calibri" w:cs="Calibri"/>
        </w:rPr>
        <w:t>38</w:t>
      </w:r>
      <w:r w:rsidRPr="67534D79">
        <w:rPr>
          <w:rFonts w:ascii="Calibri" w:eastAsia="Calibri" w:hAnsi="Calibri" w:cs="Calibri"/>
        </w:rPr>
        <w:t xml:space="preserve">)=15.56, p = .000. </w:t>
      </w:r>
      <w:r>
        <w:rPr>
          <w:rFonts w:ascii="Calibri" w:eastAsia="Calibri" w:hAnsi="Calibri" w:cs="Calibri"/>
        </w:rPr>
        <w:t xml:space="preserve">Bayesian analysis offers strong support in favour of this hypothesis. </w:t>
      </w:r>
    </w:p>
    <w:p w14:paraId="5849BD14" w14:textId="22DA7D0E" w:rsidR="00722D56" w:rsidRDefault="00722D56" w:rsidP="00722D56">
      <w:pPr>
        <w:spacing w:line="480" w:lineRule="auto"/>
        <w:ind w:firstLine="720"/>
        <w:rPr>
          <w:rFonts w:ascii="Calibri" w:eastAsia="Calibri" w:hAnsi="Calibri" w:cs="Calibri"/>
        </w:rPr>
      </w:pPr>
      <w:r>
        <w:rPr>
          <w:rFonts w:ascii="Calibri" w:eastAsia="Calibri" w:hAnsi="Calibri" w:cs="Calibri"/>
        </w:rPr>
        <w:t>To check the statistical power of the interaction of the VR environment and ABI on error rate a post hoc power analysis was conducted using G*Power 3.1.9.2 with a total sample size set to 9, effect size = 0.393, β/α ratio= 1, α=.05 (Appendix 4). The current sample size gave a statistical power of .62. When a predictive plot was generated it indicated that to achieve statistical power of .8 a sample of 20 participants would be required which would increase to .9 with 30 participants.</w:t>
      </w:r>
    </w:p>
    <w:p w14:paraId="1FE79032" w14:textId="77777777" w:rsidR="00722D56" w:rsidRDefault="00722D56" w:rsidP="00722D56">
      <w:pPr>
        <w:spacing w:line="480" w:lineRule="auto"/>
        <w:ind w:firstLine="720"/>
        <w:rPr>
          <w:rFonts w:ascii="Calibri" w:eastAsia="Calibri" w:hAnsi="Calibri" w:cs="Calibri"/>
        </w:rPr>
      </w:pPr>
      <w:r w:rsidRPr="67534D79">
        <w:rPr>
          <w:rFonts w:ascii="Calibri" w:eastAsia="Calibri" w:hAnsi="Calibri" w:cs="Calibri"/>
        </w:rPr>
        <w:t xml:space="preserve">There were negligible </w:t>
      </w:r>
      <w:r>
        <w:rPr>
          <w:rFonts w:ascii="Calibri" w:eastAsia="Calibri" w:hAnsi="Calibri" w:cs="Calibri"/>
        </w:rPr>
        <w:t xml:space="preserve">differences between group means and </w:t>
      </w:r>
      <w:r w:rsidRPr="67534D79">
        <w:rPr>
          <w:rFonts w:ascii="Calibri" w:eastAsia="Calibri" w:hAnsi="Calibri" w:cs="Calibri"/>
        </w:rPr>
        <w:t>effect sizes throughout all of the interactions within the error rate analysis apart from the inhibitory trials within VR for the ABI group,</w:t>
      </w:r>
      <w:r w:rsidRPr="00B70072">
        <w:rPr>
          <w:rFonts w:ascii="Calibri" w:eastAsia="Calibri" w:hAnsi="Calibri" w:cs="Calibri"/>
          <w:i/>
        </w:rPr>
        <w:t xml:space="preserve"> t</w:t>
      </w:r>
      <w:r w:rsidRPr="67534D79">
        <w:rPr>
          <w:rFonts w:ascii="Calibri" w:eastAsia="Calibri" w:hAnsi="Calibri" w:cs="Calibri"/>
        </w:rPr>
        <w:t>(214)=3.39, p = .000, d = .43.</w:t>
      </w:r>
    </w:p>
    <w:p w14:paraId="42EFBBF4" w14:textId="77777777" w:rsidR="00A6234E" w:rsidRDefault="00A6234E" w:rsidP="00475A47">
      <w:pPr>
        <w:spacing w:line="480" w:lineRule="auto"/>
        <w:rPr>
          <w:rFonts w:ascii="Calibri" w:eastAsia="Calibri" w:hAnsi="Calibri" w:cs="Calibri"/>
          <w:i/>
          <w:iCs/>
          <w:u w:val="single"/>
        </w:rPr>
      </w:pPr>
    </w:p>
    <w:p w14:paraId="00CF493E" w14:textId="77777777" w:rsidR="0064622F" w:rsidRDefault="0064622F" w:rsidP="00B70072">
      <w:pPr>
        <w:spacing w:line="480" w:lineRule="auto"/>
        <w:jc w:val="center"/>
        <w:rPr>
          <w:rFonts w:ascii="Calibri" w:eastAsia="Calibri" w:hAnsi="Calibri" w:cs="Calibri"/>
          <w:i/>
          <w:iCs/>
        </w:rPr>
      </w:pPr>
    </w:p>
    <w:p w14:paraId="2B397F2E" w14:textId="77777777" w:rsidR="0064622F" w:rsidRDefault="0064622F" w:rsidP="00B70072">
      <w:pPr>
        <w:spacing w:line="480" w:lineRule="auto"/>
        <w:jc w:val="center"/>
        <w:rPr>
          <w:rFonts w:ascii="Calibri" w:eastAsia="Calibri" w:hAnsi="Calibri" w:cs="Calibri"/>
          <w:i/>
          <w:iCs/>
        </w:rPr>
      </w:pPr>
    </w:p>
    <w:p w14:paraId="57D0CF44" w14:textId="77777777" w:rsidR="0064622F" w:rsidRDefault="0064622F" w:rsidP="00B70072">
      <w:pPr>
        <w:spacing w:line="480" w:lineRule="auto"/>
        <w:jc w:val="center"/>
        <w:rPr>
          <w:rFonts w:ascii="Calibri" w:eastAsia="Calibri" w:hAnsi="Calibri" w:cs="Calibri"/>
          <w:i/>
          <w:iCs/>
        </w:rPr>
      </w:pPr>
    </w:p>
    <w:p w14:paraId="00AC5AF5" w14:textId="77777777" w:rsidR="0064622F" w:rsidRDefault="0064622F" w:rsidP="00B70072">
      <w:pPr>
        <w:spacing w:line="480" w:lineRule="auto"/>
        <w:jc w:val="center"/>
        <w:rPr>
          <w:rFonts w:ascii="Calibri" w:eastAsia="Calibri" w:hAnsi="Calibri" w:cs="Calibri"/>
          <w:i/>
          <w:iCs/>
        </w:rPr>
      </w:pPr>
    </w:p>
    <w:p w14:paraId="6F2A0C5E" w14:textId="77777777" w:rsidR="0064622F" w:rsidRDefault="0064622F" w:rsidP="00B70072">
      <w:pPr>
        <w:spacing w:line="480" w:lineRule="auto"/>
        <w:jc w:val="center"/>
        <w:rPr>
          <w:rFonts w:ascii="Calibri" w:eastAsia="Calibri" w:hAnsi="Calibri" w:cs="Calibri"/>
          <w:i/>
          <w:iCs/>
        </w:rPr>
      </w:pPr>
    </w:p>
    <w:p w14:paraId="3B29682A" w14:textId="77777777" w:rsidR="0064622F" w:rsidRDefault="0064622F" w:rsidP="00B70072">
      <w:pPr>
        <w:spacing w:line="480" w:lineRule="auto"/>
        <w:jc w:val="center"/>
        <w:rPr>
          <w:rFonts w:ascii="Calibri" w:eastAsia="Calibri" w:hAnsi="Calibri" w:cs="Calibri"/>
          <w:i/>
          <w:iCs/>
        </w:rPr>
      </w:pPr>
    </w:p>
    <w:p w14:paraId="3E8DD592" w14:textId="77777777" w:rsidR="0064622F" w:rsidRDefault="0064622F" w:rsidP="00B70072">
      <w:pPr>
        <w:spacing w:line="480" w:lineRule="auto"/>
        <w:jc w:val="center"/>
        <w:rPr>
          <w:rFonts w:ascii="Calibri" w:eastAsia="Calibri" w:hAnsi="Calibri" w:cs="Calibri"/>
          <w:i/>
          <w:iCs/>
        </w:rPr>
      </w:pPr>
    </w:p>
    <w:p w14:paraId="0A2EE130" w14:textId="77EFBB42" w:rsidR="00475A47" w:rsidRDefault="00475A47" w:rsidP="00B70072">
      <w:pPr>
        <w:spacing w:line="480" w:lineRule="auto"/>
        <w:jc w:val="center"/>
        <w:rPr>
          <w:rFonts w:ascii="Calibri" w:eastAsia="Calibri" w:hAnsi="Calibri" w:cs="Calibri"/>
          <w:i/>
          <w:iCs/>
        </w:rPr>
      </w:pPr>
      <w:r w:rsidRPr="247FFB2C">
        <w:rPr>
          <w:rFonts w:ascii="Calibri" w:eastAsia="Calibri" w:hAnsi="Calibri" w:cs="Calibri"/>
          <w:i/>
          <w:iCs/>
        </w:rPr>
        <w:lastRenderedPageBreak/>
        <w:t>Individual Analysis</w:t>
      </w:r>
      <w:r w:rsidR="00722D56">
        <w:rPr>
          <w:rFonts w:ascii="Calibri" w:eastAsia="Calibri" w:hAnsi="Calibri" w:cs="Calibri"/>
          <w:i/>
          <w:iCs/>
        </w:rPr>
        <w:t xml:space="preserve"> and results.</w:t>
      </w:r>
    </w:p>
    <w:p w14:paraId="64DEAD99" w14:textId="122E0B8C" w:rsidR="00F92E8D" w:rsidRDefault="00F92E8D" w:rsidP="00475A47">
      <w:pPr>
        <w:spacing w:line="480" w:lineRule="auto"/>
        <w:rPr>
          <w:rFonts w:ascii="Calibri" w:eastAsia="Calibri" w:hAnsi="Calibri" w:cs="Calibri"/>
          <w:i/>
          <w:iCs/>
        </w:rPr>
      </w:pPr>
    </w:p>
    <w:p w14:paraId="0B7DB821" w14:textId="3ED4D69A" w:rsidR="00F92E8D" w:rsidRDefault="00A0265E" w:rsidP="00475A47">
      <w:pPr>
        <w:spacing w:line="480" w:lineRule="auto"/>
        <w:rPr>
          <w:rFonts w:ascii="Calibri" w:eastAsia="Calibri" w:hAnsi="Calibri" w:cs="Calibri"/>
          <w:i/>
          <w:iCs/>
        </w:rPr>
      </w:pPr>
      <w:r>
        <w:rPr>
          <w:rFonts w:ascii="Calibri" w:eastAsia="Calibri" w:hAnsi="Calibri" w:cs="Calibri"/>
          <w:i/>
          <w:iCs/>
          <w:noProof/>
          <w:lang w:eastAsia="en-GB"/>
        </w:rPr>
        <w:drawing>
          <wp:inline distT="0" distB="0" distL="0" distR="0" wp14:anchorId="0639AA11" wp14:editId="06B9D321">
            <wp:extent cx="5431790" cy="33540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19 at 10.26.46.png"/>
                    <pic:cNvPicPr/>
                  </pic:nvPicPr>
                  <pic:blipFill>
                    <a:blip r:embed="rId18"/>
                    <a:stretch>
                      <a:fillRect/>
                    </a:stretch>
                  </pic:blipFill>
                  <pic:spPr>
                    <a:xfrm>
                      <a:off x="0" y="0"/>
                      <a:ext cx="5431790" cy="3354070"/>
                    </a:xfrm>
                    <a:prstGeom prst="rect">
                      <a:avLst/>
                    </a:prstGeom>
                  </pic:spPr>
                </pic:pic>
              </a:graphicData>
            </a:graphic>
          </wp:inline>
        </w:drawing>
      </w:r>
    </w:p>
    <w:p w14:paraId="40778644" w14:textId="456AA26D" w:rsidR="00F92E8D" w:rsidRPr="00694F85" w:rsidRDefault="00F92E8D" w:rsidP="00F92E8D">
      <w:pPr>
        <w:spacing w:line="480" w:lineRule="auto"/>
        <w:rPr>
          <w:rFonts w:asciiTheme="majorHAnsi" w:eastAsia="Calibri" w:hAnsiTheme="majorHAnsi" w:cstheme="majorHAnsi"/>
          <w:iCs/>
        </w:rPr>
      </w:pPr>
      <w:r w:rsidRPr="00694F85">
        <w:rPr>
          <w:rFonts w:asciiTheme="majorHAnsi" w:hAnsiTheme="majorHAnsi" w:cstheme="majorHAnsi"/>
          <w:i/>
        </w:rPr>
        <w:t xml:space="preserve">Figure </w:t>
      </w:r>
      <w:r w:rsidR="00F36CA6">
        <w:rPr>
          <w:rFonts w:asciiTheme="majorHAnsi" w:hAnsiTheme="majorHAnsi" w:cstheme="majorHAnsi"/>
          <w:i/>
          <w:noProof/>
        </w:rPr>
        <w:t>4</w:t>
      </w:r>
      <w:r w:rsidRPr="00694F85">
        <w:rPr>
          <w:rFonts w:asciiTheme="majorHAnsi" w:hAnsiTheme="majorHAnsi" w:cstheme="majorHAnsi"/>
          <w:i/>
          <w:noProof/>
        </w:rPr>
        <w:t>.</w:t>
      </w:r>
      <w:r w:rsidRPr="00694F85">
        <w:rPr>
          <w:rFonts w:asciiTheme="majorHAnsi" w:eastAsia="Calibri" w:hAnsiTheme="majorHAnsi" w:cstheme="majorHAnsi"/>
          <w:i/>
          <w:iCs/>
        </w:rPr>
        <w:t xml:space="preserve"> </w:t>
      </w:r>
      <w:r w:rsidRPr="00694F85">
        <w:rPr>
          <w:rFonts w:asciiTheme="majorHAnsi" w:eastAsia="Calibri" w:hAnsiTheme="majorHAnsi" w:cstheme="majorHAnsi"/>
          <w:iCs/>
        </w:rPr>
        <w:t>The variance in time taken to sentence completion between the participants within the ABI group who demonstrated the smallest (P58) and greatest (P73) error rate.</w:t>
      </w:r>
    </w:p>
    <w:p w14:paraId="384FF653" w14:textId="6EA9ADE9" w:rsidR="00F92E8D" w:rsidRDefault="00F92E8D" w:rsidP="00F92E8D">
      <w:pPr>
        <w:spacing w:line="480" w:lineRule="auto"/>
        <w:rPr>
          <w:rFonts w:ascii="Calibri" w:eastAsia="Calibri" w:hAnsi="Calibri" w:cs="Calibri"/>
          <w:i/>
          <w:iCs/>
        </w:rPr>
      </w:pPr>
    </w:p>
    <w:p w14:paraId="7E81AE30" w14:textId="50047307" w:rsidR="00F92E8D" w:rsidRDefault="00F92E8D" w:rsidP="00F92E8D">
      <w:pPr>
        <w:spacing w:line="480" w:lineRule="auto"/>
        <w:rPr>
          <w:rFonts w:ascii="Calibri" w:eastAsia="Calibri" w:hAnsi="Calibri" w:cs="Calibri"/>
          <w:i/>
          <w:iCs/>
        </w:rPr>
      </w:pPr>
      <w:r>
        <w:rPr>
          <w:rFonts w:ascii="Calibri" w:eastAsia="Calibri" w:hAnsi="Calibri" w:cs="Calibri"/>
          <w:i/>
          <w:iCs/>
          <w:noProof/>
          <w:lang w:eastAsia="en-GB"/>
        </w:rPr>
        <w:lastRenderedPageBreak/>
        <w:drawing>
          <wp:inline distT="0" distB="0" distL="0" distR="0" wp14:anchorId="55BDBCAB" wp14:editId="465FC8DA">
            <wp:extent cx="5431790" cy="33521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73.58.error.pdf"/>
                    <pic:cNvPicPr/>
                  </pic:nvPicPr>
                  <pic:blipFill>
                    <a:blip r:embed="rId19"/>
                    <a:stretch>
                      <a:fillRect/>
                    </a:stretch>
                  </pic:blipFill>
                  <pic:spPr>
                    <a:xfrm>
                      <a:off x="0" y="0"/>
                      <a:ext cx="5431790" cy="3352165"/>
                    </a:xfrm>
                    <a:prstGeom prst="rect">
                      <a:avLst/>
                    </a:prstGeom>
                  </pic:spPr>
                </pic:pic>
              </a:graphicData>
            </a:graphic>
          </wp:inline>
        </w:drawing>
      </w:r>
    </w:p>
    <w:p w14:paraId="251F4821" w14:textId="606F9198" w:rsidR="00F92E8D" w:rsidRPr="00694F85" w:rsidRDefault="00F92E8D" w:rsidP="00F92E8D">
      <w:pPr>
        <w:spacing w:line="480" w:lineRule="auto"/>
        <w:rPr>
          <w:rFonts w:asciiTheme="majorHAnsi" w:eastAsia="Calibri" w:hAnsiTheme="majorHAnsi" w:cstheme="majorHAnsi"/>
          <w:i/>
          <w:iCs/>
        </w:rPr>
      </w:pPr>
      <w:r w:rsidRPr="00694F85">
        <w:rPr>
          <w:rFonts w:asciiTheme="majorHAnsi" w:hAnsiTheme="majorHAnsi" w:cstheme="majorHAnsi"/>
          <w:i/>
        </w:rPr>
        <w:t xml:space="preserve">Figure </w:t>
      </w:r>
      <w:r w:rsidR="00F36CA6">
        <w:rPr>
          <w:rFonts w:asciiTheme="majorHAnsi" w:hAnsiTheme="majorHAnsi" w:cstheme="majorHAnsi"/>
          <w:i/>
          <w:noProof/>
        </w:rPr>
        <w:t>5</w:t>
      </w:r>
      <w:r w:rsidRPr="00694F85">
        <w:rPr>
          <w:rFonts w:asciiTheme="majorHAnsi" w:hAnsiTheme="majorHAnsi" w:cstheme="majorHAnsi"/>
          <w:i/>
          <w:noProof/>
        </w:rPr>
        <w:t>.</w:t>
      </w:r>
      <w:r w:rsidRPr="00694F85">
        <w:rPr>
          <w:rFonts w:asciiTheme="majorHAnsi" w:eastAsia="Calibri" w:hAnsiTheme="majorHAnsi" w:cstheme="majorHAnsi"/>
          <w:i/>
          <w:iCs/>
        </w:rPr>
        <w:t xml:space="preserve"> </w:t>
      </w:r>
      <w:r w:rsidRPr="00694F85">
        <w:rPr>
          <w:rFonts w:asciiTheme="majorHAnsi" w:eastAsia="Calibri" w:hAnsiTheme="majorHAnsi" w:cstheme="majorHAnsi"/>
          <w:iCs/>
        </w:rPr>
        <w:t>The variance in error rate between the participants within the ABI group who demonstrated the smallest (P58) and greatest (P73) error rate.</w:t>
      </w:r>
    </w:p>
    <w:p w14:paraId="1BB9C2EC" w14:textId="2F8270B8" w:rsidR="00F92E8D" w:rsidRDefault="00F92E8D" w:rsidP="00F92E8D">
      <w:pPr>
        <w:spacing w:line="480" w:lineRule="auto"/>
        <w:rPr>
          <w:rFonts w:ascii="Calibri" w:eastAsia="Calibri" w:hAnsi="Calibri" w:cs="Calibri"/>
        </w:rPr>
      </w:pPr>
    </w:p>
    <w:p w14:paraId="3A2B0767" w14:textId="5D9792DB" w:rsidR="00F92E8D" w:rsidRDefault="00282BD9" w:rsidP="00F92E8D">
      <w:pPr>
        <w:spacing w:line="480" w:lineRule="auto"/>
        <w:rPr>
          <w:rFonts w:ascii="Calibri" w:eastAsia="Calibri" w:hAnsi="Calibri" w:cs="Calibri"/>
        </w:rPr>
      </w:pPr>
      <w:r>
        <w:rPr>
          <w:rFonts w:ascii="Calibri" w:eastAsia="Calibri" w:hAnsi="Calibri" w:cs="Calibri"/>
          <w:noProof/>
          <w:lang w:eastAsia="en-GB"/>
        </w:rPr>
        <w:drawing>
          <wp:inline distT="0" distB="0" distL="0" distR="0" wp14:anchorId="1AE9B8D9" wp14:editId="41C423F2">
            <wp:extent cx="5431790" cy="33540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20 at 09.50.21.png"/>
                    <pic:cNvPicPr/>
                  </pic:nvPicPr>
                  <pic:blipFill>
                    <a:blip r:embed="rId20"/>
                    <a:stretch>
                      <a:fillRect/>
                    </a:stretch>
                  </pic:blipFill>
                  <pic:spPr>
                    <a:xfrm>
                      <a:off x="0" y="0"/>
                      <a:ext cx="5431790" cy="3354070"/>
                    </a:xfrm>
                    <a:prstGeom prst="rect">
                      <a:avLst/>
                    </a:prstGeom>
                  </pic:spPr>
                </pic:pic>
              </a:graphicData>
            </a:graphic>
          </wp:inline>
        </w:drawing>
      </w:r>
    </w:p>
    <w:p w14:paraId="265A2CB9" w14:textId="0652BE34" w:rsidR="00F92E8D" w:rsidRPr="00694F85" w:rsidRDefault="00F92E8D" w:rsidP="00F92E8D">
      <w:pPr>
        <w:spacing w:line="480" w:lineRule="auto"/>
        <w:rPr>
          <w:rFonts w:asciiTheme="majorHAnsi" w:eastAsia="Calibri" w:hAnsiTheme="majorHAnsi" w:cstheme="majorHAnsi"/>
        </w:rPr>
      </w:pPr>
      <w:r w:rsidRPr="00694F85">
        <w:rPr>
          <w:rFonts w:asciiTheme="majorHAnsi" w:hAnsiTheme="majorHAnsi" w:cstheme="majorHAnsi"/>
          <w:i/>
        </w:rPr>
        <w:lastRenderedPageBreak/>
        <w:t xml:space="preserve">Figure </w:t>
      </w:r>
      <w:r w:rsidR="00F36CA6">
        <w:rPr>
          <w:rFonts w:asciiTheme="majorHAnsi" w:hAnsiTheme="majorHAnsi" w:cstheme="majorHAnsi"/>
          <w:i/>
        </w:rPr>
        <w:t>6</w:t>
      </w:r>
      <w:r w:rsidRPr="00694F85">
        <w:rPr>
          <w:rFonts w:asciiTheme="majorHAnsi" w:hAnsiTheme="majorHAnsi" w:cstheme="majorHAnsi"/>
        </w:rPr>
        <w:t xml:space="preserve">. </w:t>
      </w:r>
      <w:r w:rsidRPr="00694F85">
        <w:rPr>
          <w:rFonts w:asciiTheme="majorHAnsi" w:eastAsia="Calibri" w:hAnsiTheme="majorHAnsi" w:cstheme="majorHAnsi"/>
        </w:rPr>
        <w:t>Interaction of environment and type of trial (inhibitory and non-inhibitory) on the time error rate for all participants. Error bars are the standard error of the mean value.</w:t>
      </w:r>
    </w:p>
    <w:p w14:paraId="07A2BE8A" w14:textId="77777777" w:rsidR="00F92E8D" w:rsidRDefault="00F92E8D" w:rsidP="00F92E8D">
      <w:pPr>
        <w:spacing w:line="480" w:lineRule="auto"/>
        <w:rPr>
          <w:rFonts w:ascii="Calibri" w:eastAsia="Calibri" w:hAnsi="Calibri" w:cs="Calibri"/>
        </w:rPr>
      </w:pPr>
    </w:p>
    <w:p w14:paraId="4773F450" w14:textId="262AD0CF" w:rsidR="00722D56" w:rsidRDefault="44D40725" w:rsidP="00D47DBA">
      <w:pPr>
        <w:spacing w:line="480" w:lineRule="auto"/>
        <w:ind w:firstLine="720"/>
        <w:rPr>
          <w:rFonts w:ascii="Calibri" w:eastAsia="Calibri" w:hAnsi="Calibri" w:cs="Calibri"/>
        </w:rPr>
      </w:pPr>
      <w:r w:rsidRPr="44D40725">
        <w:rPr>
          <w:rFonts w:ascii="Calibri" w:eastAsia="Calibri" w:hAnsi="Calibri" w:cs="Calibri"/>
        </w:rPr>
        <w:t>Additional analysis was carried out using each individual from the ABI group as a single case study to observe the individual variance for each member of the ABI group in comparison to the normative sample (the non-ABI group). The software packages Revised Standardized Difference Test (RSDT) (Garthwaite &amp; Crawford, 2005) and DiffBayes (Crawford &amp; Garthwaite, 2007) were used for analysis, both of which are ava</w:t>
      </w:r>
      <w:r w:rsidR="001A10C9">
        <w:rPr>
          <w:rFonts w:ascii="Calibri" w:eastAsia="Calibri" w:hAnsi="Calibri" w:cs="Calibri"/>
        </w:rPr>
        <w:t>ilable online</w:t>
      </w:r>
      <w:r w:rsidRPr="44D40725">
        <w:rPr>
          <w:rFonts w:ascii="Calibri" w:eastAsia="Calibri" w:hAnsi="Calibri" w:cs="Calibri"/>
        </w:rPr>
        <w:t xml:space="preserve">.  Crawford and Garthwaite (2005) demonstrated, through Monte Carlo simulation, a reduced type 1 error rate for small control samples compared to larger control samples using the RSDT. </w:t>
      </w:r>
      <w:r w:rsidR="00D47DBA">
        <w:rPr>
          <w:rFonts w:ascii="Calibri" w:eastAsia="Calibri" w:hAnsi="Calibri" w:cs="Calibri"/>
        </w:rPr>
        <w:t xml:space="preserve">Likewise, RSDT uses the normative group, in this case </w:t>
      </w:r>
      <w:r w:rsidR="00412243">
        <w:rPr>
          <w:rFonts w:ascii="Calibri" w:eastAsia="Calibri" w:hAnsi="Calibri" w:cs="Calibri"/>
        </w:rPr>
        <w:t>t</w:t>
      </w:r>
      <w:r w:rsidR="00D47DBA">
        <w:rPr>
          <w:rFonts w:ascii="Calibri" w:eastAsia="Calibri" w:hAnsi="Calibri" w:cs="Calibri"/>
        </w:rPr>
        <w:t xml:space="preserve">he non-ABI group, as the parameters by which the clinical sample is measure. This method includes local norms which are more inclined to be similar to the clinical sample, thus, allowing more rigorous analysis of dissociation between impairment and other factors (Crawford &amp; Howell, 1997). </w:t>
      </w:r>
      <w:r w:rsidRPr="44D40725">
        <w:rPr>
          <w:rFonts w:ascii="Calibri" w:eastAsia="Calibri" w:hAnsi="Calibri" w:cs="Calibri"/>
        </w:rPr>
        <w:t>Due to the sample size of this study being recognized as small within the domain of neuropsychology (Crawford &amp; Howell, 1998) the use of software developed for single case against normative sample was used.</w:t>
      </w:r>
    </w:p>
    <w:p w14:paraId="39A06B12" w14:textId="77777777" w:rsidR="00722D56" w:rsidRDefault="00722D56" w:rsidP="00722D56">
      <w:pPr>
        <w:spacing w:line="480" w:lineRule="auto"/>
        <w:rPr>
          <w:rFonts w:ascii="Calibri" w:eastAsia="Calibri" w:hAnsi="Calibri" w:cs="Calibri"/>
          <w:i/>
          <w:iCs/>
          <w:u w:val="single"/>
        </w:rPr>
      </w:pPr>
    </w:p>
    <w:p w14:paraId="73D60AA2" w14:textId="4D361A6B" w:rsidR="00475A47" w:rsidRDefault="00475A47" w:rsidP="0045102C">
      <w:pPr>
        <w:spacing w:line="480" w:lineRule="auto"/>
        <w:ind w:firstLine="720"/>
        <w:rPr>
          <w:rFonts w:ascii="Calibri" w:eastAsia="Calibri" w:hAnsi="Calibri" w:cs="Calibri"/>
        </w:rPr>
      </w:pPr>
      <w:r w:rsidRPr="67534D79">
        <w:rPr>
          <w:rFonts w:ascii="Calibri" w:eastAsia="Calibri" w:hAnsi="Calibri" w:cs="Calibri"/>
        </w:rPr>
        <w:t xml:space="preserve">Analysis of the between group data did not demonstrate the variance of results within the ABI group. </w:t>
      </w:r>
      <w:r>
        <w:rPr>
          <w:rFonts w:ascii="Calibri" w:eastAsia="Calibri" w:hAnsi="Calibri" w:cs="Calibri"/>
        </w:rPr>
        <w:t xml:space="preserve">The number of errors made by participants, and the mean, median, and standard deviation for time taken to sentence completion was calculated </w:t>
      </w:r>
      <w:r>
        <w:rPr>
          <w:rFonts w:ascii="Calibri" w:eastAsia="Calibri" w:hAnsi="Calibri" w:cs="Calibri"/>
        </w:rPr>
        <w:lastRenderedPageBreak/>
        <w:t xml:space="preserve">for each member of the ABI group (See appendix 1). The error rate of each participant was compared to the error rate of the control using the Revised Standardised Difference Test and DiffBayes (See appendix 1). The output of these tests showed substantial differences between group members in error rate (Figures 2 &amp; 3). </w:t>
      </w:r>
    </w:p>
    <w:p w14:paraId="273E1022" w14:textId="51587D09" w:rsidR="00334E49" w:rsidRDefault="00334E49" w:rsidP="002425A1">
      <w:pPr>
        <w:spacing w:line="480" w:lineRule="auto"/>
        <w:ind w:firstLine="720"/>
        <w:rPr>
          <w:rFonts w:ascii="Calibri" w:eastAsia="Calibri" w:hAnsi="Calibri" w:cs="Calibri"/>
        </w:rPr>
      </w:pPr>
      <w:r>
        <w:rPr>
          <w:rFonts w:ascii="Calibri" w:eastAsia="Calibri" w:hAnsi="Calibri" w:cs="Calibri"/>
        </w:rPr>
        <w:t xml:space="preserve">When compared </w:t>
      </w:r>
      <w:r w:rsidR="00327373">
        <w:rPr>
          <w:rFonts w:ascii="Calibri" w:eastAsia="Calibri" w:hAnsi="Calibri" w:cs="Calibri"/>
        </w:rPr>
        <w:t>to</w:t>
      </w:r>
      <w:r w:rsidR="002425A1">
        <w:rPr>
          <w:rFonts w:ascii="Calibri" w:eastAsia="Calibri" w:hAnsi="Calibri" w:cs="Calibri"/>
        </w:rPr>
        <w:t xml:space="preserve"> </w:t>
      </w:r>
      <w:r>
        <w:rPr>
          <w:rFonts w:ascii="Calibri" w:eastAsia="Calibri" w:hAnsi="Calibri" w:cs="Calibri"/>
        </w:rPr>
        <w:t xml:space="preserve">the control a majority of the ABI group exhibited zero percent chance of </w:t>
      </w:r>
      <w:r w:rsidR="002425A1">
        <w:rPr>
          <w:rFonts w:ascii="Calibri" w:eastAsia="Calibri" w:hAnsi="Calibri" w:cs="Calibri"/>
        </w:rPr>
        <w:t xml:space="preserve">fitting within the non-ABI group parameters. </w:t>
      </w:r>
      <w:r>
        <w:rPr>
          <w:rFonts w:ascii="Calibri" w:eastAsia="Calibri" w:hAnsi="Calibri" w:cs="Calibri"/>
        </w:rPr>
        <w:t xml:space="preserve">This result was found in both the general scores of the test and the direction of the data submitted. Participant 48 was the only individual whose results did not show a statistical significance in the RSDT; t = (17)1.989, p=.06., and demonstrated a probability of 48.31% of the control group demonstrating the same results in the same direction using BayesDiff. </w:t>
      </w:r>
    </w:p>
    <w:p w14:paraId="2FA04F3E" w14:textId="77777777" w:rsidR="00334E49" w:rsidRDefault="00334E49" w:rsidP="00475A47">
      <w:pPr>
        <w:spacing w:line="480" w:lineRule="auto"/>
        <w:rPr>
          <w:rFonts w:ascii="Calibri" w:eastAsia="Calibri" w:hAnsi="Calibri" w:cs="Calibri"/>
        </w:rPr>
      </w:pPr>
    </w:p>
    <w:p w14:paraId="32C4DA2E" w14:textId="2DA26436" w:rsidR="00722D56" w:rsidRDefault="00722D56" w:rsidP="00B70072">
      <w:pPr>
        <w:spacing w:line="480" w:lineRule="auto"/>
        <w:jc w:val="center"/>
        <w:rPr>
          <w:rFonts w:ascii="Calibri" w:eastAsia="Calibri" w:hAnsi="Calibri" w:cs="Calibri"/>
          <w:i/>
          <w:iCs/>
        </w:rPr>
      </w:pPr>
      <w:r w:rsidRPr="00B70072">
        <w:rPr>
          <w:rFonts w:ascii="Calibri" w:eastAsia="Calibri" w:hAnsi="Calibri" w:cs="Calibri"/>
          <w:i/>
          <w:iCs/>
        </w:rPr>
        <w:t>Observation and Question analysis and results.</w:t>
      </w:r>
    </w:p>
    <w:p w14:paraId="49EB2E87" w14:textId="5E64D2BF" w:rsidR="00B70072" w:rsidRDefault="00B70072" w:rsidP="00B70072">
      <w:pPr>
        <w:spacing w:line="480" w:lineRule="auto"/>
        <w:jc w:val="center"/>
        <w:rPr>
          <w:rFonts w:ascii="Calibri" w:eastAsia="Calibri" w:hAnsi="Calibri" w:cs="Calibri"/>
          <w:i/>
          <w:iCs/>
        </w:rPr>
      </w:pPr>
    </w:p>
    <w:p w14:paraId="5CF5E431" w14:textId="66114B25" w:rsidR="00B70072" w:rsidRDefault="00B70072" w:rsidP="00B70072">
      <w:pPr>
        <w:spacing w:line="480" w:lineRule="auto"/>
        <w:rPr>
          <w:rFonts w:ascii="Calibri" w:eastAsia="Calibri" w:hAnsi="Calibri" w:cs="Calibri"/>
          <w:i/>
          <w:iCs/>
        </w:rPr>
      </w:pPr>
      <w:r>
        <w:rPr>
          <w:rFonts w:ascii="Calibri" w:eastAsia="Calibri" w:hAnsi="Calibri" w:cs="Calibri"/>
          <w:i/>
          <w:iCs/>
        </w:rPr>
        <w:t>Observations</w:t>
      </w:r>
    </w:p>
    <w:p w14:paraId="0FC1CC91" w14:textId="77777777" w:rsidR="00B70072" w:rsidRPr="00B70072" w:rsidRDefault="00B70072" w:rsidP="00B70072">
      <w:pPr>
        <w:spacing w:line="480" w:lineRule="auto"/>
        <w:jc w:val="center"/>
        <w:rPr>
          <w:rFonts w:ascii="Calibri" w:eastAsia="Calibri" w:hAnsi="Calibri" w:cs="Calibri"/>
        </w:rPr>
      </w:pPr>
    </w:p>
    <w:p w14:paraId="44F2EA55" w14:textId="0F8794F6" w:rsidR="00722D56" w:rsidRDefault="00722D56" w:rsidP="00722D56">
      <w:pPr>
        <w:spacing w:line="480" w:lineRule="auto"/>
        <w:ind w:firstLine="720"/>
        <w:rPr>
          <w:rFonts w:ascii="Calibri" w:eastAsia="Calibri" w:hAnsi="Calibri" w:cs="Calibri"/>
        </w:rPr>
      </w:pPr>
      <w:r w:rsidRPr="44D40725">
        <w:rPr>
          <w:rFonts w:ascii="Calibri" w:eastAsia="Calibri" w:hAnsi="Calibri" w:cs="Calibri"/>
        </w:rPr>
        <w:t>The observations taken within this study w</w:t>
      </w:r>
      <w:r w:rsidR="002425A1">
        <w:rPr>
          <w:rFonts w:ascii="Calibri" w:eastAsia="Calibri" w:hAnsi="Calibri" w:cs="Calibri"/>
        </w:rPr>
        <w:t>ere</w:t>
      </w:r>
      <w:r w:rsidRPr="44D40725">
        <w:rPr>
          <w:rFonts w:ascii="Calibri" w:eastAsia="Calibri" w:hAnsi="Calibri" w:cs="Calibri"/>
        </w:rPr>
        <w:t xml:space="preserve"> noted in an informal manner as they </w:t>
      </w:r>
      <w:r w:rsidR="002425A1">
        <w:rPr>
          <w:rFonts w:ascii="Calibri" w:eastAsia="Calibri" w:hAnsi="Calibri" w:cs="Calibri"/>
        </w:rPr>
        <w:t>were</w:t>
      </w:r>
      <w:r w:rsidRPr="44D40725">
        <w:rPr>
          <w:rFonts w:ascii="Calibri" w:eastAsia="Calibri" w:hAnsi="Calibri" w:cs="Calibri"/>
        </w:rPr>
        <w:t xml:space="preserve"> being used as an observation of shared group behaviours and not concentrating on the individuals. Additionally, the observations </w:t>
      </w:r>
      <w:r w:rsidR="002425A1">
        <w:rPr>
          <w:rFonts w:ascii="Calibri" w:eastAsia="Calibri" w:hAnsi="Calibri" w:cs="Calibri"/>
        </w:rPr>
        <w:t>were</w:t>
      </w:r>
      <w:r w:rsidRPr="44D40725">
        <w:rPr>
          <w:rFonts w:ascii="Calibri" w:eastAsia="Calibri" w:hAnsi="Calibri" w:cs="Calibri"/>
        </w:rPr>
        <w:t xml:space="preserve"> being used to cross reference the content of the answers given to the questions. This g</w:t>
      </w:r>
      <w:r w:rsidR="002425A1">
        <w:rPr>
          <w:rFonts w:ascii="Calibri" w:eastAsia="Calibri" w:hAnsi="Calibri" w:cs="Calibri"/>
        </w:rPr>
        <w:t>a</w:t>
      </w:r>
      <w:r w:rsidRPr="44D40725">
        <w:rPr>
          <w:rFonts w:ascii="Calibri" w:eastAsia="Calibri" w:hAnsi="Calibri" w:cs="Calibri"/>
        </w:rPr>
        <w:t xml:space="preserve">ve the researcher </w:t>
      </w:r>
      <w:r w:rsidR="002425A1">
        <w:rPr>
          <w:rFonts w:ascii="Calibri" w:eastAsia="Calibri" w:hAnsi="Calibri" w:cs="Calibri"/>
        </w:rPr>
        <w:t>an</w:t>
      </w:r>
      <w:r w:rsidRPr="44D40725">
        <w:rPr>
          <w:rFonts w:ascii="Calibri" w:eastAsia="Calibri" w:hAnsi="Calibri" w:cs="Calibri"/>
        </w:rPr>
        <w:t xml:space="preserve"> opportunity to gain an understanding into the experience of the participant within </w:t>
      </w:r>
      <w:r w:rsidR="002425A1">
        <w:rPr>
          <w:rFonts w:ascii="Calibri" w:eastAsia="Calibri" w:hAnsi="Calibri" w:cs="Calibri"/>
        </w:rPr>
        <w:t>t</w:t>
      </w:r>
      <w:r w:rsidRPr="44D40725">
        <w:rPr>
          <w:rFonts w:ascii="Calibri" w:eastAsia="Calibri" w:hAnsi="Calibri" w:cs="Calibri"/>
        </w:rPr>
        <w:t>he VR environment and observe any behaviours that may</w:t>
      </w:r>
      <w:r w:rsidR="002425A1">
        <w:rPr>
          <w:rFonts w:ascii="Calibri" w:eastAsia="Calibri" w:hAnsi="Calibri" w:cs="Calibri"/>
        </w:rPr>
        <w:t xml:space="preserve"> have</w:t>
      </w:r>
      <w:r w:rsidRPr="44D40725">
        <w:rPr>
          <w:rFonts w:ascii="Calibri" w:eastAsia="Calibri" w:hAnsi="Calibri" w:cs="Calibri"/>
        </w:rPr>
        <w:t xml:space="preserve"> indicate</w:t>
      </w:r>
      <w:r w:rsidR="002425A1">
        <w:rPr>
          <w:rFonts w:ascii="Calibri" w:eastAsia="Calibri" w:hAnsi="Calibri" w:cs="Calibri"/>
        </w:rPr>
        <w:t>d</w:t>
      </w:r>
      <w:r w:rsidRPr="44D40725">
        <w:rPr>
          <w:rFonts w:ascii="Calibri" w:eastAsia="Calibri" w:hAnsi="Calibri" w:cs="Calibri"/>
        </w:rPr>
        <w:t xml:space="preserve"> the implementation of strategies to aid successful trial completion. All </w:t>
      </w:r>
      <w:r w:rsidRPr="44D40725">
        <w:rPr>
          <w:rFonts w:ascii="Calibri" w:eastAsia="Calibri" w:hAnsi="Calibri" w:cs="Calibri"/>
        </w:rPr>
        <w:lastRenderedPageBreak/>
        <w:t xml:space="preserve">comments made from the questions asked </w:t>
      </w:r>
      <w:r w:rsidR="002425A1">
        <w:rPr>
          <w:rFonts w:ascii="Calibri" w:eastAsia="Calibri" w:hAnsi="Calibri" w:cs="Calibri"/>
        </w:rPr>
        <w:t>were</w:t>
      </w:r>
      <w:r w:rsidRPr="44D40725">
        <w:rPr>
          <w:rFonts w:ascii="Calibri" w:eastAsia="Calibri" w:hAnsi="Calibri" w:cs="Calibri"/>
        </w:rPr>
        <w:t xml:space="preserve"> noted. The analysis from the observations and the questions w</w:t>
      </w:r>
      <w:r w:rsidR="002425A1">
        <w:rPr>
          <w:rFonts w:ascii="Calibri" w:eastAsia="Calibri" w:hAnsi="Calibri" w:cs="Calibri"/>
        </w:rPr>
        <w:t>as</w:t>
      </w:r>
      <w:r w:rsidRPr="44D40725">
        <w:rPr>
          <w:rFonts w:ascii="Calibri" w:eastAsia="Calibri" w:hAnsi="Calibri" w:cs="Calibri"/>
        </w:rPr>
        <w:t xml:space="preserve"> brief and </w:t>
      </w:r>
      <w:r w:rsidR="002425A1">
        <w:rPr>
          <w:rFonts w:ascii="Calibri" w:eastAsia="Calibri" w:hAnsi="Calibri" w:cs="Calibri"/>
        </w:rPr>
        <w:t>were</w:t>
      </w:r>
      <w:r w:rsidRPr="44D40725">
        <w:rPr>
          <w:rFonts w:ascii="Calibri" w:eastAsia="Calibri" w:hAnsi="Calibri" w:cs="Calibri"/>
        </w:rPr>
        <w:t xml:space="preserve"> being used to give an understanding of the difference in experience of the neuropsychological test being used between groups. </w:t>
      </w:r>
      <w:r w:rsidR="001B4838">
        <w:rPr>
          <w:rFonts w:ascii="Calibri" w:eastAsia="Calibri" w:hAnsi="Calibri" w:cs="Calibri"/>
        </w:rPr>
        <w:t>T</w:t>
      </w:r>
      <w:r w:rsidRPr="44D40725">
        <w:rPr>
          <w:rFonts w:ascii="Calibri" w:eastAsia="Calibri" w:hAnsi="Calibri" w:cs="Calibri"/>
        </w:rPr>
        <w:t>here will be no secondary analysis</w:t>
      </w:r>
      <w:r w:rsidR="002425A1">
        <w:rPr>
          <w:rFonts w:ascii="Calibri" w:eastAsia="Calibri" w:hAnsi="Calibri" w:cs="Calibri"/>
        </w:rPr>
        <w:t xml:space="preserve"> as this data was complimentary to the quantitative data collected and not intended to be a qualitative or observational study separate from the quantitative data presented.</w:t>
      </w:r>
    </w:p>
    <w:p w14:paraId="1F1CE689" w14:textId="77777777" w:rsidR="00722D56" w:rsidRDefault="00722D56" w:rsidP="00475A47">
      <w:pPr>
        <w:spacing w:line="480" w:lineRule="auto"/>
        <w:rPr>
          <w:rFonts w:ascii="Calibri" w:eastAsia="Calibri" w:hAnsi="Calibri" w:cs="Calibri"/>
          <w:i/>
          <w:iCs/>
          <w:u w:val="single"/>
        </w:rPr>
      </w:pPr>
    </w:p>
    <w:p w14:paraId="5A0E0BF5" w14:textId="2DFBFEE1" w:rsidR="00475A47" w:rsidRDefault="00475A47" w:rsidP="00475A47">
      <w:pPr>
        <w:spacing w:line="480" w:lineRule="auto"/>
        <w:ind w:firstLine="720"/>
        <w:rPr>
          <w:rFonts w:ascii="Calibri" w:eastAsia="Calibri" w:hAnsi="Calibri" w:cs="Calibri"/>
        </w:rPr>
      </w:pPr>
      <w:r w:rsidRPr="67534D79">
        <w:rPr>
          <w:rFonts w:ascii="Calibri" w:eastAsia="Calibri" w:hAnsi="Calibri" w:cs="Calibri"/>
        </w:rPr>
        <w:t>During the non-VR condition and the non-inhibitory trials in the VR</w:t>
      </w:r>
      <w:r w:rsidR="002425A1">
        <w:rPr>
          <w:rFonts w:ascii="Calibri" w:eastAsia="Calibri" w:hAnsi="Calibri" w:cs="Calibri"/>
        </w:rPr>
        <w:t xml:space="preserve"> </w:t>
      </w:r>
      <w:r w:rsidR="00E7573A">
        <w:rPr>
          <w:rFonts w:ascii="Calibri" w:eastAsia="Calibri" w:hAnsi="Calibri" w:cs="Calibri"/>
        </w:rPr>
        <w:t>non-participants</w:t>
      </w:r>
      <w:r w:rsidRPr="67534D79">
        <w:rPr>
          <w:rFonts w:ascii="Calibri" w:eastAsia="Calibri" w:hAnsi="Calibri" w:cs="Calibri"/>
        </w:rPr>
        <w:t xml:space="preserve"> </w:t>
      </w:r>
      <w:r w:rsidR="002425A1">
        <w:rPr>
          <w:rFonts w:ascii="Calibri" w:eastAsia="Calibri" w:hAnsi="Calibri" w:cs="Calibri"/>
        </w:rPr>
        <w:t xml:space="preserve">demonstrated </w:t>
      </w:r>
      <w:r w:rsidRPr="67534D79">
        <w:rPr>
          <w:rFonts w:ascii="Calibri" w:eastAsia="Calibri" w:hAnsi="Calibri" w:cs="Calibri"/>
        </w:rPr>
        <w:t xml:space="preserve">any </w:t>
      </w:r>
      <w:r>
        <w:rPr>
          <w:rFonts w:ascii="Calibri" w:eastAsia="Calibri" w:hAnsi="Calibri" w:cs="Calibri"/>
        </w:rPr>
        <w:t xml:space="preserve">observable actions </w:t>
      </w:r>
      <w:r w:rsidRPr="67534D79">
        <w:rPr>
          <w:rFonts w:ascii="Calibri" w:eastAsia="Calibri" w:hAnsi="Calibri" w:cs="Calibri"/>
        </w:rPr>
        <w:t xml:space="preserve">that would have </w:t>
      </w:r>
      <w:r>
        <w:rPr>
          <w:rFonts w:ascii="Calibri" w:eastAsia="Calibri" w:hAnsi="Calibri" w:cs="Calibri"/>
        </w:rPr>
        <w:t xml:space="preserve">had </w:t>
      </w:r>
      <w:r w:rsidRPr="67534D79">
        <w:rPr>
          <w:rFonts w:ascii="Calibri" w:eastAsia="Calibri" w:hAnsi="Calibri" w:cs="Calibri"/>
        </w:rPr>
        <w:t xml:space="preserve">an impact on the outcome of the results in the trial. Participants were given a short period of time to get used to being </w:t>
      </w:r>
      <w:r w:rsidR="002425A1">
        <w:rPr>
          <w:rFonts w:ascii="Calibri" w:eastAsia="Calibri" w:hAnsi="Calibri" w:cs="Calibri"/>
        </w:rPr>
        <w:t xml:space="preserve">immersed with </w:t>
      </w:r>
      <w:r w:rsidRPr="67534D79">
        <w:rPr>
          <w:rFonts w:ascii="Calibri" w:eastAsia="Calibri" w:hAnsi="Calibri" w:cs="Calibri"/>
        </w:rPr>
        <w:t>in the VR environment, during this time people looked around the environment but once the non-inhibitory trial in VR commenced non-ABI participants tended to look forward and not investigate further while ABI participants tended to follow the distractions around as much as their physical movement would allow. Within the inhibitory VR environment non-ABI participants clustered into two identifiable groups</w:t>
      </w:r>
      <w:r w:rsidR="002425A1">
        <w:rPr>
          <w:rFonts w:ascii="Calibri" w:eastAsia="Calibri" w:hAnsi="Calibri" w:cs="Calibri"/>
        </w:rPr>
        <w:t>;</w:t>
      </w:r>
      <w:r w:rsidRPr="67534D79">
        <w:rPr>
          <w:rFonts w:ascii="Calibri" w:eastAsia="Calibri" w:hAnsi="Calibri" w:cs="Calibri"/>
        </w:rPr>
        <w:t xml:space="preserve"> one which used the environment within the VR environment to supply the statement word, and one which did not move their view and recalled lists to supply the statement words (</w:t>
      </w:r>
      <w:r w:rsidR="00B70072">
        <w:rPr>
          <w:rFonts w:ascii="Calibri" w:eastAsia="Calibri" w:hAnsi="Calibri" w:cs="Calibri"/>
        </w:rPr>
        <w:t>A</w:t>
      </w:r>
      <w:r w:rsidRPr="67534D79">
        <w:rPr>
          <w:rFonts w:ascii="Calibri" w:eastAsia="Calibri" w:hAnsi="Calibri" w:cs="Calibri"/>
        </w:rPr>
        <w:t xml:space="preserve">ppendix </w:t>
      </w:r>
      <w:r w:rsidR="00B70072">
        <w:rPr>
          <w:rFonts w:ascii="Calibri" w:eastAsia="Calibri" w:hAnsi="Calibri" w:cs="Calibri"/>
        </w:rPr>
        <w:t>5</w:t>
      </w:r>
      <w:r w:rsidRPr="67534D79">
        <w:rPr>
          <w:rFonts w:ascii="Calibri" w:eastAsia="Calibri" w:hAnsi="Calibri" w:cs="Calibri"/>
        </w:rPr>
        <w:t xml:space="preserve">). </w:t>
      </w:r>
    </w:p>
    <w:p w14:paraId="09E22262" w14:textId="77777777" w:rsidR="00B70072" w:rsidRDefault="00B70072" w:rsidP="00B70072">
      <w:pPr>
        <w:spacing w:line="480" w:lineRule="auto"/>
        <w:rPr>
          <w:rFonts w:ascii="Calibri" w:eastAsia="Calibri" w:hAnsi="Calibri" w:cs="Calibri"/>
        </w:rPr>
      </w:pPr>
    </w:p>
    <w:p w14:paraId="67ED9FF3" w14:textId="77777777" w:rsidR="00475A47" w:rsidRDefault="00475A47" w:rsidP="00475A47">
      <w:pPr>
        <w:spacing w:line="480" w:lineRule="auto"/>
        <w:rPr>
          <w:rFonts w:ascii="Calibri" w:eastAsia="Calibri" w:hAnsi="Calibri" w:cs="Calibri"/>
        </w:rPr>
      </w:pPr>
    </w:p>
    <w:p w14:paraId="221E2756" w14:textId="18D19EE9" w:rsidR="00475A47" w:rsidRDefault="00475A47" w:rsidP="00B70072">
      <w:pPr>
        <w:spacing w:line="480" w:lineRule="auto"/>
        <w:rPr>
          <w:rFonts w:ascii="Calibri" w:eastAsia="Calibri" w:hAnsi="Calibri" w:cs="Calibri"/>
          <w:i/>
        </w:rPr>
      </w:pPr>
      <w:r w:rsidRPr="00B70072">
        <w:rPr>
          <w:rFonts w:ascii="Calibri" w:eastAsia="Calibri" w:hAnsi="Calibri" w:cs="Calibri"/>
          <w:i/>
        </w:rPr>
        <w:t>Questions</w:t>
      </w:r>
    </w:p>
    <w:p w14:paraId="3CCA0804" w14:textId="77777777" w:rsidR="00B70072" w:rsidRPr="00B70072" w:rsidRDefault="00B70072" w:rsidP="00B70072">
      <w:pPr>
        <w:spacing w:line="480" w:lineRule="auto"/>
        <w:jc w:val="center"/>
        <w:rPr>
          <w:rFonts w:ascii="Calibri" w:eastAsia="Calibri" w:hAnsi="Calibri" w:cs="Calibri"/>
          <w:i/>
        </w:rPr>
      </w:pPr>
    </w:p>
    <w:p w14:paraId="79D7E3F5" w14:textId="77777777" w:rsidR="00475A47" w:rsidRPr="00A15B16" w:rsidRDefault="00475A47" w:rsidP="00475A47">
      <w:pPr>
        <w:pStyle w:val="ListParagraph"/>
        <w:numPr>
          <w:ilvl w:val="0"/>
          <w:numId w:val="5"/>
        </w:numPr>
        <w:spacing w:after="160" w:line="480" w:lineRule="auto"/>
        <w:rPr>
          <w:rFonts w:ascii="Calibri" w:eastAsia="Calibri" w:hAnsi="Calibri" w:cs="Calibri"/>
          <w:i/>
          <w:szCs w:val="24"/>
        </w:rPr>
      </w:pPr>
      <w:r w:rsidRPr="00A15B16">
        <w:rPr>
          <w:rFonts w:ascii="Calibri" w:eastAsia="Calibri" w:hAnsi="Calibri" w:cs="Calibri"/>
          <w:i/>
          <w:szCs w:val="24"/>
        </w:rPr>
        <w:lastRenderedPageBreak/>
        <w:t>How did you find that?</w:t>
      </w:r>
    </w:p>
    <w:p w14:paraId="6A512669" w14:textId="603E80E7" w:rsidR="00475A47" w:rsidRDefault="00475A47" w:rsidP="00475A47">
      <w:pPr>
        <w:spacing w:line="480" w:lineRule="auto"/>
        <w:ind w:firstLine="720"/>
        <w:rPr>
          <w:rFonts w:ascii="Calibri" w:eastAsia="Calibri" w:hAnsi="Calibri" w:cs="Calibri"/>
        </w:rPr>
      </w:pPr>
      <w:r w:rsidRPr="67534D79">
        <w:rPr>
          <w:rFonts w:ascii="Calibri" w:eastAsia="Calibri" w:hAnsi="Calibri" w:cs="Calibri"/>
        </w:rPr>
        <w:t xml:space="preserve">After completing the trials participants from both groups commented that they did find the VR environment made the trials harder. </w:t>
      </w:r>
      <w:r>
        <w:rPr>
          <w:rFonts w:ascii="Calibri" w:eastAsia="Calibri" w:hAnsi="Calibri" w:cs="Calibri"/>
        </w:rPr>
        <w:t xml:space="preserve">Each group stated that ‘distraction’ made concentrating more difficult. </w:t>
      </w:r>
      <w:r w:rsidRPr="67534D79">
        <w:rPr>
          <w:rFonts w:ascii="Calibri" w:eastAsia="Calibri" w:hAnsi="Calibri" w:cs="Calibri"/>
        </w:rPr>
        <w:t>One of the</w:t>
      </w:r>
      <w:r>
        <w:rPr>
          <w:rFonts w:ascii="Calibri" w:eastAsia="Calibri" w:hAnsi="Calibri" w:cs="Calibri"/>
        </w:rPr>
        <w:t xml:space="preserve"> ABI group</w:t>
      </w:r>
      <w:r w:rsidRPr="67534D79">
        <w:rPr>
          <w:rFonts w:ascii="Calibri" w:eastAsia="Calibri" w:hAnsi="Calibri" w:cs="Calibri"/>
        </w:rPr>
        <w:t xml:space="preserve"> participants said it would have been impossible if it had been within two years of </w:t>
      </w:r>
      <w:r w:rsidR="002425A1">
        <w:rPr>
          <w:rFonts w:ascii="Calibri" w:eastAsia="Calibri" w:hAnsi="Calibri" w:cs="Calibri"/>
        </w:rPr>
        <w:t xml:space="preserve">their </w:t>
      </w:r>
      <w:r w:rsidRPr="67534D79">
        <w:rPr>
          <w:rFonts w:ascii="Calibri" w:eastAsia="Calibri" w:hAnsi="Calibri" w:cs="Calibri"/>
        </w:rPr>
        <w:t>accident</w:t>
      </w:r>
      <w:r>
        <w:rPr>
          <w:rFonts w:ascii="Calibri" w:eastAsia="Calibri" w:hAnsi="Calibri" w:cs="Calibri"/>
        </w:rPr>
        <w:t xml:space="preserve"> which indicates that the severity of his impairments had diminished. However, there w</w:t>
      </w:r>
      <w:r w:rsidR="002425A1">
        <w:rPr>
          <w:rFonts w:ascii="Calibri" w:eastAsia="Calibri" w:hAnsi="Calibri" w:cs="Calibri"/>
        </w:rPr>
        <w:t>as</w:t>
      </w:r>
      <w:r>
        <w:rPr>
          <w:rFonts w:ascii="Calibri" w:eastAsia="Calibri" w:hAnsi="Calibri" w:cs="Calibri"/>
        </w:rPr>
        <w:t xml:space="preserve"> still an above average error rate in his data when compared to the group mean. </w:t>
      </w:r>
      <w:r w:rsidRPr="67534D79">
        <w:rPr>
          <w:rFonts w:ascii="Calibri" w:eastAsia="Calibri" w:hAnsi="Calibri" w:cs="Calibri"/>
        </w:rPr>
        <w:t xml:space="preserve">One participant </w:t>
      </w:r>
      <w:r>
        <w:rPr>
          <w:rFonts w:ascii="Calibri" w:eastAsia="Calibri" w:hAnsi="Calibri" w:cs="Calibri"/>
        </w:rPr>
        <w:t xml:space="preserve">from the ABI group </w:t>
      </w:r>
      <w:r w:rsidRPr="67534D79">
        <w:rPr>
          <w:rFonts w:ascii="Calibri" w:eastAsia="Calibri" w:hAnsi="Calibri" w:cs="Calibri"/>
        </w:rPr>
        <w:t>said that they felt having three children had given them the ability to ignore distractions</w:t>
      </w:r>
      <w:r>
        <w:rPr>
          <w:rFonts w:ascii="Calibri" w:eastAsia="Calibri" w:hAnsi="Calibri" w:cs="Calibri"/>
        </w:rPr>
        <w:t>.</w:t>
      </w:r>
    </w:p>
    <w:p w14:paraId="463B8673" w14:textId="77777777" w:rsidR="00475A47" w:rsidRDefault="00475A47" w:rsidP="00475A47">
      <w:pPr>
        <w:spacing w:line="480" w:lineRule="auto"/>
        <w:ind w:firstLine="720"/>
        <w:rPr>
          <w:rFonts w:ascii="Calibri" w:eastAsia="Calibri" w:hAnsi="Calibri" w:cs="Calibri"/>
          <w:i/>
        </w:rPr>
      </w:pPr>
    </w:p>
    <w:p w14:paraId="74A1D0BA" w14:textId="77777777" w:rsidR="00475A47" w:rsidRPr="00F46508" w:rsidRDefault="00475A47" w:rsidP="00475A47">
      <w:pPr>
        <w:pStyle w:val="ListParagraph"/>
        <w:numPr>
          <w:ilvl w:val="0"/>
          <w:numId w:val="5"/>
        </w:numPr>
        <w:spacing w:after="160" w:line="480" w:lineRule="auto"/>
        <w:rPr>
          <w:rFonts w:ascii="Calibri" w:eastAsia="Calibri" w:hAnsi="Calibri" w:cs="Calibri"/>
          <w:szCs w:val="24"/>
        </w:rPr>
      </w:pPr>
      <w:r w:rsidRPr="00F46508">
        <w:rPr>
          <w:rFonts w:ascii="Calibri" w:eastAsia="Calibri" w:hAnsi="Calibri" w:cs="Calibri"/>
          <w:i/>
          <w:szCs w:val="24"/>
        </w:rPr>
        <w:t>Did you find it more difficult in VR?</w:t>
      </w:r>
    </w:p>
    <w:p w14:paraId="41472CDF" w14:textId="4DA4980A" w:rsidR="00475A47" w:rsidRDefault="44D40725" w:rsidP="44D40725">
      <w:pPr>
        <w:spacing w:line="480" w:lineRule="auto"/>
        <w:ind w:firstLine="720"/>
        <w:rPr>
          <w:rFonts w:ascii="Calibri" w:eastAsia="Calibri" w:hAnsi="Calibri" w:cs="Calibri"/>
        </w:rPr>
      </w:pPr>
      <w:r w:rsidRPr="44D40725">
        <w:rPr>
          <w:rFonts w:ascii="Calibri" w:eastAsia="Calibri" w:hAnsi="Calibri" w:cs="Calibri"/>
        </w:rPr>
        <w:t xml:space="preserve">Within the non-ABI group, several participants found the environment challenging as it was one that they knew so the distractors within it were more salient; it may have been people that they knew. The members </w:t>
      </w:r>
      <w:r w:rsidR="002425A1">
        <w:rPr>
          <w:rFonts w:ascii="Calibri" w:eastAsia="Calibri" w:hAnsi="Calibri" w:cs="Calibri"/>
        </w:rPr>
        <w:t xml:space="preserve">of the </w:t>
      </w:r>
      <w:r w:rsidRPr="44D40725">
        <w:rPr>
          <w:rFonts w:ascii="Calibri" w:eastAsia="Calibri" w:hAnsi="Calibri" w:cs="Calibri"/>
        </w:rPr>
        <w:t>non-ABI group did not comment on this. This could elucidate one of the reasons for more errors within VR from the ABI group</w:t>
      </w:r>
      <w:r w:rsidR="002425A1">
        <w:rPr>
          <w:rFonts w:ascii="Calibri" w:eastAsia="Calibri" w:hAnsi="Calibri" w:cs="Calibri"/>
        </w:rPr>
        <w:t>;</w:t>
      </w:r>
      <w:r w:rsidRPr="44D40725">
        <w:rPr>
          <w:rFonts w:ascii="Calibri" w:eastAsia="Calibri" w:hAnsi="Calibri" w:cs="Calibri"/>
        </w:rPr>
        <w:t xml:space="preserve"> the non-ABI group were aware of the distractors but did not invest the cognitive load to investigate the distractor as their </w:t>
      </w:r>
      <w:r w:rsidR="002425A1">
        <w:rPr>
          <w:rFonts w:ascii="Calibri" w:eastAsia="Calibri" w:hAnsi="Calibri" w:cs="Calibri"/>
        </w:rPr>
        <w:t xml:space="preserve">SAS </w:t>
      </w:r>
      <w:r w:rsidRPr="44D40725">
        <w:rPr>
          <w:rFonts w:ascii="Calibri" w:eastAsia="Calibri" w:hAnsi="Calibri" w:cs="Calibri"/>
        </w:rPr>
        <w:t xml:space="preserve">inhibited that action. This was highlighted when one participant in the ABI group commented that he was aware that he gave an incorrect answer due to a friend walking past the camera. Despite being aware that he was performing poorly due to his cognitive investment in the distractors he still did not inhibit his behaviours. </w:t>
      </w:r>
    </w:p>
    <w:p w14:paraId="6291311D" w14:textId="77777777" w:rsidR="00475A47" w:rsidRDefault="00475A47" w:rsidP="00475A47">
      <w:pPr>
        <w:spacing w:line="480" w:lineRule="auto"/>
        <w:ind w:firstLine="720"/>
        <w:rPr>
          <w:rFonts w:ascii="Calibri" w:eastAsia="Calibri" w:hAnsi="Calibri" w:cs="Calibri"/>
        </w:rPr>
      </w:pPr>
      <w:r w:rsidRPr="67534D79">
        <w:rPr>
          <w:rFonts w:ascii="Calibri" w:eastAsia="Calibri" w:hAnsi="Calibri" w:cs="Calibri"/>
        </w:rPr>
        <w:lastRenderedPageBreak/>
        <w:t>Within the ABI group one participant stated that they did not find it hard in the VR environment</w:t>
      </w:r>
      <w:r>
        <w:rPr>
          <w:rFonts w:ascii="Calibri" w:eastAsia="Calibri" w:hAnsi="Calibri" w:cs="Calibri"/>
        </w:rPr>
        <w:t xml:space="preserve">. However, their performance within the VR environment demonstrated a considerable increase in incorrect answers and when compared to the ABI cohort they demonstrated one of the most impaired performance. </w:t>
      </w:r>
    </w:p>
    <w:p w14:paraId="77161806" w14:textId="57CA7FEF" w:rsidR="00475A47" w:rsidRDefault="001B4838" w:rsidP="001B4838">
      <w:pPr>
        <w:spacing w:line="480" w:lineRule="auto"/>
        <w:ind w:firstLine="720"/>
        <w:rPr>
          <w:rFonts w:ascii="Calibri" w:eastAsia="Calibri" w:hAnsi="Calibri" w:cs="Calibri"/>
        </w:rPr>
      </w:pPr>
      <w:r>
        <w:rPr>
          <w:rFonts w:ascii="Calibri" w:eastAsia="Calibri" w:hAnsi="Calibri" w:cs="Calibri"/>
        </w:rPr>
        <w:t>T</w:t>
      </w:r>
      <w:r w:rsidR="00475A47">
        <w:rPr>
          <w:rFonts w:ascii="Calibri" w:eastAsia="Calibri" w:hAnsi="Calibri" w:cs="Calibri"/>
        </w:rPr>
        <w:t xml:space="preserve">hose </w:t>
      </w:r>
      <w:r w:rsidR="002425A1">
        <w:rPr>
          <w:rFonts w:ascii="Calibri" w:eastAsia="Calibri" w:hAnsi="Calibri" w:cs="Calibri"/>
        </w:rPr>
        <w:t xml:space="preserve">who </w:t>
      </w:r>
      <w:r w:rsidR="00475A47">
        <w:rPr>
          <w:rFonts w:ascii="Calibri" w:eastAsia="Calibri" w:hAnsi="Calibri" w:cs="Calibri"/>
        </w:rPr>
        <w:t xml:space="preserve">demonstrated a considerable </w:t>
      </w:r>
      <w:r>
        <w:rPr>
          <w:rFonts w:ascii="Calibri" w:eastAsia="Calibri" w:hAnsi="Calibri" w:cs="Calibri"/>
        </w:rPr>
        <w:t>disparity between their test scores often</w:t>
      </w:r>
      <w:r w:rsidR="00475A47">
        <w:rPr>
          <w:rFonts w:ascii="Calibri" w:eastAsia="Calibri" w:hAnsi="Calibri" w:cs="Calibri"/>
        </w:rPr>
        <w:t xml:space="preserve">felt that their performance in the inhibit trials would have been similar within and outside of VR. They demonstrated an understanding of errors in both conditions but appeared to be unaware of the increase quantity of errors. </w:t>
      </w:r>
      <w:r w:rsidR="00475A47" w:rsidRPr="00080D83">
        <w:rPr>
          <w:rFonts w:ascii="Calibri" w:eastAsia="Calibri" w:hAnsi="Calibri" w:cs="Calibri"/>
        </w:rPr>
        <w:t>Interestingly, ABI participants did</w:t>
      </w:r>
      <w:r w:rsidR="00080D83" w:rsidRPr="00080D83">
        <w:rPr>
          <w:rFonts w:ascii="Calibri" w:eastAsia="Calibri" w:hAnsi="Calibri" w:cs="Calibri"/>
        </w:rPr>
        <w:t xml:space="preserve"> not</w:t>
      </w:r>
      <w:r w:rsidR="00475A47" w:rsidRPr="00080D83">
        <w:rPr>
          <w:rFonts w:ascii="Calibri" w:eastAsia="Calibri" w:hAnsi="Calibri" w:cs="Calibri"/>
        </w:rPr>
        <w:t xml:space="preserve"> request information regarding theirs score on each trial whereas in the non-ABI group this interest was evident in over half of the cohort. However, having the knowledge that they had made errors may have been enough, to be made more aware of their impairment may have been psychologically difficult to address.</w:t>
      </w:r>
      <w:r w:rsidR="00475A47">
        <w:rPr>
          <w:rFonts w:ascii="Calibri" w:eastAsia="Calibri" w:hAnsi="Calibri" w:cs="Calibri"/>
        </w:rPr>
        <w:t xml:space="preserve"> </w:t>
      </w:r>
    </w:p>
    <w:p w14:paraId="06BB6181" w14:textId="77777777" w:rsidR="0045102C" w:rsidRDefault="0045102C" w:rsidP="44D40725">
      <w:pPr>
        <w:spacing w:line="480" w:lineRule="auto"/>
        <w:rPr>
          <w:rFonts w:ascii="Calibri" w:eastAsia="Calibri" w:hAnsi="Calibri" w:cs="Calibri"/>
        </w:rPr>
      </w:pPr>
    </w:p>
    <w:p w14:paraId="34C2055A" w14:textId="3A5BCEC9" w:rsidR="00475A47" w:rsidRPr="0045102C" w:rsidRDefault="44D40725" w:rsidP="0045102C">
      <w:pPr>
        <w:pStyle w:val="ListParagraph"/>
        <w:numPr>
          <w:ilvl w:val="0"/>
          <w:numId w:val="5"/>
        </w:numPr>
        <w:spacing w:line="480" w:lineRule="auto"/>
        <w:rPr>
          <w:rFonts w:ascii="Calibri" w:eastAsia="Calibri" w:hAnsi="Calibri" w:cs="Calibri"/>
          <w:i/>
          <w:iCs/>
        </w:rPr>
      </w:pPr>
      <w:r w:rsidRPr="0045102C">
        <w:rPr>
          <w:rFonts w:ascii="Calibri" w:eastAsia="Calibri" w:hAnsi="Calibri" w:cs="Calibri"/>
          <w:i/>
          <w:iCs/>
        </w:rPr>
        <w:t>Did you introduce any strategies to aid your performance?</w:t>
      </w:r>
    </w:p>
    <w:p w14:paraId="2A3B717F" w14:textId="77777777" w:rsidR="0045102C" w:rsidRPr="00671E9B" w:rsidRDefault="0045102C" w:rsidP="0045102C">
      <w:pPr>
        <w:spacing w:line="480" w:lineRule="auto"/>
      </w:pPr>
    </w:p>
    <w:p w14:paraId="42049E5D" w14:textId="07EDD1E5" w:rsidR="00475A47" w:rsidRDefault="44D40725" w:rsidP="44D40725">
      <w:pPr>
        <w:spacing w:line="480" w:lineRule="auto"/>
        <w:ind w:firstLine="720"/>
        <w:rPr>
          <w:rFonts w:ascii="Calibri" w:eastAsia="Calibri" w:hAnsi="Calibri" w:cs="Calibri"/>
        </w:rPr>
      </w:pPr>
      <w:r w:rsidRPr="44D40725">
        <w:rPr>
          <w:rFonts w:ascii="Calibri" w:eastAsia="Calibri" w:hAnsi="Calibri" w:cs="Calibri"/>
        </w:rPr>
        <w:t xml:space="preserve">When asked if they had used a strategy to aid their performance seven participants from the non-ABI group said that they used environmental cues to complete the inhibitory condition sentences, one repeated a group of words, and three repeated categorical lists. One participant stated that they tried to use a rule whereby the logical word would be replaced by a noun if it was a verb or vice versa. However, this strategy was found to be too difficult to operationalise so they reverted to using verbal cues. No participants within the ABI group said that they had employed a </w:t>
      </w:r>
      <w:r w:rsidRPr="44D40725">
        <w:rPr>
          <w:rFonts w:ascii="Calibri" w:eastAsia="Calibri" w:hAnsi="Calibri" w:cs="Calibri"/>
        </w:rPr>
        <w:lastRenderedPageBreak/>
        <w:t>strategy when in the VR inhibitory condition. One participant from the ABI group did say that towards the end of the inhibitory VR environment trial she closed her eyes “</w:t>
      </w:r>
      <w:r w:rsidRPr="44D40725">
        <w:rPr>
          <w:rFonts w:ascii="Calibri" w:eastAsia="Calibri" w:hAnsi="Calibri" w:cs="Calibri"/>
          <w:i/>
          <w:iCs/>
        </w:rPr>
        <w:t>halfway through</w:t>
      </w:r>
      <w:r w:rsidRPr="44D40725">
        <w:rPr>
          <w:rFonts w:ascii="Calibri" w:eastAsia="Calibri" w:hAnsi="Calibri" w:cs="Calibri"/>
        </w:rPr>
        <w:t>” as it “</w:t>
      </w:r>
      <w:r w:rsidRPr="44D40725">
        <w:rPr>
          <w:rFonts w:ascii="Calibri" w:eastAsia="Calibri" w:hAnsi="Calibri" w:cs="Calibri"/>
          <w:i/>
          <w:iCs/>
        </w:rPr>
        <w:t>had become too much for me</w:t>
      </w:r>
      <w:r w:rsidRPr="44D40725">
        <w:rPr>
          <w:rFonts w:ascii="Calibri" w:eastAsia="Calibri" w:hAnsi="Calibri" w:cs="Calibri"/>
        </w:rPr>
        <w:t xml:space="preserve">”. This could be considered as the implementation of a strategy, albeit, one which was actioned during the task and, arguably, as a defensive rather than a proactive strategy. </w:t>
      </w:r>
    </w:p>
    <w:p w14:paraId="703729DF" w14:textId="77777777" w:rsidR="00005237" w:rsidRDefault="00005237" w:rsidP="00005237">
      <w:pPr>
        <w:spacing w:line="480" w:lineRule="auto"/>
        <w:rPr>
          <w:rFonts w:ascii="Calibri" w:eastAsia="Calibri" w:hAnsi="Calibri" w:cs="Calibri"/>
        </w:rPr>
      </w:pPr>
    </w:p>
    <w:p w14:paraId="7532A5F1" w14:textId="61420357" w:rsidR="00475A47" w:rsidRPr="0045102C" w:rsidRDefault="00475A47" w:rsidP="0045102C">
      <w:pPr>
        <w:spacing w:line="480" w:lineRule="auto"/>
        <w:jc w:val="center"/>
        <w:rPr>
          <w:rFonts w:asciiTheme="majorHAnsi" w:hAnsiTheme="majorHAnsi" w:cstheme="majorHAnsi"/>
          <w:b/>
        </w:rPr>
      </w:pPr>
      <w:r w:rsidRPr="0045102C">
        <w:rPr>
          <w:rFonts w:asciiTheme="majorHAnsi" w:hAnsiTheme="majorHAnsi" w:cstheme="majorHAnsi"/>
          <w:b/>
        </w:rPr>
        <w:t>Discussion</w:t>
      </w:r>
    </w:p>
    <w:p w14:paraId="33150011" w14:textId="77777777" w:rsidR="00475A47" w:rsidRPr="00005237" w:rsidRDefault="00475A47" w:rsidP="00475A47">
      <w:pPr>
        <w:spacing w:line="480" w:lineRule="auto"/>
        <w:jc w:val="center"/>
        <w:rPr>
          <w:rFonts w:asciiTheme="majorHAnsi" w:hAnsiTheme="majorHAnsi" w:cstheme="majorHAnsi"/>
        </w:rPr>
      </w:pPr>
    </w:p>
    <w:p w14:paraId="565A6CB5" w14:textId="4B6E45A8" w:rsidR="00475A47" w:rsidRDefault="00475A47" w:rsidP="007816E3">
      <w:pPr>
        <w:spacing w:line="480" w:lineRule="auto"/>
        <w:ind w:firstLine="720"/>
        <w:rPr>
          <w:rFonts w:asciiTheme="majorHAnsi" w:hAnsiTheme="majorHAnsi" w:cstheme="majorHAnsi"/>
        </w:rPr>
      </w:pPr>
      <w:r w:rsidRPr="00005237">
        <w:rPr>
          <w:rFonts w:asciiTheme="majorHAnsi" w:hAnsiTheme="majorHAnsi" w:cstheme="majorHAnsi"/>
        </w:rPr>
        <w:t>The findings of this study demonstrate that individuals who have sustained a mild</w:t>
      </w:r>
      <w:r w:rsidR="00005237">
        <w:rPr>
          <w:rFonts w:asciiTheme="majorHAnsi" w:hAnsiTheme="majorHAnsi" w:cstheme="majorHAnsi"/>
        </w:rPr>
        <w:t xml:space="preserve"> ABI</w:t>
      </w:r>
      <w:r w:rsidRPr="00005237">
        <w:rPr>
          <w:rFonts w:asciiTheme="majorHAnsi" w:hAnsiTheme="majorHAnsi" w:cstheme="majorHAnsi"/>
        </w:rPr>
        <w:t xml:space="preserve"> perform worse on the HSCT than their Non-ABI control. In itself </w:t>
      </w:r>
      <w:r w:rsidR="002425A1">
        <w:rPr>
          <w:rFonts w:asciiTheme="majorHAnsi" w:hAnsiTheme="majorHAnsi" w:cstheme="majorHAnsi"/>
        </w:rPr>
        <w:t>t</w:t>
      </w:r>
      <w:r w:rsidRPr="00005237">
        <w:rPr>
          <w:rFonts w:asciiTheme="majorHAnsi" w:hAnsiTheme="majorHAnsi" w:cstheme="majorHAnsi"/>
        </w:rPr>
        <w:t>his finding is not unexpected, the HSCT is designed to establish neurological impairment of response inhibition in individuals who are suspected of neuropsychological differences. However, what th</w:t>
      </w:r>
      <w:r w:rsidR="007816E3">
        <w:rPr>
          <w:rFonts w:asciiTheme="majorHAnsi" w:hAnsiTheme="majorHAnsi" w:cstheme="majorHAnsi"/>
        </w:rPr>
        <w:t>e current</w:t>
      </w:r>
      <w:r w:rsidRPr="00005237">
        <w:rPr>
          <w:rFonts w:asciiTheme="majorHAnsi" w:hAnsiTheme="majorHAnsi" w:cstheme="majorHAnsi"/>
        </w:rPr>
        <w:t xml:space="preserve"> study did establish is that individuals with a mild ABI who registered no difference from a neuro-typical </w:t>
      </w:r>
      <w:r w:rsidR="00742D05">
        <w:rPr>
          <w:rFonts w:asciiTheme="majorHAnsi" w:hAnsiTheme="majorHAnsi" w:cstheme="majorHAnsi"/>
        </w:rPr>
        <w:t xml:space="preserve">control </w:t>
      </w:r>
      <w:r w:rsidRPr="00005237">
        <w:rPr>
          <w:rFonts w:asciiTheme="majorHAnsi" w:hAnsiTheme="majorHAnsi" w:cstheme="majorHAnsi"/>
        </w:rPr>
        <w:t>population in the HSCT when administered in a setting devoid of everyday distractors, a clin</w:t>
      </w:r>
      <w:r w:rsidR="00742D05">
        <w:rPr>
          <w:rFonts w:asciiTheme="majorHAnsi" w:hAnsiTheme="majorHAnsi" w:cstheme="majorHAnsi"/>
        </w:rPr>
        <w:t>ical office setting for example,</w:t>
      </w:r>
      <w:r w:rsidRPr="00005237">
        <w:rPr>
          <w:rFonts w:asciiTheme="majorHAnsi" w:hAnsiTheme="majorHAnsi" w:cstheme="majorHAnsi"/>
        </w:rPr>
        <w:t xml:space="preserve"> performed s</w:t>
      </w:r>
      <w:r w:rsidR="00742D05">
        <w:rPr>
          <w:rFonts w:asciiTheme="majorHAnsi" w:hAnsiTheme="majorHAnsi" w:cstheme="majorHAnsi"/>
        </w:rPr>
        <w:t>ignificantly worse than the</w:t>
      </w:r>
      <w:r w:rsidRPr="00005237">
        <w:rPr>
          <w:rFonts w:asciiTheme="majorHAnsi" w:hAnsiTheme="majorHAnsi" w:cstheme="majorHAnsi"/>
        </w:rPr>
        <w:t xml:space="preserve"> </w:t>
      </w:r>
      <w:r w:rsidR="00742D05">
        <w:rPr>
          <w:rFonts w:asciiTheme="majorHAnsi" w:hAnsiTheme="majorHAnsi" w:cstheme="majorHAnsi"/>
        </w:rPr>
        <w:t xml:space="preserve">control </w:t>
      </w:r>
      <w:r w:rsidRPr="00005237">
        <w:rPr>
          <w:rFonts w:asciiTheme="majorHAnsi" w:hAnsiTheme="majorHAnsi" w:cstheme="majorHAnsi"/>
        </w:rPr>
        <w:t>when the test was administered in a setting with the characteristics of everyday life. The current study examined two factors that were hypothesized to show significant differences between the ABI and no</w:t>
      </w:r>
      <w:r w:rsidR="00742D05">
        <w:rPr>
          <w:rFonts w:asciiTheme="majorHAnsi" w:hAnsiTheme="majorHAnsi" w:cstheme="majorHAnsi"/>
        </w:rPr>
        <w:t>n</w:t>
      </w:r>
      <w:r w:rsidRPr="00005237">
        <w:rPr>
          <w:rFonts w:asciiTheme="majorHAnsi" w:hAnsiTheme="majorHAnsi" w:cstheme="majorHAnsi"/>
        </w:rPr>
        <w:t>-ABI groups</w:t>
      </w:r>
      <w:r w:rsidR="00742D05">
        <w:rPr>
          <w:rFonts w:asciiTheme="majorHAnsi" w:hAnsiTheme="majorHAnsi" w:cstheme="majorHAnsi"/>
        </w:rPr>
        <w:t xml:space="preserve"> when tested with the HSCT inside and outside of a VR environment. The time </w:t>
      </w:r>
      <w:r w:rsidRPr="00005237">
        <w:rPr>
          <w:rFonts w:asciiTheme="majorHAnsi" w:hAnsiTheme="majorHAnsi" w:cstheme="majorHAnsi"/>
        </w:rPr>
        <w:t xml:space="preserve">to sentence </w:t>
      </w:r>
      <w:r w:rsidR="00742D05">
        <w:rPr>
          <w:rFonts w:asciiTheme="majorHAnsi" w:hAnsiTheme="majorHAnsi" w:cstheme="majorHAnsi"/>
        </w:rPr>
        <w:t>completion and e</w:t>
      </w:r>
      <w:r w:rsidRPr="00005237">
        <w:rPr>
          <w:rFonts w:asciiTheme="majorHAnsi" w:hAnsiTheme="majorHAnsi" w:cstheme="majorHAnsi"/>
        </w:rPr>
        <w:t>rror rate</w:t>
      </w:r>
      <w:r w:rsidR="002425A1">
        <w:rPr>
          <w:rFonts w:asciiTheme="majorHAnsi" w:hAnsiTheme="majorHAnsi" w:cstheme="majorHAnsi"/>
        </w:rPr>
        <w:t xml:space="preserve"> o</w:t>
      </w:r>
      <w:r w:rsidR="00742D05">
        <w:rPr>
          <w:rFonts w:asciiTheme="majorHAnsi" w:hAnsiTheme="majorHAnsi" w:cstheme="majorHAnsi"/>
        </w:rPr>
        <w:t xml:space="preserve">f each participant was measured and analysed. </w:t>
      </w:r>
    </w:p>
    <w:p w14:paraId="6073135F" w14:textId="77777777" w:rsidR="007816E3" w:rsidRPr="00005237" w:rsidRDefault="007816E3" w:rsidP="007816E3">
      <w:pPr>
        <w:spacing w:line="480" w:lineRule="auto"/>
        <w:ind w:firstLine="720"/>
        <w:rPr>
          <w:rFonts w:asciiTheme="majorHAnsi" w:hAnsiTheme="majorHAnsi" w:cstheme="majorHAnsi"/>
        </w:rPr>
      </w:pPr>
    </w:p>
    <w:p w14:paraId="47A66DBA" w14:textId="768AB9E2" w:rsidR="00475A47" w:rsidRPr="00005237" w:rsidRDefault="00475A47" w:rsidP="00742D05">
      <w:pPr>
        <w:spacing w:line="480" w:lineRule="auto"/>
        <w:ind w:firstLine="720"/>
        <w:rPr>
          <w:rFonts w:asciiTheme="majorHAnsi" w:hAnsiTheme="majorHAnsi" w:cstheme="majorHAnsi"/>
        </w:rPr>
      </w:pPr>
      <w:r w:rsidRPr="00005237">
        <w:rPr>
          <w:rFonts w:asciiTheme="majorHAnsi" w:hAnsiTheme="majorHAnsi" w:cstheme="majorHAnsi"/>
        </w:rPr>
        <w:lastRenderedPageBreak/>
        <w:t xml:space="preserve">The time taken to sentence completion was greater in the ABI group </w:t>
      </w:r>
      <w:r w:rsidR="00742D05">
        <w:rPr>
          <w:rFonts w:asciiTheme="majorHAnsi" w:hAnsiTheme="majorHAnsi" w:cstheme="majorHAnsi"/>
        </w:rPr>
        <w:t>but only to a</w:t>
      </w:r>
      <w:r w:rsidRPr="00005237">
        <w:rPr>
          <w:rFonts w:asciiTheme="majorHAnsi" w:hAnsiTheme="majorHAnsi" w:cstheme="majorHAnsi"/>
        </w:rPr>
        <w:t xml:space="preserve"> value of circa 300 m/s. These findings were consistent over all trials; inhibitory and non-inhibitory, with VR and without VR. Both groups were slower in the inhibitory trials compared to the non-inhibitory trials as anticipated in the first hypothesis. This was expected due to the increased cognitive load placed on the participant. However, contrary to the first hypothesis the ABI group performance did not deviate from the pa</w:t>
      </w:r>
      <w:r w:rsidR="00742D05">
        <w:rPr>
          <w:rFonts w:asciiTheme="majorHAnsi" w:hAnsiTheme="majorHAnsi" w:cstheme="majorHAnsi"/>
        </w:rPr>
        <w:t>ttern of the non-ABI group</w:t>
      </w:r>
      <w:r w:rsidRPr="00005237">
        <w:rPr>
          <w:rFonts w:asciiTheme="majorHAnsi" w:hAnsiTheme="majorHAnsi" w:cstheme="majorHAnsi"/>
        </w:rPr>
        <w:t xml:space="preserve"> in the inhibitory trials.  These findings indicate that a cognitive slowing may be evident in individuals with mild ABI but the consistent time difference between groups across all trials and conditions points towards</w:t>
      </w:r>
      <w:r w:rsidR="00742D05">
        <w:rPr>
          <w:rFonts w:asciiTheme="majorHAnsi" w:hAnsiTheme="majorHAnsi" w:cstheme="majorHAnsi"/>
        </w:rPr>
        <w:t xml:space="preserve"> the slow down not being attributable to the implementation of an error correction strategy</w:t>
      </w:r>
      <w:r w:rsidRPr="00005237">
        <w:rPr>
          <w:rFonts w:asciiTheme="majorHAnsi" w:hAnsiTheme="majorHAnsi" w:cstheme="majorHAnsi"/>
        </w:rPr>
        <w:t xml:space="preserve">. Additionally, the instability of error rate in the ABI group </w:t>
      </w:r>
      <w:r w:rsidR="00742D05">
        <w:rPr>
          <w:rFonts w:asciiTheme="majorHAnsi" w:hAnsiTheme="majorHAnsi" w:cstheme="majorHAnsi"/>
        </w:rPr>
        <w:t xml:space="preserve">also </w:t>
      </w:r>
      <w:r w:rsidRPr="00005237">
        <w:rPr>
          <w:rFonts w:asciiTheme="majorHAnsi" w:hAnsiTheme="majorHAnsi" w:cstheme="majorHAnsi"/>
        </w:rPr>
        <w:t xml:space="preserve">lends support to the rejection of the first hypothesis. </w:t>
      </w:r>
    </w:p>
    <w:p w14:paraId="7172E2E1" w14:textId="7C7A54E3" w:rsidR="00B52A16" w:rsidRDefault="00475A47" w:rsidP="00B52A16">
      <w:pPr>
        <w:spacing w:line="480" w:lineRule="auto"/>
        <w:ind w:firstLine="720"/>
        <w:rPr>
          <w:rFonts w:asciiTheme="majorHAnsi" w:hAnsiTheme="majorHAnsi" w:cstheme="majorHAnsi"/>
        </w:rPr>
      </w:pPr>
      <w:r w:rsidRPr="00005237">
        <w:rPr>
          <w:rFonts w:asciiTheme="majorHAnsi" w:hAnsiTheme="majorHAnsi" w:cstheme="majorHAnsi"/>
        </w:rPr>
        <w:t xml:space="preserve">Interestingly, both groups </w:t>
      </w:r>
      <w:r w:rsidR="00B52A16">
        <w:rPr>
          <w:rFonts w:asciiTheme="majorHAnsi" w:hAnsiTheme="majorHAnsi" w:cstheme="majorHAnsi"/>
        </w:rPr>
        <w:t xml:space="preserve">exhibited </w:t>
      </w:r>
      <w:r w:rsidRPr="00005237">
        <w:rPr>
          <w:rFonts w:asciiTheme="majorHAnsi" w:hAnsiTheme="majorHAnsi" w:cstheme="majorHAnsi"/>
        </w:rPr>
        <w:t xml:space="preserve">a decrease in the time to sentence completion in the inhibitory condition within the virtual environment compared to the non-virtual environment. One explanation for this could be the order in which participants took the tests; all participants would have already taken an inhibitory and non-inhibitory trial previously so were better prepared to take the trial and it was no longer a non-routine process. This criticism is one that has been ascribed to the measurement of executive function previously (Salthouse, Atkinson, &amp; Berish, 2003). However, the second trial in the non-inhibitory condition did not demonstrate the same pattern with participants taking longer within VR to complete the trial which </w:t>
      </w:r>
      <w:r w:rsidRPr="00005237">
        <w:rPr>
          <w:rFonts w:asciiTheme="majorHAnsi" w:hAnsiTheme="majorHAnsi" w:cstheme="majorHAnsi"/>
        </w:rPr>
        <w:lastRenderedPageBreak/>
        <w:t>suggests that habituation is not responsible for this increase.</w:t>
      </w:r>
      <w:r w:rsidR="007816E3">
        <w:rPr>
          <w:rFonts w:asciiTheme="majorHAnsi" w:hAnsiTheme="majorHAnsi" w:cstheme="majorHAnsi"/>
        </w:rPr>
        <w:t xml:space="preserve"> Further research into possible explanations for this time decrease would be encouraged in the future.</w:t>
      </w:r>
    </w:p>
    <w:p w14:paraId="328DA5A6" w14:textId="7F189A95" w:rsidR="007816E3" w:rsidRDefault="007816E3" w:rsidP="00B52A16">
      <w:pPr>
        <w:spacing w:line="480" w:lineRule="auto"/>
        <w:ind w:firstLine="720"/>
        <w:rPr>
          <w:rFonts w:asciiTheme="majorHAnsi" w:hAnsiTheme="majorHAnsi" w:cstheme="majorHAnsi"/>
        </w:rPr>
      </w:pPr>
    </w:p>
    <w:p w14:paraId="6DEF38B1" w14:textId="77777777" w:rsidR="007816E3" w:rsidRDefault="007816E3" w:rsidP="00B52A16">
      <w:pPr>
        <w:spacing w:line="480" w:lineRule="auto"/>
        <w:ind w:firstLine="720"/>
        <w:rPr>
          <w:rFonts w:asciiTheme="majorHAnsi" w:hAnsiTheme="majorHAnsi" w:cstheme="majorHAnsi"/>
        </w:rPr>
      </w:pPr>
    </w:p>
    <w:p w14:paraId="56772F03" w14:textId="625852F1" w:rsidR="00475A47" w:rsidRPr="00005237" w:rsidRDefault="00475A47" w:rsidP="00B52A16">
      <w:pPr>
        <w:spacing w:line="480" w:lineRule="auto"/>
        <w:ind w:firstLine="720"/>
        <w:rPr>
          <w:rFonts w:asciiTheme="majorHAnsi" w:hAnsiTheme="majorHAnsi" w:cstheme="majorHAnsi"/>
        </w:rPr>
      </w:pPr>
      <w:r w:rsidRPr="00005237">
        <w:rPr>
          <w:rFonts w:asciiTheme="majorHAnsi" w:hAnsiTheme="majorHAnsi" w:cstheme="majorHAnsi"/>
        </w:rPr>
        <w:t xml:space="preserve"> The error rate was where the differences between groups became apparent. Specifically, during the inhibitory trials within the VR environment. Within the non-inhibitory trials both groups performed similarly with each group making a small number of errors. The error rate in the inhibitory trials, when outside of VR, was also similar with no significant difference between groups. However, once ABI group participants were immersed in the VR environment for the inhibitory trials the error rate increased significantly while the non-ABI group error rate remained consistent between VR and non-VR environments. </w:t>
      </w:r>
    </w:p>
    <w:p w14:paraId="35536626" w14:textId="4506852D" w:rsidR="00475A47" w:rsidRDefault="00475A47" w:rsidP="00475A47">
      <w:pPr>
        <w:spacing w:line="480" w:lineRule="auto"/>
        <w:ind w:firstLine="720"/>
        <w:rPr>
          <w:rFonts w:asciiTheme="majorHAnsi" w:hAnsiTheme="majorHAnsi" w:cstheme="majorHAnsi"/>
        </w:rPr>
      </w:pPr>
      <w:r w:rsidRPr="00005237">
        <w:rPr>
          <w:rFonts w:asciiTheme="majorHAnsi" w:hAnsiTheme="majorHAnsi" w:cstheme="majorHAnsi"/>
        </w:rPr>
        <w:t>This finding supports the second hypothesis which predicted a sudden increase in error rate with the introduction of the VR environment in the ABI group. Furthermore, these findings are consistent with the Norman and Shallice (1986) SAS model. As the number of stimuli increased the attentional system was unable to supervise attention to the non-routine action (the need to answer with a non-logical answer in the inhibitory condition) and continued to respond with the routine action (the logical conclusion to the sentence) even though this action would not achieve the required goal.</w:t>
      </w:r>
    </w:p>
    <w:p w14:paraId="250F713E" w14:textId="4309FE19" w:rsidR="00B52A16" w:rsidRDefault="00B52A16" w:rsidP="00B52A16">
      <w:pPr>
        <w:spacing w:line="480" w:lineRule="auto"/>
        <w:ind w:firstLine="720"/>
        <w:rPr>
          <w:rFonts w:asciiTheme="majorHAnsi" w:eastAsia="Calibri" w:hAnsiTheme="majorHAnsi" w:cstheme="majorHAnsi"/>
        </w:rPr>
      </w:pPr>
      <w:r>
        <w:rPr>
          <w:rFonts w:asciiTheme="majorHAnsi" w:hAnsiTheme="majorHAnsi" w:cstheme="majorHAnsi"/>
        </w:rPr>
        <w:t xml:space="preserve">The additional cognitive load on the attentional system was recognized by participants of both groups within the study. When questioned on the difficulty of the </w:t>
      </w:r>
      <w:r>
        <w:rPr>
          <w:rFonts w:asciiTheme="majorHAnsi" w:hAnsiTheme="majorHAnsi" w:cstheme="majorHAnsi"/>
        </w:rPr>
        <w:lastRenderedPageBreak/>
        <w:t>inhibitory trials in VR</w:t>
      </w:r>
      <w:r w:rsidRPr="00005237">
        <w:rPr>
          <w:rFonts w:asciiTheme="majorHAnsi" w:eastAsia="Calibri" w:hAnsiTheme="majorHAnsi" w:cstheme="majorHAnsi"/>
        </w:rPr>
        <w:t xml:space="preserve"> participants </w:t>
      </w:r>
      <w:r>
        <w:rPr>
          <w:rFonts w:asciiTheme="majorHAnsi" w:eastAsia="Calibri" w:hAnsiTheme="majorHAnsi" w:cstheme="majorHAnsi"/>
        </w:rPr>
        <w:t xml:space="preserve">stated that there was </w:t>
      </w:r>
      <w:r w:rsidRPr="00005237">
        <w:rPr>
          <w:rFonts w:asciiTheme="majorHAnsi" w:eastAsia="Calibri" w:hAnsiTheme="majorHAnsi" w:cstheme="majorHAnsi"/>
        </w:rPr>
        <w:t>a sense of increasing difficult</w:t>
      </w:r>
      <w:r>
        <w:rPr>
          <w:rFonts w:asciiTheme="majorHAnsi" w:eastAsia="Calibri" w:hAnsiTheme="majorHAnsi" w:cstheme="majorHAnsi"/>
        </w:rPr>
        <w:t>y</w:t>
      </w:r>
      <w:r w:rsidRPr="00005237">
        <w:rPr>
          <w:rFonts w:asciiTheme="majorHAnsi" w:eastAsia="Calibri" w:hAnsiTheme="majorHAnsi" w:cstheme="majorHAnsi"/>
        </w:rPr>
        <w:t xml:space="preserve"> when participants were required to inhibit the routine response in favo</w:t>
      </w:r>
      <w:r w:rsidR="007816E3">
        <w:rPr>
          <w:rFonts w:asciiTheme="majorHAnsi" w:eastAsia="Calibri" w:hAnsiTheme="majorHAnsi" w:cstheme="majorHAnsi"/>
        </w:rPr>
        <w:t>u</w:t>
      </w:r>
      <w:r w:rsidRPr="00005237">
        <w:rPr>
          <w:rFonts w:asciiTheme="majorHAnsi" w:eastAsia="Calibri" w:hAnsiTheme="majorHAnsi" w:cstheme="majorHAnsi"/>
        </w:rPr>
        <w:t xml:space="preserve">r of the novel response. </w:t>
      </w:r>
      <w:r w:rsidR="007B495D">
        <w:rPr>
          <w:rFonts w:asciiTheme="majorHAnsi" w:eastAsia="Calibri" w:hAnsiTheme="majorHAnsi" w:cstheme="majorHAnsi"/>
        </w:rPr>
        <w:t>Several of the ABI group stated that they found the difficulty overwhelming.</w:t>
      </w:r>
    </w:p>
    <w:p w14:paraId="3B83E9AB" w14:textId="189F3F45" w:rsidR="00475A47" w:rsidRDefault="007B495D" w:rsidP="007B495D">
      <w:pPr>
        <w:spacing w:line="480" w:lineRule="auto"/>
        <w:ind w:firstLine="720"/>
        <w:rPr>
          <w:rFonts w:asciiTheme="majorHAnsi" w:eastAsia="Calibri" w:hAnsiTheme="majorHAnsi" w:cstheme="majorHAnsi"/>
        </w:rPr>
      </w:pPr>
      <w:r>
        <w:rPr>
          <w:rFonts w:asciiTheme="majorHAnsi" w:hAnsiTheme="majorHAnsi" w:cstheme="majorHAnsi"/>
        </w:rPr>
        <w:t>However, t</w:t>
      </w:r>
      <w:r w:rsidR="00475A47" w:rsidRPr="00005237">
        <w:rPr>
          <w:rFonts w:asciiTheme="majorHAnsi" w:hAnsiTheme="majorHAnsi" w:cstheme="majorHAnsi"/>
        </w:rPr>
        <w:t>he behaviours observed, and the answers given to the questions posed by the researcher, revealed an absence of declared strategy implementation compared to the non-ABI group. The absence of a conscious strategy to ameliorate the possibility of error raises further questions over the ‘cognitive slowdown as strategy’ model. One could argue that the size of the delay, circa 3</w:t>
      </w:r>
      <w:r>
        <w:rPr>
          <w:rFonts w:asciiTheme="majorHAnsi" w:hAnsiTheme="majorHAnsi" w:cstheme="majorHAnsi"/>
        </w:rPr>
        <w:t>00 m/s, would be too short to action a strategy</w:t>
      </w:r>
      <w:r w:rsidR="00475A47" w:rsidRPr="00005237">
        <w:rPr>
          <w:rFonts w:asciiTheme="majorHAnsi" w:hAnsiTheme="majorHAnsi" w:cstheme="majorHAnsi"/>
        </w:rPr>
        <w:t xml:space="preserve"> a</w:t>
      </w:r>
      <w:r w:rsidR="007816E3">
        <w:rPr>
          <w:rFonts w:asciiTheme="majorHAnsi" w:hAnsiTheme="majorHAnsi" w:cstheme="majorHAnsi"/>
        </w:rPr>
        <w:t>s it</w:t>
      </w:r>
      <w:r w:rsidR="00475A47" w:rsidRPr="00005237">
        <w:rPr>
          <w:rFonts w:asciiTheme="majorHAnsi" w:hAnsiTheme="majorHAnsi" w:cstheme="majorHAnsi"/>
        </w:rPr>
        <w:t xml:space="preserve"> is under the 400 m/s as suggested by </w:t>
      </w:r>
      <w:r w:rsidR="00475A47" w:rsidRPr="00005237">
        <w:rPr>
          <w:rFonts w:asciiTheme="majorHAnsi" w:eastAsia="Calibri" w:hAnsiTheme="majorHAnsi" w:cstheme="majorHAnsi"/>
        </w:rPr>
        <w:t xml:space="preserve">Der &amp; Deary (2006). </w:t>
      </w:r>
    </w:p>
    <w:p w14:paraId="0E07EE2C" w14:textId="77777777" w:rsidR="007B495D" w:rsidRDefault="007B495D" w:rsidP="007B495D">
      <w:pPr>
        <w:spacing w:line="480" w:lineRule="auto"/>
        <w:ind w:firstLine="720"/>
        <w:rPr>
          <w:rFonts w:asciiTheme="majorHAnsi" w:hAnsiTheme="majorHAnsi" w:cstheme="majorHAnsi"/>
        </w:rPr>
      </w:pPr>
    </w:p>
    <w:p w14:paraId="05491350" w14:textId="387D7992" w:rsidR="00475A47" w:rsidRPr="007B495D" w:rsidRDefault="00475A47" w:rsidP="007B495D">
      <w:pPr>
        <w:spacing w:line="480" w:lineRule="auto"/>
        <w:ind w:firstLine="720"/>
        <w:rPr>
          <w:rFonts w:asciiTheme="majorHAnsi" w:hAnsiTheme="majorHAnsi" w:cstheme="majorHAnsi"/>
        </w:rPr>
      </w:pPr>
      <w:r w:rsidRPr="00005237">
        <w:rPr>
          <w:rFonts w:asciiTheme="majorHAnsi" w:hAnsiTheme="majorHAnsi" w:cstheme="majorHAnsi"/>
        </w:rPr>
        <w:t>The increase in error rate during the inhibitory trials in the VR environment for the ABI group demonstrates that the characteristics of everyday life, characteristics that were absent in</w:t>
      </w:r>
      <w:r w:rsidR="007B495D">
        <w:rPr>
          <w:rFonts w:asciiTheme="majorHAnsi" w:hAnsiTheme="majorHAnsi" w:cstheme="majorHAnsi"/>
        </w:rPr>
        <w:t xml:space="preserve"> the initial</w:t>
      </w:r>
      <w:r w:rsidRPr="00005237">
        <w:rPr>
          <w:rFonts w:asciiTheme="majorHAnsi" w:hAnsiTheme="majorHAnsi" w:cstheme="majorHAnsi"/>
        </w:rPr>
        <w:t xml:space="preserve"> administration of the HSCT, had an impact on participants’ ability to moderate their responses. These findings highlight a need for an increased sensitivity in the administration of neurological testing to give a more realistic measurement of functional cognitive impairment.  </w:t>
      </w:r>
      <w:r w:rsidR="007B495D">
        <w:rPr>
          <w:rFonts w:asciiTheme="majorHAnsi" w:hAnsiTheme="majorHAnsi" w:cstheme="majorHAnsi"/>
        </w:rPr>
        <w:t>Findings from this study indicate the</w:t>
      </w:r>
      <w:r w:rsidRPr="00005237">
        <w:rPr>
          <w:rFonts w:asciiTheme="majorHAnsi" w:hAnsiTheme="majorHAnsi" w:cstheme="majorHAnsi"/>
        </w:rPr>
        <w:t xml:space="preserve"> </w:t>
      </w:r>
      <w:r w:rsidR="007B495D">
        <w:rPr>
          <w:rFonts w:asciiTheme="majorHAnsi" w:hAnsiTheme="majorHAnsi" w:cstheme="majorHAnsi"/>
        </w:rPr>
        <w:t xml:space="preserve">efficacy of </w:t>
      </w:r>
      <w:r w:rsidRPr="00005237">
        <w:rPr>
          <w:rFonts w:asciiTheme="majorHAnsi" w:hAnsiTheme="majorHAnsi" w:cstheme="majorHAnsi"/>
        </w:rPr>
        <w:t>VR as a tool for</w:t>
      </w:r>
      <w:r w:rsidR="007B495D">
        <w:rPr>
          <w:rFonts w:asciiTheme="majorHAnsi" w:hAnsiTheme="majorHAnsi" w:cstheme="majorHAnsi"/>
        </w:rPr>
        <w:t xml:space="preserve"> increasing the sensitivity of the HSCT</w:t>
      </w:r>
      <w:r w:rsidRPr="00005237">
        <w:rPr>
          <w:rFonts w:asciiTheme="majorHAnsi" w:eastAsia="Calibri" w:hAnsiTheme="majorHAnsi" w:cstheme="majorHAnsi"/>
        </w:rPr>
        <w:t xml:space="preserve">. Furthermore, VR was able to offer benefits for both participant and researcher. For the participant it offered a safe environment </w:t>
      </w:r>
      <w:r w:rsidR="007816E3">
        <w:rPr>
          <w:rFonts w:asciiTheme="majorHAnsi" w:eastAsia="Calibri" w:hAnsiTheme="majorHAnsi" w:cstheme="majorHAnsi"/>
        </w:rPr>
        <w:t>that</w:t>
      </w:r>
      <w:r w:rsidRPr="00005237">
        <w:rPr>
          <w:rFonts w:asciiTheme="majorHAnsi" w:eastAsia="Calibri" w:hAnsiTheme="majorHAnsi" w:cstheme="majorHAnsi"/>
        </w:rPr>
        <w:t xml:space="preserve"> was accessible despite physical impairment. For the researcher the environment was replicable, </w:t>
      </w:r>
      <w:r w:rsidR="007816E3">
        <w:rPr>
          <w:rFonts w:asciiTheme="majorHAnsi" w:eastAsia="Calibri" w:hAnsiTheme="majorHAnsi" w:cstheme="majorHAnsi"/>
        </w:rPr>
        <w:t xml:space="preserve">and </w:t>
      </w:r>
      <w:r w:rsidRPr="00005237">
        <w:rPr>
          <w:rFonts w:asciiTheme="majorHAnsi" w:eastAsia="Calibri" w:hAnsiTheme="majorHAnsi" w:cstheme="majorHAnsi"/>
        </w:rPr>
        <w:t xml:space="preserve">available at a relatively low cost. Additionally, </w:t>
      </w:r>
      <w:r w:rsidRPr="00005237">
        <w:rPr>
          <w:rFonts w:asciiTheme="majorHAnsi" w:hAnsiTheme="majorHAnsi" w:cstheme="majorHAnsi"/>
        </w:rPr>
        <w:t xml:space="preserve">the data presented reveals an additional level of sensitivity that can be used to isolate and determine the level of impairment that </w:t>
      </w:r>
      <w:r w:rsidRPr="00005237">
        <w:rPr>
          <w:rFonts w:asciiTheme="majorHAnsi" w:hAnsiTheme="majorHAnsi" w:cstheme="majorHAnsi"/>
        </w:rPr>
        <w:lastRenderedPageBreak/>
        <w:t>would otherwise have been undiagnosed, in the case of this study those with mild ABI. This is in agreement with findings by</w:t>
      </w:r>
      <w:r w:rsidRPr="00005237">
        <w:rPr>
          <w:rFonts w:asciiTheme="majorHAnsi" w:eastAsia="Calibri" w:hAnsiTheme="majorHAnsi" w:cstheme="majorHAnsi"/>
        </w:rPr>
        <w:t xml:space="preserve"> Parsons and Phillips (2017), Rizzo and Shiling (2018), Campbell et al. (2009), and Jansari et al (2017) who posit that the use of virtual reality within psychological testing does offer a realism that gives a truer understanding of the functional ability of the person being tested, especially if the impairment is highly nuanced as often observed in mild ABI as stated by Pare, Rabin, Fogel, and Pepin (2009), Wood and Worthington (2017), Draper and Ponsford (2008) and Venderploeg et al. (2007).  The data collected for this study all came from individuals who has received mild ABI but, in line with the findings of Vanderploeg et al (2007) and Draper and Ponsford (2008), still demonstrated impairment that would have an impact on their day to day li</w:t>
      </w:r>
      <w:r w:rsidR="001A10C9">
        <w:rPr>
          <w:rFonts w:asciiTheme="majorHAnsi" w:eastAsia="Calibri" w:hAnsiTheme="majorHAnsi" w:cstheme="majorHAnsi"/>
        </w:rPr>
        <w:t>ves ( Jurando &amp; Rosselli, 2007;</w:t>
      </w:r>
      <w:r w:rsidRPr="00005237">
        <w:rPr>
          <w:rFonts w:asciiTheme="majorHAnsi" w:eastAsia="Calibri" w:hAnsiTheme="majorHAnsi" w:cstheme="majorHAnsi"/>
        </w:rPr>
        <w:t xml:space="preserve"> </w:t>
      </w:r>
      <w:hyperlink r:id="rId21" w:anchor="REF_c13">
        <w:r w:rsidRPr="00005237">
          <w:rPr>
            <w:rStyle w:val="Hyperlink"/>
            <w:rFonts w:asciiTheme="majorHAnsi" w:eastAsia="Calibri" w:hAnsiTheme="majorHAnsi" w:cstheme="majorHAnsi"/>
            <w:color w:val="000000" w:themeColor="text1"/>
          </w:rPr>
          <w:t>Chan, Shum, Toulopoulou, &amp; Chen, 2008</w:t>
        </w:r>
      </w:hyperlink>
      <w:r w:rsidR="001A10C9">
        <w:rPr>
          <w:rStyle w:val="Hyperlink"/>
          <w:rFonts w:asciiTheme="majorHAnsi" w:eastAsia="Calibri" w:hAnsiTheme="majorHAnsi" w:cstheme="majorHAnsi"/>
          <w:color w:val="000000" w:themeColor="text1"/>
        </w:rPr>
        <w:t xml:space="preserve">; </w:t>
      </w:r>
      <w:r w:rsidRPr="00005237">
        <w:rPr>
          <w:rStyle w:val="Hyperlink"/>
          <w:rFonts w:asciiTheme="majorHAnsi" w:eastAsia="Calibri" w:hAnsiTheme="majorHAnsi" w:cstheme="majorHAnsi"/>
          <w:color w:val="000000" w:themeColor="text1"/>
        </w:rPr>
        <w:t>Fortin, Godbout, &amp; Braun, 2003)</w:t>
      </w:r>
      <w:r w:rsidRPr="00005237">
        <w:rPr>
          <w:rFonts w:asciiTheme="majorHAnsi" w:eastAsia="Calibri" w:hAnsiTheme="majorHAnsi" w:cstheme="majorHAnsi"/>
        </w:rPr>
        <w:t>.</w:t>
      </w:r>
    </w:p>
    <w:p w14:paraId="5740DE23" w14:textId="77777777" w:rsidR="004B2802" w:rsidRDefault="004B2802" w:rsidP="004B2802">
      <w:pPr>
        <w:spacing w:line="480" w:lineRule="auto"/>
        <w:ind w:firstLine="720"/>
        <w:rPr>
          <w:rFonts w:asciiTheme="majorHAnsi" w:eastAsia="Calibri" w:hAnsiTheme="majorHAnsi" w:cstheme="majorHAnsi"/>
        </w:rPr>
      </w:pPr>
    </w:p>
    <w:p w14:paraId="71A3DC34" w14:textId="6D12D088" w:rsidR="44D40725" w:rsidRDefault="44D40725" w:rsidP="44D40725">
      <w:pPr>
        <w:spacing w:line="480" w:lineRule="auto"/>
        <w:ind w:firstLine="720"/>
        <w:rPr>
          <w:rFonts w:asciiTheme="majorHAnsi" w:hAnsiTheme="majorHAnsi" w:cstheme="majorBidi"/>
        </w:rPr>
      </w:pPr>
      <w:r w:rsidRPr="44D40725">
        <w:rPr>
          <w:rFonts w:asciiTheme="majorHAnsi" w:hAnsiTheme="majorHAnsi" w:cstheme="majorBidi"/>
        </w:rPr>
        <w:t xml:space="preserve">As pointed out by The House of Lords select committee (2015) the heterogeneity of impairment following ABI makes brain injury a hard injury to quantify. One could argue that this statement is pertinent to the research that surrounds brain injury as well as the assessment of impairment in the clinic. Using group data alone in this study would have led to assumptions being made about the overall level of impairment displayed by individual group members. Whilst the group differences within the time to sentence completion results </w:t>
      </w:r>
      <w:r w:rsidR="007816E3">
        <w:rPr>
          <w:rFonts w:asciiTheme="majorHAnsi" w:hAnsiTheme="majorHAnsi" w:cstheme="majorBidi"/>
        </w:rPr>
        <w:t>were</w:t>
      </w:r>
      <w:r w:rsidRPr="44D40725">
        <w:rPr>
          <w:rFonts w:asciiTheme="majorHAnsi" w:hAnsiTheme="majorHAnsi" w:cstheme="majorBidi"/>
        </w:rPr>
        <w:t xml:space="preserve"> limited, within the error rate results the differences within the ABI </w:t>
      </w:r>
      <w:r w:rsidR="007816E3">
        <w:rPr>
          <w:rFonts w:asciiTheme="majorHAnsi" w:hAnsiTheme="majorHAnsi" w:cstheme="majorBidi"/>
        </w:rPr>
        <w:t xml:space="preserve">group </w:t>
      </w:r>
      <w:r w:rsidRPr="44D40725">
        <w:rPr>
          <w:rFonts w:asciiTheme="majorHAnsi" w:hAnsiTheme="majorHAnsi" w:cstheme="majorBidi"/>
        </w:rPr>
        <w:t xml:space="preserve">were evident (see Figure 4). </w:t>
      </w:r>
      <w:r w:rsidR="007816E3">
        <w:rPr>
          <w:rFonts w:asciiTheme="majorHAnsi" w:hAnsiTheme="majorHAnsi" w:cstheme="majorBidi"/>
        </w:rPr>
        <w:t>E</w:t>
      </w:r>
      <w:r w:rsidRPr="44D40725">
        <w:rPr>
          <w:rFonts w:asciiTheme="majorHAnsi" w:hAnsiTheme="majorHAnsi" w:cstheme="majorBidi"/>
        </w:rPr>
        <w:t>xample</w:t>
      </w:r>
      <w:r w:rsidR="007816E3">
        <w:rPr>
          <w:rFonts w:asciiTheme="majorHAnsi" w:hAnsiTheme="majorHAnsi" w:cstheme="majorBidi"/>
        </w:rPr>
        <w:t>s</w:t>
      </w:r>
      <w:r w:rsidRPr="44D40725">
        <w:rPr>
          <w:rFonts w:asciiTheme="majorHAnsi" w:hAnsiTheme="majorHAnsi" w:cstheme="majorBidi"/>
        </w:rPr>
        <w:t xml:space="preserve"> of these differences can be seen with the comparison between Participant 58, who made </w:t>
      </w:r>
      <w:r w:rsidRPr="44D40725">
        <w:rPr>
          <w:rFonts w:asciiTheme="majorHAnsi" w:hAnsiTheme="majorHAnsi" w:cstheme="majorBidi"/>
        </w:rPr>
        <w:lastRenderedPageBreak/>
        <w:t>zero errors in the inhibitory trials, and Participant 73, who made 6 errors in the inhibitory non-VR condition and 13 errors in the inhibitory VR condition demonstrat</w:t>
      </w:r>
      <w:r w:rsidR="007816E3">
        <w:rPr>
          <w:rFonts w:asciiTheme="majorHAnsi" w:hAnsiTheme="majorHAnsi" w:cstheme="majorBidi"/>
        </w:rPr>
        <w:t>ing</w:t>
      </w:r>
      <w:r w:rsidRPr="44D40725">
        <w:rPr>
          <w:rFonts w:asciiTheme="majorHAnsi" w:hAnsiTheme="majorHAnsi" w:cstheme="majorBidi"/>
        </w:rPr>
        <w:t xml:space="preserve"> the disparity between ABI group participant output (see Figure 3). Should one look at the group analysis then an over estimation of impairment is made on Participant 58 while Participant 73 has an underestimation of impairment. This pattern is observable throughout the ABI group data with no individual participant falling on either the mean or median of the corresponding dataset. Likewise, an overestimation of impairment can happen too. When analysed using RSDT and DiffBayes Participant 48 exhibited a test score that placed them in the centre of the normative population distribution with 48.31% of the control population demonstrating the same results in the same direction. Without individual analysis impairment would have been assumed due to group affiliation. The data presented through individual case analysis emphasizes the heterogeneity of brain injury and the need for clinical and neuropsychological research and assessment to incorporate individual analysis as promoted by Crawford and Howell (1998) and Crawford and Garthwaite (2006) to avoid over-estimations and under-estimations of neuropsychological functioning. </w:t>
      </w:r>
    </w:p>
    <w:p w14:paraId="2359EAC7" w14:textId="52096BC7" w:rsidR="44D40725" w:rsidRDefault="44D40725" w:rsidP="44D40725">
      <w:pPr>
        <w:spacing w:line="480" w:lineRule="auto"/>
        <w:ind w:firstLine="720"/>
        <w:rPr>
          <w:rFonts w:asciiTheme="majorHAnsi" w:hAnsiTheme="majorHAnsi" w:cstheme="majorBidi"/>
        </w:rPr>
      </w:pPr>
    </w:p>
    <w:p w14:paraId="1BA03CF4" w14:textId="473F9E7C" w:rsidR="44D40725" w:rsidRDefault="44D40725" w:rsidP="44D40725">
      <w:pPr>
        <w:spacing w:line="480" w:lineRule="auto"/>
        <w:ind w:firstLine="720"/>
        <w:rPr>
          <w:rFonts w:asciiTheme="majorHAnsi" w:hAnsiTheme="majorHAnsi" w:cstheme="majorBidi"/>
        </w:rPr>
      </w:pPr>
      <w:r w:rsidRPr="44D40725">
        <w:rPr>
          <w:rFonts w:asciiTheme="majorHAnsi" w:hAnsiTheme="majorHAnsi" w:cstheme="majorBidi"/>
        </w:rPr>
        <w:t xml:space="preserve">Given the differences demonstrated between the administration of the HSCT in VR and no-VR on the impairment specific trials it would be useful to observe how the results differ across other neuropsychological tests for EF. This may offer the ability to add sensitivity to neuropsychological testing other than the HSCT that may be needed for individuals who acquire mild ABI and go otherwise undiagnosed of impairment. </w:t>
      </w:r>
      <w:r w:rsidRPr="44D40725">
        <w:rPr>
          <w:rFonts w:asciiTheme="majorHAnsi" w:hAnsiTheme="majorHAnsi" w:cstheme="majorBidi"/>
        </w:rPr>
        <w:lastRenderedPageBreak/>
        <w:t>Furthermore, making impairments evident that are too sensitive to be identified through current neurological may increase the rehabilitation potential for individuals who have more subtle neuropsychological impairments to EF. Firstly, from the clinical perspective it would offer a more sensitive tool for evaluation of rehabilitation outcomes, secondly from the personal perspective, it would offer an explanation to individual as to their experiences of limitations in their daily functioning, occupational activity, and day to day living.</w:t>
      </w:r>
    </w:p>
    <w:p w14:paraId="081E1D10" w14:textId="77777777" w:rsidR="00475A47" w:rsidRPr="00005237" w:rsidRDefault="00475A47" w:rsidP="00475A47">
      <w:pPr>
        <w:spacing w:line="480" w:lineRule="auto"/>
        <w:ind w:firstLine="720"/>
        <w:rPr>
          <w:rFonts w:asciiTheme="majorHAnsi" w:hAnsiTheme="majorHAnsi" w:cstheme="majorHAnsi"/>
        </w:rPr>
      </w:pPr>
    </w:p>
    <w:p w14:paraId="0216E513" w14:textId="77777777" w:rsidR="00475A47" w:rsidRPr="002C10C2" w:rsidRDefault="00475A47" w:rsidP="00475A47">
      <w:pPr>
        <w:pStyle w:val="Heading1"/>
        <w:spacing w:line="480" w:lineRule="auto"/>
        <w:rPr>
          <w:rFonts w:ascii="Calibri" w:eastAsia="Calibri" w:hAnsi="Calibri" w:cs="Calibri"/>
          <w:b/>
          <w:color w:val="000000" w:themeColor="text1"/>
          <w:sz w:val="28"/>
          <w:szCs w:val="28"/>
        </w:rPr>
      </w:pPr>
      <w:r w:rsidRPr="002C10C2">
        <w:rPr>
          <w:rFonts w:ascii="Calibri" w:eastAsia="Calibri" w:hAnsi="Calibri" w:cs="Calibri"/>
          <w:b/>
          <w:color w:val="000000" w:themeColor="text1"/>
          <w:sz w:val="28"/>
          <w:szCs w:val="28"/>
        </w:rPr>
        <w:t>References.</w:t>
      </w:r>
    </w:p>
    <w:p w14:paraId="435EAB9F" w14:textId="77777777" w:rsidR="00475A47" w:rsidRDefault="00475A47" w:rsidP="00475A47">
      <w:pPr>
        <w:spacing w:line="480" w:lineRule="auto"/>
        <w:ind w:left="720" w:hanging="720"/>
        <w:rPr>
          <w:rFonts w:ascii="Calibri" w:hAnsi="Calibri" w:cs="Calibri"/>
          <w:color w:val="000000" w:themeColor="text1"/>
        </w:rPr>
      </w:pPr>
    </w:p>
    <w:p w14:paraId="21EAC291" w14:textId="77777777" w:rsidR="00475A47" w:rsidRPr="00502564" w:rsidRDefault="00475A47" w:rsidP="00475A47">
      <w:pPr>
        <w:spacing w:line="480" w:lineRule="auto"/>
        <w:ind w:left="720" w:hanging="720"/>
        <w:rPr>
          <w:rFonts w:ascii="Calibri" w:hAnsi="Calibri" w:cs="Calibri"/>
          <w:color w:val="000000" w:themeColor="text1"/>
        </w:rPr>
      </w:pPr>
      <w:r w:rsidRPr="00502564">
        <w:rPr>
          <w:rFonts w:ascii="Calibri" w:hAnsi="Calibri" w:cs="Calibri"/>
          <w:color w:val="000000" w:themeColor="text1"/>
        </w:rPr>
        <w:t>Ardila, A. (2018)</w:t>
      </w:r>
      <w:r>
        <w:rPr>
          <w:rFonts w:ascii="Calibri" w:hAnsi="Calibri" w:cs="Calibri"/>
          <w:color w:val="000000" w:themeColor="text1"/>
        </w:rPr>
        <w:t>. I</w:t>
      </w:r>
      <w:r w:rsidRPr="00502564">
        <w:rPr>
          <w:rFonts w:ascii="Calibri" w:hAnsi="Calibri" w:cs="Calibri"/>
          <w:color w:val="000000" w:themeColor="text1"/>
        </w:rPr>
        <w:t xml:space="preserve">s intelligence equivalent to executive functions? </w:t>
      </w:r>
      <w:r w:rsidRPr="00B25BD8">
        <w:rPr>
          <w:rFonts w:ascii="Calibri" w:hAnsi="Calibri" w:cs="Calibri"/>
          <w:i/>
          <w:color w:val="000000" w:themeColor="text1"/>
        </w:rPr>
        <w:t>Psicothema</w:t>
      </w:r>
      <w:r w:rsidRPr="00502564">
        <w:rPr>
          <w:rFonts w:ascii="Calibri" w:hAnsi="Calibri" w:cs="Calibri"/>
          <w:color w:val="000000" w:themeColor="text1"/>
        </w:rPr>
        <w:t>, 30(2), 159-14.</w:t>
      </w:r>
    </w:p>
    <w:p w14:paraId="4636E9F3" w14:textId="77777777" w:rsidR="00475A47" w:rsidRPr="00602B84" w:rsidRDefault="00475A47" w:rsidP="00475A47"/>
    <w:p w14:paraId="43B9EEBC" w14:textId="0C5B95C9" w:rsidR="00475A47" w:rsidRDefault="00475A47" w:rsidP="00475A47">
      <w:pPr>
        <w:spacing w:line="480" w:lineRule="auto"/>
        <w:ind w:left="720" w:hanging="720"/>
        <w:rPr>
          <w:rFonts w:ascii="Calibri" w:hAnsi="Calibri" w:cs="Calibri"/>
          <w:color w:val="000000" w:themeColor="text1"/>
        </w:rPr>
      </w:pPr>
      <w:r w:rsidRPr="00502564">
        <w:rPr>
          <w:rFonts w:ascii="Calibri" w:hAnsi="Calibri" w:cs="Calibri"/>
          <w:color w:val="000000" w:themeColor="text1"/>
        </w:rPr>
        <w:t xml:space="preserve">Belleville, S., Rouleau, N, &amp; van der Linden, M. (2006). Use of the Hayling task to measure inhibition to proponent responses in normal aging and </w:t>
      </w:r>
      <w:r w:rsidR="00E7573A" w:rsidRPr="00502564">
        <w:rPr>
          <w:rFonts w:ascii="Calibri" w:hAnsi="Calibri" w:cs="Calibri"/>
          <w:color w:val="000000" w:themeColor="text1"/>
        </w:rPr>
        <w:t>Alzheimer’s</w:t>
      </w:r>
      <w:r w:rsidRPr="00502564">
        <w:rPr>
          <w:rFonts w:ascii="Calibri" w:hAnsi="Calibri" w:cs="Calibri"/>
          <w:color w:val="000000" w:themeColor="text1"/>
        </w:rPr>
        <w:t xml:space="preserve"> disease. </w:t>
      </w:r>
      <w:r w:rsidRPr="00B25BD8">
        <w:rPr>
          <w:rFonts w:ascii="Calibri" w:hAnsi="Calibri" w:cs="Calibri"/>
          <w:i/>
          <w:color w:val="000000" w:themeColor="text1"/>
        </w:rPr>
        <w:t>Brain and Cognition</w:t>
      </w:r>
      <w:r w:rsidRPr="00502564">
        <w:rPr>
          <w:rFonts w:ascii="Calibri" w:hAnsi="Calibri" w:cs="Calibri"/>
          <w:color w:val="000000" w:themeColor="text1"/>
        </w:rPr>
        <w:t>, 62, 113-119.</w:t>
      </w:r>
    </w:p>
    <w:p w14:paraId="4F088BDF" w14:textId="77777777" w:rsidR="00475A47" w:rsidRDefault="00475A47" w:rsidP="00475A47">
      <w:pPr>
        <w:spacing w:line="480" w:lineRule="auto"/>
        <w:ind w:left="720" w:hanging="720"/>
        <w:rPr>
          <w:rFonts w:ascii="Calibri" w:hAnsi="Calibri" w:cs="Calibri"/>
          <w:color w:val="000000" w:themeColor="text1"/>
        </w:rPr>
      </w:pPr>
    </w:p>
    <w:p w14:paraId="15EAC13B" w14:textId="77777777" w:rsidR="00475A47" w:rsidRPr="00B25BD8"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t xml:space="preserve">Burgess, P., &amp; Shallice, T.  (1997). </w:t>
      </w:r>
      <w:r w:rsidRPr="00AB072F">
        <w:rPr>
          <w:rFonts w:ascii="Calibri" w:eastAsia="Calibri" w:hAnsi="Calibri" w:cs="Calibri"/>
          <w:i/>
          <w:color w:val="000000" w:themeColor="text1"/>
        </w:rPr>
        <w:t>The Hayling and Brixton Tests</w:t>
      </w:r>
      <w:r w:rsidRPr="00742CC8">
        <w:rPr>
          <w:rFonts w:ascii="Calibri" w:eastAsia="Calibri" w:hAnsi="Calibri" w:cs="Calibri"/>
          <w:color w:val="000000" w:themeColor="text1"/>
        </w:rPr>
        <w:t>. Bury St Edmun</w:t>
      </w:r>
      <w:r>
        <w:rPr>
          <w:rFonts w:ascii="Calibri" w:eastAsia="Calibri" w:hAnsi="Calibri" w:cs="Calibri"/>
          <w:color w:val="000000" w:themeColor="text1"/>
        </w:rPr>
        <w:t>ds, England: Thames Valley Test.</w:t>
      </w:r>
    </w:p>
    <w:p w14:paraId="6A03B864" w14:textId="77777777" w:rsidR="00475A47" w:rsidRDefault="00475A47" w:rsidP="00475A47">
      <w:pPr>
        <w:spacing w:line="480" w:lineRule="auto"/>
        <w:ind w:left="720" w:hanging="720"/>
        <w:rPr>
          <w:rFonts w:ascii="Calibri" w:hAnsi="Calibri" w:cs="Calibri"/>
          <w:color w:val="000000" w:themeColor="text1"/>
        </w:rPr>
      </w:pPr>
    </w:p>
    <w:p w14:paraId="2BC5CADE" w14:textId="77777777" w:rsidR="00475A47" w:rsidRDefault="00475A47" w:rsidP="00475A47">
      <w:pPr>
        <w:spacing w:line="480" w:lineRule="auto"/>
        <w:ind w:left="720" w:hanging="720"/>
        <w:rPr>
          <w:rFonts w:ascii="Calibri" w:hAnsi="Calibri" w:cs="Calibri"/>
          <w:color w:val="000000" w:themeColor="text1"/>
        </w:rPr>
      </w:pPr>
      <w:r>
        <w:rPr>
          <w:rFonts w:ascii="Calibri" w:hAnsi="Calibri" w:cs="Calibri"/>
          <w:color w:val="000000" w:themeColor="text1"/>
        </w:rPr>
        <w:lastRenderedPageBreak/>
        <w:t xml:space="preserve">Campbell, Z., Zakanis, K., Jovanovski, D. Joordens, D., Mraz, R., &amp; Graham, S. (2009) Ecological validity of clinical neuropsychology: An fMRI case study elucidating the neural basis of planning by comparing the tower of London task with a three dimension navigational task. </w:t>
      </w:r>
      <w:r w:rsidRPr="00B25BD8">
        <w:rPr>
          <w:rFonts w:ascii="Calibri" w:hAnsi="Calibri" w:cs="Calibri"/>
          <w:i/>
          <w:color w:val="000000" w:themeColor="text1"/>
        </w:rPr>
        <w:t>Appl</w:t>
      </w:r>
      <w:r>
        <w:rPr>
          <w:rFonts w:ascii="Calibri" w:hAnsi="Calibri" w:cs="Calibri"/>
          <w:i/>
          <w:color w:val="000000" w:themeColor="text1"/>
        </w:rPr>
        <w:t>i</w:t>
      </w:r>
      <w:r w:rsidRPr="00B25BD8">
        <w:rPr>
          <w:rFonts w:ascii="Calibri" w:hAnsi="Calibri" w:cs="Calibri"/>
          <w:i/>
          <w:color w:val="000000" w:themeColor="text1"/>
        </w:rPr>
        <w:t>ed Neuropsychology</w:t>
      </w:r>
      <w:r>
        <w:rPr>
          <w:rFonts w:ascii="Calibri" w:hAnsi="Calibri" w:cs="Calibri"/>
          <w:color w:val="000000" w:themeColor="text1"/>
        </w:rPr>
        <w:t>, 16(4), 295-306.</w:t>
      </w:r>
    </w:p>
    <w:p w14:paraId="5E0467C2" w14:textId="77777777" w:rsidR="00475A47" w:rsidRDefault="00475A47" w:rsidP="00475A47">
      <w:pPr>
        <w:spacing w:line="480" w:lineRule="auto"/>
        <w:ind w:left="720" w:hanging="720"/>
        <w:rPr>
          <w:rFonts w:ascii="Calibri" w:hAnsi="Calibri" w:cs="Calibri"/>
          <w:color w:val="000000" w:themeColor="text1"/>
        </w:rPr>
      </w:pPr>
    </w:p>
    <w:p w14:paraId="6A0D77C2" w14:textId="77777777" w:rsidR="00475A47" w:rsidRDefault="00475A47" w:rsidP="00475A47">
      <w:pPr>
        <w:spacing w:line="480" w:lineRule="auto"/>
        <w:ind w:left="720" w:hanging="720"/>
        <w:rPr>
          <w:rFonts w:ascii="Calibri" w:hAnsi="Calibri" w:cs="Calibri"/>
          <w:color w:val="000000" w:themeColor="text1"/>
        </w:rPr>
      </w:pPr>
      <w:r>
        <w:rPr>
          <w:rFonts w:ascii="Calibri" w:hAnsi="Calibri" w:cs="Calibri"/>
          <w:color w:val="000000" w:themeColor="text1"/>
        </w:rPr>
        <w:t xml:space="preserve">Carrol, L., Cassidy, D., Peloso, P., Borg, J., von Holst., H., Holm, L., Paniak, C., &amp; Pepin, M. (2004) Prognosis for mild traumatic brain injury: Results of the WHO collaborating centre task force on mild traumatic brain injury. </w:t>
      </w:r>
      <w:r w:rsidRPr="00AB072F">
        <w:rPr>
          <w:rFonts w:ascii="Calibri" w:hAnsi="Calibri" w:cs="Calibri"/>
          <w:i/>
          <w:color w:val="000000" w:themeColor="text1"/>
        </w:rPr>
        <w:t>Journal of Rehabilitation Medicine</w:t>
      </w:r>
      <w:r>
        <w:rPr>
          <w:rFonts w:ascii="Calibri" w:hAnsi="Calibri" w:cs="Calibri"/>
          <w:color w:val="000000" w:themeColor="text1"/>
        </w:rPr>
        <w:t>, 43, 84 -105.</w:t>
      </w:r>
    </w:p>
    <w:p w14:paraId="6D7F4135" w14:textId="77777777" w:rsidR="00D50661" w:rsidRDefault="00D50661" w:rsidP="00475A47">
      <w:pPr>
        <w:spacing w:line="480" w:lineRule="auto"/>
        <w:ind w:left="720" w:hanging="720"/>
        <w:rPr>
          <w:rFonts w:ascii="Calibri" w:hAnsi="Calibri" w:cs="Calibri"/>
          <w:color w:val="000000" w:themeColor="text1"/>
        </w:rPr>
      </w:pPr>
    </w:p>
    <w:p w14:paraId="45F57DAC" w14:textId="75E30D37" w:rsidR="00D50661" w:rsidRPr="00742CC8" w:rsidRDefault="00D50661" w:rsidP="00475A47">
      <w:pPr>
        <w:spacing w:line="480" w:lineRule="auto"/>
        <w:ind w:left="720" w:hanging="720"/>
        <w:rPr>
          <w:rFonts w:ascii="Calibri" w:hAnsi="Calibri" w:cs="Calibri"/>
          <w:color w:val="000000" w:themeColor="text1"/>
        </w:rPr>
      </w:pPr>
      <w:r>
        <w:rPr>
          <w:rFonts w:ascii="Calibri" w:hAnsi="Calibri" w:cs="Calibri"/>
          <w:color w:val="000000" w:themeColor="text1"/>
        </w:rPr>
        <w:t xml:space="preserve">Cicerone, K. (2009) Attention deficits and dual task demands after mild traumatic brain injury. </w:t>
      </w:r>
      <w:r w:rsidRPr="00D50661">
        <w:rPr>
          <w:rFonts w:ascii="Calibri" w:hAnsi="Calibri" w:cs="Calibri"/>
          <w:i/>
          <w:color w:val="000000" w:themeColor="text1"/>
        </w:rPr>
        <w:t>Brain injury</w:t>
      </w:r>
      <w:r>
        <w:rPr>
          <w:rFonts w:ascii="Calibri" w:hAnsi="Calibri" w:cs="Calibri"/>
          <w:color w:val="000000" w:themeColor="text1"/>
        </w:rPr>
        <w:t>, 10(2), 79-90.</w:t>
      </w:r>
    </w:p>
    <w:p w14:paraId="21B8381A" w14:textId="77777777" w:rsidR="00475A47" w:rsidRDefault="00475A47" w:rsidP="00475A47">
      <w:pPr>
        <w:spacing w:line="480" w:lineRule="auto"/>
        <w:ind w:left="720" w:hanging="720"/>
        <w:rPr>
          <w:rFonts w:ascii="Calibri" w:hAnsi="Calibri" w:cs="Calibri"/>
          <w:color w:val="000000" w:themeColor="text1"/>
        </w:rPr>
      </w:pPr>
    </w:p>
    <w:p w14:paraId="334D0321" w14:textId="77777777" w:rsidR="00475A47" w:rsidRDefault="00475A47" w:rsidP="00475A47">
      <w:pPr>
        <w:spacing w:line="480" w:lineRule="auto"/>
        <w:ind w:left="720" w:hanging="720"/>
        <w:rPr>
          <w:rFonts w:ascii="Calibri" w:hAnsi="Calibri" w:cs="Calibri"/>
          <w:color w:val="000000" w:themeColor="text1"/>
        </w:rPr>
      </w:pPr>
    </w:p>
    <w:p w14:paraId="2C7DDFFB" w14:textId="77777777" w:rsidR="00475A47" w:rsidRDefault="00475A47" w:rsidP="00475A47">
      <w:pPr>
        <w:spacing w:line="480" w:lineRule="auto"/>
        <w:ind w:left="720" w:hanging="720"/>
        <w:rPr>
          <w:rFonts w:ascii="Calibri" w:eastAsia="Calibri" w:hAnsi="Calibri" w:cs="Calibri"/>
          <w:color w:val="000000" w:themeColor="text1"/>
        </w:rPr>
      </w:pPr>
      <w:r w:rsidRPr="00742CC8">
        <w:rPr>
          <w:rFonts w:ascii="Calibri" w:eastAsiaTheme="minorEastAsia" w:hAnsi="Calibri" w:cs="Calibri"/>
          <w:color w:val="000000" w:themeColor="text1"/>
        </w:rPr>
        <w:t xml:space="preserve">Chan, R.,  Shum, D.,  Toulopoulou, T., &amp;  Chen, E. (2008). Assessment of executive functions: review of instruments and identification of critical issues. </w:t>
      </w:r>
      <w:r w:rsidRPr="00742CC8">
        <w:rPr>
          <w:rFonts w:ascii="Calibri" w:eastAsia="Calibri" w:hAnsi="Calibri" w:cs="Calibri"/>
          <w:i/>
          <w:iCs/>
          <w:color w:val="000000" w:themeColor="text1"/>
        </w:rPr>
        <w:t xml:space="preserve">Archives of Clinical Neuropsychology, </w:t>
      </w:r>
      <w:r w:rsidRPr="00742CC8">
        <w:rPr>
          <w:rFonts w:ascii="Calibri" w:eastAsia="Calibri" w:hAnsi="Calibri" w:cs="Calibri"/>
          <w:color w:val="000000" w:themeColor="text1"/>
        </w:rPr>
        <w:t>23(2), 201-216</w:t>
      </w:r>
      <w:r>
        <w:rPr>
          <w:rFonts w:ascii="Calibri" w:eastAsia="Calibri" w:hAnsi="Calibri" w:cs="Calibri"/>
          <w:color w:val="000000" w:themeColor="text1"/>
        </w:rPr>
        <w:t>.</w:t>
      </w:r>
    </w:p>
    <w:p w14:paraId="74067599" w14:textId="77777777" w:rsidR="00475A47" w:rsidRDefault="00475A47" w:rsidP="00475A47">
      <w:pPr>
        <w:spacing w:line="480" w:lineRule="auto"/>
        <w:ind w:left="720" w:hanging="720"/>
        <w:rPr>
          <w:rFonts w:ascii="Calibri" w:eastAsia="Calibri" w:hAnsi="Calibri" w:cs="Calibri"/>
          <w:color w:val="000000" w:themeColor="text1"/>
        </w:rPr>
      </w:pPr>
    </w:p>
    <w:p w14:paraId="36DA717C" w14:textId="6B31EFDD" w:rsidR="00475A47"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t xml:space="preserve">Clune-Ryberg, M., Blanco-Campal, A., Carton, S., Pender, N., O’Brien, D., Phillips, J., &amp; Burke, T. (2011). The contribution of retrospective memory, attention and executive functions to the prospective and retrospective components of prospective memory following TBI. </w:t>
      </w:r>
      <w:r w:rsidRPr="00742CC8">
        <w:rPr>
          <w:rFonts w:ascii="Calibri" w:eastAsia="Calibri" w:hAnsi="Calibri" w:cs="Calibri"/>
          <w:i/>
          <w:iCs/>
          <w:color w:val="000000" w:themeColor="text1"/>
        </w:rPr>
        <w:t>Brain Injury</w:t>
      </w:r>
      <w:r w:rsidRPr="00742CC8">
        <w:rPr>
          <w:rFonts w:ascii="Calibri" w:eastAsia="Calibri" w:hAnsi="Calibri" w:cs="Calibri"/>
          <w:color w:val="000000" w:themeColor="text1"/>
        </w:rPr>
        <w:t xml:space="preserve">, </w:t>
      </w:r>
      <w:r w:rsidRPr="00742CC8">
        <w:rPr>
          <w:rFonts w:ascii="Calibri" w:eastAsia="Calibri" w:hAnsi="Calibri" w:cs="Calibri"/>
          <w:i/>
          <w:iCs/>
          <w:color w:val="000000" w:themeColor="text1"/>
        </w:rPr>
        <w:t>25</w:t>
      </w:r>
      <w:r w:rsidRPr="00742CC8">
        <w:rPr>
          <w:rFonts w:ascii="Calibri" w:eastAsia="Calibri" w:hAnsi="Calibri" w:cs="Calibri"/>
          <w:color w:val="000000" w:themeColor="text1"/>
        </w:rPr>
        <w:t>(9), 819-831</w:t>
      </w:r>
      <w:r>
        <w:rPr>
          <w:rFonts w:ascii="Calibri" w:eastAsia="Calibri" w:hAnsi="Calibri" w:cs="Calibri"/>
          <w:color w:val="000000" w:themeColor="text1"/>
        </w:rPr>
        <w:t>.</w:t>
      </w:r>
    </w:p>
    <w:p w14:paraId="75CBF1B6" w14:textId="2A1161C0" w:rsidR="00496A6B" w:rsidRDefault="00496A6B" w:rsidP="00475A47">
      <w:pPr>
        <w:spacing w:line="480" w:lineRule="auto"/>
        <w:ind w:left="720" w:hanging="720"/>
        <w:rPr>
          <w:rFonts w:ascii="Calibri" w:eastAsia="Calibri" w:hAnsi="Calibri" w:cs="Calibri"/>
          <w:color w:val="000000" w:themeColor="text1"/>
        </w:rPr>
      </w:pPr>
    </w:p>
    <w:p w14:paraId="77DFDD1C" w14:textId="7C238C9E" w:rsidR="00496A6B" w:rsidRDefault="00496A6B" w:rsidP="00475A47">
      <w:pPr>
        <w:spacing w:line="480" w:lineRule="auto"/>
        <w:ind w:left="720" w:hanging="720"/>
        <w:rPr>
          <w:rFonts w:ascii="Calibri" w:eastAsia="Calibri" w:hAnsi="Calibri" w:cs="Calibri"/>
          <w:color w:val="000000" w:themeColor="text1"/>
        </w:rPr>
      </w:pPr>
      <w:r>
        <w:rPr>
          <w:rFonts w:ascii="Calibri" w:eastAsia="Calibri" w:hAnsi="Calibri" w:cs="Calibri"/>
          <w:color w:val="000000" w:themeColor="text1"/>
        </w:rPr>
        <w:t>Crawford, J. &amp; Garthwaite, P. (2006)</w:t>
      </w:r>
      <w:r w:rsidRPr="00496A6B">
        <w:rPr>
          <w:rFonts w:ascii="Calibri" w:eastAsia="Calibri" w:hAnsi="Calibri" w:cs="Calibri"/>
          <w:color w:val="000000" w:themeColor="text1"/>
        </w:rPr>
        <w:t xml:space="preserve"> Detecting dissociations in single case studies: Type I errors, statistical power and the classical versus strong distinction. </w:t>
      </w:r>
      <w:r w:rsidRPr="00496A6B">
        <w:rPr>
          <w:rFonts w:ascii="Calibri" w:eastAsia="Calibri" w:hAnsi="Calibri" w:cs="Calibri"/>
          <w:i/>
          <w:color w:val="000000" w:themeColor="text1"/>
        </w:rPr>
        <w:t>Neuropsychologia</w:t>
      </w:r>
      <w:r w:rsidRPr="00496A6B">
        <w:rPr>
          <w:rFonts w:ascii="Calibri" w:eastAsia="Calibri" w:hAnsi="Calibri" w:cs="Calibri"/>
          <w:color w:val="000000" w:themeColor="text1"/>
        </w:rPr>
        <w:t>, 44, 2249-2258.</w:t>
      </w:r>
      <w:r>
        <w:rPr>
          <w:rFonts w:ascii="Calibri" w:eastAsia="Calibri" w:hAnsi="Calibri" w:cs="Calibri"/>
          <w:color w:val="000000" w:themeColor="text1"/>
        </w:rPr>
        <w:t xml:space="preserve"> </w:t>
      </w:r>
    </w:p>
    <w:p w14:paraId="7540621C" w14:textId="77777777" w:rsidR="00475A47" w:rsidRDefault="00475A47" w:rsidP="00475A47">
      <w:pPr>
        <w:spacing w:line="480" w:lineRule="auto"/>
        <w:ind w:left="720" w:hanging="720"/>
        <w:rPr>
          <w:rFonts w:ascii="Calibri" w:eastAsia="Calibri" w:hAnsi="Calibri" w:cs="Calibri"/>
          <w:color w:val="000000" w:themeColor="text1"/>
        </w:rPr>
      </w:pPr>
    </w:p>
    <w:p w14:paraId="4200B1A0" w14:textId="77777777" w:rsidR="00475A47" w:rsidRPr="00B25BD8" w:rsidRDefault="00475A47" w:rsidP="00475A47">
      <w:pPr>
        <w:spacing w:line="480" w:lineRule="auto"/>
        <w:ind w:left="720" w:hanging="720"/>
        <w:rPr>
          <w:rFonts w:ascii="Calibri" w:eastAsia="Calibri" w:hAnsi="Calibri" w:cs="Calibri"/>
          <w:color w:val="000000" w:themeColor="text1"/>
        </w:rPr>
      </w:pPr>
      <w:r w:rsidRPr="00B25BD8">
        <w:rPr>
          <w:rFonts w:ascii="Calibri" w:hAnsi="Calibri" w:cs="Calibri"/>
        </w:rPr>
        <w:t xml:space="preserve">Crawford, J. &amp; Howell, D. (1997) Comparing and individuals test score against norms derived from small samples. </w:t>
      </w:r>
      <w:r w:rsidRPr="00AB072F">
        <w:rPr>
          <w:rFonts w:ascii="Calibri" w:hAnsi="Calibri" w:cs="Calibri"/>
          <w:i/>
        </w:rPr>
        <w:t>The Clinical Neurop</w:t>
      </w:r>
      <w:r>
        <w:rPr>
          <w:rFonts w:ascii="Calibri" w:hAnsi="Calibri" w:cs="Calibri"/>
          <w:i/>
        </w:rPr>
        <w:t>s</w:t>
      </w:r>
      <w:r w:rsidRPr="00AB072F">
        <w:rPr>
          <w:rFonts w:ascii="Calibri" w:hAnsi="Calibri" w:cs="Calibri"/>
          <w:i/>
        </w:rPr>
        <w:t>ychologist</w:t>
      </w:r>
      <w:r w:rsidRPr="00B25BD8">
        <w:rPr>
          <w:rFonts w:ascii="Calibri" w:hAnsi="Calibri" w:cs="Calibri"/>
        </w:rPr>
        <w:t>, 12(4), 482-486.</w:t>
      </w:r>
    </w:p>
    <w:p w14:paraId="2FAB1EDE" w14:textId="77777777" w:rsidR="00475A47" w:rsidRDefault="00475A47" w:rsidP="00475A47">
      <w:pPr>
        <w:spacing w:line="480" w:lineRule="auto"/>
        <w:ind w:left="720" w:hanging="720"/>
        <w:rPr>
          <w:rFonts w:ascii="Calibri" w:hAnsi="Calibri" w:cs="Calibri"/>
        </w:rPr>
      </w:pPr>
    </w:p>
    <w:p w14:paraId="761D34DE" w14:textId="77777777" w:rsidR="00475A47" w:rsidRDefault="00475A47" w:rsidP="00E7573A">
      <w:pPr>
        <w:spacing w:line="480" w:lineRule="auto"/>
        <w:rPr>
          <w:rFonts w:ascii="Calibri" w:hAnsi="Calibri" w:cs="Calibri"/>
          <w:color w:val="000000" w:themeColor="text1"/>
        </w:rPr>
      </w:pPr>
    </w:p>
    <w:p w14:paraId="598212BF" w14:textId="77777777" w:rsidR="00475A47" w:rsidRPr="00AB072F" w:rsidRDefault="00475A47" w:rsidP="00475A47">
      <w:pPr>
        <w:spacing w:line="480" w:lineRule="auto"/>
        <w:ind w:left="720" w:hanging="720"/>
        <w:rPr>
          <w:rFonts w:ascii="Calibri" w:hAnsi="Calibri" w:cs="Calibri"/>
        </w:rPr>
      </w:pPr>
      <w:r w:rsidRPr="00742CC8">
        <w:rPr>
          <w:rFonts w:ascii="Calibri" w:hAnsi="Calibri" w:cs="Calibri"/>
          <w:color w:val="000000" w:themeColor="text1"/>
        </w:rPr>
        <w:t xml:space="preserve">Denmark, T., Fish, J., Jansari, A., Tailor, J., Ashkan, K., &amp; Morris, R. (2017). Using virtual reality to investigate multitasking ability in individuals with frontal lobe lesions. </w:t>
      </w:r>
      <w:r w:rsidRPr="00B25BD8">
        <w:rPr>
          <w:rFonts w:ascii="Calibri" w:hAnsi="Calibri" w:cs="Calibri"/>
          <w:i/>
          <w:color w:val="000000" w:themeColor="text1"/>
        </w:rPr>
        <w:t>Neuropsychological Rehabilitation</w:t>
      </w:r>
      <w:r>
        <w:rPr>
          <w:rFonts w:ascii="Calibri" w:hAnsi="Calibri" w:cs="Calibri"/>
          <w:color w:val="000000" w:themeColor="text1"/>
        </w:rPr>
        <w:t>, 1-22.</w:t>
      </w:r>
    </w:p>
    <w:p w14:paraId="6E160B04" w14:textId="77777777" w:rsidR="00475A47" w:rsidRDefault="00475A47" w:rsidP="00475A47">
      <w:pPr>
        <w:spacing w:line="480" w:lineRule="auto"/>
        <w:rPr>
          <w:rFonts w:ascii="Calibri" w:hAnsi="Calibri" w:cs="Calibri"/>
        </w:rPr>
      </w:pPr>
    </w:p>
    <w:p w14:paraId="5EB18C4A" w14:textId="77777777" w:rsidR="00475A47" w:rsidRDefault="00475A47" w:rsidP="00475A47">
      <w:pPr>
        <w:spacing w:line="480" w:lineRule="auto"/>
        <w:ind w:left="720" w:hanging="720"/>
        <w:rPr>
          <w:rFonts w:ascii="Calibri" w:hAnsi="Calibri" w:cs="Calibri"/>
        </w:rPr>
      </w:pPr>
      <w:r w:rsidRPr="00B25BD8">
        <w:rPr>
          <w:rFonts w:ascii="Calibri" w:hAnsi="Calibri" w:cs="Calibri"/>
        </w:rPr>
        <w:t xml:space="preserve">Der, G. &amp; Deary, I. (2006) Age and sex differences in reaction time in adulthood: Results from the United Kingdom Health and Lifestyle survey. </w:t>
      </w:r>
      <w:r w:rsidRPr="00B25BD8">
        <w:rPr>
          <w:rFonts w:ascii="Calibri" w:hAnsi="Calibri" w:cs="Calibri"/>
          <w:i/>
        </w:rPr>
        <w:t>Psychology and Aging</w:t>
      </w:r>
      <w:r w:rsidRPr="00B25BD8">
        <w:rPr>
          <w:rFonts w:ascii="Calibri" w:hAnsi="Calibri" w:cs="Calibri"/>
        </w:rPr>
        <w:t>, 21(1), 62-73.</w:t>
      </w:r>
    </w:p>
    <w:p w14:paraId="5C5FEC31" w14:textId="77777777" w:rsidR="00475A47" w:rsidRDefault="00475A47" w:rsidP="00475A47">
      <w:pPr>
        <w:spacing w:line="480" w:lineRule="auto"/>
        <w:ind w:left="720" w:hanging="720"/>
        <w:rPr>
          <w:rFonts w:ascii="Calibri" w:hAnsi="Calibri" w:cs="Calibri"/>
        </w:rPr>
      </w:pPr>
    </w:p>
    <w:p w14:paraId="66F4F08F" w14:textId="77777777" w:rsidR="00475A47"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t xml:space="preserve">Dimoska-Di Marco, A., McDonald, S., Kelly, M., Tate, R., &amp; Johnstone, S. (2011). A meta-analysis of response inhibition and Stroop interference control deficits in adults with traumatic brain injury (TBI). </w:t>
      </w:r>
      <w:r w:rsidRPr="00742CC8">
        <w:rPr>
          <w:rFonts w:ascii="Calibri" w:eastAsia="Calibri" w:hAnsi="Calibri" w:cs="Calibri"/>
          <w:i/>
          <w:iCs/>
          <w:color w:val="000000" w:themeColor="text1"/>
        </w:rPr>
        <w:t>Journal of Clinical and Experimental Neuropsychology</w:t>
      </w:r>
      <w:r w:rsidRPr="00742CC8">
        <w:rPr>
          <w:rFonts w:ascii="Calibri" w:eastAsia="Calibri" w:hAnsi="Calibri" w:cs="Calibri"/>
          <w:color w:val="000000" w:themeColor="text1"/>
        </w:rPr>
        <w:t xml:space="preserve">, </w:t>
      </w:r>
      <w:r w:rsidRPr="00742CC8">
        <w:rPr>
          <w:rFonts w:ascii="Calibri" w:eastAsia="Calibri" w:hAnsi="Calibri" w:cs="Calibri"/>
          <w:i/>
          <w:iCs/>
          <w:color w:val="000000" w:themeColor="text1"/>
        </w:rPr>
        <w:t>33</w:t>
      </w:r>
      <w:r w:rsidRPr="00742CC8">
        <w:rPr>
          <w:rFonts w:ascii="Calibri" w:eastAsia="Calibri" w:hAnsi="Calibri" w:cs="Calibri"/>
          <w:color w:val="000000" w:themeColor="text1"/>
        </w:rPr>
        <w:t>(4), 471-485</w:t>
      </w:r>
      <w:r>
        <w:rPr>
          <w:rFonts w:ascii="Calibri" w:eastAsia="Calibri" w:hAnsi="Calibri" w:cs="Calibri"/>
          <w:color w:val="000000" w:themeColor="text1"/>
        </w:rPr>
        <w:t>.</w:t>
      </w:r>
    </w:p>
    <w:p w14:paraId="5DBD9934" w14:textId="77777777" w:rsidR="00475A47" w:rsidRDefault="00475A47" w:rsidP="00475A47">
      <w:pPr>
        <w:spacing w:line="480" w:lineRule="auto"/>
        <w:ind w:left="720" w:hanging="720"/>
        <w:rPr>
          <w:rFonts w:ascii="Calibri" w:eastAsia="Calibri" w:hAnsi="Calibri" w:cs="Calibri"/>
          <w:color w:val="000000" w:themeColor="text1"/>
        </w:rPr>
      </w:pPr>
    </w:p>
    <w:p w14:paraId="4DAB5860" w14:textId="77777777" w:rsidR="00475A47"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lastRenderedPageBreak/>
        <w:t xml:space="preserve">Draper, K., &amp; Ponsford, J. (2008). Cognitive functioning ten years following traumatic brain injury and rehabilitation. </w:t>
      </w:r>
      <w:r w:rsidRPr="00742CC8">
        <w:rPr>
          <w:rFonts w:ascii="Calibri" w:eastAsia="Calibri" w:hAnsi="Calibri" w:cs="Calibri"/>
          <w:i/>
          <w:iCs/>
          <w:color w:val="000000" w:themeColor="text1"/>
        </w:rPr>
        <w:t>Neuropsychology</w:t>
      </w:r>
      <w:r w:rsidRPr="00742CC8">
        <w:rPr>
          <w:rFonts w:ascii="Calibri" w:eastAsia="Calibri" w:hAnsi="Calibri" w:cs="Calibri"/>
          <w:color w:val="000000" w:themeColor="text1"/>
        </w:rPr>
        <w:t xml:space="preserve">, </w:t>
      </w:r>
      <w:r w:rsidRPr="00742CC8">
        <w:rPr>
          <w:rFonts w:ascii="Calibri" w:eastAsia="Calibri" w:hAnsi="Calibri" w:cs="Calibri"/>
          <w:i/>
          <w:iCs/>
          <w:color w:val="000000" w:themeColor="text1"/>
        </w:rPr>
        <w:t>22</w:t>
      </w:r>
      <w:r w:rsidRPr="00742CC8">
        <w:rPr>
          <w:rFonts w:ascii="Calibri" w:eastAsia="Calibri" w:hAnsi="Calibri" w:cs="Calibri"/>
          <w:color w:val="000000" w:themeColor="text1"/>
        </w:rPr>
        <w:t>(5), 618</w:t>
      </w:r>
      <w:r>
        <w:rPr>
          <w:rFonts w:ascii="Calibri" w:eastAsia="Calibri" w:hAnsi="Calibri" w:cs="Calibri"/>
          <w:color w:val="000000" w:themeColor="text1"/>
        </w:rPr>
        <w:t>.</w:t>
      </w:r>
    </w:p>
    <w:p w14:paraId="416A37B6" w14:textId="77777777" w:rsidR="00475A47" w:rsidRDefault="00475A47" w:rsidP="00475A47">
      <w:pPr>
        <w:spacing w:line="480" w:lineRule="auto"/>
        <w:ind w:left="720" w:hanging="720"/>
        <w:rPr>
          <w:rFonts w:ascii="Calibri" w:eastAsia="Calibri" w:hAnsi="Calibri" w:cs="Calibri"/>
          <w:color w:val="000000" w:themeColor="text1"/>
        </w:rPr>
      </w:pPr>
    </w:p>
    <w:p w14:paraId="22E81CFB" w14:textId="77777777" w:rsidR="00475A47" w:rsidRPr="00742CC8"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t xml:space="preserve">Fleminger ,J., &amp; Ponsford, J. (2005). Long terms outcome after traumatic brain injury. </w:t>
      </w:r>
      <w:r w:rsidRPr="00742CC8">
        <w:rPr>
          <w:rFonts w:ascii="Calibri" w:eastAsia="Calibri" w:hAnsi="Calibri" w:cs="Calibri"/>
          <w:i/>
          <w:iCs/>
          <w:color w:val="000000" w:themeColor="text1"/>
        </w:rPr>
        <w:t>British Medical Journal,</w:t>
      </w:r>
      <w:r>
        <w:rPr>
          <w:rFonts w:ascii="Calibri" w:eastAsia="Calibri" w:hAnsi="Calibri" w:cs="Calibri"/>
          <w:color w:val="000000" w:themeColor="text1"/>
        </w:rPr>
        <w:t xml:space="preserve"> 331,</w:t>
      </w:r>
      <w:r w:rsidRPr="00742CC8">
        <w:rPr>
          <w:rFonts w:ascii="Calibri" w:eastAsia="Calibri" w:hAnsi="Calibri" w:cs="Calibri"/>
          <w:color w:val="000000" w:themeColor="text1"/>
        </w:rPr>
        <w:t xml:space="preserve"> 1419</w:t>
      </w:r>
      <w:r>
        <w:rPr>
          <w:rFonts w:ascii="Calibri" w:eastAsia="Calibri" w:hAnsi="Calibri" w:cs="Calibri"/>
          <w:color w:val="000000" w:themeColor="text1"/>
        </w:rPr>
        <w:t>.</w:t>
      </w:r>
    </w:p>
    <w:p w14:paraId="3DAC972F" w14:textId="77777777" w:rsidR="00475A47" w:rsidRDefault="00475A47" w:rsidP="00475A47">
      <w:pPr>
        <w:spacing w:line="480" w:lineRule="auto"/>
        <w:ind w:left="720" w:hanging="720"/>
        <w:rPr>
          <w:rFonts w:ascii="Calibri" w:eastAsia="Calibri" w:hAnsi="Calibri" w:cs="Calibri"/>
          <w:color w:val="000000" w:themeColor="text1"/>
        </w:rPr>
      </w:pPr>
    </w:p>
    <w:p w14:paraId="2130C34A" w14:textId="77777777" w:rsidR="00475A47" w:rsidRDefault="00475A47" w:rsidP="00475A47">
      <w:pPr>
        <w:spacing w:line="480" w:lineRule="auto"/>
        <w:ind w:left="720" w:hanging="720"/>
        <w:rPr>
          <w:rFonts w:ascii="Calibri" w:eastAsia="Calibri" w:hAnsi="Calibri" w:cs="Calibri"/>
          <w:color w:val="000000" w:themeColor="text1"/>
        </w:rPr>
      </w:pPr>
    </w:p>
    <w:p w14:paraId="66C09FDC" w14:textId="77777777" w:rsidR="00475A47" w:rsidRDefault="00475A47" w:rsidP="00475A47">
      <w:pPr>
        <w:spacing w:line="480" w:lineRule="auto"/>
        <w:ind w:left="720" w:hanging="720"/>
        <w:rPr>
          <w:rFonts w:ascii="Calibri" w:hAnsi="Calibri" w:cs="Calibri"/>
          <w:color w:val="000000" w:themeColor="text1"/>
        </w:rPr>
      </w:pPr>
      <w:r w:rsidRPr="001B5D6E">
        <w:rPr>
          <w:rFonts w:ascii="Calibri" w:hAnsi="Calibri" w:cs="Calibri"/>
          <w:color w:val="000000" w:themeColor="text1"/>
        </w:rPr>
        <w:t xml:space="preserve">Fortin, S., Godbout, L., &amp; Braun, C. (2003) Cognitive structure of executive deficits in frontal lesioned head trauma patients performing activities of daily living. </w:t>
      </w:r>
      <w:r w:rsidRPr="00AB072F">
        <w:rPr>
          <w:rFonts w:ascii="Calibri" w:hAnsi="Calibri" w:cs="Calibri"/>
          <w:i/>
          <w:color w:val="000000" w:themeColor="text1"/>
        </w:rPr>
        <w:t>Cortex</w:t>
      </w:r>
      <w:r w:rsidRPr="001B5D6E">
        <w:rPr>
          <w:rFonts w:ascii="Calibri" w:hAnsi="Calibri" w:cs="Calibri"/>
          <w:color w:val="000000" w:themeColor="text1"/>
        </w:rPr>
        <w:t>, 39(2), 273-291</w:t>
      </w:r>
      <w:r>
        <w:rPr>
          <w:rFonts w:ascii="Calibri" w:hAnsi="Calibri" w:cs="Calibri"/>
          <w:color w:val="000000" w:themeColor="text1"/>
        </w:rPr>
        <w:t>.</w:t>
      </w:r>
    </w:p>
    <w:p w14:paraId="06C19AAF" w14:textId="77777777" w:rsidR="00475A47" w:rsidRDefault="00475A47" w:rsidP="00475A47">
      <w:pPr>
        <w:spacing w:line="480" w:lineRule="auto"/>
        <w:ind w:left="720" w:hanging="720"/>
        <w:rPr>
          <w:rFonts w:ascii="Calibri" w:hAnsi="Calibri" w:cs="Calibri"/>
          <w:color w:val="000000" w:themeColor="text1"/>
        </w:rPr>
      </w:pPr>
    </w:p>
    <w:p w14:paraId="4C57E44B" w14:textId="77777777" w:rsidR="00475A47"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t xml:space="preserve">House of Lords select committee on mental capacity act 2005 (2014) </w:t>
      </w:r>
      <w:r w:rsidRPr="00742CC8">
        <w:rPr>
          <w:rFonts w:ascii="Calibri" w:eastAsia="Calibri" w:hAnsi="Calibri" w:cs="Calibri"/>
          <w:i/>
          <w:iCs/>
          <w:color w:val="000000" w:themeColor="text1"/>
        </w:rPr>
        <w:t>Mental capacity act 2005: post legislative scrutiny.</w:t>
      </w:r>
      <w:r w:rsidRPr="00742CC8">
        <w:rPr>
          <w:rFonts w:ascii="Calibri" w:eastAsia="Calibri" w:hAnsi="Calibri" w:cs="Calibri"/>
          <w:color w:val="000000" w:themeColor="text1"/>
        </w:rPr>
        <w:t xml:space="preserve"> House of Lords: London</w:t>
      </w:r>
      <w:r>
        <w:rPr>
          <w:rFonts w:ascii="Calibri" w:eastAsia="Calibri" w:hAnsi="Calibri" w:cs="Calibri"/>
          <w:color w:val="000000" w:themeColor="text1"/>
        </w:rPr>
        <w:t>.</w:t>
      </w:r>
    </w:p>
    <w:p w14:paraId="62DDFE57" w14:textId="77777777" w:rsidR="00475A47" w:rsidRDefault="00475A47" w:rsidP="00475A47">
      <w:pPr>
        <w:spacing w:line="480" w:lineRule="auto"/>
        <w:ind w:left="720" w:hanging="720"/>
        <w:rPr>
          <w:rFonts w:ascii="Calibri" w:eastAsia="Calibri" w:hAnsi="Calibri" w:cs="Calibri"/>
          <w:color w:val="000000" w:themeColor="text1"/>
        </w:rPr>
      </w:pPr>
    </w:p>
    <w:p w14:paraId="79733B6D" w14:textId="77777777" w:rsidR="00475A47" w:rsidRDefault="00475A47" w:rsidP="00475A47">
      <w:pPr>
        <w:spacing w:line="480" w:lineRule="auto"/>
        <w:ind w:left="720" w:hanging="720"/>
        <w:rPr>
          <w:rFonts w:ascii="Calibri" w:hAnsi="Calibri" w:cs="Calibri"/>
          <w:color w:val="000000" w:themeColor="text1"/>
        </w:rPr>
      </w:pPr>
      <w:r w:rsidRPr="00742CC8">
        <w:rPr>
          <w:rFonts w:ascii="Calibri" w:hAnsi="Calibri" w:cs="Calibri"/>
          <w:color w:val="000000" w:themeColor="text1"/>
        </w:rPr>
        <w:t xml:space="preserve">Jansari, A., Delvin, A. Agnew, R., Akesson, K., Murphy, L., &amp; Leadbetter, T. (2014). Ecological assessment of executive functions: A virtual new paradigm. </w:t>
      </w:r>
      <w:r w:rsidRPr="00742CC8">
        <w:rPr>
          <w:rFonts w:ascii="Calibri" w:hAnsi="Calibri" w:cs="Calibri"/>
          <w:i/>
          <w:iCs/>
          <w:color w:val="000000" w:themeColor="text1"/>
        </w:rPr>
        <w:t>Brain Impairment</w:t>
      </w:r>
      <w:r w:rsidRPr="00742CC8">
        <w:rPr>
          <w:rFonts w:ascii="Calibri" w:hAnsi="Calibri" w:cs="Calibri"/>
          <w:color w:val="000000" w:themeColor="text1"/>
        </w:rPr>
        <w:t>, 15(2), 71-87</w:t>
      </w:r>
      <w:r>
        <w:rPr>
          <w:rFonts w:ascii="Calibri" w:hAnsi="Calibri" w:cs="Calibri"/>
          <w:color w:val="000000" w:themeColor="text1"/>
        </w:rPr>
        <w:t>.</w:t>
      </w:r>
    </w:p>
    <w:p w14:paraId="54BBAD0C" w14:textId="77777777" w:rsidR="00475A47" w:rsidRDefault="00475A47" w:rsidP="00475A47">
      <w:pPr>
        <w:spacing w:line="480" w:lineRule="auto"/>
        <w:ind w:left="720" w:hanging="720"/>
        <w:rPr>
          <w:rFonts w:ascii="Calibri" w:hAnsi="Calibri" w:cs="Calibri"/>
          <w:color w:val="000000" w:themeColor="text1"/>
        </w:rPr>
      </w:pPr>
    </w:p>
    <w:p w14:paraId="3EEA874B" w14:textId="77777777" w:rsidR="00475A47"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t xml:space="preserve">Johansson, B., Berglund, P, &amp; Ronback, L. (2009) Mental fatigue and impaired information processing after mild and moderate traumatic brain injury. </w:t>
      </w:r>
      <w:r w:rsidRPr="00AB072F">
        <w:rPr>
          <w:rFonts w:ascii="Calibri" w:eastAsia="Calibri" w:hAnsi="Calibri" w:cs="Calibri"/>
          <w:i/>
          <w:color w:val="000000" w:themeColor="text1"/>
        </w:rPr>
        <w:t>Brain Injury</w:t>
      </w:r>
      <w:r w:rsidRPr="00742CC8">
        <w:rPr>
          <w:rFonts w:ascii="Calibri" w:eastAsia="Calibri" w:hAnsi="Calibri" w:cs="Calibri"/>
          <w:color w:val="000000" w:themeColor="text1"/>
        </w:rPr>
        <w:t>, 23, 1027-1040.</w:t>
      </w:r>
    </w:p>
    <w:p w14:paraId="46550B3B" w14:textId="77777777" w:rsidR="00475A47" w:rsidRDefault="00475A47" w:rsidP="00475A47">
      <w:pPr>
        <w:spacing w:line="480" w:lineRule="auto"/>
        <w:ind w:left="720" w:hanging="720"/>
        <w:rPr>
          <w:rFonts w:ascii="Calibri" w:eastAsia="Calibri" w:hAnsi="Calibri" w:cs="Calibri"/>
          <w:color w:val="000000" w:themeColor="text1"/>
        </w:rPr>
      </w:pPr>
    </w:p>
    <w:p w14:paraId="479CBF1C" w14:textId="77777777" w:rsidR="00475A47" w:rsidRDefault="00475A47" w:rsidP="00475A47">
      <w:pPr>
        <w:spacing w:line="480" w:lineRule="auto"/>
        <w:ind w:left="720" w:hanging="720"/>
        <w:rPr>
          <w:rFonts w:ascii="Calibri" w:eastAsia="Calibri" w:hAnsi="Calibri" w:cs="Calibri"/>
          <w:color w:val="000000" w:themeColor="text1"/>
        </w:rPr>
      </w:pPr>
      <w:r>
        <w:rPr>
          <w:rFonts w:ascii="Calibri" w:eastAsia="Calibri" w:hAnsi="Calibri" w:cs="Calibri"/>
          <w:color w:val="000000" w:themeColor="text1"/>
        </w:rPr>
        <w:lastRenderedPageBreak/>
        <w:t xml:space="preserve">Jurando, M. &amp; Rosselli, M. (2007) The elusive nature of executive functions: A review of our current understandings. </w:t>
      </w:r>
      <w:r w:rsidRPr="00AB072F">
        <w:rPr>
          <w:rFonts w:ascii="Calibri" w:eastAsia="Calibri" w:hAnsi="Calibri" w:cs="Calibri"/>
          <w:i/>
          <w:color w:val="000000" w:themeColor="text1"/>
        </w:rPr>
        <w:t>Neuropsychology Review</w:t>
      </w:r>
      <w:r>
        <w:rPr>
          <w:rFonts w:ascii="Calibri" w:eastAsia="Calibri" w:hAnsi="Calibri" w:cs="Calibri"/>
          <w:color w:val="000000" w:themeColor="text1"/>
        </w:rPr>
        <w:t>, 17, 213 – 233.</w:t>
      </w:r>
    </w:p>
    <w:p w14:paraId="635C657E" w14:textId="77777777" w:rsidR="00475A47" w:rsidRDefault="00475A47" w:rsidP="00475A47">
      <w:pPr>
        <w:spacing w:line="480" w:lineRule="auto"/>
        <w:ind w:left="720" w:hanging="720"/>
        <w:rPr>
          <w:rFonts w:ascii="Calibri" w:eastAsia="Calibri" w:hAnsi="Calibri" w:cs="Calibri"/>
          <w:color w:val="000000" w:themeColor="text1"/>
        </w:rPr>
      </w:pPr>
    </w:p>
    <w:p w14:paraId="6AAE882F" w14:textId="77777777" w:rsidR="00475A47"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t xml:space="preserve">Knight, R. G., Titov, N., &amp; Crawford, M. (2006). The effects of distraction on prospective remembering following traumatic brain injury assessed in a simulated naturalistic environment. </w:t>
      </w:r>
      <w:r w:rsidRPr="00742CC8">
        <w:rPr>
          <w:rFonts w:ascii="Calibri" w:eastAsia="Calibri" w:hAnsi="Calibri" w:cs="Calibri"/>
          <w:i/>
          <w:iCs/>
          <w:color w:val="000000" w:themeColor="text1"/>
        </w:rPr>
        <w:t>Journal of the International Neuropsychological Society</w:t>
      </w:r>
      <w:r w:rsidRPr="00742CC8">
        <w:rPr>
          <w:rFonts w:ascii="Calibri" w:eastAsia="Calibri" w:hAnsi="Calibri" w:cs="Calibri"/>
          <w:color w:val="000000" w:themeColor="text1"/>
        </w:rPr>
        <w:t xml:space="preserve">, </w:t>
      </w:r>
      <w:r w:rsidRPr="00742CC8">
        <w:rPr>
          <w:rFonts w:ascii="Calibri" w:eastAsia="Calibri" w:hAnsi="Calibri" w:cs="Calibri"/>
          <w:i/>
          <w:iCs/>
          <w:color w:val="000000" w:themeColor="text1"/>
        </w:rPr>
        <w:t>12</w:t>
      </w:r>
      <w:r w:rsidRPr="00742CC8">
        <w:rPr>
          <w:rFonts w:ascii="Calibri" w:eastAsia="Calibri" w:hAnsi="Calibri" w:cs="Calibri"/>
          <w:color w:val="000000" w:themeColor="text1"/>
        </w:rPr>
        <w:t>(1), 8-16</w:t>
      </w:r>
      <w:r>
        <w:rPr>
          <w:rFonts w:ascii="Calibri" w:eastAsia="Calibri" w:hAnsi="Calibri" w:cs="Calibri"/>
          <w:color w:val="000000" w:themeColor="text1"/>
        </w:rPr>
        <w:t>.</w:t>
      </w:r>
    </w:p>
    <w:p w14:paraId="44AB651D" w14:textId="77777777" w:rsidR="00475A47" w:rsidRDefault="00475A47" w:rsidP="00475A47">
      <w:pPr>
        <w:spacing w:line="480" w:lineRule="auto"/>
        <w:ind w:left="720" w:hanging="720"/>
        <w:rPr>
          <w:rFonts w:ascii="Calibri" w:eastAsia="Calibri" w:hAnsi="Calibri" w:cs="Calibri"/>
          <w:color w:val="000000" w:themeColor="text1"/>
        </w:rPr>
      </w:pPr>
    </w:p>
    <w:p w14:paraId="7E52F4E7" w14:textId="77777777" w:rsidR="00475A47" w:rsidRDefault="00475A47" w:rsidP="00475A47">
      <w:pPr>
        <w:spacing w:line="480" w:lineRule="auto"/>
        <w:rPr>
          <w:rFonts w:ascii="Calibri" w:eastAsia="Calibri" w:hAnsi="Calibri" w:cs="Calibri"/>
          <w:color w:val="000000" w:themeColor="text1"/>
        </w:rPr>
      </w:pPr>
    </w:p>
    <w:p w14:paraId="4F8A4D49" w14:textId="77777777" w:rsidR="00475A47"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t xml:space="preserve">Madigan, N., DeLuca, J., Diamond, B., Tramontano, G., &amp; Averil, A. (2000) Speed of information processing in traumatic brain injury: Modality specific factors. </w:t>
      </w:r>
      <w:r w:rsidRPr="00AB072F">
        <w:rPr>
          <w:rFonts w:ascii="Calibri" w:eastAsia="Calibri" w:hAnsi="Calibri" w:cs="Calibri"/>
          <w:i/>
          <w:color w:val="000000" w:themeColor="text1"/>
        </w:rPr>
        <w:t>Journal of Head Trauma</w:t>
      </w:r>
      <w:r>
        <w:rPr>
          <w:rFonts w:ascii="Calibri" w:eastAsia="Calibri" w:hAnsi="Calibri" w:cs="Calibri"/>
          <w:i/>
          <w:color w:val="000000" w:themeColor="text1"/>
        </w:rPr>
        <w:t xml:space="preserve"> </w:t>
      </w:r>
      <w:r w:rsidRPr="00AB072F">
        <w:rPr>
          <w:rFonts w:ascii="Calibri" w:eastAsia="Calibri" w:hAnsi="Calibri" w:cs="Calibri"/>
          <w:i/>
          <w:color w:val="000000" w:themeColor="text1"/>
        </w:rPr>
        <w:t>Rehabilitation</w:t>
      </w:r>
      <w:r w:rsidRPr="00742CC8">
        <w:rPr>
          <w:rFonts w:ascii="Calibri" w:eastAsia="Calibri" w:hAnsi="Calibri" w:cs="Calibri"/>
          <w:color w:val="000000" w:themeColor="text1"/>
        </w:rPr>
        <w:t>, 15(3), 943-956.</w:t>
      </w:r>
    </w:p>
    <w:p w14:paraId="07C3BDAB" w14:textId="77777777" w:rsidR="00475A47" w:rsidRDefault="00475A47" w:rsidP="00475A47">
      <w:pPr>
        <w:spacing w:line="480" w:lineRule="auto"/>
        <w:ind w:left="720" w:hanging="720"/>
        <w:rPr>
          <w:rFonts w:ascii="Calibri" w:eastAsia="Calibri" w:hAnsi="Calibri" w:cs="Calibri"/>
          <w:color w:val="000000" w:themeColor="text1"/>
        </w:rPr>
      </w:pPr>
    </w:p>
    <w:p w14:paraId="7B4FFBEB" w14:textId="77777777" w:rsidR="00475A47" w:rsidRDefault="00475A47" w:rsidP="00475A47">
      <w:pPr>
        <w:spacing w:line="480" w:lineRule="auto"/>
        <w:ind w:left="720" w:hanging="720"/>
        <w:rPr>
          <w:rFonts w:ascii="Calibri" w:eastAsia="Calibri" w:hAnsi="Calibri" w:cs="Calibri"/>
          <w:color w:val="000000" w:themeColor="text1"/>
        </w:rPr>
      </w:pPr>
    </w:p>
    <w:p w14:paraId="46806C6B" w14:textId="77777777" w:rsidR="00475A47"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t xml:space="preserve">Manly, T., Robertson, I., Galloway, M., &amp; Hawkins, K. The absent mind: Further investigations of sustained attention to response. </w:t>
      </w:r>
      <w:r w:rsidRPr="00742CC8">
        <w:rPr>
          <w:rFonts w:ascii="Calibri" w:eastAsia="Calibri" w:hAnsi="Calibri" w:cs="Calibri"/>
          <w:i/>
          <w:iCs/>
          <w:color w:val="000000" w:themeColor="text1"/>
        </w:rPr>
        <w:t>Neuropsychologica</w:t>
      </w:r>
      <w:r w:rsidRPr="00742CC8">
        <w:rPr>
          <w:rFonts w:ascii="Calibri" w:eastAsia="Calibri" w:hAnsi="Calibri" w:cs="Calibri"/>
          <w:color w:val="000000" w:themeColor="text1"/>
        </w:rPr>
        <w:t>, 37, 661-670.</w:t>
      </w:r>
    </w:p>
    <w:p w14:paraId="47CC1D10" w14:textId="77777777" w:rsidR="00475A47" w:rsidRDefault="00475A47" w:rsidP="00475A47">
      <w:pPr>
        <w:spacing w:line="480" w:lineRule="auto"/>
        <w:ind w:left="720" w:hanging="720"/>
        <w:rPr>
          <w:rFonts w:ascii="Calibri" w:eastAsia="Calibri" w:hAnsi="Calibri" w:cs="Calibri"/>
          <w:color w:val="000000" w:themeColor="text1"/>
        </w:rPr>
      </w:pPr>
    </w:p>
    <w:p w14:paraId="7C83C0A1" w14:textId="77777777" w:rsidR="00475A47" w:rsidRDefault="00475A47" w:rsidP="00475A47">
      <w:pPr>
        <w:spacing w:line="480" w:lineRule="auto"/>
        <w:rPr>
          <w:rFonts w:ascii="Calibri" w:eastAsia="Calibri" w:hAnsi="Calibri" w:cs="Calibri"/>
          <w:color w:val="000000" w:themeColor="text1"/>
        </w:rPr>
      </w:pPr>
    </w:p>
    <w:p w14:paraId="6581EE2D" w14:textId="77777777" w:rsidR="00475A47" w:rsidRPr="00502564" w:rsidRDefault="00475A47" w:rsidP="00475A47">
      <w:pPr>
        <w:spacing w:line="480" w:lineRule="auto"/>
        <w:ind w:left="720" w:hanging="720"/>
        <w:rPr>
          <w:rFonts w:ascii="Calibri" w:hAnsi="Calibri" w:cs="Calibri"/>
          <w:color w:val="000000" w:themeColor="text1"/>
        </w:rPr>
      </w:pPr>
      <w:r w:rsidRPr="00502564">
        <w:rPr>
          <w:rFonts w:ascii="Calibri" w:hAnsi="Calibri" w:cs="Calibri"/>
          <w:color w:val="000000" w:themeColor="text1"/>
        </w:rPr>
        <w:t>McGuire, B., Morrison, T., Barker, L. Morton, N., McBrinn, J., Caldwell, S., Wilson, C., McCann, J., Carton, S., Delargy, M., &amp;</w:t>
      </w:r>
      <w:r>
        <w:rPr>
          <w:rFonts w:ascii="Calibri" w:hAnsi="Calibri" w:cs="Calibri"/>
          <w:color w:val="000000" w:themeColor="text1"/>
        </w:rPr>
        <w:t xml:space="preserve"> Walsh, J. (2014) Impaired self-</w:t>
      </w:r>
      <w:r w:rsidRPr="00502564">
        <w:rPr>
          <w:rFonts w:ascii="Calibri" w:hAnsi="Calibri" w:cs="Calibri"/>
          <w:color w:val="000000" w:themeColor="text1"/>
        </w:rPr>
        <w:t xml:space="preserve">awareness after traumatic brain injury: Inter reliability and factor structure of the </w:t>
      </w:r>
      <w:r w:rsidRPr="00502564">
        <w:rPr>
          <w:rFonts w:ascii="Calibri" w:hAnsi="Calibri" w:cs="Calibri"/>
          <w:color w:val="000000" w:themeColor="text1"/>
        </w:rPr>
        <w:lastRenderedPageBreak/>
        <w:t>dysexecutive questionnaire (DEX) in patients, significant others and clinicians.</w:t>
      </w:r>
      <w:r w:rsidRPr="00AB072F">
        <w:rPr>
          <w:rFonts w:ascii="Calibri" w:hAnsi="Calibri" w:cs="Calibri"/>
          <w:i/>
          <w:color w:val="000000" w:themeColor="text1"/>
        </w:rPr>
        <w:t xml:space="preserve"> Frontiers in Behavioural Neuroscience</w:t>
      </w:r>
      <w:r w:rsidRPr="00502564">
        <w:rPr>
          <w:rFonts w:ascii="Calibri" w:hAnsi="Calibri" w:cs="Calibri"/>
          <w:color w:val="000000" w:themeColor="text1"/>
        </w:rPr>
        <w:t>, 8, 1-7</w:t>
      </w:r>
      <w:r>
        <w:rPr>
          <w:rFonts w:ascii="Calibri" w:hAnsi="Calibri" w:cs="Calibri"/>
          <w:color w:val="000000" w:themeColor="text1"/>
        </w:rPr>
        <w:t>.</w:t>
      </w:r>
    </w:p>
    <w:p w14:paraId="449B20C5" w14:textId="77777777" w:rsidR="00475A47" w:rsidRDefault="00475A47" w:rsidP="00475A47">
      <w:pPr>
        <w:spacing w:line="480" w:lineRule="auto"/>
        <w:ind w:left="720" w:hanging="720"/>
        <w:rPr>
          <w:rFonts w:ascii="Calibri" w:eastAsia="Calibri" w:hAnsi="Calibri" w:cs="Calibri"/>
          <w:color w:val="000000" w:themeColor="text1"/>
        </w:rPr>
      </w:pPr>
    </w:p>
    <w:p w14:paraId="0E44F90A" w14:textId="77777777" w:rsidR="00475A47" w:rsidRDefault="00475A47" w:rsidP="00475A47">
      <w:pPr>
        <w:spacing w:line="480" w:lineRule="auto"/>
        <w:ind w:left="720" w:hanging="720"/>
        <w:rPr>
          <w:rFonts w:ascii="Calibri" w:eastAsia="Calibri" w:hAnsi="Calibri" w:cs="Calibri"/>
          <w:color w:val="000000" w:themeColor="text1"/>
        </w:rPr>
      </w:pPr>
    </w:p>
    <w:p w14:paraId="0712B573" w14:textId="77777777" w:rsidR="00475A47" w:rsidRDefault="00475A47" w:rsidP="00475A47">
      <w:pPr>
        <w:spacing w:line="480" w:lineRule="auto"/>
        <w:ind w:left="720" w:hanging="720"/>
        <w:rPr>
          <w:rFonts w:ascii="Calibri" w:hAnsi="Calibri" w:cs="Calibri"/>
          <w:color w:val="000000" w:themeColor="text1"/>
        </w:rPr>
      </w:pPr>
      <w:r w:rsidRPr="00502564">
        <w:rPr>
          <w:rFonts w:ascii="Calibri" w:hAnsi="Calibri" w:cs="Calibri"/>
          <w:color w:val="000000" w:themeColor="text1"/>
        </w:rPr>
        <w:t xml:space="preserve">Miyake, A., Friedman, N., Emerson, M., Witzki, A, &amp; Howerter, A. 2000). The unity and diversity of the executive functions and their contributions to complex “frontal lobe” tasks. </w:t>
      </w:r>
      <w:r w:rsidRPr="00AB072F">
        <w:rPr>
          <w:rFonts w:ascii="Calibri" w:hAnsi="Calibri" w:cs="Calibri"/>
          <w:i/>
          <w:color w:val="000000" w:themeColor="text1"/>
        </w:rPr>
        <w:t>Cognitive Psychology</w:t>
      </w:r>
      <w:r w:rsidRPr="00502564">
        <w:rPr>
          <w:rFonts w:ascii="Calibri" w:hAnsi="Calibri" w:cs="Calibri"/>
          <w:color w:val="000000" w:themeColor="text1"/>
        </w:rPr>
        <w:t>, 41, 49-100.</w:t>
      </w:r>
    </w:p>
    <w:p w14:paraId="73C7B4D2" w14:textId="77777777" w:rsidR="00475A47" w:rsidRDefault="00475A47" w:rsidP="00475A47">
      <w:pPr>
        <w:spacing w:line="480" w:lineRule="auto"/>
        <w:ind w:left="720" w:hanging="720"/>
        <w:rPr>
          <w:rFonts w:ascii="Calibri" w:hAnsi="Calibri" w:cs="Calibri"/>
          <w:color w:val="000000" w:themeColor="text1"/>
        </w:rPr>
      </w:pPr>
    </w:p>
    <w:p w14:paraId="4F70D765" w14:textId="77777777" w:rsidR="00475A47" w:rsidRPr="00E7573A" w:rsidRDefault="00475A47" w:rsidP="00E7573A">
      <w:pPr>
        <w:spacing w:line="480" w:lineRule="auto"/>
        <w:ind w:left="720" w:hanging="720"/>
        <w:rPr>
          <w:rFonts w:asciiTheme="majorHAnsi" w:eastAsia="Calibri" w:hAnsiTheme="majorHAnsi" w:cstheme="majorHAnsi"/>
        </w:rPr>
      </w:pPr>
      <w:r w:rsidRPr="00E7573A">
        <w:rPr>
          <w:rFonts w:asciiTheme="majorHAnsi" w:eastAsia="Calibri" w:hAnsiTheme="majorHAnsi" w:cstheme="majorHAnsi"/>
        </w:rPr>
        <w:t xml:space="preserve">Norman, D., &amp; Shallice, N. (1980) </w:t>
      </w:r>
      <w:r w:rsidRPr="00E7573A">
        <w:rPr>
          <w:rFonts w:asciiTheme="majorHAnsi" w:eastAsia="Calibri" w:hAnsiTheme="majorHAnsi" w:cstheme="majorHAnsi"/>
          <w:i/>
          <w:iCs/>
        </w:rPr>
        <w:t>Attention to action: Willed and automatic control of behaviour.</w:t>
      </w:r>
      <w:r w:rsidRPr="00E7573A">
        <w:rPr>
          <w:rFonts w:asciiTheme="majorHAnsi" w:eastAsia="Calibri" w:hAnsiTheme="majorHAnsi" w:cstheme="majorHAnsi"/>
        </w:rPr>
        <w:t xml:space="preserve"> University of California, San Diego, Center for Human Information Processing: </w:t>
      </w:r>
      <w:r w:rsidRPr="00E7573A">
        <w:rPr>
          <w:rFonts w:asciiTheme="majorHAnsi" w:eastAsia="Calibri" w:hAnsiTheme="majorHAnsi" w:cstheme="majorHAnsi"/>
          <w:i/>
        </w:rPr>
        <w:t>CHIP Report</w:t>
      </w:r>
      <w:r w:rsidRPr="00E7573A">
        <w:rPr>
          <w:rFonts w:asciiTheme="majorHAnsi" w:eastAsia="Calibri" w:hAnsiTheme="majorHAnsi" w:cstheme="majorHAnsi"/>
        </w:rPr>
        <w:t xml:space="preserve"> 99, 1980</w:t>
      </w:r>
    </w:p>
    <w:p w14:paraId="37042851" w14:textId="77777777" w:rsidR="00475A47" w:rsidRDefault="00475A47" w:rsidP="00475A47">
      <w:pPr>
        <w:spacing w:line="480" w:lineRule="auto"/>
        <w:ind w:left="720" w:hanging="720"/>
        <w:rPr>
          <w:rFonts w:ascii="Calibri" w:hAnsi="Calibri" w:cs="Calibri"/>
          <w:color w:val="000000" w:themeColor="text1"/>
        </w:rPr>
      </w:pPr>
    </w:p>
    <w:p w14:paraId="358B711C" w14:textId="77777777" w:rsidR="00475A47" w:rsidRDefault="00475A47" w:rsidP="00475A47">
      <w:pPr>
        <w:spacing w:line="480" w:lineRule="auto"/>
        <w:ind w:left="720" w:hanging="720"/>
        <w:rPr>
          <w:rFonts w:ascii="Calibri" w:hAnsi="Calibri" w:cs="Calibri"/>
          <w:color w:val="000000" w:themeColor="text1"/>
        </w:rPr>
      </w:pPr>
    </w:p>
    <w:p w14:paraId="417F162A" w14:textId="77777777" w:rsidR="00475A47" w:rsidRDefault="00475A47" w:rsidP="00475A47">
      <w:pPr>
        <w:spacing w:line="480" w:lineRule="auto"/>
        <w:ind w:left="720" w:hanging="720"/>
        <w:rPr>
          <w:rFonts w:ascii="Calibri" w:eastAsia="Calibri" w:hAnsi="Calibri" w:cs="Calibri"/>
          <w:color w:val="000000" w:themeColor="text1"/>
        </w:rPr>
      </w:pPr>
      <w:r w:rsidRPr="00502564">
        <w:rPr>
          <w:rFonts w:ascii="Calibri" w:eastAsia="Calibri" w:hAnsi="Calibri" w:cs="Calibri"/>
          <w:color w:val="000000" w:themeColor="text1"/>
        </w:rPr>
        <w:t>Norton, D. W. (1952).</w:t>
      </w:r>
      <w:r>
        <w:rPr>
          <w:rFonts w:ascii="Calibri" w:eastAsia="Calibri" w:hAnsi="Calibri" w:cs="Calibri"/>
          <w:color w:val="000000" w:themeColor="text1"/>
        </w:rPr>
        <w:t xml:space="preserve"> </w:t>
      </w:r>
      <w:r w:rsidRPr="00502564">
        <w:rPr>
          <w:rFonts w:ascii="Calibri" w:eastAsia="Calibri" w:hAnsi="Calibri" w:cs="Calibri"/>
          <w:color w:val="000000" w:themeColor="text1"/>
        </w:rPr>
        <w:t>An empirical investigation of some effects of</w:t>
      </w:r>
      <w:r>
        <w:rPr>
          <w:rFonts w:ascii="Calibri" w:eastAsia="Calibri" w:hAnsi="Calibri" w:cs="Calibri"/>
          <w:color w:val="000000" w:themeColor="text1"/>
        </w:rPr>
        <w:t xml:space="preserve"> </w:t>
      </w:r>
      <w:r w:rsidRPr="00502564">
        <w:rPr>
          <w:rFonts w:ascii="Calibri" w:eastAsia="Calibri" w:hAnsi="Calibri" w:cs="Calibri"/>
          <w:color w:val="000000" w:themeColor="text1"/>
        </w:rPr>
        <w:t>non-normality and heterogeneity on the F-distribution.</w:t>
      </w:r>
      <w:r>
        <w:rPr>
          <w:rFonts w:ascii="Calibri" w:eastAsia="Calibri" w:hAnsi="Calibri" w:cs="Calibri"/>
          <w:color w:val="000000" w:themeColor="text1"/>
        </w:rPr>
        <w:t xml:space="preserve"> </w:t>
      </w:r>
      <w:r w:rsidRPr="00FF53AF">
        <w:rPr>
          <w:rFonts w:ascii="Calibri" w:eastAsia="Calibri" w:hAnsi="Calibri" w:cs="Calibri"/>
          <w:i/>
          <w:color w:val="000000" w:themeColor="text1"/>
        </w:rPr>
        <w:t>Unpublished doctoral dissertation</w:t>
      </w:r>
      <w:r w:rsidRPr="00502564">
        <w:rPr>
          <w:rFonts w:ascii="Calibri" w:eastAsia="Calibri" w:hAnsi="Calibri" w:cs="Calibri"/>
          <w:color w:val="000000" w:themeColor="text1"/>
        </w:rPr>
        <w:t>, University of Iowa, Iowa City</w:t>
      </w:r>
      <w:r>
        <w:rPr>
          <w:rFonts w:ascii="Calibri" w:eastAsia="Calibri" w:hAnsi="Calibri" w:cs="Calibri"/>
          <w:color w:val="000000" w:themeColor="text1"/>
        </w:rPr>
        <w:t>.</w:t>
      </w:r>
    </w:p>
    <w:p w14:paraId="43821EAD" w14:textId="77777777" w:rsidR="00475A47" w:rsidRDefault="00475A47" w:rsidP="00475A47">
      <w:pPr>
        <w:spacing w:line="480" w:lineRule="auto"/>
        <w:ind w:left="720" w:hanging="720"/>
        <w:rPr>
          <w:rFonts w:ascii="Calibri" w:eastAsia="Calibri" w:hAnsi="Calibri" w:cs="Calibri"/>
          <w:color w:val="000000" w:themeColor="text1"/>
        </w:rPr>
      </w:pPr>
    </w:p>
    <w:p w14:paraId="71DFAF62" w14:textId="77777777" w:rsidR="00475A47" w:rsidRDefault="00475A47" w:rsidP="00475A47">
      <w:pPr>
        <w:spacing w:line="480" w:lineRule="auto"/>
        <w:ind w:left="720" w:hanging="720"/>
        <w:rPr>
          <w:rFonts w:ascii="Calibri" w:eastAsiaTheme="minorEastAsia" w:hAnsi="Calibri" w:cs="Calibri"/>
          <w:color w:val="000000" w:themeColor="text1"/>
        </w:rPr>
      </w:pPr>
      <w:r w:rsidRPr="00742CC8">
        <w:rPr>
          <w:rFonts w:ascii="Calibri" w:eastAsiaTheme="minorEastAsia" w:hAnsi="Calibri" w:cs="Calibri"/>
          <w:color w:val="000000" w:themeColor="text1"/>
        </w:rPr>
        <w:t xml:space="preserve">Odhuba, R. A., Van Den Broek, M. D., &amp; Johns, L. C. (2005). Ecological validity of measures of executive functioning. </w:t>
      </w:r>
      <w:r w:rsidRPr="00742CC8">
        <w:rPr>
          <w:rFonts w:ascii="Calibri" w:eastAsiaTheme="minorEastAsia" w:hAnsi="Calibri" w:cs="Calibri"/>
          <w:i/>
          <w:iCs/>
          <w:color w:val="000000" w:themeColor="text1"/>
        </w:rPr>
        <w:t>British Journal of Clinical Psychology</w:t>
      </w:r>
      <w:r w:rsidRPr="00742CC8">
        <w:rPr>
          <w:rFonts w:ascii="Calibri" w:eastAsiaTheme="minorEastAsia" w:hAnsi="Calibri" w:cs="Calibri"/>
          <w:color w:val="000000" w:themeColor="text1"/>
        </w:rPr>
        <w:t xml:space="preserve">, </w:t>
      </w:r>
      <w:r w:rsidRPr="00742CC8">
        <w:rPr>
          <w:rFonts w:ascii="Calibri" w:eastAsiaTheme="minorEastAsia" w:hAnsi="Calibri" w:cs="Calibri"/>
          <w:i/>
          <w:iCs/>
          <w:color w:val="000000" w:themeColor="text1"/>
        </w:rPr>
        <w:t>44</w:t>
      </w:r>
      <w:r w:rsidRPr="00742CC8">
        <w:rPr>
          <w:rFonts w:ascii="Calibri" w:eastAsiaTheme="minorEastAsia" w:hAnsi="Calibri" w:cs="Calibri"/>
          <w:color w:val="000000" w:themeColor="text1"/>
        </w:rPr>
        <w:t>(2), 269-278</w:t>
      </w:r>
      <w:r>
        <w:rPr>
          <w:rFonts w:ascii="Calibri" w:eastAsiaTheme="minorEastAsia" w:hAnsi="Calibri" w:cs="Calibri"/>
          <w:color w:val="000000" w:themeColor="text1"/>
        </w:rPr>
        <w:t>.</w:t>
      </w:r>
    </w:p>
    <w:p w14:paraId="2D5828F5" w14:textId="77777777" w:rsidR="00475A47" w:rsidRDefault="00475A47" w:rsidP="00475A47">
      <w:pPr>
        <w:spacing w:line="480" w:lineRule="auto"/>
        <w:ind w:left="720" w:hanging="720"/>
        <w:rPr>
          <w:rFonts w:ascii="Calibri" w:eastAsiaTheme="minorEastAsia" w:hAnsi="Calibri" w:cs="Calibri"/>
          <w:color w:val="000000" w:themeColor="text1"/>
        </w:rPr>
      </w:pPr>
    </w:p>
    <w:p w14:paraId="2A27F747" w14:textId="77777777" w:rsidR="00475A47"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lastRenderedPageBreak/>
        <w:t xml:space="preserve">Ozen, L. &amp; Fernandes, M. (2012) Slowing down after a mild traumatic brain injury: A strategy to improve cognitive task performance? </w:t>
      </w:r>
      <w:r w:rsidRPr="00FF53AF">
        <w:rPr>
          <w:rFonts w:ascii="Calibri" w:eastAsia="Calibri" w:hAnsi="Calibri" w:cs="Calibri"/>
          <w:i/>
          <w:color w:val="000000" w:themeColor="text1"/>
        </w:rPr>
        <w:t>Archives of Clinical Neuroscience</w:t>
      </w:r>
      <w:r w:rsidRPr="00742CC8">
        <w:rPr>
          <w:rFonts w:ascii="Calibri" w:eastAsia="Calibri" w:hAnsi="Calibri" w:cs="Calibri"/>
          <w:color w:val="000000" w:themeColor="text1"/>
        </w:rPr>
        <w:t>. 27, 85-100.</w:t>
      </w:r>
    </w:p>
    <w:p w14:paraId="5A462214" w14:textId="77777777" w:rsidR="00475A47" w:rsidRDefault="00475A47" w:rsidP="00475A47">
      <w:pPr>
        <w:spacing w:line="480" w:lineRule="auto"/>
        <w:ind w:left="720" w:hanging="720"/>
        <w:rPr>
          <w:rFonts w:ascii="Calibri" w:eastAsia="Calibri" w:hAnsi="Calibri" w:cs="Calibri"/>
          <w:color w:val="000000" w:themeColor="text1"/>
        </w:rPr>
      </w:pPr>
    </w:p>
    <w:p w14:paraId="4F963773" w14:textId="77777777" w:rsidR="00475A47" w:rsidRDefault="00475A47" w:rsidP="00475A47">
      <w:pPr>
        <w:spacing w:line="480" w:lineRule="auto"/>
        <w:ind w:left="720" w:hanging="720"/>
        <w:rPr>
          <w:rFonts w:ascii="Calibri" w:eastAsia="Calibri" w:hAnsi="Calibri" w:cs="Calibri"/>
          <w:color w:val="000000" w:themeColor="text1"/>
        </w:rPr>
      </w:pPr>
      <w:r>
        <w:rPr>
          <w:rFonts w:ascii="Calibri" w:eastAsia="Calibri" w:hAnsi="Calibri" w:cs="Calibri"/>
          <w:color w:val="000000" w:themeColor="text1"/>
        </w:rPr>
        <w:t xml:space="preserve">Pare, N., Rabin, L., Fogel, J, &amp; Pepin, M. (2009) Mild traumatic brain injury and it’s sequalae: Characterisation of divided attention deficits. </w:t>
      </w:r>
      <w:r w:rsidRPr="00FF53AF">
        <w:rPr>
          <w:rFonts w:ascii="Calibri" w:eastAsia="Calibri" w:hAnsi="Calibri" w:cs="Calibri"/>
          <w:i/>
          <w:color w:val="000000" w:themeColor="text1"/>
        </w:rPr>
        <w:t>Neuropsychological Rehabilitation</w:t>
      </w:r>
      <w:r>
        <w:rPr>
          <w:rFonts w:ascii="Calibri" w:eastAsia="Calibri" w:hAnsi="Calibri" w:cs="Calibri"/>
          <w:color w:val="000000" w:themeColor="text1"/>
        </w:rPr>
        <w:t>, 19(1), 110 – 137.</w:t>
      </w:r>
    </w:p>
    <w:p w14:paraId="50DA1CFB" w14:textId="77777777" w:rsidR="00475A47" w:rsidRDefault="00475A47" w:rsidP="00475A47">
      <w:pPr>
        <w:spacing w:line="480" w:lineRule="auto"/>
        <w:ind w:left="720" w:hanging="720"/>
        <w:rPr>
          <w:rFonts w:ascii="Calibri" w:eastAsia="Calibri" w:hAnsi="Calibri" w:cs="Calibri"/>
          <w:color w:val="000000" w:themeColor="text1"/>
        </w:rPr>
      </w:pPr>
    </w:p>
    <w:p w14:paraId="5A9699BB" w14:textId="77777777" w:rsidR="00475A47" w:rsidRDefault="00475A47" w:rsidP="00475A47">
      <w:pPr>
        <w:spacing w:line="480" w:lineRule="auto"/>
        <w:ind w:left="720" w:hanging="720"/>
        <w:rPr>
          <w:rFonts w:ascii="Calibri" w:hAnsi="Calibri" w:cs="Calibri"/>
          <w:color w:val="000000" w:themeColor="text1"/>
        </w:rPr>
      </w:pPr>
      <w:r>
        <w:rPr>
          <w:rFonts w:ascii="Calibri" w:hAnsi="Calibri" w:cs="Calibri"/>
          <w:color w:val="000000" w:themeColor="text1"/>
        </w:rPr>
        <w:t xml:space="preserve">Parsons, T., &amp; Phillips, A (2017) Virtual reality for psychological assessment in clinical practice. </w:t>
      </w:r>
      <w:r w:rsidRPr="00FF53AF">
        <w:rPr>
          <w:rFonts w:ascii="Calibri" w:hAnsi="Calibri" w:cs="Calibri"/>
          <w:i/>
          <w:color w:val="000000" w:themeColor="text1"/>
        </w:rPr>
        <w:t>Practice Innovations</w:t>
      </w:r>
      <w:r>
        <w:rPr>
          <w:rFonts w:ascii="Calibri" w:hAnsi="Calibri" w:cs="Calibri"/>
          <w:color w:val="000000" w:themeColor="text1"/>
        </w:rPr>
        <w:t>, 1(3), 197-217.</w:t>
      </w:r>
    </w:p>
    <w:p w14:paraId="7DCFD323" w14:textId="77777777" w:rsidR="000B3830" w:rsidRDefault="000B3830" w:rsidP="00475A47">
      <w:pPr>
        <w:spacing w:line="480" w:lineRule="auto"/>
        <w:ind w:left="720" w:hanging="720"/>
        <w:rPr>
          <w:rFonts w:ascii="Calibri" w:hAnsi="Calibri" w:cs="Calibri"/>
          <w:color w:val="000000" w:themeColor="text1"/>
        </w:rPr>
      </w:pPr>
    </w:p>
    <w:p w14:paraId="28E3D476" w14:textId="476FE4D1" w:rsidR="000B3830" w:rsidRPr="000B3830" w:rsidRDefault="000B3830" w:rsidP="00475A47">
      <w:pPr>
        <w:spacing w:line="480" w:lineRule="auto"/>
        <w:ind w:left="720" w:hanging="720"/>
        <w:rPr>
          <w:rFonts w:asciiTheme="majorHAnsi" w:hAnsiTheme="majorHAnsi" w:cstheme="majorHAnsi"/>
          <w:color w:val="000000" w:themeColor="text1"/>
        </w:rPr>
      </w:pPr>
      <w:r w:rsidRPr="000B3830">
        <w:rPr>
          <w:rFonts w:asciiTheme="majorHAnsi" w:hAnsiTheme="majorHAnsi" w:cstheme="majorHAnsi"/>
          <w:color w:val="000000" w:themeColor="text1"/>
        </w:rPr>
        <w:t>Ponsford, J., Downing, M, Olver, J, Ponsford, M., Acher, R., Carty, M., &amp; Spitz, G. (2014). Longitudinal follow-up of patients with traumatic brain injury: Outcome at two, five, and ten years post-injury.</w:t>
      </w:r>
      <w:r w:rsidRPr="000B3830">
        <w:rPr>
          <w:rFonts w:asciiTheme="majorHAnsi" w:hAnsiTheme="majorHAnsi" w:cstheme="majorHAnsi"/>
          <w:i/>
          <w:iCs/>
          <w:color w:val="000000" w:themeColor="text1"/>
        </w:rPr>
        <w:t xml:space="preserve"> Journal of Neurotrauma, 31</w:t>
      </w:r>
      <w:r w:rsidRPr="000B3830">
        <w:rPr>
          <w:rFonts w:asciiTheme="majorHAnsi" w:hAnsiTheme="majorHAnsi" w:cstheme="majorHAnsi"/>
          <w:color w:val="000000" w:themeColor="text1"/>
        </w:rPr>
        <w:t>(1), 64-77.</w:t>
      </w:r>
    </w:p>
    <w:p w14:paraId="5E947EE3" w14:textId="77777777" w:rsidR="00475A47" w:rsidRDefault="00475A47" w:rsidP="00475A47">
      <w:pPr>
        <w:spacing w:line="480" w:lineRule="auto"/>
        <w:ind w:left="720" w:hanging="720"/>
        <w:rPr>
          <w:rFonts w:ascii="Calibri" w:hAnsi="Calibri" w:cs="Calibri"/>
          <w:color w:val="000000" w:themeColor="text1"/>
        </w:rPr>
      </w:pPr>
    </w:p>
    <w:p w14:paraId="01D4B026" w14:textId="517558CA" w:rsidR="00475A47"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t xml:space="preserve">Reid-Arndt, S., Nehl, </w:t>
      </w:r>
      <w:r w:rsidR="00E7573A" w:rsidRPr="00742CC8">
        <w:rPr>
          <w:rFonts w:ascii="Calibri" w:eastAsia="Calibri" w:hAnsi="Calibri" w:cs="Calibri"/>
          <w:color w:val="000000" w:themeColor="text1"/>
        </w:rPr>
        <w:t>C.</w:t>
      </w:r>
      <w:r w:rsidRPr="00742CC8">
        <w:rPr>
          <w:rFonts w:ascii="Calibri" w:eastAsia="Calibri" w:hAnsi="Calibri" w:cs="Calibri"/>
          <w:color w:val="000000" w:themeColor="text1"/>
        </w:rPr>
        <w:t xml:space="preserve"> &amp; Hinkebein, J. (2007) The frontal systems behaviour scale (</w:t>
      </w:r>
      <w:proofErr w:type="spellStart"/>
      <w:r w:rsidRPr="00742CC8">
        <w:rPr>
          <w:rFonts w:ascii="Calibri" w:eastAsia="Calibri" w:hAnsi="Calibri" w:cs="Calibri"/>
          <w:color w:val="000000" w:themeColor="text1"/>
        </w:rPr>
        <w:t>FrSBe</w:t>
      </w:r>
      <w:proofErr w:type="spellEnd"/>
      <w:r w:rsidRPr="00742CC8">
        <w:rPr>
          <w:rFonts w:ascii="Calibri" w:eastAsia="Calibri" w:hAnsi="Calibri" w:cs="Calibri"/>
          <w:color w:val="000000" w:themeColor="text1"/>
        </w:rPr>
        <w:t xml:space="preserve">) as a predictor of community integration following traumatic brain injury. </w:t>
      </w:r>
      <w:r w:rsidRPr="00742CC8">
        <w:rPr>
          <w:rFonts w:ascii="Calibri" w:eastAsia="Calibri" w:hAnsi="Calibri" w:cs="Calibri"/>
          <w:i/>
          <w:iCs/>
          <w:color w:val="000000" w:themeColor="text1"/>
        </w:rPr>
        <w:t>Brain Injury</w:t>
      </w:r>
      <w:r w:rsidRPr="00742CC8">
        <w:rPr>
          <w:rFonts w:ascii="Calibri" w:eastAsia="Calibri" w:hAnsi="Calibri" w:cs="Calibri"/>
          <w:color w:val="000000" w:themeColor="text1"/>
        </w:rPr>
        <w:t>, 21, 1361-1369</w:t>
      </w:r>
      <w:r>
        <w:rPr>
          <w:rFonts w:ascii="Calibri" w:eastAsia="Calibri" w:hAnsi="Calibri" w:cs="Calibri"/>
          <w:color w:val="000000" w:themeColor="text1"/>
        </w:rPr>
        <w:t>.</w:t>
      </w:r>
    </w:p>
    <w:p w14:paraId="57764193" w14:textId="77777777" w:rsidR="00475A47" w:rsidRDefault="00475A47" w:rsidP="00475A47">
      <w:pPr>
        <w:spacing w:line="480" w:lineRule="auto"/>
        <w:rPr>
          <w:rFonts w:ascii="Calibri" w:hAnsi="Calibri" w:cs="Calibri"/>
          <w:color w:val="000000" w:themeColor="text1"/>
        </w:rPr>
      </w:pPr>
    </w:p>
    <w:p w14:paraId="6EBE7ED7" w14:textId="77777777" w:rsidR="00475A47" w:rsidRDefault="00475A47" w:rsidP="00475A47">
      <w:pPr>
        <w:spacing w:line="480" w:lineRule="auto"/>
        <w:ind w:left="720" w:hanging="720"/>
        <w:rPr>
          <w:rFonts w:ascii="Calibri" w:hAnsi="Calibri" w:cs="Calibri"/>
          <w:color w:val="000000" w:themeColor="text1"/>
        </w:rPr>
      </w:pPr>
    </w:p>
    <w:p w14:paraId="1D14F82B" w14:textId="77777777" w:rsidR="00475A47" w:rsidRPr="001B5D6E" w:rsidRDefault="00475A47" w:rsidP="00475A47">
      <w:pPr>
        <w:spacing w:line="480" w:lineRule="auto"/>
        <w:ind w:left="720" w:hanging="720"/>
        <w:rPr>
          <w:rFonts w:ascii="Calibri" w:hAnsi="Calibri" w:cs="Calibri"/>
          <w:color w:val="000000" w:themeColor="text1"/>
        </w:rPr>
      </w:pPr>
      <w:r>
        <w:rPr>
          <w:rFonts w:ascii="Calibri" w:hAnsi="Calibri" w:cs="Calibri"/>
          <w:color w:val="000000" w:themeColor="text1"/>
        </w:rPr>
        <w:lastRenderedPageBreak/>
        <w:t>Rizzo, A. &amp; Shilling, R. (2018) Clinical virtual reality tools to advance the prevention, assessment, and treatment of PTSD. European Journal of Psychotraumatology, 8(5), 1-20.</w:t>
      </w:r>
    </w:p>
    <w:p w14:paraId="4881390D" w14:textId="77777777" w:rsidR="00475A47" w:rsidRDefault="00475A47" w:rsidP="00475A47">
      <w:pPr>
        <w:spacing w:line="480" w:lineRule="auto"/>
        <w:rPr>
          <w:rFonts w:ascii="Calibri" w:eastAsia="Calibri" w:hAnsi="Calibri" w:cs="Calibri"/>
          <w:color w:val="000000" w:themeColor="text1"/>
        </w:rPr>
      </w:pPr>
    </w:p>
    <w:p w14:paraId="207680BD" w14:textId="77777777" w:rsidR="00475A47" w:rsidRPr="00E7573A" w:rsidRDefault="00475A47" w:rsidP="00E7573A">
      <w:pPr>
        <w:spacing w:line="480" w:lineRule="auto"/>
        <w:ind w:left="720" w:hanging="720"/>
        <w:rPr>
          <w:rFonts w:asciiTheme="majorHAnsi" w:hAnsiTheme="majorHAnsi" w:cstheme="majorHAnsi"/>
        </w:rPr>
      </w:pPr>
      <w:r w:rsidRPr="00E7573A">
        <w:rPr>
          <w:rFonts w:asciiTheme="majorHAnsi" w:hAnsiTheme="majorHAnsi" w:cstheme="majorHAnsi"/>
        </w:rPr>
        <w:t xml:space="preserve">Rohling, M., Bindr, L., Demakis, G., Larrabee, G., Ploetz, D., &amp; Langhinrichsen-Rohling, J. (2011) A meta-analysis of the neuropsychological outcome after mild traumatic brain injury: Re-analysis and reconsiderations of Binder et al. (1997), Frencham et al. (2005), and Pertab et al. (2009). </w:t>
      </w:r>
      <w:r w:rsidRPr="00E7573A">
        <w:rPr>
          <w:rFonts w:asciiTheme="majorHAnsi" w:hAnsiTheme="majorHAnsi" w:cstheme="majorHAnsi"/>
          <w:i/>
        </w:rPr>
        <w:t>The Clinical Neuropsychologist</w:t>
      </w:r>
      <w:r w:rsidRPr="00E7573A">
        <w:rPr>
          <w:rFonts w:asciiTheme="majorHAnsi" w:hAnsiTheme="majorHAnsi" w:cstheme="majorHAnsi"/>
        </w:rPr>
        <w:t>, 25(4), 608 – 623.</w:t>
      </w:r>
    </w:p>
    <w:p w14:paraId="7D35A467" w14:textId="77777777" w:rsidR="00475A47" w:rsidRPr="00742CC8" w:rsidRDefault="00475A47" w:rsidP="00475A47">
      <w:pPr>
        <w:spacing w:line="480" w:lineRule="auto"/>
        <w:ind w:left="720" w:hanging="720"/>
        <w:rPr>
          <w:rFonts w:ascii="Calibri" w:eastAsia="Calibri" w:hAnsi="Calibri" w:cs="Calibri"/>
          <w:color w:val="000000" w:themeColor="text1"/>
        </w:rPr>
      </w:pPr>
    </w:p>
    <w:p w14:paraId="0DF10A24" w14:textId="77777777" w:rsidR="00475A47" w:rsidRPr="00742CC8" w:rsidRDefault="00475A47" w:rsidP="00475A47">
      <w:pPr>
        <w:spacing w:line="480" w:lineRule="auto"/>
        <w:rPr>
          <w:rFonts w:ascii="Calibri" w:eastAsiaTheme="minorEastAsia" w:hAnsi="Calibri" w:cs="Calibri"/>
          <w:color w:val="000000" w:themeColor="text1"/>
        </w:rPr>
      </w:pPr>
    </w:p>
    <w:p w14:paraId="731ED154" w14:textId="77777777" w:rsidR="00475A47"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t xml:space="preserve">Rizzo, A., Schulteis, M., Kerns, K., &amp; Mateer, C. (2004). Analysis of assets for virtual reality applications in neuropsychology. </w:t>
      </w:r>
      <w:r w:rsidRPr="00742CC8">
        <w:rPr>
          <w:rFonts w:ascii="Calibri" w:eastAsia="Calibri" w:hAnsi="Calibri" w:cs="Calibri"/>
          <w:i/>
          <w:iCs/>
          <w:color w:val="000000" w:themeColor="text1"/>
        </w:rPr>
        <w:t>Neuropsychological Rehabilitation</w:t>
      </w:r>
      <w:r w:rsidRPr="00742CC8">
        <w:rPr>
          <w:rFonts w:ascii="Calibri" w:eastAsia="Calibri" w:hAnsi="Calibri" w:cs="Calibri"/>
          <w:color w:val="000000" w:themeColor="text1"/>
        </w:rPr>
        <w:t>, 14(1-2), 207-239</w:t>
      </w:r>
      <w:r>
        <w:rPr>
          <w:rFonts w:ascii="Calibri" w:eastAsia="Calibri" w:hAnsi="Calibri" w:cs="Calibri"/>
          <w:color w:val="000000" w:themeColor="text1"/>
        </w:rPr>
        <w:t>.</w:t>
      </w:r>
    </w:p>
    <w:p w14:paraId="005183F2" w14:textId="77777777" w:rsidR="00475A47" w:rsidRDefault="00475A47" w:rsidP="00475A47">
      <w:pPr>
        <w:spacing w:line="480" w:lineRule="auto"/>
        <w:ind w:left="720" w:hanging="720"/>
        <w:rPr>
          <w:rFonts w:ascii="Calibri" w:eastAsia="Calibri" w:hAnsi="Calibri" w:cs="Calibri"/>
          <w:color w:val="000000" w:themeColor="text1"/>
        </w:rPr>
      </w:pPr>
    </w:p>
    <w:p w14:paraId="523F9B47" w14:textId="77777777" w:rsidR="00475A47" w:rsidRPr="00502564" w:rsidRDefault="00475A47" w:rsidP="00475A47">
      <w:pPr>
        <w:spacing w:line="480" w:lineRule="auto"/>
        <w:ind w:left="720" w:hanging="720"/>
        <w:rPr>
          <w:rFonts w:ascii="Calibri" w:hAnsi="Calibri" w:cs="Calibri"/>
          <w:color w:val="000000" w:themeColor="text1"/>
        </w:rPr>
      </w:pPr>
      <w:r w:rsidRPr="00502564">
        <w:rPr>
          <w:rFonts w:ascii="Calibri" w:hAnsi="Calibri" w:cs="Calibri"/>
          <w:color w:val="000000" w:themeColor="text1"/>
        </w:rPr>
        <w:t xml:space="preserve">Shallice, T. (2002) Fractionation of the supervisory system. In Stuss &amp; Knight (Eds.) </w:t>
      </w:r>
      <w:r w:rsidRPr="009A4D02">
        <w:rPr>
          <w:rFonts w:ascii="Calibri" w:hAnsi="Calibri" w:cs="Calibri"/>
          <w:i/>
          <w:color w:val="000000" w:themeColor="text1"/>
        </w:rPr>
        <w:t>Principles of the Frontal Lobe Function</w:t>
      </w:r>
      <w:r w:rsidRPr="00502564">
        <w:rPr>
          <w:rFonts w:ascii="Calibri" w:hAnsi="Calibri" w:cs="Calibri"/>
          <w:color w:val="000000" w:themeColor="text1"/>
        </w:rPr>
        <w:t xml:space="preserve"> (pp. 261-277) New York, Oxford University Press.</w:t>
      </w:r>
    </w:p>
    <w:p w14:paraId="6D34CDC1" w14:textId="77777777" w:rsidR="00475A47" w:rsidRDefault="00475A47" w:rsidP="00475A47">
      <w:pPr>
        <w:spacing w:line="480" w:lineRule="auto"/>
        <w:ind w:left="720" w:hanging="720"/>
        <w:rPr>
          <w:rFonts w:ascii="Calibri" w:eastAsia="Calibri" w:hAnsi="Calibri" w:cs="Calibri"/>
          <w:color w:val="000000" w:themeColor="text1"/>
        </w:rPr>
      </w:pPr>
    </w:p>
    <w:p w14:paraId="1DC660F9" w14:textId="77777777" w:rsidR="00475A47" w:rsidRDefault="00475A47" w:rsidP="00475A47">
      <w:pPr>
        <w:spacing w:line="480" w:lineRule="auto"/>
        <w:ind w:left="720" w:hanging="720"/>
        <w:rPr>
          <w:rFonts w:ascii="Calibri" w:eastAsia="Calibri" w:hAnsi="Calibri" w:cs="Calibri"/>
          <w:color w:val="000000" w:themeColor="text1"/>
        </w:rPr>
      </w:pPr>
    </w:p>
    <w:p w14:paraId="5E82EDAC" w14:textId="77777777" w:rsidR="00475A47"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lastRenderedPageBreak/>
        <w:t>Stuss, D., Stethem, L., Hugenholtz, H., Picton, T., Pivik, J., &amp; Richard, M. (1989) Reaction time after head injury: fatigue, devided attention, and consistency of performance</w:t>
      </w:r>
      <w:r w:rsidRPr="00FF53AF">
        <w:rPr>
          <w:rFonts w:ascii="Calibri" w:eastAsia="Calibri" w:hAnsi="Calibri" w:cs="Calibri"/>
          <w:i/>
          <w:color w:val="000000" w:themeColor="text1"/>
        </w:rPr>
        <w:t>. Journal of Neurology, Neurosurgery, &amp; Psychiatry</w:t>
      </w:r>
      <w:r w:rsidRPr="00742CC8">
        <w:rPr>
          <w:rFonts w:ascii="Calibri" w:eastAsia="Calibri" w:hAnsi="Calibri" w:cs="Calibri"/>
          <w:color w:val="000000" w:themeColor="text1"/>
        </w:rPr>
        <w:t>, 52(6), 742-748.</w:t>
      </w:r>
    </w:p>
    <w:p w14:paraId="5FE4C8AF" w14:textId="77777777" w:rsidR="00475A47" w:rsidRDefault="00475A47" w:rsidP="00475A47">
      <w:pPr>
        <w:spacing w:line="480" w:lineRule="auto"/>
        <w:ind w:left="720" w:hanging="720"/>
        <w:rPr>
          <w:rFonts w:ascii="Calibri" w:eastAsia="Calibri" w:hAnsi="Calibri" w:cs="Calibri"/>
          <w:color w:val="000000" w:themeColor="text1"/>
        </w:rPr>
      </w:pPr>
    </w:p>
    <w:p w14:paraId="66F3BC4F" w14:textId="77777777" w:rsidR="00475A47" w:rsidRDefault="00475A47" w:rsidP="00475A47">
      <w:pPr>
        <w:spacing w:line="480" w:lineRule="auto"/>
        <w:ind w:left="720" w:hanging="720"/>
        <w:rPr>
          <w:rFonts w:ascii="Calibri" w:eastAsia="Calibri" w:hAnsi="Calibri" w:cs="Calibri"/>
          <w:color w:val="000000" w:themeColor="text1"/>
        </w:rPr>
      </w:pPr>
    </w:p>
    <w:p w14:paraId="2F8C21A1" w14:textId="77777777" w:rsidR="00475A47" w:rsidRPr="00742CC8"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t xml:space="preserve">Stuss, D., Shallice, T., Alexander, M., &amp; Picton, T. (1995) A multi-disciplinary approach to anterior attentional functions. </w:t>
      </w:r>
      <w:r w:rsidRPr="00742CC8">
        <w:rPr>
          <w:rFonts w:ascii="Calibri" w:eastAsia="Calibri" w:hAnsi="Calibri" w:cs="Calibri"/>
          <w:i/>
          <w:color w:val="000000" w:themeColor="text1"/>
        </w:rPr>
        <w:t>Annuls of the New York Academy of the Sciences</w:t>
      </w:r>
      <w:r w:rsidRPr="00742CC8">
        <w:rPr>
          <w:rFonts w:ascii="Calibri" w:eastAsia="Calibri" w:hAnsi="Calibri" w:cs="Calibri"/>
          <w:color w:val="000000" w:themeColor="text1"/>
        </w:rPr>
        <w:t>, 769, 191-209.</w:t>
      </w:r>
    </w:p>
    <w:p w14:paraId="2DF2EBCA" w14:textId="77777777" w:rsidR="00475A47" w:rsidRPr="00742CC8" w:rsidRDefault="00475A47" w:rsidP="00475A47">
      <w:pPr>
        <w:spacing w:line="480" w:lineRule="auto"/>
        <w:rPr>
          <w:rFonts w:ascii="Calibri" w:eastAsia="Calibri" w:hAnsi="Calibri" w:cs="Calibri"/>
          <w:color w:val="000000" w:themeColor="text1"/>
        </w:rPr>
      </w:pPr>
    </w:p>
    <w:p w14:paraId="5B4C771A" w14:textId="77777777" w:rsidR="00475A47" w:rsidRDefault="00475A47" w:rsidP="00475A47">
      <w:pPr>
        <w:spacing w:line="480" w:lineRule="auto"/>
        <w:rPr>
          <w:rFonts w:ascii="Calibri" w:eastAsia="Calibri" w:hAnsi="Calibri" w:cs="Calibri"/>
          <w:color w:val="000000" w:themeColor="text1"/>
        </w:rPr>
      </w:pPr>
    </w:p>
    <w:p w14:paraId="1F820EAB" w14:textId="77777777" w:rsidR="00475A47"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t>Sweller, J (1988) Cognitive load during problem solving: Effects on learning. Cognitive Science, 12, 257-285</w:t>
      </w:r>
      <w:r>
        <w:rPr>
          <w:rFonts w:ascii="Calibri" w:eastAsia="Calibri" w:hAnsi="Calibri" w:cs="Calibri"/>
          <w:color w:val="000000" w:themeColor="text1"/>
        </w:rPr>
        <w:t>.</w:t>
      </w:r>
    </w:p>
    <w:p w14:paraId="5B797103" w14:textId="77777777" w:rsidR="00475A47" w:rsidRDefault="00475A47" w:rsidP="00475A47">
      <w:pPr>
        <w:spacing w:line="480" w:lineRule="auto"/>
        <w:ind w:left="720" w:hanging="720"/>
        <w:rPr>
          <w:rFonts w:ascii="Calibri" w:eastAsia="Calibri" w:hAnsi="Calibri" w:cs="Calibri"/>
          <w:color w:val="000000" w:themeColor="text1"/>
        </w:rPr>
      </w:pPr>
    </w:p>
    <w:p w14:paraId="5CF17773" w14:textId="77777777" w:rsidR="00475A47" w:rsidRDefault="00475A47" w:rsidP="00475A47">
      <w:pPr>
        <w:spacing w:line="480" w:lineRule="auto"/>
        <w:ind w:left="720" w:hanging="720"/>
        <w:rPr>
          <w:rFonts w:ascii="Calibri" w:eastAsia="Calibri" w:hAnsi="Calibri" w:cs="Calibri"/>
          <w:color w:val="000000" w:themeColor="text1"/>
        </w:rPr>
      </w:pPr>
      <w:r>
        <w:rPr>
          <w:rFonts w:ascii="Calibri" w:eastAsia="Calibri" w:hAnsi="Calibri" w:cs="Calibri"/>
          <w:color w:val="000000" w:themeColor="text1"/>
        </w:rPr>
        <w:t xml:space="preserve">Theadom,A., Jones, K. Starkye, N., McDonald, S., Barker-Collo, S., &amp; Feigin, V. (2018) Links between mild traumatic brain injury, cognitive impairment, and social inference four years post-injury. </w:t>
      </w:r>
      <w:r w:rsidRPr="007822AE">
        <w:rPr>
          <w:rFonts w:ascii="Calibri" w:eastAsia="Calibri" w:hAnsi="Calibri" w:cs="Calibri"/>
          <w:i/>
          <w:color w:val="000000" w:themeColor="text1"/>
        </w:rPr>
        <w:t>Archives of Physical Medicine and Rehabilitation</w:t>
      </w:r>
      <w:r>
        <w:rPr>
          <w:rFonts w:ascii="Calibri" w:eastAsia="Calibri" w:hAnsi="Calibri" w:cs="Calibri"/>
          <w:color w:val="000000" w:themeColor="text1"/>
        </w:rPr>
        <w:t>. 99(11), 140.</w:t>
      </w:r>
    </w:p>
    <w:p w14:paraId="36805E2E" w14:textId="77777777" w:rsidR="00475A47" w:rsidRDefault="00475A47" w:rsidP="00475A47">
      <w:pPr>
        <w:spacing w:line="480" w:lineRule="auto"/>
        <w:ind w:left="720" w:hanging="720"/>
        <w:rPr>
          <w:rFonts w:ascii="Calibri" w:eastAsia="Calibri" w:hAnsi="Calibri" w:cs="Calibri"/>
          <w:color w:val="000000" w:themeColor="text1"/>
        </w:rPr>
      </w:pPr>
    </w:p>
    <w:p w14:paraId="75A9D7A9" w14:textId="77777777" w:rsidR="00475A47" w:rsidRDefault="00475A47" w:rsidP="00475A47">
      <w:pPr>
        <w:spacing w:line="480" w:lineRule="auto"/>
        <w:ind w:left="720" w:hanging="720"/>
        <w:rPr>
          <w:rFonts w:ascii="Calibri" w:eastAsia="Calibri" w:hAnsi="Calibri" w:cs="Calibri"/>
          <w:color w:val="000000" w:themeColor="text1"/>
        </w:rPr>
      </w:pPr>
    </w:p>
    <w:p w14:paraId="0FC35D24" w14:textId="77777777" w:rsidR="00475A47"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t xml:space="preserve">Vanderploeg, R., Curtiss, G., &amp; Belanger, H. (2005) Long-term neuropsychological outcomes following mild traumatic brain injury. </w:t>
      </w:r>
      <w:r w:rsidRPr="00742CC8">
        <w:rPr>
          <w:rFonts w:ascii="Calibri" w:eastAsia="Calibri" w:hAnsi="Calibri" w:cs="Calibri"/>
          <w:i/>
          <w:color w:val="000000" w:themeColor="text1"/>
        </w:rPr>
        <w:t>Journal of the International Neuropsychological Society</w:t>
      </w:r>
      <w:r w:rsidRPr="00742CC8">
        <w:rPr>
          <w:rFonts w:ascii="Calibri" w:eastAsia="Calibri" w:hAnsi="Calibri" w:cs="Calibri"/>
          <w:color w:val="000000" w:themeColor="text1"/>
        </w:rPr>
        <w:t>, 11, 228-236</w:t>
      </w:r>
      <w:r>
        <w:rPr>
          <w:rFonts w:ascii="Calibri" w:eastAsia="Calibri" w:hAnsi="Calibri" w:cs="Calibri"/>
          <w:color w:val="000000" w:themeColor="text1"/>
        </w:rPr>
        <w:t>.</w:t>
      </w:r>
    </w:p>
    <w:p w14:paraId="54D8F389" w14:textId="77777777" w:rsidR="00475A47" w:rsidRDefault="00475A47" w:rsidP="00475A47">
      <w:pPr>
        <w:spacing w:line="480" w:lineRule="auto"/>
        <w:ind w:left="720" w:hanging="720"/>
        <w:rPr>
          <w:rFonts w:ascii="Calibri" w:eastAsia="Calibri" w:hAnsi="Calibri" w:cs="Calibri"/>
          <w:color w:val="000000" w:themeColor="text1"/>
        </w:rPr>
      </w:pPr>
    </w:p>
    <w:p w14:paraId="2203B739" w14:textId="77777777" w:rsidR="00475A47" w:rsidRPr="00742CC8"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t xml:space="preserve">Whyte, J., Schuster, K., Polansky, M., Adams, J., &amp; Coslett, H. (2000). Frequency and duration of inattentive behavior after traumatic brain injury: Effects of distraction, task, and practice. </w:t>
      </w:r>
      <w:r w:rsidRPr="00742CC8">
        <w:rPr>
          <w:rFonts w:ascii="Calibri" w:eastAsia="Calibri" w:hAnsi="Calibri" w:cs="Calibri"/>
          <w:i/>
          <w:iCs/>
          <w:color w:val="000000" w:themeColor="text1"/>
        </w:rPr>
        <w:t>Journal of the International Neuropsychological Society</w:t>
      </w:r>
      <w:r w:rsidRPr="00742CC8">
        <w:rPr>
          <w:rFonts w:ascii="Calibri" w:eastAsia="Calibri" w:hAnsi="Calibri" w:cs="Calibri"/>
          <w:color w:val="000000" w:themeColor="text1"/>
        </w:rPr>
        <w:t xml:space="preserve">, </w:t>
      </w:r>
      <w:r w:rsidRPr="00742CC8">
        <w:rPr>
          <w:rFonts w:ascii="Calibri" w:eastAsia="Calibri" w:hAnsi="Calibri" w:cs="Calibri"/>
          <w:i/>
          <w:iCs/>
          <w:color w:val="000000" w:themeColor="text1"/>
        </w:rPr>
        <w:t>6</w:t>
      </w:r>
      <w:r w:rsidRPr="00742CC8">
        <w:rPr>
          <w:rFonts w:ascii="Calibri" w:eastAsia="Calibri" w:hAnsi="Calibri" w:cs="Calibri"/>
          <w:color w:val="000000" w:themeColor="text1"/>
        </w:rPr>
        <w:t>(1), 1-11</w:t>
      </w:r>
    </w:p>
    <w:p w14:paraId="0398C121" w14:textId="77777777" w:rsidR="00475A47" w:rsidRDefault="00475A47" w:rsidP="00475A47">
      <w:pPr>
        <w:spacing w:line="480" w:lineRule="auto"/>
        <w:ind w:left="720" w:hanging="720"/>
        <w:rPr>
          <w:rFonts w:ascii="Calibri" w:eastAsia="Calibri" w:hAnsi="Calibri" w:cs="Calibri"/>
          <w:color w:val="000000" w:themeColor="text1"/>
        </w:rPr>
      </w:pPr>
    </w:p>
    <w:p w14:paraId="1635C40A" w14:textId="77777777" w:rsidR="00475A47" w:rsidRPr="00742CC8" w:rsidRDefault="00475A47" w:rsidP="00475A47">
      <w:pPr>
        <w:spacing w:line="480" w:lineRule="auto"/>
        <w:rPr>
          <w:rFonts w:ascii="Calibri" w:eastAsia="Calibri" w:hAnsi="Calibri" w:cs="Calibri"/>
          <w:color w:val="000000" w:themeColor="text1"/>
        </w:rPr>
      </w:pPr>
    </w:p>
    <w:p w14:paraId="27AE7E30" w14:textId="77777777" w:rsidR="00475A47"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t>Winkens, I., Van Heugten, C., Wade, D., &amp; Fasotti, L. (2009) Training patients in time pressure management: A cognitive strategy for mental slowness. Clinical Rehabilitation, 23, 79-90.</w:t>
      </w:r>
    </w:p>
    <w:p w14:paraId="6C2BC702" w14:textId="77777777" w:rsidR="00475A47" w:rsidRDefault="00475A47" w:rsidP="00475A47">
      <w:pPr>
        <w:spacing w:line="480" w:lineRule="auto"/>
        <w:ind w:left="720" w:hanging="720"/>
        <w:rPr>
          <w:rFonts w:ascii="Calibri" w:eastAsia="Calibri" w:hAnsi="Calibri" w:cs="Calibri"/>
          <w:color w:val="000000" w:themeColor="text1"/>
        </w:rPr>
      </w:pPr>
    </w:p>
    <w:p w14:paraId="667E942E" w14:textId="77777777" w:rsidR="00475A47" w:rsidRDefault="00475A47" w:rsidP="00475A47">
      <w:pPr>
        <w:spacing w:line="480" w:lineRule="auto"/>
        <w:ind w:left="720" w:hanging="720"/>
        <w:rPr>
          <w:rFonts w:ascii="Calibri" w:eastAsia="Calibri" w:hAnsi="Calibri" w:cs="Calibri"/>
          <w:color w:val="000000" w:themeColor="text1"/>
        </w:rPr>
      </w:pPr>
      <w:r>
        <w:rPr>
          <w:rFonts w:ascii="Calibri" w:eastAsia="Calibri" w:hAnsi="Calibri" w:cs="Calibri"/>
          <w:color w:val="000000" w:themeColor="text1"/>
        </w:rPr>
        <w:t xml:space="preserve">Wood, R. &amp; Worthington, A. (2017) Neurobehavioral abnormalities associated with executive dysfunction after traumatic brain injury. </w:t>
      </w:r>
      <w:r w:rsidRPr="00FF53AF">
        <w:rPr>
          <w:rFonts w:ascii="Calibri" w:eastAsia="Calibri" w:hAnsi="Calibri" w:cs="Calibri"/>
          <w:i/>
          <w:color w:val="000000" w:themeColor="text1"/>
        </w:rPr>
        <w:t>Frontiers in Behavioural Neuroscience</w:t>
      </w:r>
      <w:r>
        <w:rPr>
          <w:rFonts w:ascii="Calibri" w:eastAsia="Calibri" w:hAnsi="Calibri" w:cs="Calibri"/>
          <w:color w:val="000000" w:themeColor="text1"/>
        </w:rPr>
        <w:t>, 11(195), 1-9.</w:t>
      </w:r>
    </w:p>
    <w:p w14:paraId="21079DAD" w14:textId="77777777" w:rsidR="00475A47" w:rsidRDefault="00475A47" w:rsidP="00475A47">
      <w:pPr>
        <w:spacing w:line="480" w:lineRule="auto"/>
        <w:ind w:left="720" w:hanging="720"/>
        <w:rPr>
          <w:rFonts w:ascii="Calibri" w:eastAsia="Calibri" w:hAnsi="Calibri" w:cs="Calibri"/>
          <w:color w:val="000000" w:themeColor="text1"/>
        </w:rPr>
      </w:pPr>
    </w:p>
    <w:p w14:paraId="3C38BE14" w14:textId="77777777" w:rsidR="00475A47" w:rsidRDefault="00475A47" w:rsidP="00475A47">
      <w:pPr>
        <w:spacing w:line="480" w:lineRule="auto"/>
        <w:ind w:left="720" w:hanging="720"/>
        <w:rPr>
          <w:rFonts w:ascii="Calibri" w:eastAsia="Calibri" w:hAnsi="Calibri" w:cs="Calibri"/>
          <w:color w:val="000000" w:themeColor="text1"/>
        </w:rPr>
      </w:pPr>
      <w:r>
        <w:rPr>
          <w:rFonts w:ascii="Calibri" w:eastAsia="Calibri" w:hAnsi="Calibri" w:cs="Calibri"/>
          <w:color w:val="000000" w:themeColor="text1"/>
        </w:rPr>
        <w:t>Wood, R.</w:t>
      </w:r>
      <w:r w:rsidRPr="00742CC8">
        <w:rPr>
          <w:rFonts w:ascii="Calibri" w:eastAsia="Calibri" w:hAnsi="Calibri" w:cs="Calibri"/>
          <w:color w:val="000000" w:themeColor="text1"/>
        </w:rPr>
        <w:t xml:space="preserve"> &amp; Liossi, C. (2006). The ecological validity of executive tests in a severely brain injured sample. </w:t>
      </w:r>
      <w:r w:rsidRPr="00742CC8">
        <w:rPr>
          <w:rFonts w:ascii="Calibri" w:eastAsia="Calibri" w:hAnsi="Calibri" w:cs="Calibri"/>
          <w:i/>
          <w:iCs/>
          <w:color w:val="000000" w:themeColor="text1"/>
        </w:rPr>
        <w:t>Archives of Clinical Neuropsychology</w:t>
      </w:r>
      <w:r w:rsidRPr="00742CC8">
        <w:rPr>
          <w:rFonts w:ascii="Calibri" w:eastAsia="Calibri" w:hAnsi="Calibri" w:cs="Calibri"/>
          <w:color w:val="000000" w:themeColor="text1"/>
        </w:rPr>
        <w:t xml:space="preserve">, </w:t>
      </w:r>
      <w:r w:rsidRPr="00742CC8">
        <w:rPr>
          <w:rFonts w:ascii="Calibri" w:eastAsia="Calibri" w:hAnsi="Calibri" w:cs="Calibri"/>
          <w:i/>
          <w:iCs/>
          <w:color w:val="000000" w:themeColor="text1"/>
        </w:rPr>
        <w:t>21</w:t>
      </w:r>
      <w:r w:rsidRPr="00742CC8">
        <w:rPr>
          <w:rFonts w:ascii="Calibri" w:eastAsia="Calibri" w:hAnsi="Calibri" w:cs="Calibri"/>
          <w:color w:val="000000" w:themeColor="text1"/>
        </w:rPr>
        <w:t>(5), 429-437</w:t>
      </w:r>
      <w:r>
        <w:rPr>
          <w:rFonts w:ascii="Calibri" w:eastAsia="Calibri" w:hAnsi="Calibri" w:cs="Calibri"/>
          <w:color w:val="000000" w:themeColor="text1"/>
        </w:rPr>
        <w:t>.</w:t>
      </w:r>
    </w:p>
    <w:p w14:paraId="67E0E300" w14:textId="77777777" w:rsidR="00475A47" w:rsidRDefault="00475A47" w:rsidP="00475A47">
      <w:pPr>
        <w:spacing w:line="480" w:lineRule="auto"/>
        <w:ind w:left="720" w:hanging="720"/>
        <w:rPr>
          <w:rFonts w:ascii="Calibri" w:eastAsia="Calibri" w:hAnsi="Calibri" w:cs="Calibri"/>
          <w:color w:val="000000" w:themeColor="text1"/>
        </w:rPr>
      </w:pPr>
    </w:p>
    <w:p w14:paraId="397159C2" w14:textId="77777777" w:rsidR="00475A47" w:rsidRDefault="00475A47" w:rsidP="00475A47">
      <w:pPr>
        <w:spacing w:line="480" w:lineRule="auto"/>
        <w:ind w:left="720" w:hanging="720"/>
        <w:rPr>
          <w:rFonts w:ascii="Calibri" w:eastAsia="Calibri" w:hAnsi="Calibri" w:cs="Calibri"/>
          <w:color w:val="000000" w:themeColor="text1"/>
        </w:rPr>
      </w:pPr>
      <w:r w:rsidRPr="00742CC8">
        <w:rPr>
          <w:rFonts w:ascii="Calibri" w:eastAsia="Calibri" w:hAnsi="Calibri" w:cs="Calibri"/>
          <w:color w:val="000000" w:themeColor="text1"/>
        </w:rPr>
        <w:t xml:space="preserve">Yu, I., Mortensen, J., &amp; Khanna, P. (2012). Virtual Realism enhances realistic response in an immersive virtual environment – part 2. </w:t>
      </w:r>
      <w:r w:rsidRPr="00742CC8">
        <w:rPr>
          <w:rFonts w:ascii="Calibri" w:eastAsia="Calibri" w:hAnsi="Calibri" w:cs="Calibri"/>
          <w:i/>
          <w:iCs/>
          <w:color w:val="000000" w:themeColor="text1"/>
        </w:rPr>
        <w:t>IEEE Computer Graphics and Applications</w:t>
      </w:r>
      <w:r>
        <w:rPr>
          <w:rFonts w:ascii="Calibri" w:eastAsia="Calibri" w:hAnsi="Calibri" w:cs="Calibri"/>
          <w:color w:val="000000" w:themeColor="text1"/>
        </w:rPr>
        <w:t>, 29(3), 36-4.</w:t>
      </w:r>
    </w:p>
    <w:p w14:paraId="4C8D2A63" w14:textId="77777777" w:rsidR="00475A47" w:rsidRPr="00742CC8" w:rsidRDefault="00475A47" w:rsidP="00475A47">
      <w:pPr>
        <w:spacing w:line="480" w:lineRule="auto"/>
        <w:ind w:left="720" w:hanging="720"/>
        <w:rPr>
          <w:rFonts w:ascii="Calibri" w:eastAsia="Calibri" w:hAnsi="Calibri" w:cs="Calibri"/>
          <w:color w:val="000000" w:themeColor="text1"/>
        </w:rPr>
      </w:pPr>
    </w:p>
    <w:p w14:paraId="1350910C" w14:textId="77777777" w:rsidR="008F4A91" w:rsidRPr="000A1C70" w:rsidRDefault="008F4A91" w:rsidP="000A1C70">
      <w:pPr>
        <w:jc w:val="center"/>
        <w:rPr>
          <w:rFonts w:ascii="Calibri" w:eastAsia="Calibri" w:hAnsi="Calibri"/>
          <w:b/>
        </w:rPr>
      </w:pPr>
      <w:r w:rsidRPr="000A1C70">
        <w:rPr>
          <w:rFonts w:ascii="Calibri" w:eastAsia="Calibri" w:hAnsi="Calibri"/>
          <w:b/>
        </w:rPr>
        <w:lastRenderedPageBreak/>
        <w:t>Appendix</w:t>
      </w:r>
    </w:p>
    <w:p w14:paraId="14D936E1" w14:textId="77777777" w:rsidR="008F4A91" w:rsidRPr="008F4A91" w:rsidRDefault="008F4A91" w:rsidP="008F4A91">
      <w:pPr>
        <w:jc w:val="center"/>
        <w:rPr>
          <w:rFonts w:ascii="Calibri" w:eastAsia="Calibri" w:hAnsi="Calibri"/>
        </w:rPr>
      </w:pPr>
    </w:p>
    <w:p w14:paraId="6C1B0E15" w14:textId="77777777" w:rsidR="008F4A91" w:rsidRPr="008F4A91" w:rsidRDefault="008F4A91" w:rsidP="008F4A91">
      <w:pPr>
        <w:rPr>
          <w:rFonts w:ascii="Calibri" w:eastAsia="Calibri" w:hAnsi="Calibri"/>
          <w:i/>
          <w:u w:val="single"/>
        </w:rPr>
      </w:pPr>
      <w:r w:rsidRPr="008F4A91">
        <w:rPr>
          <w:rFonts w:ascii="Calibri" w:eastAsia="Calibri" w:hAnsi="Calibri"/>
          <w:i/>
          <w:u w:val="single"/>
        </w:rPr>
        <w:t>Appendix 1.</w:t>
      </w:r>
    </w:p>
    <w:p w14:paraId="64F82C3F" w14:textId="77777777" w:rsidR="008F4A91" w:rsidRPr="008F4A91" w:rsidRDefault="008F4A91" w:rsidP="008F4A91">
      <w:pPr>
        <w:rPr>
          <w:rFonts w:ascii="Calibri" w:eastAsia="Calibri" w:hAnsi="Calibri"/>
        </w:rPr>
      </w:pPr>
    </w:p>
    <w:p w14:paraId="1FC64707" w14:textId="77777777" w:rsidR="008F4A91" w:rsidRPr="008F4A91" w:rsidRDefault="008F4A91" w:rsidP="008F4A91">
      <w:pPr>
        <w:rPr>
          <w:rFonts w:ascii="Calibri" w:eastAsia="Calibri" w:hAnsi="Calibri"/>
        </w:rPr>
      </w:pPr>
    </w:p>
    <w:p w14:paraId="149F9EBA" w14:textId="77777777" w:rsidR="008F4A91" w:rsidRPr="008F4A91" w:rsidRDefault="008F4A91" w:rsidP="008F4A91">
      <w:pPr>
        <w:rPr>
          <w:rFonts w:ascii="Calibri" w:eastAsia="Calibri" w:hAnsi="Calibri"/>
        </w:rPr>
      </w:pPr>
    </w:p>
    <w:p w14:paraId="4A990E7A" w14:textId="77777777" w:rsidR="008F4A91" w:rsidRPr="008F4A91" w:rsidRDefault="008F4A91" w:rsidP="008F4A91">
      <w:pPr>
        <w:jc w:val="center"/>
        <w:rPr>
          <w:rFonts w:ascii="Calibri" w:eastAsia="Calibri" w:hAnsi="Calibri"/>
          <w:b/>
        </w:rPr>
      </w:pPr>
      <w:r w:rsidRPr="008F4A91">
        <w:rPr>
          <w:rFonts w:ascii="Calibri" w:eastAsia="Calibri" w:hAnsi="Calibri"/>
          <w:b/>
        </w:rPr>
        <w:t>Participant information.</w:t>
      </w:r>
    </w:p>
    <w:p w14:paraId="6CCD2E0B" w14:textId="77777777" w:rsidR="008F4A91" w:rsidRPr="008F4A91" w:rsidRDefault="008F4A91" w:rsidP="008F4A91">
      <w:pPr>
        <w:rPr>
          <w:rFonts w:ascii="Calibri" w:eastAsia="Calibri" w:hAnsi="Calibri"/>
        </w:rPr>
      </w:pPr>
    </w:p>
    <w:p w14:paraId="166C4007" w14:textId="77777777" w:rsidR="008F4A91" w:rsidRPr="008F4A91" w:rsidRDefault="008F4A91" w:rsidP="008F4A91">
      <w:pPr>
        <w:rPr>
          <w:rFonts w:ascii="Calibri" w:eastAsia="Calibri" w:hAnsi="Calibri"/>
        </w:rPr>
      </w:pPr>
    </w:p>
    <w:p w14:paraId="51E112E6" w14:textId="77777777" w:rsidR="008F4A91" w:rsidRPr="008F4A91" w:rsidRDefault="008F4A91" w:rsidP="008F4A91">
      <w:pPr>
        <w:rPr>
          <w:rFonts w:ascii="Calibri" w:eastAsia="Calibri" w:hAnsi="Calibri"/>
          <w:i/>
          <w:iCs/>
        </w:rPr>
      </w:pPr>
      <w:r w:rsidRPr="008F4A91">
        <w:rPr>
          <w:rFonts w:ascii="Calibri" w:eastAsia="Calibri" w:hAnsi="Calibri"/>
          <w:i/>
          <w:iCs/>
        </w:rPr>
        <w:t>Tables 1-9:  Summary tables for all participants in the ABI group within both the time taken to sentence completion (m/s) and error rate (number of incorrect answers per condition) trials.</w:t>
      </w:r>
    </w:p>
    <w:p w14:paraId="429EF0E6" w14:textId="77777777" w:rsidR="008F4A91" w:rsidRPr="008F4A91" w:rsidRDefault="008F4A91" w:rsidP="008F4A91">
      <w:pPr>
        <w:rPr>
          <w:rFonts w:ascii="Calibri" w:eastAsia="Calibri" w:hAnsi="Calibri"/>
          <w:i/>
          <w:iCs/>
        </w:rPr>
      </w:pPr>
    </w:p>
    <w:p w14:paraId="668C7E3F" w14:textId="77777777" w:rsidR="008F4A91" w:rsidRPr="008F4A91" w:rsidRDefault="008F4A91" w:rsidP="008F4A91">
      <w:pPr>
        <w:rPr>
          <w:rFonts w:ascii="Calibri" w:eastAsia="Calibri" w:hAnsi="Calibri"/>
          <w:b/>
          <w:bCs/>
        </w:rPr>
      </w:pPr>
      <w:r w:rsidRPr="008F4A91">
        <w:rPr>
          <w:rFonts w:ascii="Calibri" w:eastAsia="Calibri" w:hAnsi="Calibri"/>
          <w:b/>
          <w:bCs/>
        </w:rPr>
        <w:t>Participant 58:</w:t>
      </w:r>
    </w:p>
    <w:p w14:paraId="36D416CC" w14:textId="77777777" w:rsidR="008F4A91" w:rsidRPr="008F4A91" w:rsidRDefault="008F4A91" w:rsidP="008F4A91">
      <w:pPr>
        <w:rPr>
          <w:rFonts w:ascii="Calibri" w:eastAsia="Calibri" w:hAnsi="Calibri"/>
        </w:rPr>
      </w:pPr>
      <w:r w:rsidRPr="008F4A91">
        <w:rPr>
          <w:rFonts w:ascii="Calibri" w:eastAsia="Calibri" w:hAnsi="Calibri"/>
        </w:rPr>
        <w:t>Participant 58 is a Female who received a concussion over 10 years ago. She was unconscious for a short period of time but did not receive medical attention immediately. After 24 hours she attended hospital due to symptoms of concussion. She has completed an undergraduate degree since the concussion and currently works in academic research.</w:t>
      </w:r>
    </w:p>
    <w:p w14:paraId="017B56C5" w14:textId="77777777" w:rsidR="008F4A91" w:rsidRPr="008F4A91" w:rsidRDefault="008F4A91" w:rsidP="008F4A91">
      <w:pPr>
        <w:rPr>
          <w:rFonts w:ascii="Calibri" w:eastAsia="Calibri" w:hAnsi="Calibri"/>
        </w:rPr>
      </w:pPr>
    </w:p>
    <w:p w14:paraId="73BC820E" w14:textId="77777777" w:rsidR="008F4A91" w:rsidRDefault="008F4A91" w:rsidP="008F4A91">
      <w:pPr>
        <w:rPr>
          <w:rFonts w:ascii="Calibri" w:eastAsia="Calibri" w:hAnsi="Calibri"/>
          <w:b/>
        </w:rPr>
      </w:pPr>
      <w:r w:rsidRPr="008F4A91">
        <w:rPr>
          <w:rFonts w:ascii="Calibri" w:eastAsia="Calibri" w:hAnsi="Calibri"/>
          <w:b/>
        </w:rPr>
        <w:t>Time taken to complete sentence.</w:t>
      </w:r>
    </w:p>
    <w:p w14:paraId="2E40F3AF" w14:textId="77777777" w:rsidR="000A1C70" w:rsidRPr="008F4A91" w:rsidRDefault="000A1C70" w:rsidP="008F4A91">
      <w:pPr>
        <w:rPr>
          <w:rFonts w:ascii="Calibri" w:eastAsia="Calibri" w:hAnsi="Calibri"/>
          <w:b/>
        </w:rPr>
      </w:pPr>
    </w:p>
    <w:tbl>
      <w:tblPr>
        <w:tblStyle w:val="PlainTable4"/>
        <w:tblW w:w="0" w:type="auto"/>
        <w:tblLook w:val="04A0" w:firstRow="1" w:lastRow="0" w:firstColumn="1" w:lastColumn="0" w:noHBand="0" w:noVBand="1"/>
      </w:tblPr>
      <w:tblGrid>
        <w:gridCol w:w="8544"/>
      </w:tblGrid>
      <w:tr w:rsidR="000A1C70" w:rsidRPr="000A1C70" w14:paraId="55756B1B"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4" w:type="dxa"/>
          </w:tcPr>
          <w:tbl>
            <w:tblPr>
              <w:tblStyle w:val="PlainTable2"/>
              <w:tblW w:w="0" w:type="auto"/>
              <w:tblLook w:val="06A0" w:firstRow="1" w:lastRow="0" w:firstColumn="1" w:lastColumn="0" w:noHBand="1" w:noVBand="1"/>
            </w:tblPr>
            <w:tblGrid>
              <w:gridCol w:w="1469"/>
              <w:gridCol w:w="1540"/>
              <w:gridCol w:w="1424"/>
              <w:gridCol w:w="1279"/>
              <w:gridCol w:w="1348"/>
              <w:gridCol w:w="1268"/>
            </w:tblGrid>
            <w:tr w:rsidR="000A1C70" w:rsidRPr="000A1C70" w14:paraId="55B1E0C1"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ADF674F" w14:textId="77777777" w:rsidR="000A1C70" w:rsidRPr="000A1C70" w:rsidRDefault="000A1C70" w:rsidP="00E0714F">
                  <w:pPr>
                    <w:rPr>
                      <w:rFonts w:ascii="Calibri" w:eastAsia="Calibri" w:hAnsi="Calibri"/>
                    </w:rPr>
                  </w:pPr>
                  <w:r w:rsidRPr="000A1C70">
                    <w:rPr>
                      <w:rFonts w:ascii="Calibri" w:eastAsia="Calibri" w:hAnsi="Calibri"/>
                    </w:rPr>
                    <w:t xml:space="preserve">Participant </w:t>
                  </w:r>
                </w:p>
              </w:tc>
              <w:tc>
                <w:tcPr>
                  <w:tcW w:w="1560" w:type="dxa"/>
                </w:tcPr>
                <w:p w14:paraId="278B1F70" w14:textId="77777777" w:rsidR="000A1C70" w:rsidRPr="000A1C70" w:rsidRDefault="000A1C70" w:rsidP="00E0714F">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Environment</w:t>
                  </w:r>
                </w:p>
                <w:p w14:paraId="1F41C815" w14:textId="77777777" w:rsidR="000A1C70" w:rsidRPr="000A1C70" w:rsidRDefault="000A1C70" w:rsidP="00E0714F">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p>
              </w:tc>
              <w:tc>
                <w:tcPr>
                  <w:tcW w:w="1560" w:type="dxa"/>
                </w:tcPr>
                <w:p w14:paraId="39A5908A" w14:textId="77777777" w:rsidR="000A1C70" w:rsidRPr="000A1C70" w:rsidRDefault="000A1C70" w:rsidP="00E0714F">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Condition</w:t>
                  </w:r>
                </w:p>
              </w:tc>
              <w:tc>
                <w:tcPr>
                  <w:tcW w:w="1560" w:type="dxa"/>
                </w:tcPr>
                <w:p w14:paraId="1FA6DFD7" w14:textId="77777777" w:rsidR="000A1C70" w:rsidRPr="000A1C70" w:rsidRDefault="000A1C70" w:rsidP="00E0714F">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Mean</w:t>
                  </w:r>
                </w:p>
              </w:tc>
              <w:tc>
                <w:tcPr>
                  <w:tcW w:w="1560" w:type="dxa"/>
                </w:tcPr>
                <w:p w14:paraId="5FE60F8C" w14:textId="77777777" w:rsidR="000A1C70" w:rsidRPr="000A1C70" w:rsidRDefault="000A1C70" w:rsidP="00E0714F">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Median</w:t>
                  </w:r>
                </w:p>
              </w:tc>
              <w:tc>
                <w:tcPr>
                  <w:tcW w:w="1560" w:type="dxa"/>
                </w:tcPr>
                <w:p w14:paraId="17EF62E6" w14:textId="77777777" w:rsidR="000A1C70" w:rsidRPr="000A1C70" w:rsidRDefault="000A1C70" w:rsidP="00E0714F">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SD</w:t>
                  </w:r>
                </w:p>
              </w:tc>
            </w:tr>
            <w:tr w:rsidR="000A1C70" w:rsidRPr="000A1C70" w14:paraId="74412680"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240825BB" w14:textId="77777777" w:rsidR="000A1C70" w:rsidRPr="000A1C70" w:rsidRDefault="000A1C70" w:rsidP="00E0714F">
                  <w:pPr>
                    <w:rPr>
                      <w:rFonts w:ascii="Calibri" w:eastAsia="Calibri" w:hAnsi="Calibri"/>
                    </w:rPr>
                  </w:pPr>
                  <w:r w:rsidRPr="000A1C70">
                    <w:rPr>
                      <w:rFonts w:ascii="Calibri" w:eastAsia="Calibri" w:hAnsi="Calibri"/>
                    </w:rPr>
                    <w:t>58</w:t>
                  </w:r>
                </w:p>
              </w:tc>
              <w:tc>
                <w:tcPr>
                  <w:tcW w:w="1560" w:type="dxa"/>
                </w:tcPr>
                <w:p w14:paraId="679C33B3"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Non - VR</w:t>
                  </w:r>
                </w:p>
              </w:tc>
              <w:tc>
                <w:tcPr>
                  <w:tcW w:w="1560" w:type="dxa"/>
                </w:tcPr>
                <w:p w14:paraId="6E783FC7"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Non-Inhibit</w:t>
                  </w:r>
                </w:p>
              </w:tc>
              <w:tc>
                <w:tcPr>
                  <w:tcW w:w="1560" w:type="dxa"/>
                </w:tcPr>
                <w:p w14:paraId="1633A8C3"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1684</w:t>
                  </w:r>
                </w:p>
              </w:tc>
              <w:tc>
                <w:tcPr>
                  <w:tcW w:w="1560" w:type="dxa"/>
                </w:tcPr>
                <w:p w14:paraId="56DDF0DE"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939.5</w:t>
                  </w:r>
                </w:p>
              </w:tc>
              <w:tc>
                <w:tcPr>
                  <w:tcW w:w="1560" w:type="dxa"/>
                </w:tcPr>
                <w:p w14:paraId="1B6E5F0D"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2715</w:t>
                  </w:r>
                </w:p>
              </w:tc>
            </w:tr>
            <w:tr w:rsidR="000A1C70" w:rsidRPr="000A1C70" w14:paraId="3DE7FEA0"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026EDFDC" w14:textId="77777777" w:rsidR="000A1C70" w:rsidRPr="000A1C70" w:rsidRDefault="000A1C70" w:rsidP="00E0714F">
                  <w:pPr>
                    <w:rPr>
                      <w:rFonts w:ascii="Calibri" w:eastAsia="Calibri" w:hAnsi="Calibri"/>
                    </w:rPr>
                  </w:pPr>
                </w:p>
              </w:tc>
              <w:tc>
                <w:tcPr>
                  <w:tcW w:w="1560" w:type="dxa"/>
                </w:tcPr>
                <w:p w14:paraId="728EA900"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VR</w:t>
                  </w:r>
                </w:p>
              </w:tc>
              <w:tc>
                <w:tcPr>
                  <w:tcW w:w="1560" w:type="dxa"/>
                </w:tcPr>
                <w:p w14:paraId="65F65A0A"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Non-Inhibit</w:t>
                  </w:r>
                </w:p>
              </w:tc>
              <w:tc>
                <w:tcPr>
                  <w:tcW w:w="1560" w:type="dxa"/>
                </w:tcPr>
                <w:p w14:paraId="36E917E9"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1592</w:t>
                  </w:r>
                </w:p>
              </w:tc>
              <w:tc>
                <w:tcPr>
                  <w:tcW w:w="1560" w:type="dxa"/>
                </w:tcPr>
                <w:p w14:paraId="27471D2A"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1427</w:t>
                  </w:r>
                </w:p>
              </w:tc>
              <w:tc>
                <w:tcPr>
                  <w:tcW w:w="1560" w:type="dxa"/>
                </w:tcPr>
                <w:p w14:paraId="6E368DBA"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782.4</w:t>
                  </w:r>
                </w:p>
              </w:tc>
            </w:tr>
            <w:tr w:rsidR="000A1C70" w:rsidRPr="000A1C70" w14:paraId="486A11CB"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082002E4" w14:textId="77777777" w:rsidR="000A1C70" w:rsidRPr="000A1C70" w:rsidRDefault="000A1C70" w:rsidP="00E0714F">
                  <w:pPr>
                    <w:rPr>
                      <w:rFonts w:ascii="Calibri" w:eastAsia="Calibri" w:hAnsi="Calibri"/>
                    </w:rPr>
                  </w:pPr>
                </w:p>
              </w:tc>
              <w:tc>
                <w:tcPr>
                  <w:tcW w:w="1560" w:type="dxa"/>
                </w:tcPr>
                <w:p w14:paraId="4F1B923C"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Non-VR</w:t>
                  </w:r>
                </w:p>
              </w:tc>
              <w:tc>
                <w:tcPr>
                  <w:tcW w:w="1560" w:type="dxa"/>
                </w:tcPr>
                <w:p w14:paraId="6FC5E47B"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Inhibit</w:t>
                  </w:r>
                </w:p>
              </w:tc>
              <w:tc>
                <w:tcPr>
                  <w:tcW w:w="1560" w:type="dxa"/>
                </w:tcPr>
                <w:p w14:paraId="15DB36FA"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882.4</w:t>
                  </w:r>
                </w:p>
              </w:tc>
              <w:tc>
                <w:tcPr>
                  <w:tcW w:w="1560" w:type="dxa"/>
                </w:tcPr>
                <w:p w14:paraId="15D8C4B4"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864</w:t>
                  </w:r>
                </w:p>
              </w:tc>
              <w:tc>
                <w:tcPr>
                  <w:tcW w:w="1560" w:type="dxa"/>
                </w:tcPr>
                <w:p w14:paraId="37FEE37D"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313.1</w:t>
                  </w:r>
                </w:p>
              </w:tc>
            </w:tr>
            <w:tr w:rsidR="000A1C70" w:rsidRPr="000A1C70" w14:paraId="16F2EAF8"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28397B5A" w14:textId="77777777" w:rsidR="000A1C70" w:rsidRPr="000A1C70" w:rsidRDefault="000A1C70" w:rsidP="00E0714F">
                  <w:pPr>
                    <w:rPr>
                      <w:rFonts w:ascii="Calibri" w:eastAsia="Calibri" w:hAnsi="Calibri"/>
                    </w:rPr>
                  </w:pPr>
                </w:p>
              </w:tc>
              <w:tc>
                <w:tcPr>
                  <w:tcW w:w="1560" w:type="dxa"/>
                </w:tcPr>
                <w:p w14:paraId="403E0709"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VR</w:t>
                  </w:r>
                </w:p>
              </w:tc>
              <w:tc>
                <w:tcPr>
                  <w:tcW w:w="1560" w:type="dxa"/>
                </w:tcPr>
                <w:p w14:paraId="26A0A7DB"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Inhibit</w:t>
                  </w:r>
                </w:p>
              </w:tc>
              <w:tc>
                <w:tcPr>
                  <w:tcW w:w="1560" w:type="dxa"/>
                </w:tcPr>
                <w:p w14:paraId="7C545040"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1666</w:t>
                  </w:r>
                </w:p>
              </w:tc>
              <w:tc>
                <w:tcPr>
                  <w:tcW w:w="1560" w:type="dxa"/>
                </w:tcPr>
                <w:p w14:paraId="4997A355"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1178</w:t>
                  </w:r>
                </w:p>
              </w:tc>
              <w:tc>
                <w:tcPr>
                  <w:tcW w:w="1560" w:type="dxa"/>
                </w:tcPr>
                <w:p w14:paraId="5961C5ED" w14:textId="77777777" w:rsidR="000A1C70" w:rsidRPr="000A1C70" w:rsidRDefault="000A1C70" w:rsidP="00E0714F">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0A1C70">
                    <w:rPr>
                      <w:rFonts w:ascii="Calibri" w:eastAsia="Calibri" w:hAnsi="Calibri"/>
                    </w:rPr>
                    <w:t>1066</w:t>
                  </w:r>
                </w:p>
              </w:tc>
            </w:tr>
          </w:tbl>
          <w:p w14:paraId="002CE5B8" w14:textId="77777777" w:rsidR="000A1C70" w:rsidRPr="000A1C70" w:rsidRDefault="000A1C70" w:rsidP="008F4A91">
            <w:pPr>
              <w:rPr>
                <w:rFonts w:ascii="Calibri" w:eastAsia="Calibri" w:hAnsi="Calibri"/>
              </w:rPr>
            </w:pPr>
          </w:p>
        </w:tc>
      </w:tr>
    </w:tbl>
    <w:p w14:paraId="600A9598" w14:textId="77777777" w:rsidR="008F4A91" w:rsidRPr="008F4A91" w:rsidRDefault="008F4A91" w:rsidP="008F4A91">
      <w:pPr>
        <w:rPr>
          <w:rFonts w:ascii="Calibri" w:eastAsia="Calibri" w:hAnsi="Calibri"/>
        </w:rPr>
      </w:pPr>
    </w:p>
    <w:p w14:paraId="1119C894" w14:textId="77777777" w:rsidR="008F4A91" w:rsidRDefault="008F4A91" w:rsidP="008F4A91">
      <w:pPr>
        <w:rPr>
          <w:rFonts w:ascii="Calibri" w:eastAsia="Calibri" w:hAnsi="Calibri"/>
          <w:b/>
        </w:rPr>
      </w:pPr>
      <w:r w:rsidRPr="008F4A91">
        <w:rPr>
          <w:rFonts w:ascii="Calibri" w:eastAsia="Calibri" w:hAnsi="Calibri"/>
          <w:b/>
        </w:rPr>
        <w:t>Error rate.</w:t>
      </w:r>
    </w:p>
    <w:p w14:paraId="580761D4" w14:textId="77777777" w:rsidR="000A1C70" w:rsidRPr="008F4A91" w:rsidRDefault="000A1C70" w:rsidP="008F4A91">
      <w:pPr>
        <w:rPr>
          <w:rFonts w:ascii="Calibri" w:eastAsia="Calibri" w:hAnsi="Calibri"/>
          <w:b/>
        </w:rPr>
      </w:pPr>
    </w:p>
    <w:tbl>
      <w:tblPr>
        <w:tblStyle w:val="PlainTable2"/>
        <w:tblW w:w="0" w:type="auto"/>
        <w:tblLook w:val="06A0" w:firstRow="1" w:lastRow="0" w:firstColumn="1" w:lastColumn="0" w:noHBand="1" w:noVBand="1"/>
      </w:tblPr>
      <w:tblGrid>
        <w:gridCol w:w="1560"/>
        <w:gridCol w:w="1560"/>
        <w:gridCol w:w="1560"/>
        <w:gridCol w:w="1560"/>
      </w:tblGrid>
      <w:tr w:rsidR="008F4A91" w:rsidRPr="008F4A91" w14:paraId="5EDB7926"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5309FDF" w14:textId="77777777" w:rsidR="008F4A91" w:rsidRPr="008F4A91" w:rsidRDefault="008F4A91" w:rsidP="008F4A91">
            <w:pPr>
              <w:rPr>
                <w:rFonts w:ascii="Calibri" w:eastAsia="Calibri" w:hAnsi="Calibri"/>
              </w:rPr>
            </w:pPr>
            <w:r w:rsidRPr="008F4A91">
              <w:rPr>
                <w:rFonts w:ascii="Calibri" w:eastAsia="Calibri" w:hAnsi="Calibri"/>
              </w:rPr>
              <w:t xml:space="preserve">Participant </w:t>
            </w:r>
          </w:p>
        </w:tc>
        <w:tc>
          <w:tcPr>
            <w:tcW w:w="1560" w:type="dxa"/>
          </w:tcPr>
          <w:p w14:paraId="5571FA23"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Environment</w:t>
            </w:r>
          </w:p>
          <w:p w14:paraId="1095FF89"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p>
        </w:tc>
        <w:tc>
          <w:tcPr>
            <w:tcW w:w="1560" w:type="dxa"/>
          </w:tcPr>
          <w:p w14:paraId="6578F70B"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Condition</w:t>
            </w:r>
          </w:p>
        </w:tc>
        <w:tc>
          <w:tcPr>
            <w:tcW w:w="1560" w:type="dxa"/>
          </w:tcPr>
          <w:p w14:paraId="6CAA5DC0"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Error rate</w:t>
            </w:r>
          </w:p>
        </w:tc>
      </w:tr>
      <w:tr w:rsidR="008F4A91" w:rsidRPr="008F4A91" w14:paraId="3D374EFE"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24C37DF3" w14:textId="77777777" w:rsidR="008F4A91" w:rsidRPr="008F4A91" w:rsidRDefault="008F4A91" w:rsidP="008F4A91">
            <w:pPr>
              <w:rPr>
                <w:rFonts w:ascii="Calibri" w:eastAsia="Calibri" w:hAnsi="Calibri"/>
              </w:rPr>
            </w:pPr>
            <w:r w:rsidRPr="008F4A91">
              <w:rPr>
                <w:rFonts w:ascii="Calibri" w:eastAsia="Calibri" w:hAnsi="Calibri"/>
              </w:rPr>
              <w:t>58</w:t>
            </w:r>
          </w:p>
        </w:tc>
        <w:tc>
          <w:tcPr>
            <w:tcW w:w="1560" w:type="dxa"/>
          </w:tcPr>
          <w:p w14:paraId="7AC3904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 - VR</w:t>
            </w:r>
          </w:p>
        </w:tc>
        <w:tc>
          <w:tcPr>
            <w:tcW w:w="1560" w:type="dxa"/>
          </w:tcPr>
          <w:p w14:paraId="3B827B5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17C35F9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0</w:t>
            </w:r>
          </w:p>
        </w:tc>
      </w:tr>
      <w:tr w:rsidR="008F4A91" w:rsidRPr="008F4A91" w14:paraId="65F91C48"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0DDE3B05" w14:textId="77777777" w:rsidR="008F4A91" w:rsidRPr="008F4A91" w:rsidRDefault="008F4A91" w:rsidP="008F4A91">
            <w:pPr>
              <w:rPr>
                <w:rFonts w:ascii="Calibri" w:eastAsia="Calibri" w:hAnsi="Calibri"/>
              </w:rPr>
            </w:pPr>
          </w:p>
        </w:tc>
        <w:tc>
          <w:tcPr>
            <w:tcW w:w="1560" w:type="dxa"/>
          </w:tcPr>
          <w:p w14:paraId="218AF30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6A992C1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113CD66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w:t>
            </w:r>
          </w:p>
        </w:tc>
      </w:tr>
      <w:tr w:rsidR="008F4A91" w:rsidRPr="008F4A91" w14:paraId="2F518A82"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20BED637" w14:textId="77777777" w:rsidR="008F4A91" w:rsidRPr="008F4A91" w:rsidRDefault="008F4A91" w:rsidP="008F4A91">
            <w:pPr>
              <w:rPr>
                <w:rFonts w:ascii="Calibri" w:eastAsia="Calibri" w:hAnsi="Calibri"/>
              </w:rPr>
            </w:pPr>
          </w:p>
        </w:tc>
        <w:tc>
          <w:tcPr>
            <w:tcW w:w="1560" w:type="dxa"/>
          </w:tcPr>
          <w:p w14:paraId="542CD09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Non-VR</w:t>
            </w:r>
          </w:p>
        </w:tc>
        <w:tc>
          <w:tcPr>
            <w:tcW w:w="1560" w:type="dxa"/>
          </w:tcPr>
          <w:p w14:paraId="564A740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0151846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0</w:t>
            </w:r>
          </w:p>
        </w:tc>
      </w:tr>
      <w:tr w:rsidR="008F4A91" w:rsidRPr="008F4A91" w14:paraId="506079D3"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663B7950" w14:textId="77777777" w:rsidR="008F4A91" w:rsidRPr="008F4A91" w:rsidRDefault="008F4A91" w:rsidP="008F4A91">
            <w:pPr>
              <w:rPr>
                <w:rFonts w:ascii="Calibri" w:eastAsia="Calibri" w:hAnsi="Calibri"/>
              </w:rPr>
            </w:pPr>
          </w:p>
        </w:tc>
        <w:tc>
          <w:tcPr>
            <w:tcW w:w="1560" w:type="dxa"/>
          </w:tcPr>
          <w:p w14:paraId="12A9E07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1A153B0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3B874B4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0</w:t>
            </w:r>
          </w:p>
        </w:tc>
      </w:tr>
    </w:tbl>
    <w:p w14:paraId="202E7DFA" w14:textId="77777777" w:rsidR="008F4A91" w:rsidRPr="008F4A91" w:rsidRDefault="008F4A91" w:rsidP="008F4A91">
      <w:pPr>
        <w:rPr>
          <w:rFonts w:ascii="Calibri" w:eastAsia="Calibri" w:hAnsi="Calibri"/>
        </w:rPr>
      </w:pPr>
    </w:p>
    <w:p w14:paraId="32A3AFFF" w14:textId="77777777" w:rsidR="008F4A91" w:rsidRPr="008F4A91" w:rsidRDefault="008F4A91" w:rsidP="008F4A91">
      <w:pPr>
        <w:rPr>
          <w:rFonts w:ascii="Calibri" w:eastAsia="Calibri" w:hAnsi="Calibri"/>
        </w:rPr>
      </w:pPr>
    </w:p>
    <w:p w14:paraId="4CA38AC0" w14:textId="77777777" w:rsidR="008F4A91" w:rsidRDefault="008F4A91" w:rsidP="008F4A91">
      <w:pPr>
        <w:rPr>
          <w:rFonts w:ascii="Calibri" w:eastAsia="Calibri" w:hAnsi="Calibri"/>
          <w:b/>
        </w:rPr>
      </w:pPr>
      <w:r w:rsidRPr="008F4A91">
        <w:rPr>
          <w:rFonts w:ascii="Calibri" w:eastAsia="Calibri" w:hAnsi="Calibri"/>
          <w:b/>
        </w:rPr>
        <w:t xml:space="preserve">Revised Standardised Difference Test (RDST) and </w:t>
      </w:r>
      <w:proofErr w:type="spellStart"/>
      <w:r w:rsidRPr="008F4A91">
        <w:rPr>
          <w:rFonts w:ascii="Calibri" w:eastAsia="Calibri" w:hAnsi="Calibri"/>
          <w:b/>
        </w:rPr>
        <w:t>DiffBayes</w:t>
      </w:r>
      <w:proofErr w:type="spellEnd"/>
      <w:r w:rsidRPr="008F4A91">
        <w:rPr>
          <w:rFonts w:ascii="Calibri" w:eastAsia="Calibri" w:hAnsi="Calibri"/>
          <w:b/>
        </w:rPr>
        <w:t xml:space="preserve"> results.</w:t>
      </w:r>
    </w:p>
    <w:p w14:paraId="567B6CBD" w14:textId="77777777" w:rsidR="000A1C70" w:rsidRPr="008F4A91" w:rsidRDefault="000A1C70" w:rsidP="008F4A91">
      <w:pPr>
        <w:rPr>
          <w:rFonts w:ascii="Calibri" w:eastAsia="Calibri" w:hAnsi="Calibri"/>
          <w:b/>
        </w:rPr>
      </w:pPr>
    </w:p>
    <w:tbl>
      <w:tblPr>
        <w:tblStyle w:val="PlainTable2"/>
        <w:tblW w:w="0" w:type="auto"/>
        <w:tblLook w:val="04A0" w:firstRow="1" w:lastRow="0" w:firstColumn="1" w:lastColumn="0" w:noHBand="0" w:noVBand="1"/>
      </w:tblPr>
      <w:tblGrid>
        <w:gridCol w:w="1332"/>
        <w:gridCol w:w="1310"/>
        <w:gridCol w:w="5912"/>
      </w:tblGrid>
      <w:tr w:rsidR="008F4A91" w:rsidRPr="008F4A91" w14:paraId="199D3B89" w14:textId="77777777" w:rsidTr="000A1C70">
        <w:trPr>
          <w:gridAfter w:val="1"/>
          <w:cnfStyle w:val="100000000000" w:firstRow="1" w:lastRow="0" w:firstColumn="0" w:lastColumn="0" w:oddVBand="0" w:evenVBand="0" w:oddHBand="0" w:evenHBand="0" w:firstRowFirstColumn="0" w:firstRowLastColumn="0" w:lastRowFirstColumn="0" w:lastRowLastColumn="0"/>
          <w:wAfter w:w="5923" w:type="dxa"/>
        </w:trPr>
        <w:tc>
          <w:tcPr>
            <w:cnfStyle w:val="001000000000" w:firstRow="0" w:lastRow="0" w:firstColumn="1" w:lastColumn="0" w:oddVBand="0" w:evenVBand="0" w:oddHBand="0" w:evenHBand="0" w:firstRowFirstColumn="0" w:firstRowLastColumn="0" w:lastRowFirstColumn="0" w:lastRowLastColumn="0"/>
            <w:tcW w:w="1335" w:type="dxa"/>
          </w:tcPr>
          <w:p w14:paraId="390EBBAC" w14:textId="77777777" w:rsidR="008F4A91" w:rsidRPr="008F4A91" w:rsidRDefault="008F4A91" w:rsidP="008F4A91">
            <w:pPr>
              <w:rPr>
                <w:rFonts w:ascii="Calibri" w:eastAsia="Calibri" w:hAnsi="Calibri"/>
              </w:rPr>
            </w:pPr>
            <w:r w:rsidRPr="008F4A91">
              <w:rPr>
                <w:rFonts w:ascii="Calibri" w:eastAsia="Calibri" w:hAnsi="Calibri"/>
              </w:rPr>
              <w:t>Participant</w:t>
            </w:r>
          </w:p>
          <w:p w14:paraId="054279BF" w14:textId="77777777" w:rsidR="008F4A91" w:rsidRPr="008F4A91" w:rsidRDefault="008F4A91" w:rsidP="008F4A91">
            <w:pPr>
              <w:rPr>
                <w:rFonts w:ascii="Calibri" w:eastAsia="Calibri" w:hAnsi="Calibri"/>
              </w:rPr>
            </w:pPr>
          </w:p>
        </w:tc>
        <w:tc>
          <w:tcPr>
            <w:tcW w:w="1335" w:type="dxa"/>
          </w:tcPr>
          <w:p w14:paraId="62455A11"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Analysis</w:t>
            </w:r>
          </w:p>
        </w:tc>
      </w:tr>
      <w:tr w:rsidR="008F4A91" w:rsidRPr="008F4A91" w14:paraId="077FBB1D" w14:textId="77777777" w:rsidTr="000A1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4001A5D3" w14:textId="77777777" w:rsidR="008F4A91" w:rsidRPr="008F4A91" w:rsidRDefault="008F4A91" w:rsidP="008F4A91">
            <w:pPr>
              <w:rPr>
                <w:rFonts w:ascii="Calibri" w:eastAsia="Calibri" w:hAnsi="Calibri"/>
              </w:rPr>
            </w:pPr>
            <w:r w:rsidRPr="008F4A91">
              <w:rPr>
                <w:rFonts w:ascii="Calibri" w:eastAsia="Calibri" w:hAnsi="Calibri"/>
              </w:rPr>
              <w:lastRenderedPageBreak/>
              <w:t>58</w:t>
            </w:r>
          </w:p>
        </w:tc>
        <w:tc>
          <w:tcPr>
            <w:tcW w:w="1335" w:type="dxa"/>
          </w:tcPr>
          <w:p w14:paraId="1A436C31"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RDST</w:t>
            </w:r>
          </w:p>
          <w:p w14:paraId="279A53CB"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c>
          <w:tcPr>
            <w:tcW w:w="6539" w:type="dxa"/>
          </w:tcPr>
          <w:p w14:paraId="668D4ADE"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Results from applying RDST: t = 18.765 , df = 17 , p= .000.</w:t>
            </w:r>
          </w:p>
          <w:p w14:paraId="557E025C"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p w14:paraId="5E2D69D9"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Estimated % of control exhibiting more extreme difference: 0.00%</w:t>
            </w:r>
          </w:p>
          <w:p w14:paraId="0F428F4A"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r>
      <w:tr w:rsidR="008F4A91" w:rsidRPr="008F4A91" w14:paraId="7584C198" w14:textId="77777777" w:rsidTr="000A1C70">
        <w:tc>
          <w:tcPr>
            <w:cnfStyle w:val="001000000000" w:firstRow="0" w:lastRow="0" w:firstColumn="1" w:lastColumn="0" w:oddVBand="0" w:evenVBand="0" w:oddHBand="0" w:evenHBand="0" w:firstRowFirstColumn="0" w:firstRowLastColumn="0" w:lastRowFirstColumn="0" w:lastRowLastColumn="0"/>
            <w:tcW w:w="1335" w:type="dxa"/>
          </w:tcPr>
          <w:p w14:paraId="4A3A07F9" w14:textId="77777777" w:rsidR="008F4A91" w:rsidRPr="008F4A91" w:rsidRDefault="008F4A91" w:rsidP="008F4A91">
            <w:pPr>
              <w:rPr>
                <w:rFonts w:ascii="Calibri" w:eastAsia="Calibri" w:hAnsi="Calibri"/>
              </w:rPr>
            </w:pPr>
          </w:p>
        </w:tc>
        <w:tc>
          <w:tcPr>
            <w:tcW w:w="1335" w:type="dxa"/>
          </w:tcPr>
          <w:p w14:paraId="2F50BD6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BayesDiff</w:t>
            </w:r>
          </w:p>
          <w:p w14:paraId="477E685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c>
          <w:tcPr>
            <w:tcW w:w="6539" w:type="dxa"/>
          </w:tcPr>
          <w:p w14:paraId="5774ADB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 xml:space="preserve">% of control population exhibiting a more extreme discrepancy in the same direction: </w:t>
            </w:r>
          </w:p>
          <w:p w14:paraId="3239FBF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 point estimate = 0.004 %, Lower 95% = 0.00 %, Upper 95% = 0.389 %.</w:t>
            </w:r>
          </w:p>
        </w:tc>
      </w:tr>
    </w:tbl>
    <w:p w14:paraId="0103D644" w14:textId="77777777" w:rsidR="008F4A91" w:rsidRPr="008F4A91" w:rsidRDefault="008F4A91" w:rsidP="008F4A91">
      <w:pPr>
        <w:rPr>
          <w:rFonts w:ascii="Calibri" w:eastAsia="Calibri" w:hAnsi="Calibri"/>
        </w:rPr>
      </w:pPr>
    </w:p>
    <w:p w14:paraId="0B3F8D81" w14:textId="77777777" w:rsidR="008F4A91" w:rsidRPr="008F4A91" w:rsidRDefault="008F4A91" w:rsidP="008F4A91">
      <w:pPr>
        <w:rPr>
          <w:rFonts w:ascii="Calibri" w:eastAsia="Calibri" w:hAnsi="Calibri"/>
        </w:rPr>
      </w:pPr>
    </w:p>
    <w:p w14:paraId="20243415" w14:textId="77777777" w:rsidR="008F4A91" w:rsidRPr="008F4A91" w:rsidRDefault="008F4A91" w:rsidP="008F4A91">
      <w:pPr>
        <w:rPr>
          <w:rFonts w:ascii="Calibri" w:eastAsia="Calibri" w:hAnsi="Calibri"/>
        </w:rPr>
      </w:pPr>
    </w:p>
    <w:p w14:paraId="27EEBAAC" w14:textId="77777777" w:rsidR="008F4A91" w:rsidRPr="008F4A91" w:rsidRDefault="008F4A91" w:rsidP="008F4A91">
      <w:pPr>
        <w:rPr>
          <w:rFonts w:ascii="Calibri" w:eastAsia="Calibri" w:hAnsi="Calibri"/>
          <w:b/>
          <w:bCs/>
        </w:rPr>
      </w:pPr>
      <w:r w:rsidRPr="008F4A91">
        <w:rPr>
          <w:rFonts w:ascii="Calibri" w:eastAsia="Calibri" w:hAnsi="Calibri"/>
          <w:b/>
          <w:bCs/>
        </w:rPr>
        <w:t>Participant 48:</w:t>
      </w:r>
    </w:p>
    <w:p w14:paraId="0C7C1AB0" w14:textId="77777777" w:rsidR="008F4A91" w:rsidRPr="008F4A91" w:rsidRDefault="008F4A91" w:rsidP="008F4A91">
      <w:pPr>
        <w:rPr>
          <w:rFonts w:ascii="Calibri" w:eastAsia="Calibri" w:hAnsi="Calibri"/>
        </w:rPr>
      </w:pPr>
      <w:r w:rsidRPr="008F4A91">
        <w:rPr>
          <w:rFonts w:ascii="Calibri" w:eastAsia="Calibri" w:hAnsi="Calibri"/>
        </w:rPr>
        <w:t>Participant 48 is a male in his early 20’s who received a concussion within the last 3 months playing rugby. He was not aware of losing consciousness but was informed by the team physiotherapist that he had. He received medical treatment immediately. Currently studying at degree level.</w:t>
      </w:r>
    </w:p>
    <w:p w14:paraId="101884A1" w14:textId="77777777" w:rsidR="008F4A91" w:rsidRPr="008F4A91" w:rsidRDefault="008F4A91" w:rsidP="008F4A91">
      <w:pPr>
        <w:rPr>
          <w:rFonts w:ascii="Calibri" w:eastAsia="Calibri" w:hAnsi="Calibri"/>
        </w:rPr>
      </w:pPr>
    </w:p>
    <w:p w14:paraId="17A4D68A" w14:textId="77777777" w:rsidR="008F4A91" w:rsidRDefault="008F4A91" w:rsidP="008F4A91">
      <w:pPr>
        <w:rPr>
          <w:rFonts w:ascii="Calibri" w:eastAsia="Calibri" w:hAnsi="Calibri"/>
          <w:b/>
        </w:rPr>
      </w:pPr>
      <w:r w:rsidRPr="008F4A91">
        <w:rPr>
          <w:rFonts w:ascii="Calibri" w:eastAsia="Calibri" w:hAnsi="Calibri"/>
          <w:b/>
        </w:rPr>
        <w:t>Time taken to sentence completion.</w:t>
      </w:r>
    </w:p>
    <w:p w14:paraId="430FF6CA" w14:textId="77777777" w:rsidR="000A1C70" w:rsidRPr="008F4A91" w:rsidRDefault="000A1C70" w:rsidP="008F4A91">
      <w:pPr>
        <w:rPr>
          <w:rFonts w:ascii="Calibri" w:eastAsia="Calibri" w:hAnsi="Calibri"/>
          <w:b/>
        </w:rPr>
      </w:pPr>
    </w:p>
    <w:tbl>
      <w:tblPr>
        <w:tblStyle w:val="PlainTable2"/>
        <w:tblW w:w="0" w:type="auto"/>
        <w:tblLayout w:type="fixed"/>
        <w:tblLook w:val="06A0" w:firstRow="1" w:lastRow="0" w:firstColumn="1" w:lastColumn="0" w:noHBand="1" w:noVBand="1"/>
      </w:tblPr>
      <w:tblGrid>
        <w:gridCol w:w="1560"/>
        <w:gridCol w:w="1560"/>
        <w:gridCol w:w="1560"/>
        <w:gridCol w:w="1560"/>
        <w:gridCol w:w="1560"/>
        <w:gridCol w:w="1560"/>
      </w:tblGrid>
      <w:tr w:rsidR="008F4A91" w:rsidRPr="008F4A91" w14:paraId="4928F220"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9C73740" w14:textId="77777777" w:rsidR="008F4A91" w:rsidRPr="008F4A91" w:rsidRDefault="008F4A91" w:rsidP="008F4A91">
            <w:pPr>
              <w:rPr>
                <w:rFonts w:ascii="Calibri" w:eastAsia="Calibri" w:hAnsi="Calibri"/>
              </w:rPr>
            </w:pPr>
            <w:r w:rsidRPr="008F4A91">
              <w:rPr>
                <w:rFonts w:ascii="Calibri" w:eastAsia="Calibri" w:hAnsi="Calibri"/>
              </w:rPr>
              <w:t xml:space="preserve">Participant </w:t>
            </w:r>
          </w:p>
        </w:tc>
        <w:tc>
          <w:tcPr>
            <w:tcW w:w="1560" w:type="dxa"/>
          </w:tcPr>
          <w:p w14:paraId="5A9F5C8A"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Environment</w:t>
            </w:r>
          </w:p>
          <w:p w14:paraId="2EAE0ADD"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p>
        </w:tc>
        <w:tc>
          <w:tcPr>
            <w:tcW w:w="1560" w:type="dxa"/>
          </w:tcPr>
          <w:p w14:paraId="65E391A8"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Condition</w:t>
            </w:r>
          </w:p>
        </w:tc>
        <w:tc>
          <w:tcPr>
            <w:tcW w:w="1560" w:type="dxa"/>
          </w:tcPr>
          <w:p w14:paraId="6657BDE9"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Mean</w:t>
            </w:r>
          </w:p>
        </w:tc>
        <w:tc>
          <w:tcPr>
            <w:tcW w:w="1560" w:type="dxa"/>
          </w:tcPr>
          <w:p w14:paraId="4F1D725A"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Median</w:t>
            </w:r>
          </w:p>
        </w:tc>
        <w:tc>
          <w:tcPr>
            <w:tcW w:w="1560" w:type="dxa"/>
          </w:tcPr>
          <w:p w14:paraId="37B8D750"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SD</w:t>
            </w:r>
          </w:p>
        </w:tc>
      </w:tr>
      <w:tr w:rsidR="008F4A91" w:rsidRPr="008F4A91" w14:paraId="52C93C4B"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42DD9C34" w14:textId="77777777" w:rsidR="008F4A91" w:rsidRPr="008F4A91" w:rsidRDefault="008F4A91" w:rsidP="008F4A91">
            <w:pPr>
              <w:rPr>
                <w:rFonts w:ascii="Calibri" w:eastAsia="Calibri" w:hAnsi="Calibri"/>
              </w:rPr>
            </w:pPr>
            <w:r w:rsidRPr="008F4A91">
              <w:rPr>
                <w:rFonts w:ascii="Calibri" w:eastAsia="Calibri" w:hAnsi="Calibri"/>
              </w:rPr>
              <w:t>48</w:t>
            </w:r>
          </w:p>
        </w:tc>
        <w:tc>
          <w:tcPr>
            <w:tcW w:w="1560" w:type="dxa"/>
          </w:tcPr>
          <w:p w14:paraId="4ABE43E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 - VR</w:t>
            </w:r>
          </w:p>
        </w:tc>
        <w:tc>
          <w:tcPr>
            <w:tcW w:w="1560" w:type="dxa"/>
          </w:tcPr>
          <w:p w14:paraId="00405DB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4058436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1173</w:t>
            </w:r>
          </w:p>
        </w:tc>
        <w:tc>
          <w:tcPr>
            <w:tcW w:w="1560" w:type="dxa"/>
          </w:tcPr>
          <w:p w14:paraId="151E549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1469</w:t>
            </w:r>
          </w:p>
        </w:tc>
        <w:tc>
          <w:tcPr>
            <w:tcW w:w="1560" w:type="dxa"/>
          </w:tcPr>
          <w:p w14:paraId="479FA6A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1039</w:t>
            </w:r>
          </w:p>
        </w:tc>
      </w:tr>
      <w:tr w:rsidR="008F4A91" w:rsidRPr="008F4A91" w14:paraId="2E55CFD0"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0D1AEB1B" w14:textId="77777777" w:rsidR="008F4A91" w:rsidRPr="008F4A91" w:rsidRDefault="008F4A91" w:rsidP="008F4A91">
            <w:pPr>
              <w:rPr>
                <w:rFonts w:ascii="Calibri" w:eastAsia="Calibri" w:hAnsi="Calibri"/>
              </w:rPr>
            </w:pPr>
          </w:p>
        </w:tc>
        <w:tc>
          <w:tcPr>
            <w:tcW w:w="1560" w:type="dxa"/>
          </w:tcPr>
          <w:p w14:paraId="5CBA26D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6C70597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2D2460B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2456</w:t>
            </w:r>
          </w:p>
        </w:tc>
        <w:tc>
          <w:tcPr>
            <w:tcW w:w="1560" w:type="dxa"/>
          </w:tcPr>
          <w:p w14:paraId="679F923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830</w:t>
            </w:r>
          </w:p>
        </w:tc>
        <w:tc>
          <w:tcPr>
            <w:tcW w:w="1560" w:type="dxa"/>
          </w:tcPr>
          <w:p w14:paraId="6FB92F3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2414</w:t>
            </w:r>
          </w:p>
        </w:tc>
      </w:tr>
      <w:tr w:rsidR="008F4A91" w:rsidRPr="008F4A91" w14:paraId="1A0DA777"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2D122F43" w14:textId="77777777" w:rsidR="008F4A91" w:rsidRPr="008F4A91" w:rsidRDefault="008F4A91" w:rsidP="008F4A91">
            <w:pPr>
              <w:rPr>
                <w:rFonts w:ascii="Calibri" w:eastAsia="Calibri" w:hAnsi="Calibri"/>
              </w:rPr>
            </w:pPr>
          </w:p>
        </w:tc>
        <w:tc>
          <w:tcPr>
            <w:tcW w:w="1560" w:type="dxa"/>
          </w:tcPr>
          <w:p w14:paraId="2DABE8D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Non-VR</w:t>
            </w:r>
          </w:p>
        </w:tc>
        <w:tc>
          <w:tcPr>
            <w:tcW w:w="1560" w:type="dxa"/>
          </w:tcPr>
          <w:p w14:paraId="37116A1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321F94E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849.1</w:t>
            </w:r>
          </w:p>
        </w:tc>
        <w:tc>
          <w:tcPr>
            <w:tcW w:w="1560" w:type="dxa"/>
          </w:tcPr>
          <w:p w14:paraId="009F28C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778</w:t>
            </w:r>
          </w:p>
        </w:tc>
        <w:tc>
          <w:tcPr>
            <w:tcW w:w="1560" w:type="dxa"/>
          </w:tcPr>
          <w:p w14:paraId="74EBEDC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323.7</w:t>
            </w:r>
          </w:p>
        </w:tc>
      </w:tr>
      <w:tr w:rsidR="008F4A91" w:rsidRPr="008F4A91" w14:paraId="2937B197"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18DE39DA" w14:textId="77777777" w:rsidR="008F4A91" w:rsidRPr="008F4A91" w:rsidRDefault="008F4A91" w:rsidP="008F4A91">
            <w:pPr>
              <w:rPr>
                <w:rFonts w:ascii="Calibri" w:eastAsia="Calibri" w:hAnsi="Calibri"/>
              </w:rPr>
            </w:pPr>
          </w:p>
        </w:tc>
        <w:tc>
          <w:tcPr>
            <w:tcW w:w="1560" w:type="dxa"/>
          </w:tcPr>
          <w:p w14:paraId="205E2DD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5810B20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138A56C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1304</w:t>
            </w:r>
          </w:p>
        </w:tc>
        <w:tc>
          <w:tcPr>
            <w:tcW w:w="1560" w:type="dxa"/>
          </w:tcPr>
          <w:p w14:paraId="3D2F54B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1345</w:t>
            </w:r>
          </w:p>
        </w:tc>
        <w:tc>
          <w:tcPr>
            <w:tcW w:w="1560" w:type="dxa"/>
          </w:tcPr>
          <w:p w14:paraId="5BD22DE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323.7</w:t>
            </w:r>
          </w:p>
        </w:tc>
      </w:tr>
    </w:tbl>
    <w:p w14:paraId="58A4A9F2" w14:textId="77777777" w:rsidR="008F4A91" w:rsidRPr="008F4A91" w:rsidRDefault="008F4A91" w:rsidP="008F4A91">
      <w:pPr>
        <w:rPr>
          <w:rFonts w:ascii="Calibri" w:eastAsia="Calibri" w:hAnsi="Calibri"/>
          <w:b/>
        </w:rPr>
      </w:pPr>
    </w:p>
    <w:p w14:paraId="40189CAE" w14:textId="77777777" w:rsidR="008F4A91" w:rsidRDefault="008F4A91" w:rsidP="008F4A91">
      <w:pPr>
        <w:rPr>
          <w:rFonts w:ascii="Calibri" w:eastAsia="Calibri" w:hAnsi="Calibri"/>
          <w:b/>
        </w:rPr>
      </w:pPr>
      <w:r w:rsidRPr="008F4A91">
        <w:rPr>
          <w:rFonts w:ascii="Calibri" w:eastAsia="Calibri" w:hAnsi="Calibri"/>
          <w:b/>
        </w:rPr>
        <w:t>Error rate.</w:t>
      </w:r>
    </w:p>
    <w:p w14:paraId="765C03F0" w14:textId="77777777" w:rsidR="000A1C70" w:rsidRPr="008F4A91" w:rsidRDefault="000A1C70" w:rsidP="008F4A91">
      <w:pPr>
        <w:rPr>
          <w:rFonts w:ascii="Calibri" w:eastAsia="Calibri" w:hAnsi="Calibri"/>
          <w:b/>
        </w:rPr>
      </w:pPr>
    </w:p>
    <w:tbl>
      <w:tblPr>
        <w:tblStyle w:val="PlainTable2"/>
        <w:tblW w:w="0" w:type="auto"/>
        <w:tblLook w:val="06A0" w:firstRow="1" w:lastRow="0" w:firstColumn="1" w:lastColumn="0" w:noHBand="1" w:noVBand="1"/>
      </w:tblPr>
      <w:tblGrid>
        <w:gridCol w:w="1560"/>
        <w:gridCol w:w="1560"/>
        <w:gridCol w:w="1560"/>
        <w:gridCol w:w="1560"/>
      </w:tblGrid>
      <w:tr w:rsidR="008F4A91" w:rsidRPr="008F4A91" w14:paraId="6CC56989"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B3F8B0B" w14:textId="77777777" w:rsidR="008F4A91" w:rsidRPr="008F4A91" w:rsidRDefault="008F4A91" w:rsidP="008F4A91">
            <w:pPr>
              <w:rPr>
                <w:rFonts w:ascii="Calibri" w:eastAsia="Calibri" w:hAnsi="Calibri"/>
              </w:rPr>
            </w:pPr>
            <w:r w:rsidRPr="008F4A91">
              <w:rPr>
                <w:rFonts w:ascii="Calibri" w:eastAsia="Calibri" w:hAnsi="Calibri"/>
              </w:rPr>
              <w:t xml:space="preserve">Participant </w:t>
            </w:r>
          </w:p>
        </w:tc>
        <w:tc>
          <w:tcPr>
            <w:tcW w:w="1560" w:type="dxa"/>
          </w:tcPr>
          <w:p w14:paraId="1FC5D195"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Environment</w:t>
            </w:r>
          </w:p>
          <w:p w14:paraId="0305F788"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p>
        </w:tc>
        <w:tc>
          <w:tcPr>
            <w:tcW w:w="1560" w:type="dxa"/>
          </w:tcPr>
          <w:p w14:paraId="16F5CAF1"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Condition</w:t>
            </w:r>
          </w:p>
        </w:tc>
        <w:tc>
          <w:tcPr>
            <w:tcW w:w="1560" w:type="dxa"/>
          </w:tcPr>
          <w:p w14:paraId="6E772B4F"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Error rate</w:t>
            </w:r>
          </w:p>
        </w:tc>
      </w:tr>
      <w:tr w:rsidR="008F4A91" w:rsidRPr="008F4A91" w14:paraId="31AFE913"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6C6EA613" w14:textId="77777777" w:rsidR="008F4A91" w:rsidRPr="008F4A91" w:rsidRDefault="008F4A91" w:rsidP="008F4A91">
            <w:pPr>
              <w:rPr>
                <w:rFonts w:ascii="Calibri" w:eastAsia="Calibri" w:hAnsi="Calibri"/>
              </w:rPr>
            </w:pPr>
            <w:r w:rsidRPr="008F4A91">
              <w:rPr>
                <w:rFonts w:ascii="Calibri" w:eastAsia="Calibri" w:hAnsi="Calibri"/>
              </w:rPr>
              <w:t>48</w:t>
            </w:r>
          </w:p>
        </w:tc>
        <w:tc>
          <w:tcPr>
            <w:tcW w:w="1560" w:type="dxa"/>
          </w:tcPr>
          <w:p w14:paraId="6BE62A1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 - VR</w:t>
            </w:r>
          </w:p>
        </w:tc>
        <w:tc>
          <w:tcPr>
            <w:tcW w:w="1560" w:type="dxa"/>
          </w:tcPr>
          <w:p w14:paraId="77EA036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67909BA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w:t>
            </w:r>
          </w:p>
        </w:tc>
      </w:tr>
      <w:tr w:rsidR="008F4A91" w:rsidRPr="008F4A91" w14:paraId="3539BC4E"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448D5977" w14:textId="77777777" w:rsidR="008F4A91" w:rsidRPr="008F4A91" w:rsidRDefault="008F4A91" w:rsidP="008F4A91">
            <w:pPr>
              <w:rPr>
                <w:rFonts w:ascii="Calibri" w:eastAsia="Calibri" w:hAnsi="Calibri"/>
              </w:rPr>
            </w:pPr>
          </w:p>
        </w:tc>
        <w:tc>
          <w:tcPr>
            <w:tcW w:w="1560" w:type="dxa"/>
          </w:tcPr>
          <w:p w14:paraId="7DAE02B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17AB3A8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1EF196F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w:t>
            </w:r>
          </w:p>
        </w:tc>
      </w:tr>
      <w:tr w:rsidR="008F4A91" w:rsidRPr="008F4A91" w14:paraId="3116D3AF"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02F9BAC1" w14:textId="77777777" w:rsidR="008F4A91" w:rsidRPr="008F4A91" w:rsidRDefault="008F4A91" w:rsidP="008F4A91">
            <w:pPr>
              <w:rPr>
                <w:rFonts w:ascii="Calibri" w:eastAsia="Calibri" w:hAnsi="Calibri"/>
              </w:rPr>
            </w:pPr>
          </w:p>
        </w:tc>
        <w:tc>
          <w:tcPr>
            <w:tcW w:w="1560" w:type="dxa"/>
          </w:tcPr>
          <w:p w14:paraId="417E3D5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Non-VR</w:t>
            </w:r>
          </w:p>
        </w:tc>
        <w:tc>
          <w:tcPr>
            <w:tcW w:w="1560" w:type="dxa"/>
          </w:tcPr>
          <w:p w14:paraId="23048B3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005DFF4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0</w:t>
            </w:r>
          </w:p>
        </w:tc>
      </w:tr>
      <w:tr w:rsidR="008F4A91" w:rsidRPr="008F4A91" w14:paraId="22D5E100"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53C39D57" w14:textId="77777777" w:rsidR="008F4A91" w:rsidRPr="008F4A91" w:rsidRDefault="008F4A91" w:rsidP="008F4A91">
            <w:pPr>
              <w:rPr>
                <w:rFonts w:ascii="Calibri" w:eastAsia="Calibri" w:hAnsi="Calibri"/>
              </w:rPr>
            </w:pPr>
          </w:p>
        </w:tc>
        <w:tc>
          <w:tcPr>
            <w:tcW w:w="1560" w:type="dxa"/>
          </w:tcPr>
          <w:p w14:paraId="127806BF"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21A795B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35268C0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0</w:t>
            </w:r>
          </w:p>
        </w:tc>
      </w:tr>
    </w:tbl>
    <w:p w14:paraId="0225804A" w14:textId="77777777" w:rsidR="008F4A91" w:rsidRPr="008F4A91" w:rsidRDefault="008F4A91" w:rsidP="008F4A91">
      <w:pPr>
        <w:rPr>
          <w:rFonts w:ascii="Calibri" w:eastAsia="Calibri" w:hAnsi="Calibri"/>
        </w:rPr>
      </w:pPr>
    </w:p>
    <w:p w14:paraId="73B74EB4" w14:textId="77777777" w:rsidR="008F4A91" w:rsidRDefault="008F4A91" w:rsidP="008F4A91">
      <w:pPr>
        <w:rPr>
          <w:rFonts w:ascii="Calibri" w:eastAsia="Calibri" w:hAnsi="Calibri"/>
          <w:b/>
        </w:rPr>
      </w:pPr>
      <w:r w:rsidRPr="008F4A91">
        <w:rPr>
          <w:rFonts w:ascii="Calibri" w:eastAsia="Calibri" w:hAnsi="Calibri"/>
          <w:b/>
        </w:rPr>
        <w:t xml:space="preserve">Revised Standardised Difference Test (RDST) and </w:t>
      </w:r>
      <w:proofErr w:type="spellStart"/>
      <w:r w:rsidRPr="008F4A91">
        <w:rPr>
          <w:rFonts w:ascii="Calibri" w:eastAsia="Calibri" w:hAnsi="Calibri"/>
          <w:b/>
        </w:rPr>
        <w:t>DiffBayes</w:t>
      </w:r>
      <w:proofErr w:type="spellEnd"/>
      <w:r w:rsidRPr="008F4A91">
        <w:rPr>
          <w:rFonts w:ascii="Calibri" w:eastAsia="Calibri" w:hAnsi="Calibri"/>
          <w:b/>
        </w:rPr>
        <w:t xml:space="preserve"> results.</w:t>
      </w:r>
    </w:p>
    <w:p w14:paraId="5D35DC94" w14:textId="77777777" w:rsidR="000A1C70" w:rsidRPr="008F4A91" w:rsidRDefault="000A1C70" w:rsidP="008F4A91">
      <w:pPr>
        <w:rPr>
          <w:rFonts w:ascii="Calibri" w:eastAsia="Calibri" w:hAnsi="Calibri"/>
          <w:b/>
        </w:rPr>
      </w:pPr>
    </w:p>
    <w:tbl>
      <w:tblPr>
        <w:tblStyle w:val="PlainTable2"/>
        <w:tblW w:w="0" w:type="auto"/>
        <w:tblLook w:val="04A0" w:firstRow="1" w:lastRow="0" w:firstColumn="1" w:lastColumn="0" w:noHBand="0" w:noVBand="1"/>
      </w:tblPr>
      <w:tblGrid>
        <w:gridCol w:w="1332"/>
        <w:gridCol w:w="1310"/>
        <w:gridCol w:w="5912"/>
      </w:tblGrid>
      <w:tr w:rsidR="008F4A91" w:rsidRPr="008F4A91" w14:paraId="1E8B3989" w14:textId="77777777" w:rsidTr="000A1C70">
        <w:trPr>
          <w:gridAfter w:val="1"/>
          <w:cnfStyle w:val="100000000000" w:firstRow="1" w:lastRow="0" w:firstColumn="0" w:lastColumn="0" w:oddVBand="0" w:evenVBand="0" w:oddHBand="0" w:evenHBand="0" w:firstRowFirstColumn="0" w:firstRowLastColumn="0" w:lastRowFirstColumn="0" w:lastRowLastColumn="0"/>
          <w:wAfter w:w="5912" w:type="dxa"/>
        </w:trPr>
        <w:tc>
          <w:tcPr>
            <w:cnfStyle w:val="001000000000" w:firstRow="0" w:lastRow="0" w:firstColumn="1" w:lastColumn="0" w:oddVBand="0" w:evenVBand="0" w:oddHBand="0" w:evenHBand="0" w:firstRowFirstColumn="0" w:firstRowLastColumn="0" w:lastRowFirstColumn="0" w:lastRowLastColumn="0"/>
            <w:tcW w:w="1335" w:type="dxa"/>
          </w:tcPr>
          <w:p w14:paraId="5A533598" w14:textId="77777777" w:rsidR="008F4A91" w:rsidRPr="008F4A91" w:rsidRDefault="008F4A91" w:rsidP="008F4A91">
            <w:pPr>
              <w:rPr>
                <w:rFonts w:ascii="Calibri" w:eastAsia="Calibri" w:hAnsi="Calibri"/>
              </w:rPr>
            </w:pPr>
            <w:r w:rsidRPr="008F4A91">
              <w:rPr>
                <w:rFonts w:ascii="Calibri" w:eastAsia="Calibri" w:hAnsi="Calibri"/>
              </w:rPr>
              <w:t>Participant</w:t>
            </w:r>
          </w:p>
          <w:p w14:paraId="453BEFD8" w14:textId="77777777" w:rsidR="008F4A91" w:rsidRPr="008F4A91" w:rsidRDefault="008F4A91" w:rsidP="008F4A91">
            <w:pPr>
              <w:rPr>
                <w:rFonts w:ascii="Calibri" w:eastAsia="Calibri" w:hAnsi="Calibri"/>
              </w:rPr>
            </w:pPr>
          </w:p>
        </w:tc>
        <w:tc>
          <w:tcPr>
            <w:tcW w:w="1335" w:type="dxa"/>
          </w:tcPr>
          <w:p w14:paraId="276D1354"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Analysis</w:t>
            </w:r>
          </w:p>
        </w:tc>
      </w:tr>
      <w:tr w:rsidR="008F4A91" w:rsidRPr="008F4A91" w14:paraId="2A29F337" w14:textId="77777777" w:rsidTr="000A1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E2B0333" w14:textId="77777777" w:rsidR="008F4A91" w:rsidRPr="008F4A91" w:rsidRDefault="008F4A91" w:rsidP="008F4A91">
            <w:pPr>
              <w:rPr>
                <w:rFonts w:ascii="Calibri" w:eastAsia="Calibri" w:hAnsi="Calibri"/>
              </w:rPr>
            </w:pPr>
            <w:r w:rsidRPr="008F4A91">
              <w:rPr>
                <w:rFonts w:ascii="Calibri" w:eastAsia="Calibri" w:hAnsi="Calibri"/>
              </w:rPr>
              <w:t>48</w:t>
            </w:r>
          </w:p>
        </w:tc>
        <w:tc>
          <w:tcPr>
            <w:tcW w:w="1335" w:type="dxa"/>
          </w:tcPr>
          <w:p w14:paraId="3326B1D7"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RDST</w:t>
            </w:r>
          </w:p>
          <w:p w14:paraId="6E8157AD"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c>
          <w:tcPr>
            <w:tcW w:w="6539" w:type="dxa"/>
          </w:tcPr>
          <w:p w14:paraId="730D6821"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Results from applying RDST: t = 1.989, df = 17, p= 06.</w:t>
            </w:r>
          </w:p>
          <w:p w14:paraId="6460A38F"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p w14:paraId="6A6FA29A"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lastRenderedPageBreak/>
              <w:t>Estimated % of control exhibiting more extreme difference: 3.15%</w:t>
            </w:r>
          </w:p>
          <w:p w14:paraId="57BDDF3C"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r>
      <w:tr w:rsidR="008F4A91" w:rsidRPr="008F4A91" w14:paraId="78D5E4B1" w14:textId="77777777" w:rsidTr="000A1C70">
        <w:tc>
          <w:tcPr>
            <w:cnfStyle w:val="001000000000" w:firstRow="0" w:lastRow="0" w:firstColumn="1" w:lastColumn="0" w:oddVBand="0" w:evenVBand="0" w:oddHBand="0" w:evenHBand="0" w:firstRowFirstColumn="0" w:firstRowLastColumn="0" w:lastRowFirstColumn="0" w:lastRowLastColumn="0"/>
            <w:tcW w:w="1335" w:type="dxa"/>
          </w:tcPr>
          <w:p w14:paraId="26644678" w14:textId="77777777" w:rsidR="008F4A91" w:rsidRPr="008F4A91" w:rsidRDefault="008F4A91" w:rsidP="008F4A91">
            <w:pPr>
              <w:rPr>
                <w:rFonts w:ascii="Calibri" w:eastAsia="Calibri" w:hAnsi="Calibri"/>
              </w:rPr>
            </w:pPr>
          </w:p>
        </w:tc>
        <w:tc>
          <w:tcPr>
            <w:tcW w:w="1335" w:type="dxa"/>
          </w:tcPr>
          <w:p w14:paraId="6FF039F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BayesDiff</w:t>
            </w:r>
          </w:p>
          <w:p w14:paraId="6DED9B4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c>
          <w:tcPr>
            <w:tcW w:w="6539" w:type="dxa"/>
          </w:tcPr>
          <w:p w14:paraId="4F6B53C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 xml:space="preserve">% of control population exhibiting a more extreme discrepancy in the same direction: </w:t>
            </w:r>
          </w:p>
          <w:p w14:paraId="637ACB4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 point estimate = 48.31%, Lower 95% = 30.58, Upper 95% = 66.17%.</w:t>
            </w:r>
          </w:p>
        </w:tc>
      </w:tr>
    </w:tbl>
    <w:p w14:paraId="40B36272" w14:textId="77777777" w:rsidR="008F4A91" w:rsidRPr="008F4A91" w:rsidRDefault="008F4A91" w:rsidP="008F4A91">
      <w:pPr>
        <w:rPr>
          <w:rFonts w:ascii="Calibri" w:eastAsia="Calibri" w:hAnsi="Calibri"/>
        </w:rPr>
      </w:pPr>
    </w:p>
    <w:p w14:paraId="3CD48AE7" w14:textId="77777777" w:rsidR="008F4A91" w:rsidRPr="008F4A91" w:rsidRDefault="008F4A91" w:rsidP="008F4A91">
      <w:pPr>
        <w:rPr>
          <w:rFonts w:ascii="Calibri" w:eastAsia="Calibri" w:hAnsi="Calibri"/>
          <w:b/>
          <w:bCs/>
        </w:rPr>
      </w:pPr>
    </w:p>
    <w:p w14:paraId="40E19171" w14:textId="77777777" w:rsidR="008F4A91" w:rsidRPr="008F4A91" w:rsidRDefault="008F4A91" w:rsidP="008F4A91">
      <w:pPr>
        <w:rPr>
          <w:rFonts w:ascii="Calibri" w:eastAsia="Calibri" w:hAnsi="Calibri"/>
          <w:b/>
          <w:bCs/>
        </w:rPr>
      </w:pPr>
      <w:r w:rsidRPr="008F4A91">
        <w:rPr>
          <w:rFonts w:ascii="Calibri" w:eastAsia="Calibri" w:hAnsi="Calibri"/>
          <w:b/>
          <w:bCs/>
        </w:rPr>
        <w:t>Participant 52:</w:t>
      </w:r>
    </w:p>
    <w:p w14:paraId="28956781" w14:textId="77777777" w:rsidR="008F4A91" w:rsidRPr="008F4A91" w:rsidRDefault="008F4A91" w:rsidP="008F4A91">
      <w:pPr>
        <w:rPr>
          <w:rFonts w:ascii="Calibri" w:eastAsia="Calibri" w:hAnsi="Calibri"/>
        </w:rPr>
      </w:pPr>
      <w:r w:rsidRPr="008F4A91">
        <w:rPr>
          <w:rFonts w:ascii="Calibri" w:eastAsia="Calibri" w:hAnsi="Calibri"/>
        </w:rPr>
        <w:t>Participant 52 is a male in his mid 50’s who fell from height causing a depressed skull fracture resulting in left frontal lobe damage. He lost consciousness at the time of the insult and remained in an induced coma for a short period of time. Currently in part time employment.</w:t>
      </w:r>
    </w:p>
    <w:p w14:paraId="06B09656" w14:textId="77777777" w:rsidR="008F4A91" w:rsidRPr="008F4A91" w:rsidRDefault="008F4A91" w:rsidP="008F4A91">
      <w:pPr>
        <w:rPr>
          <w:rFonts w:ascii="Calibri" w:eastAsia="Calibri" w:hAnsi="Calibri"/>
        </w:rPr>
      </w:pPr>
    </w:p>
    <w:p w14:paraId="3F8405E2" w14:textId="77777777" w:rsidR="008F4A91" w:rsidRDefault="008F4A91" w:rsidP="008F4A91">
      <w:pPr>
        <w:rPr>
          <w:rFonts w:ascii="Calibri" w:eastAsia="Calibri" w:hAnsi="Calibri"/>
          <w:b/>
        </w:rPr>
      </w:pPr>
      <w:r w:rsidRPr="000A1C70">
        <w:rPr>
          <w:rFonts w:ascii="Calibri" w:eastAsia="Calibri" w:hAnsi="Calibri"/>
          <w:b/>
        </w:rPr>
        <w:t>Time taken to sentence completion.</w:t>
      </w:r>
    </w:p>
    <w:p w14:paraId="524C8923" w14:textId="77777777" w:rsidR="000A1C70" w:rsidRPr="000A1C70" w:rsidRDefault="000A1C70" w:rsidP="008F4A91">
      <w:pPr>
        <w:rPr>
          <w:rFonts w:ascii="Calibri" w:eastAsia="Calibri" w:hAnsi="Calibri"/>
          <w:b/>
        </w:rPr>
      </w:pPr>
    </w:p>
    <w:tbl>
      <w:tblPr>
        <w:tblStyle w:val="PlainTable2"/>
        <w:tblW w:w="0" w:type="auto"/>
        <w:tblLayout w:type="fixed"/>
        <w:tblLook w:val="06A0" w:firstRow="1" w:lastRow="0" w:firstColumn="1" w:lastColumn="0" w:noHBand="1" w:noVBand="1"/>
      </w:tblPr>
      <w:tblGrid>
        <w:gridCol w:w="1560"/>
        <w:gridCol w:w="1560"/>
        <w:gridCol w:w="1560"/>
        <w:gridCol w:w="1560"/>
        <w:gridCol w:w="1560"/>
        <w:gridCol w:w="1560"/>
      </w:tblGrid>
      <w:tr w:rsidR="008F4A91" w:rsidRPr="008F4A91" w14:paraId="02F9DEC9"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6E2821F" w14:textId="77777777" w:rsidR="008F4A91" w:rsidRPr="008F4A91" w:rsidRDefault="008F4A91" w:rsidP="008F4A91">
            <w:pPr>
              <w:rPr>
                <w:rFonts w:ascii="Calibri" w:eastAsia="Calibri" w:hAnsi="Calibri"/>
              </w:rPr>
            </w:pPr>
            <w:r w:rsidRPr="008F4A91">
              <w:rPr>
                <w:rFonts w:ascii="Calibri" w:eastAsia="Calibri" w:hAnsi="Calibri"/>
              </w:rPr>
              <w:t xml:space="preserve">Participant </w:t>
            </w:r>
          </w:p>
        </w:tc>
        <w:tc>
          <w:tcPr>
            <w:tcW w:w="1560" w:type="dxa"/>
          </w:tcPr>
          <w:p w14:paraId="7AA6C2FD"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Environment</w:t>
            </w:r>
          </w:p>
          <w:p w14:paraId="6A935B0B"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p>
        </w:tc>
        <w:tc>
          <w:tcPr>
            <w:tcW w:w="1560" w:type="dxa"/>
          </w:tcPr>
          <w:p w14:paraId="3218AE02"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Condition</w:t>
            </w:r>
          </w:p>
        </w:tc>
        <w:tc>
          <w:tcPr>
            <w:tcW w:w="1560" w:type="dxa"/>
          </w:tcPr>
          <w:p w14:paraId="77D8439D"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Mean</w:t>
            </w:r>
          </w:p>
        </w:tc>
        <w:tc>
          <w:tcPr>
            <w:tcW w:w="1560" w:type="dxa"/>
          </w:tcPr>
          <w:p w14:paraId="3EA6C36A"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Median</w:t>
            </w:r>
          </w:p>
        </w:tc>
        <w:tc>
          <w:tcPr>
            <w:tcW w:w="1560" w:type="dxa"/>
          </w:tcPr>
          <w:p w14:paraId="1EA38A35"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SD</w:t>
            </w:r>
          </w:p>
        </w:tc>
      </w:tr>
      <w:tr w:rsidR="008F4A91" w:rsidRPr="008F4A91" w14:paraId="0ECB4A59"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46E47C17" w14:textId="77777777" w:rsidR="008F4A91" w:rsidRPr="008F4A91" w:rsidRDefault="008F4A91" w:rsidP="008F4A91">
            <w:pPr>
              <w:rPr>
                <w:rFonts w:ascii="Calibri" w:eastAsia="Calibri" w:hAnsi="Calibri"/>
              </w:rPr>
            </w:pPr>
            <w:r w:rsidRPr="008F4A91">
              <w:rPr>
                <w:rFonts w:ascii="Calibri" w:eastAsia="Calibri" w:hAnsi="Calibri"/>
              </w:rPr>
              <w:t>52</w:t>
            </w:r>
          </w:p>
        </w:tc>
        <w:tc>
          <w:tcPr>
            <w:tcW w:w="1560" w:type="dxa"/>
          </w:tcPr>
          <w:p w14:paraId="46796B9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 - VR</w:t>
            </w:r>
          </w:p>
        </w:tc>
        <w:tc>
          <w:tcPr>
            <w:tcW w:w="1560" w:type="dxa"/>
          </w:tcPr>
          <w:p w14:paraId="3B21DD5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1D35501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2089</w:t>
            </w:r>
          </w:p>
        </w:tc>
        <w:tc>
          <w:tcPr>
            <w:tcW w:w="1560" w:type="dxa"/>
          </w:tcPr>
          <w:p w14:paraId="214F258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877</w:t>
            </w:r>
          </w:p>
        </w:tc>
        <w:tc>
          <w:tcPr>
            <w:tcW w:w="1560" w:type="dxa"/>
          </w:tcPr>
          <w:p w14:paraId="745F805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3172</w:t>
            </w:r>
          </w:p>
        </w:tc>
      </w:tr>
      <w:tr w:rsidR="008F4A91" w:rsidRPr="008F4A91" w14:paraId="15CC3A85"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27EFE969" w14:textId="77777777" w:rsidR="008F4A91" w:rsidRPr="008F4A91" w:rsidRDefault="008F4A91" w:rsidP="008F4A91">
            <w:pPr>
              <w:rPr>
                <w:rFonts w:ascii="Calibri" w:eastAsia="Calibri" w:hAnsi="Calibri"/>
              </w:rPr>
            </w:pPr>
          </w:p>
        </w:tc>
        <w:tc>
          <w:tcPr>
            <w:tcW w:w="1560" w:type="dxa"/>
          </w:tcPr>
          <w:p w14:paraId="39DA3A0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03F048E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3429882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3087</w:t>
            </w:r>
          </w:p>
        </w:tc>
        <w:tc>
          <w:tcPr>
            <w:tcW w:w="1560" w:type="dxa"/>
          </w:tcPr>
          <w:p w14:paraId="38592FE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2316</w:t>
            </w:r>
          </w:p>
        </w:tc>
        <w:tc>
          <w:tcPr>
            <w:tcW w:w="1560" w:type="dxa"/>
          </w:tcPr>
          <w:p w14:paraId="508EEAA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2235</w:t>
            </w:r>
          </w:p>
        </w:tc>
      </w:tr>
      <w:tr w:rsidR="008F4A91" w:rsidRPr="008F4A91" w14:paraId="17F512E1"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56EDC8D9" w14:textId="77777777" w:rsidR="008F4A91" w:rsidRPr="008F4A91" w:rsidRDefault="008F4A91" w:rsidP="008F4A91">
            <w:pPr>
              <w:rPr>
                <w:rFonts w:ascii="Calibri" w:eastAsia="Calibri" w:hAnsi="Calibri"/>
              </w:rPr>
            </w:pPr>
          </w:p>
        </w:tc>
        <w:tc>
          <w:tcPr>
            <w:tcW w:w="1560" w:type="dxa"/>
          </w:tcPr>
          <w:p w14:paraId="7B3F001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Non-VR</w:t>
            </w:r>
          </w:p>
        </w:tc>
        <w:tc>
          <w:tcPr>
            <w:tcW w:w="1560" w:type="dxa"/>
          </w:tcPr>
          <w:p w14:paraId="3AF2D18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105D5FB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4027</w:t>
            </w:r>
          </w:p>
        </w:tc>
        <w:tc>
          <w:tcPr>
            <w:tcW w:w="1560" w:type="dxa"/>
          </w:tcPr>
          <w:p w14:paraId="692CEAD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3660</w:t>
            </w:r>
          </w:p>
        </w:tc>
        <w:tc>
          <w:tcPr>
            <w:tcW w:w="1560" w:type="dxa"/>
          </w:tcPr>
          <w:p w14:paraId="7B3AC06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1613</w:t>
            </w:r>
          </w:p>
        </w:tc>
      </w:tr>
      <w:tr w:rsidR="008F4A91" w:rsidRPr="008F4A91" w14:paraId="3EE1E239"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2FE21031" w14:textId="77777777" w:rsidR="008F4A91" w:rsidRPr="008F4A91" w:rsidRDefault="008F4A91" w:rsidP="008F4A91">
            <w:pPr>
              <w:rPr>
                <w:rFonts w:ascii="Calibri" w:eastAsia="Calibri" w:hAnsi="Calibri"/>
              </w:rPr>
            </w:pPr>
          </w:p>
        </w:tc>
        <w:tc>
          <w:tcPr>
            <w:tcW w:w="1560" w:type="dxa"/>
          </w:tcPr>
          <w:p w14:paraId="0E93E21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5A5598B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20CFC6A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3615</w:t>
            </w:r>
          </w:p>
        </w:tc>
        <w:tc>
          <w:tcPr>
            <w:tcW w:w="1560" w:type="dxa"/>
          </w:tcPr>
          <w:p w14:paraId="5E057E7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2844</w:t>
            </w:r>
          </w:p>
        </w:tc>
        <w:tc>
          <w:tcPr>
            <w:tcW w:w="1560" w:type="dxa"/>
          </w:tcPr>
          <w:p w14:paraId="13D0733F"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2000</w:t>
            </w:r>
          </w:p>
        </w:tc>
      </w:tr>
    </w:tbl>
    <w:p w14:paraId="7AB0703B" w14:textId="77777777" w:rsidR="008F4A91" w:rsidRPr="008F4A91" w:rsidRDefault="008F4A91" w:rsidP="008F4A91">
      <w:pPr>
        <w:rPr>
          <w:rFonts w:ascii="Calibri" w:eastAsia="Calibri" w:hAnsi="Calibri"/>
        </w:rPr>
      </w:pPr>
    </w:p>
    <w:p w14:paraId="5DCE8B3B" w14:textId="77777777" w:rsidR="008F4A91" w:rsidRPr="008F4A91" w:rsidRDefault="008F4A91" w:rsidP="008F4A91">
      <w:pPr>
        <w:rPr>
          <w:rFonts w:ascii="Calibri" w:eastAsia="Calibri" w:hAnsi="Calibri"/>
        </w:rPr>
      </w:pPr>
    </w:p>
    <w:p w14:paraId="57C043C1" w14:textId="77777777" w:rsidR="008F4A91" w:rsidRDefault="008F4A91" w:rsidP="008F4A91">
      <w:pPr>
        <w:rPr>
          <w:rFonts w:ascii="Calibri" w:eastAsia="Calibri" w:hAnsi="Calibri"/>
          <w:b/>
        </w:rPr>
      </w:pPr>
      <w:r w:rsidRPr="000A1C70">
        <w:rPr>
          <w:rFonts w:ascii="Calibri" w:eastAsia="Calibri" w:hAnsi="Calibri"/>
          <w:b/>
        </w:rPr>
        <w:t>Error rate.</w:t>
      </w:r>
    </w:p>
    <w:p w14:paraId="3FCDB95A" w14:textId="77777777" w:rsidR="000A1C70" w:rsidRPr="000A1C70" w:rsidRDefault="000A1C70" w:rsidP="008F4A91">
      <w:pPr>
        <w:rPr>
          <w:rFonts w:ascii="Calibri" w:eastAsia="Calibri" w:hAnsi="Calibri"/>
          <w:b/>
        </w:rPr>
      </w:pPr>
    </w:p>
    <w:tbl>
      <w:tblPr>
        <w:tblStyle w:val="PlainTable2"/>
        <w:tblW w:w="0" w:type="auto"/>
        <w:tblLook w:val="06A0" w:firstRow="1" w:lastRow="0" w:firstColumn="1" w:lastColumn="0" w:noHBand="1" w:noVBand="1"/>
      </w:tblPr>
      <w:tblGrid>
        <w:gridCol w:w="1560"/>
        <w:gridCol w:w="1560"/>
        <w:gridCol w:w="1560"/>
        <w:gridCol w:w="1560"/>
      </w:tblGrid>
      <w:tr w:rsidR="008F4A91" w:rsidRPr="008F4A91" w14:paraId="43FB0364"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5F41D7B" w14:textId="77777777" w:rsidR="008F4A91" w:rsidRPr="008F4A91" w:rsidRDefault="008F4A91" w:rsidP="008F4A91">
            <w:pPr>
              <w:rPr>
                <w:rFonts w:ascii="Calibri" w:eastAsia="Calibri" w:hAnsi="Calibri"/>
              </w:rPr>
            </w:pPr>
            <w:r w:rsidRPr="008F4A91">
              <w:rPr>
                <w:rFonts w:ascii="Calibri" w:eastAsia="Calibri" w:hAnsi="Calibri"/>
              </w:rPr>
              <w:t xml:space="preserve">Participant </w:t>
            </w:r>
          </w:p>
        </w:tc>
        <w:tc>
          <w:tcPr>
            <w:tcW w:w="1560" w:type="dxa"/>
          </w:tcPr>
          <w:p w14:paraId="011BAD69"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Environment</w:t>
            </w:r>
          </w:p>
          <w:p w14:paraId="1DD851B0"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p>
        </w:tc>
        <w:tc>
          <w:tcPr>
            <w:tcW w:w="1560" w:type="dxa"/>
          </w:tcPr>
          <w:p w14:paraId="0EC29DCA"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Condition</w:t>
            </w:r>
          </w:p>
        </w:tc>
        <w:tc>
          <w:tcPr>
            <w:tcW w:w="1560" w:type="dxa"/>
          </w:tcPr>
          <w:p w14:paraId="5B2C0CFC"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Error rate</w:t>
            </w:r>
          </w:p>
        </w:tc>
      </w:tr>
      <w:tr w:rsidR="008F4A91" w:rsidRPr="008F4A91" w14:paraId="04C7E4DB"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0FBDDB6A" w14:textId="77777777" w:rsidR="008F4A91" w:rsidRPr="008F4A91" w:rsidRDefault="008F4A91" w:rsidP="008F4A91">
            <w:pPr>
              <w:rPr>
                <w:rFonts w:ascii="Calibri" w:eastAsia="Calibri" w:hAnsi="Calibri"/>
              </w:rPr>
            </w:pPr>
            <w:r w:rsidRPr="008F4A91">
              <w:rPr>
                <w:rFonts w:ascii="Calibri" w:eastAsia="Calibri" w:hAnsi="Calibri"/>
              </w:rPr>
              <w:t>52</w:t>
            </w:r>
          </w:p>
        </w:tc>
        <w:tc>
          <w:tcPr>
            <w:tcW w:w="1560" w:type="dxa"/>
          </w:tcPr>
          <w:p w14:paraId="01971AF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 - VR</w:t>
            </w:r>
          </w:p>
        </w:tc>
        <w:tc>
          <w:tcPr>
            <w:tcW w:w="1560" w:type="dxa"/>
          </w:tcPr>
          <w:p w14:paraId="1CF17A8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76F7356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0</w:t>
            </w:r>
          </w:p>
        </w:tc>
      </w:tr>
      <w:tr w:rsidR="008F4A91" w:rsidRPr="008F4A91" w14:paraId="00EAE7D4"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03A3652D" w14:textId="77777777" w:rsidR="008F4A91" w:rsidRPr="008F4A91" w:rsidRDefault="008F4A91" w:rsidP="008F4A91">
            <w:pPr>
              <w:rPr>
                <w:rFonts w:ascii="Calibri" w:eastAsia="Calibri" w:hAnsi="Calibri"/>
              </w:rPr>
            </w:pPr>
          </w:p>
        </w:tc>
        <w:tc>
          <w:tcPr>
            <w:tcW w:w="1560" w:type="dxa"/>
          </w:tcPr>
          <w:p w14:paraId="2E6D2AF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2D171C3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6AA2C19F"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0</w:t>
            </w:r>
          </w:p>
        </w:tc>
      </w:tr>
      <w:tr w:rsidR="008F4A91" w:rsidRPr="008F4A91" w14:paraId="260DD45C"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4ECC552E" w14:textId="77777777" w:rsidR="008F4A91" w:rsidRPr="008F4A91" w:rsidRDefault="008F4A91" w:rsidP="008F4A91">
            <w:pPr>
              <w:rPr>
                <w:rFonts w:ascii="Calibri" w:eastAsia="Calibri" w:hAnsi="Calibri"/>
              </w:rPr>
            </w:pPr>
          </w:p>
        </w:tc>
        <w:tc>
          <w:tcPr>
            <w:tcW w:w="1560" w:type="dxa"/>
          </w:tcPr>
          <w:p w14:paraId="0FECA32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Non-VR</w:t>
            </w:r>
          </w:p>
        </w:tc>
        <w:tc>
          <w:tcPr>
            <w:tcW w:w="1560" w:type="dxa"/>
          </w:tcPr>
          <w:p w14:paraId="043BBB2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0287928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5</w:t>
            </w:r>
          </w:p>
        </w:tc>
      </w:tr>
      <w:tr w:rsidR="008F4A91" w:rsidRPr="008F4A91" w14:paraId="625985A9"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7B989C8C" w14:textId="77777777" w:rsidR="008F4A91" w:rsidRPr="008F4A91" w:rsidRDefault="008F4A91" w:rsidP="008F4A91">
            <w:pPr>
              <w:rPr>
                <w:rFonts w:ascii="Calibri" w:eastAsia="Calibri" w:hAnsi="Calibri"/>
              </w:rPr>
            </w:pPr>
          </w:p>
        </w:tc>
        <w:tc>
          <w:tcPr>
            <w:tcW w:w="1560" w:type="dxa"/>
          </w:tcPr>
          <w:p w14:paraId="28BA908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1846A99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69E3C71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6</w:t>
            </w:r>
          </w:p>
        </w:tc>
      </w:tr>
    </w:tbl>
    <w:p w14:paraId="1F69891A" w14:textId="77777777" w:rsidR="008F4A91" w:rsidRPr="008F4A91" w:rsidRDefault="008F4A91" w:rsidP="008F4A91">
      <w:pPr>
        <w:rPr>
          <w:rFonts w:ascii="Calibri" w:eastAsia="Calibri" w:hAnsi="Calibri"/>
        </w:rPr>
      </w:pPr>
    </w:p>
    <w:p w14:paraId="2EBD62B8" w14:textId="77777777" w:rsidR="008F4A91" w:rsidRPr="008F4A91" w:rsidRDefault="008F4A91" w:rsidP="008F4A91">
      <w:pPr>
        <w:rPr>
          <w:rFonts w:ascii="Calibri" w:eastAsia="Calibri" w:hAnsi="Calibri"/>
          <w:b/>
        </w:rPr>
      </w:pPr>
      <w:r w:rsidRPr="008F4A91">
        <w:rPr>
          <w:rFonts w:ascii="Calibri" w:eastAsia="Calibri" w:hAnsi="Calibri"/>
          <w:b/>
        </w:rPr>
        <w:t>Revised Standardised Difference Test (RDST) and DiffBayes results.</w:t>
      </w:r>
    </w:p>
    <w:p w14:paraId="3280F021" w14:textId="77777777" w:rsidR="008F4A91" w:rsidRPr="008F4A91" w:rsidRDefault="008F4A91" w:rsidP="008F4A91">
      <w:pPr>
        <w:rPr>
          <w:rFonts w:ascii="Calibri" w:eastAsia="Calibri" w:hAnsi="Calibri"/>
        </w:rPr>
      </w:pPr>
    </w:p>
    <w:tbl>
      <w:tblPr>
        <w:tblStyle w:val="PlainTable2"/>
        <w:tblW w:w="0" w:type="auto"/>
        <w:tblLook w:val="04A0" w:firstRow="1" w:lastRow="0" w:firstColumn="1" w:lastColumn="0" w:noHBand="0" w:noVBand="1"/>
      </w:tblPr>
      <w:tblGrid>
        <w:gridCol w:w="1332"/>
        <w:gridCol w:w="1310"/>
        <w:gridCol w:w="5912"/>
      </w:tblGrid>
      <w:tr w:rsidR="008F4A91" w:rsidRPr="008F4A91" w14:paraId="0F9DF294" w14:textId="77777777" w:rsidTr="000A1C70">
        <w:trPr>
          <w:gridAfter w:val="1"/>
          <w:cnfStyle w:val="100000000000" w:firstRow="1" w:lastRow="0" w:firstColumn="0" w:lastColumn="0" w:oddVBand="0" w:evenVBand="0" w:oddHBand="0" w:evenHBand="0" w:firstRowFirstColumn="0" w:firstRowLastColumn="0" w:lastRowFirstColumn="0" w:lastRowLastColumn="0"/>
          <w:wAfter w:w="5923" w:type="dxa"/>
        </w:trPr>
        <w:tc>
          <w:tcPr>
            <w:cnfStyle w:val="001000000000" w:firstRow="0" w:lastRow="0" w:firstColumn="1" w:lastColumn="0" w:oddVBand="0" w:evenVBand="0" w:oddHBand="0" w:evenHBand="0" w:firstRowFirstColumn="0" w:firstRowLastColumn="0" w:lastRowFirstColumn="0" w:lastRowLastColumn="0"/>
            <w:tcW w:w="1335" w:type="dxa"/>
          </w:tcPr>
          <w:p w14:paraId="1789002D" w14:textId="77777777" w:rsidR="008F4A91" w:rsidRPr="008F4A91" w:rsidRDefault="008F4A91" w:rsidP="008F4A91">
            <w:pPr>
              <w:rPr>
                <w:rFonts w:ascii="Calibri" w:eastAsia="Calibri" w:hAnsi="Calibri"/>
              </w:rPr>
            </w:pPr>
            <w:r w:rsidRPr="008F4A91">
              <w:rPr>
                <w:rFonts w:ascii="Calibri" w:eastAsia="Calibri" w:hAnsi="Calibri"/>
              </w:rPr>
              <w:t>Participant</w:t>
            </w:r>
          </w:p>
          <w:p w14:paraId="7DD87E2F" w14:textId="77777777" w:rsidR="008F4A91" w:rsidRPr="008F4A91" w:rsidRDefault="008F4A91" w:rsidP="008F4A91">
            <w:pPr>
              <w:rPr>
                <w:rFonts w:ascii="Calibri" w:eastAsia="Calibri" w:hAnsi="Calibri"/>
              </w:rPr>
            </w:pPr>
          </w:p>
        </w:tc>
        <w:tc>
          <w:tcPr>
            <w:tcW w:w="1335" w:type="dxa"/>
          </w:tcPr>
          <w:p w14:paraId="756DC7FC"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Analysis</w:t>
            </w:r>
          </w:p>
        </w:tc>
      </w:tr>
      <w:tr w:rsidR="008F4A91" w:rsidRPr="008F4A91" w14:paraId="6E889E01" w14:textId="77777777" w:rsidTr="000A1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396FDE20" w14:textId="77777777" w:rsidR="008F4A91" w:rsidRPr="008F4A91" w:rsidRDefault="008F4A91" w:rsidP="008F4A91">
            <w:pPr>
              <w:rPr>
                <w:rFonts w:ascii="Calibri" w:eastAsia="Calibri" w:hAnsi="Calibri"/>
              </w:rPr>
            </w:pPr>
            <w:r w:rsidRPr="008F4A91">
              <w:rPr>
                <w:rFonts w:ascii="Calibri" w:eastAsia="Calibri" w:hAnsi="Calibri"/>
              </w:rPr>
              <w:t>52</w:t>
            </w:r>
          </w:p>
        </w:tc>
        <w:tc>
          <w:tcPr>
            <w:tcW w:w="1335" w:type="dxa"/>
          </w:tcPr>
          <w:p w14:paraId="13A93A9C"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RDST</w:t>
            </w:r>
          </w:p>
          <w:p w14:paraId="5E3A2300"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c>
          <w:tcPr>
            <w:tcW w:w="6539" w:type="dxa"/>
          </w:tcPr>
          <w:p w14:paraId="775D96E8"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Results from applying RDST: t = 53.278, df = 17, p= .000</w:t>
            </w:r>
          </w:p>
          <w:p w14:paraId="5C732F4D"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p w14:paraId="49EA81E7"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Estimated % of control exhibiting more extreme difference: 0.00%</w:t>
            </w:r>
          </w:p>
          <w:p w14:paraId="44864818"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r>
      <w:tr w:rsidR="008F4A91" w:rsidRPr="008F4A91" w14:paraId="52C3D751" w14:textId="77777777" w:rsidTr="000A1C70">
        <w:tc>
          <w:tcPr>
            <w:cnfStyle w:val="001000000000" w:firstRow="0" w:lastRow="0" w:firstColumn="1" w:lastColumn="0" w:oddVBand="0" w:evenVBand="0" w:oddHBand="0" w:evenHBand="0" w:firstRowFirstColumn="0" w:firstRowLastColumn="0" w:lastRowFirstColumn="0" w:lastRowLastColumn="0"/>
            <w:tcW w:w="1335" w:type="dxa"/>
          </w:tcPr>
          <w:p w14:paraId="0A226BAD" w14:textId="77777777" w:rsidR="008F4A91" w:rsidRPr="008F4A91" w:rsidRDefault="008F4A91" w:rsidP="008F4A91">
            <w:pPr>
              <w:rPr>
                <w:rFonts w:ascii="Calibri" w:eastAsia="Calibri" w:hAnsi="Calibri"/>
              </w:rPr>
            </w:pPr>
          </w:p>
        </w:tc>
        <w:tc>
          <w:tcPr>
            <w:tcW w:w="1335" w:type="dxa"/>
          </w:tcPr>
          <w:p w14:paraId="6589811F"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BayesDiff</w:t>
            </w:r>
          </w:p>
          <w:p w14:paraId="672B61B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c>
          <w:tcPr>
            <w:tcW w:w="6539" w:type="dxa"/>
          </w:tcPr>
          <w:p w14:paraId="0650B96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 xml:space="preserve">% of control population exhibiting a more extreme discrepancy in the same direction: </w:t>
            </w:r>
          </w:p>
          <w:p w14:paraId="61E6151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 point estimate = 0.82 %, Lower 95% = 0.00%, Upper 95% = 0.052 %.</w:t>
            </w:r>
          </w:p>
        </w:tc>
      </w:tr>
    </w:tbl>
    <w:p w14:paraId="3E280E99" w14:textId="77777777" w:rsidR="008F4A91" w:rsidRPr="008F4A91" w:rsidRDefault="008F4A91" w:rsidP="008F4A91">
      <w:pPr>
        <w:rPr>
          <w:rFonts w:ascii="Calibri" w:eastAsia="Calibri" w:hAnsi="Calibri"/>
        </w:rPr>
      </w:pPr>
    </w:p>
    <w:p w14:paraId="21C4EB0F" w14:textId="77777777" w:rsidR="008F4A91" w:rsidRPr="008F4A91" w:rsidRDefault="008F4A91" w:rsidP="008F4A91">
      <w:pPr>
        <w:rPr>
          <w:rFonts w:ascii="Calibri" w:eastAsia="Calibri" w:hAnsi="Calibri"/>
        </w:rPr>
      </w:pPr>
    </w:p>
    <w:p w14:paraId="1A7A725F" w14:textId="77777777" w:rsidR="008F4A91" w:rsidRPr="008F4A91" w:rsidRDefault="008F4A91" w:rsidP="008F4A91">
      <w:pPr>
        <w:rPr>
          <w:rFonts w:ascii="Calibri" w:eastAsia="Calibri" w:hAnsi="Calibri"/>
          <w:b/>
          <w:bCs/>
        </w:rPr>
      </w:pPr>
      <w:r w:rsidRPr="008F4A91">
        <w:rPr>
          <w:rFonts w:ascii="Calibri" w:eastAsia="Calibri" w:hAnsi="Calibri"/>
          <w:b/>
          <w:bCs/>
        </w:rPr>
        <w:t>Participant 53:</w:t>
      </w:r>
    </w:p>
    <w:p w14:paraId="66826AC5" w14:textId="13845B43" w:rsidR="008F4A91" w:rsidRDefault="008F4A91" w:rsidP="008F4A91">
      <w:pPr>
        <w:rPr>
          <w:rFonts w:ascii="Calibri" w:eastAsia="Calibri" w:hAnsi="Calibri"/>
        </w:rPr>
      </w:pPr>
      <w:r w:rsidRPr="008F4A91">
        <w:rPr>
          <w:rFonts w:ascii="Calibri" w:eastAsia="Calibri" w:hAnsi="Calibri"/>
        </w:rPr>
        <w:t xml:space="preserve">Participant 53 is a female in her early 70’s who had a </w:t>
      </w:r>
      <w:r w:rsidR="00E7573A" w:rsidRPr="008F4A91">
        <w:rPr>
          <w:rFonts w:ascii="Calibri" w:eastAsia="Calibri" w:hAnsi="Calibri"/>
        </w:rPr>
        <w:t>haemorrhagic</w:t>
      </w:r>
      <w:r w:rsidRPr="008F4A91">
        <w:rPr>
          <w:rFonts w:ascii="Calibri" w:eastAsia="Calibri" w:hAnsi="Calibri"/>
        </w:rPr>
        <w:t xml:space="preserve"> stroke two years ago. She demonstrates hemiplegic physical impairment on her right side. </w:t>
      </w:r>
    </w:p>
    <w:p w14:paraId="5DFF7578" w14:textId="77777777" w:rsidR="000A1C70" w:rsidRPr="008F4A91" w:rsidRDefault="000A1C70" w:rsidP="008F4A91">
      <w:pPr>
        <w:rPr>
          <w:rFonts w:ascii="Calibri" w:eastAsia="Calibri" w:hAnsi="Calibri"/>
        </w:rPr>
      </w:pPr>
    </w:p>
    <w:p w14:paraId="3446F39D" w14:textId="77777777" w:rsidR="008F4A91" w:rsidRDefault="008F4A91" w:rsidP="008F4A91">
      <w:pPr>
        <w:rPr>
          <w:rFonts w:ascii="Calibri" w:eastAsia="Calibri" w:hAnsi="Calibri"/>
          <w:b/>
        </w:rPr>
      </w:pPr>
      <w:r w:rsidRPr="000A1C70">
        <w:rPr>
          <w:rFonts w:ascii="Calibri" w:eastAsia="Calibri" w:hAnsi="Calibri"/>
          <w:b/>
        </w:rPr>
        <w:t>Time taken to sentence completion.</w:t>
      </w:r>
    </w:p>
    <w:p w14:paraId="2C4A7741" w14:textId="77777777" w:rsidR="000A1C70" w:rsidRPr="000A1C70" w:rsidRDefault="000A1C70" w:rsidP="008F4A91">
      <w:pPr>
        <w:rPr>
          <w:rFonts w:ascii="Calibri" w:eastAsia="Calibri" w:hAnsi="Calibri"/>
          <w:b/>
        </w:rPr>
      </w:pPr>
    </w:p>
    <w:tbl>
      <w:tblPr>
        <w:tblStyle w:val="PlainTable2"/>
        <w:tblW w:w="0" w:type="auto"/>
        <w:tblLayout w:type="fixed"/>
        <w:tblLook w:val="06A0" w:firstRow="1" w:lastRow="0" w:firstColumn="1" w:lastColumn="0" w:noHBand="1" w:noVBand="1"/>
      </w:tblPr>
      <w:tblGrid>
        <w:gridCol w:w="1560"/>
        <w:gridCol w:w="1560"/>
        <w:gridCol w:w="1560"/>
        <w:gridCol w:w="1560"/>
        <w:gridCol w:w="1560"/>
        <w:gridCol w:w="1560"/>
      </w:tblGrid>
      <w:tr w:rsidR="008F4A91" w:rsidRPr="008F4A91" w14:paraId="322467B4"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0FCA507" w14:textId="77777777" w:rsidR="008F4A91" w:rsidRPr="008F4A91" w:rsidRDefault="008F4A91" w:rsidP="008F4A91">
            <w:pPr>
              <w:rPr>
                <w:rFonts w:ascii="Calibri" w:eastAsia="Calibri" w:hAnsi="Calibri"/>
              </w:rPr>
            </w:pPr>
            <w:r w:rsidRPr="008F4A91">
              <w:rPr>
                <w:rFonts w:ascii="Calibri" w:eastAsia="Calibri" w:hAnsi="Calibri"/>
              </w:rPr>
              <w:t xml:space="preserve">Participant </w:t>
            </w:r>
          </w:p>
        </w:tc>
        <w:tc>
          <w:tcPr>
            <w:tcW w:w="1560" w:type="dxa"/>
          </w:tcPr>
          <w:p w14:paraId="1753D2F7"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Environment</w:t>
            </w:r>
          </w:p>
          <w:p w14:paraId="05D103E8"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p>
        </w:tc>
        <w:tc>
          <w:tcPr>
            <w:tcW w:w="1560" w:type="dxa"/>
          </w:tcPr>
          <w:p w14:paraId="3E8F9B45"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Condition</w:t>
            </w:r>
          </w:p>
        </w:tc>
        <w:tc>
          <w:tcPr>
            <w:tcW w:w="1560" w:type="dxa"/>
          </w:tcPr>
          <w:p w14:paraId="2644848E"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Mean</w:t>
            </w:r>
          </w:p>
        </w:tc>
        <w:tc>
          <w:tcPr>
            <w:tcW w:w="1560" w:type="dxa"/>
          </w:tcPr>
          <w:p w14:paraId="2D9DF0F0"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Median</w:t>
            </w:r>
          </w:p>
        </w:tc>
        <w:tc>
          <w:tcPr>
            <w:tcW w:w="1560" w:type="dxa"/>
          </w:tcPr>
          <w:p w14:paraId="1F30E741"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SD</w:t>
            </w:r>
          </w:p>
        </w:tc>
      </w:tr>
      <w:tr w:rsidR="008F4A91" w:rsidRPr="008F4A91" w14:paraId="5FA69751"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39AB3BFC" w14:textId="77777777" w:rsidR="008F4A91" w:rsidRPr="008F4A91" w:rsidRDefault="008F4A91" w:rsidP="008F4A91">
            <w:pPr>
              <w:rPr>
                <w:rFonts w:ascii="Calibri" w:eastAsia="Calibri" w:hAnsi="Calibri"/>
              </w:rPr>
            </w:pPr>
            <w:r w:rsidRPr="008F4A91">
              <w:rPr>
                <w:rFonts w:ascii="Calibri" w:eastAsia="Calibri" w:hAnsi="Calibri"/>
              </w:rPr>
              <w:t>53</w:t>
            </w:r>
          </w:p>
        </w:tc>
        <w:tc>
          <w:tcPr>
            <w:tcW w:w="1560" w:type="dxa"/>
          </w:tcPr>
          <w:p w14:paraId="7928F2F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 - VR</w:t>
            </w:r>
          </w:p>
        </w:tc>
        <w:tc>
          <w:tcPr>
            <w:tcW w:w="1560" w:type="dxa"/>
          </w:tcPr>
          <w:p w14:paraId="32FE8F7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6AD324B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5602</w:t>
            </w:r>
          </w:p>
        </w:tc>
        <w:tc>
          <w:tcPr>
            <w:tcW w:w="1560" w:type="dxa"/>
          </w:tcPr>
          <w:p w14:paraId="41357CA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5334</w:t>
            </w:r>
          </w:p>
        </w:tc>
        <w:tc>
          <w:tcPr>
            <w:tcW w:w="1560" w:type="dxa"/>
          </w:tcPr>
          <w:p w14:paraId="3BFC787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946.1</w:t>
            </w:r>
          </w:p>
        </w:tc>
      </w:tr>
      <w:tr w:rsidR="008F4A91" w:rsidRPr="008F4A91" w14:paraId="77691078"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1507E4B5" w14:textId="77777777" w:rsidR="008F4A91" w:rsidRPr="008F4A91" w:rsidRDefault="008F4A91" w:rsidP="008F4A91">
            <w:pPr>
              <w:rPr>
                <w:rFonts w:ascii="Calibri" w:eastAsia="Calibri" w:hAnsi="Calibri"/>
              </w:rPr>
            </w:pPr>
          </w:p>
        </w:tc>
        <w:tc>
          <w:tcPr>
            <w:tcW w:w="1560" w:type="dxa"/>
          </w:tcPr>
          <w:p w14:paraId="6ADDA4E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540C381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73D196A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5951</w:t>
            </w:r>
          </w:p>
        </w:tc>
        <w:tc>
          <w:tcPr>
            <w:tcW w:w="1560" w:type="dxa"/>
          </w:tcPr>
          <w:p w14:paraId="4A8DC15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4939</w:t>
            </w:r>
          </w:p>
        </w:tc>
        <w:tc>
          <w:tcPr>
            <w:tcW w:w="1560" w:type="dxa"/>
          </w:tcPr>
          <w:p w14:paraId="3B3EE87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598.5</w:t>
            </w:r>
          </w:p>
        </w:tc>
      </w:tr>
      <w:tr w:rsidR="008F4A91" w:rsidRPr="008F4A91" w14:paraId="22F33FB9"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14A9B35F" w14:textId="77777777" w:rsidR="008F4A91" w:rsidRPr="008F4A91" w:rsidRDefault="008F4A91" w:rsidP="008F4A91">
            <w:pPr>
              <w:rPr>
                <w:rFonts w:ascii="Calibri" w:eastAsia="Calibri" w:hAnsi="Calibri"/>
              </w:rPr>
            </w:pPr>
          </w:p>
        </w:tc>
        <w:tc>
          <w:tcPr>
            <w:tcW w:w="1560" w:type="dxa"/>
          </w:tcPr>
          <w:p w14:paraId="4D530D0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Non-VR</w:t>
            </w:r>
          </w:p>
        </w:tc>
        <w:tc>
          <w:tcPr>
            <w:tcW w:w="1560" w:type="dxa"/>
          </w:tcPr>
          <w:p w14:paraId="0627339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28F1DE6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7149</w:t>
            </w:r>
          </w:p>
        </w:tc>
        <w:tc>
          <w:tcPr>
            <w:tcW w:w="1560" w:type="dxa"/>
          </w:tcPr>
          <w:p w14:paraId="61ECD22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7085</w:t>
            </w:r>
          </w:p>
        </w:tc>
        <w:tc>
          <w:tcPr>
            <w:tcW w:w="1560" w:type="dxa"/>
          </w:tcPr>
          <w:p w14:paraId="554714B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1237</w:t>
            </w:r>
          </w:p>
        </w:tc>
      </w:tr>
      <w:tr w:rsidR="008F4A91" w:rsidRPr="008F4A91" w14:paraId="36C32AF7"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68E0645C" w14:textId="77777777" w:rsidR="008F4A91" w:rsidRPr="008F4A91" w:rsidRDefault="008F4A91" w:rsidP="008F4A91">
            <w:pPr>
              <w:rPr>
                <w:rFonts w:ascii="Calibri" w:eastAsia="Calibri" w:hAnsi="Calibri"/>
              </w:rPr>
            </w:pPr>
          </w:p>
        </w:tc>
        <w:tc>
          <w:tcPr>
            <w:tcW w:w="1560" w:type="dxa"/>
          </w:tcPr>
          <w:p w14:paraId="03771A8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0B427A1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1052F9F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8285</w:t>
            </w:r>
          </w:p>
        </w:tc>
        <w:tc>
          <w:tcPr>
            <w:tcW w:w="1560" w:type="dxa"/>
          </w:tcPr>
          <w:p w14:paraId="5A4CF76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7850</w:t>
            </w:r>
          </w:p>
        </w:tc>
        <w:tc>
          <w:tcPr>
            <w:tcW w:w="1560" w:type="dxa"/>
          </w:tcPr>
          <w:p w14:paraId="55BC603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2366</w:t>
            </w:r>
          </w:p>
        </w:tc>
      </w:tr>
    </w:tbl>
    <w:p w14:paraId="78542689" w14:textId="77777777" w:rsidR="008F4A91" w:rsidRPr="008F4A91" w:rsidRDefault="008F4A91" w:rsidP="008F4A91">
      <w:pPr>
        <w:rPr>
          <w:rFonts w:ascii="Calibri" w:eastAsia="Calibri" w:hAnsi="Calibri"/>
        </w:rPr>
      </w:pPr>
    </w:p>
    <w:p w14:paraId="4F5749AF" w14:textId="77777777" w:rsidR="008F4A91" w:rsidRDefault="008F4A91" w:rsidP="008F4A91">
      <w:pPr>
        <w:rPr>
          <w:rFonts w:ascii="Calibri" w:eastAsia="Calibri" w:hAnsi="Calibri"/>
          <w:b/>
        </w:rPr>
      </w:pPr>
      <w:r w:rsidRPr="000A1C70">
        <w:rPr>
          <w:rFonts w:ascii="Calibri" w:eastAsia="Calibri" w:hAnsi="Calibri"/>
          <w:b/>
        </w:rPr>
        <w:t>Error rate.</w:t>
      </w:r>
    </w:p>
    <w:p w14:paraId="20A7BCB7" w14:textId="77777777" w:rsidR="000A1C70" w:rsidRPr="000A1C70" w:rsidRDefault="000A1C70" w:rsidP="008F4A91">
      <w:pPr>
        <w:rPr>
          <w:rFonts w:ascii="Calibri" w:eastAsia="Calibri" w:hAnsi="Calibri"/>
          <w:b/>
        </w:rPr>
      </w:pPr>
    </w:p>
    <w:tbl>
      <w:tblPr>
        <w:tblStyle w:val="PlainTable2"/>
        <w:tblW w:w="0" w:type="auto"/>
        <w:tblLook w:val="06A0" w:firstRow="1" w:lastRow="0" w:firstColumn="1" w:lastColumn="0" w:noHBand="1" w:noVBand="1"/>
      </w:tblPr>
      <w:tblGrid>
        <w:gridCol w:w="1560"/>
        <w:gridCol w:w="1560"/>
        <w:gridCol w:w="1560"/>
        <w:gridCol w:w="1560"/>
      </w:tblGrid>
      <w:tr w:rsidR="008F4A91" w:rsidRPr="008F4A91" w14:paraId="54F630E6"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2B29869" w14:textId="77777777" w:rsidR="008F4A91" w:rsidRPr="008F4A91" w:rsidRDefault="008F4A91" w:rsidP="008F4A91">
            <w:pPr>
              <w:rPr>
                <w:rFonts w:ascii="Calibri" w:eastAsia="Calibri" w:hAnsi="Calibri"/>
              </w:rPr>
            </w:pPr>
            <w:r w:rsidRPr="008F4A91">
              <w:rPr>
                <w:rFonts w:ascii="Calibri" w:eastAsia="Calibri" w:hAnsi="Calibri"/>
              </w:rPr>
              <w:t xml:space="preserve">Participant </w:t>
            </w:r>
          </w:p>
        </w:tc>
        <w:tc>
          <w:tcPr>
            <w:tcW w:w="1560" w:type="dxa"/>
          </w:tcPr>
          <w:p w14:paraId="788DEC2D"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Environment</w:t>
            </w:r>
          </w:p>
          <w:p w14:paraId="77AA7A19"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p>
        </w:tc>
        <w:tc>
          <w:tcPr>
            <w:tcW w:w="1560" w:type="dxa"/>
          </w:tcPr>
          <w:p w14:paraId="621B05BE"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Condition</w:t>
            </w:r>
          </w:p>
        </w:tc>
        <w:tc>
          <w:tcPr>
            <w:tcW w:w="1560" w:type="dxa"/>
          </w:tcPr>
          <w:p w14:paraId="41B8432F"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Error rate</w:t>
            </w:r>
          </w:p>
        </w:tc>
      </w:tr>
      <w:tr w:rsidR="008F4A91" w:rsidRPr="008F4A91" w14:paraId="69A4D963"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03BEC4B2" w14:textId="77777777" w:rsidR="008F4A91" w:rsidRPr="008F4A91" w:rsidRDefault="008F4A91" w:rsidP="008F4A91">
            <w:pPr>
              <w:rPr>
                <w:rFonts w:ascii="Calibri" w:eastAsia="Calibri" w:hAnsi="Calibri"/>
              </w:rPr>
            </w:pPr>
            <w:r w:rsidRPr="008F4A91">
              <w:rPr>
                <w:rFonts w:ascii="Calibri" w:eastAsia="Calibri" w:hAnsi="Calibri"/>
              </w:rPr>
              <w:t>53</w:t>
            </w:r>
          </w:p>
        </w:tc>
        <w:tc>
          <w:tcPr>
            <w:tcW w:w="1560" w:type="dxa"/>
          </w:tcPr>
          <w:p w14:paraId="488C8BA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 - VR</w:t>
            </w:r>
          </w:p>
        </w:tc>
        <w:tc>
          <w:tcPr>
            <w:tcW w:w="1560" w:type="dxa"/>
          </w:tcPr>
          <w:p w14:paraId="52D7295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235AB37F"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0</w:t>
            </w:r>
          </w:p>
        </w:tc>
      </w:tr>
      <w:tr w:rsidR="008F4A91" w:rsidRPr="008F4A91" w14:paraId="353B49CD"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7434AB64" w14:textId="77777777" w:rsidR="008F4A91" w:rsidRPr="008F4A91" w:rsidRDefault="008F4A91" w:rsidP="008F4A91">
            <w:pPr>
              <w:rPr>
                <w:rFonts w:ascii="Calibri" w:eastAsia="Calibri" w:hAnsi="Calibri"/>
              </w:rPr>
            </w:pPr>
          </w:p>
        </w:tc>
        <w:tc>
          <w:tcPr>
            <w:tcW w:w="1560" w:type="dxa"/>
          </w:tcPr>
          <w:p w14:paraId="23A001E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4C75EE6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6346FBE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w:t>
            </w:r>
          </w:p>
        </w:tc>
      </w:tr>
      <w:tr w:rsidR="008F4A91" w:rsidRPr="008F4A91" w14:paraId="36338306"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3E8B18BC" w14:textId="77777777" w:rsidR="008F4A91" w:rsidRPr="008F4A91" w:rsidRDefault="008F4A91" w:rsidP="008F4A91">
            <w:pPr>
              <w:rPr>
                <w:rFonts w:ascii="Calibri" w:eastAsia="Calibri" w:hAnsi="Calibri"/>
              </w:rPr>
            </w:pPr>
          </w:p>
        </w:tc>
        <w:tc>
          <w:tcPr>
            <w:tcW w:w="1560" w:type="dxa"/>
          </w:tcPr>
          <w:p w14:paraId="7940C74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Non-VR</w:t>
            </w:r>
          </w:p>
        </w:tc>
        <w:tc>
          <w:tcPr>
            <w:tcW w:w="1560" w:type="dxa"/>
          </w:tcPr>
          <w:p w14:paraId="4529C69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6EB5240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5</w:t>
            </w:r>
          </w:p>
        </w:tc>
      </w:tr>
      <w:tr w:rsidR="008F4A91" w:rsidRPr="008F4A91" w14:paraId="2D6EE64B"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71364170" w14:textId="77777777" w:rsidR="008F4A91" w:rsidRPr="008F4A91" w:rsidRDefault="008F4A91" w:rsidP="008F4A91">
            <w:pPr>
              <w:rPr>
                <w:rFonts w:ascii="Calibri" w:eastAsia="Calibri" w:hAnsi="Calibri"/>
              </w:rPr>
            </w:pPr>
          </w:p>
        </w:tc>
        <w:tc>
          <w:tcPr>
            <w:tcW w:w="1560" w:type="dxa"/>
          </w:tcPr>
          <w:p w14:paraId="497951B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4E41707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3F835C0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8</w:t>
            </w:r>
          </w:p>
        </w:tc>
      </w:tr>
    </w:tbl>
    <w:p w14:paraId="12858BFD" w14:textId="77777777" w:rsidR="008F4A91" w:rsidRPr="008F4A91" w:rsidRDefault="008F4A91" w:rsidP="008F4A91">
      <w:pPr>
        <w:rPr>
          <w:rFonts w:ascii="Calibri" w:eastAsia="Calibri" w:hAnsi="Calibri"/>
        </w:rPr>
      </w:pPr>
    </w:p>
    <w:p w14:paraId="285819FD" w14:textId="77777777" w:rsidR="008F4A91" w:rsidRPr="008F4A91" w:rsidRDefault="008F4A91" w:rsidP="008F4A91">
      <w:pPr>
        <w:rPr>
          <w:rFonts w:ascii="Calibri" w:eastAsia="Calibri" w:hAnsi="Calibri"/>
          <w:b/>
        </w:rPr>
      </w:pPr>
      <w:r w:rsidRPr="008F4A91">
        <w:rPr>
          <w:rFonts w:ascii="Calibri" w:eastAsia="Calibri" w:hAnsi="Calibri"/>
          <w:b/>
        </w:rPr>
        <w:t>Revised Standardised Difference Test (RDST) and DiffBayes results.</w:t>
      </w:r>
    </w:p>
    <w:p w14:paraId="56E9D7C6" w14:textId="77777777" w:rsidR="008F4A91" w:rsidRPr="008F4A91" w:rsidRDefault="008F4A91" w:rsidP="008F4A91">
      <w:pPr>
        <w:rPr>
          <w:rFonts w:ascii="Calibri" w:eastAsia="Calibri" w:hAnsi="Calibri"/>
        </w:rPr>
      </w:pPr>
    </w:p>
    <w:tbl>
      <w:tblPr>
        <w:tblStyle w:val="PlainTable2"/>
        <w:tblW w:w="0" w:type="auto"/>
        <w:tblLook w:val="04A0" w:firstRow="1" w:lastRow="0" w:firstColumn="1" w:lastColumn="0" w:noHBand="0" w:noVBand="1"/>
      </w:tblPr>
      <w:tblGrid>
        <w:gridCol w:w="1332"/>
        <w:gridCol w:w="1310"/>
        <w:gridCol w:w="5912"/>
      </w:tblGrid>
      <w:tr w:rsidR="008F4A91" w:rsidRPr="008F4A91" w14:paraId="4D4893A6" w14:textId="77777777" w:rsidTr="000A1C70">
        <w:trPr>
          <w:gridAfter w:val="1"/>
          <w:cnfStyle w:val="100000000000" w:firstRow="1" w:lastRow="0" w:firstColumn="0" w:lastColumn="0" w:oddVBand="0" w:evenVBand="0" w:oddHBand="0" w:evenHBand="0" w:firstRowFirstColumn="0" w:firstRowLastColumn="0" w:lastRowFirstColumn="0" w:lastRowLastColumn="0"/>
          <w:wAfter w:w="5923" w:type="dxa"/>
        </w:trPr>
        <w:tc>
          <w:tcPr>
            <w:cnfStyle w:val="001000000000" w:firstRow="0" w:lastRow="0" w:firstColumn="1" w:lastColumn="0" w:oddVBand="0" w:evenVBand="0" w:oddHBand="0" w:evenHBand="0" w:firstRowFirstColumn="0" w:firstRowLastColumn="0" w:lastRowFirstColumn="0" w:lastRowLastColumn="0"/>
            <w:tcW w:w="1335" w:type="dxa"/>
          </w:tcPr>
          <w:p w14:paraId="6407B11A" w14:textId="77777777" w:rsidR="008F4A91" w:rsidRPr="008F4A91" w:rsidRDefault="008F4A91" w:rsidP="008F4A91">
            <w:pPr>
              <w:rPr>
                <w:rFonts w:ascii="Calibri" w:eastAsia="Calibri" w:hAnsi="Calibri"/>
              </w:rPr>
            </w:pPr>
            <w:r w:rsidRPr="008F4A91">
              <w:rPr>
                <w:rFonts w:ascii="Calibri" w:eastAsia="Calibri" w:hAnsi="Calibri"/>
              </w:rPr>
              <w:t>Participant</w:t>
            </w:r>
          </w:p>
          <w:p w14:paraId="16221B0C" w14:textId="77777777" w:rsidR="008F4A91" w:rsidRPr="008F4A91" w:rsidRDefault="008F4A91" w:rsidP="008F4A91">
            <w:pPr>
              <w:rPr>
                <w:rFonts w:ascii="Calibri" w:eastAsia="Calibri" w:hAnsi="Calibri"/>
              </w:rPr>
            </w:pPr>
          </w:p>
        </w:tc>
        <w:tc>
          <w:tcPr>
            <w:tcW w:w="1335" w:type="dxa"/>
          </w:tcPr>
          <w:p w14:paraId="357464B7"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Analysis</w:t>
            </w:r>
          </w:p>
        </w:tc>
      </w:tr>
      <w:tr w:rsidR="008F4A91" w:rsidRPr="008F4A91" w14:paraId="6DB7BE77" w14:textId="77777777" w:rsidTr="000A1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745538F8" w14:textId="77777777" w:rsidR="008F4A91" w:rsidRPr="008F4A91" w:rsidRDefault="008F4A91" w:rsidP="008F4A91">
            <w:pPr>
              <w:rPr>
                <w:rFonts w:ascii="Calibri" w:eastAsia="Calibri" w:hAnsi="Calibri"/>
              </w:rPr>
            </w:pPr>
            <w:r w:rsidRPr="008F4A91">
              <w:rPr>
                <w:rFonts w:ascii="Calibri" w:eastAsia="Calibri" w:hAnsi="Calibri"/>
              </w:rPr>
              <w:t>53</w:t>
            </w:r>
          </w:p>
        </w:tc>
        <w:tc>
          <w:tcPr>
            <w:tcW w:w="1335" w:type="dxa"/>
          </w:tcPr>
          <w:p w14:paraId="047770FE"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RDST</w:t>
            </w:r>
          </w:p>
          <w:p w14:paraId="75366D27"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c>
          <w:tcPr>
            <w:tcW w:w="6539" w:type="dxa"/>
          </w:tcPr>
          <w:p w14:paraId="440669CD"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 xml:space="preserve">Results from applying RDST: t = 8.95 , df = 17 , p= .000 </w:t>
            </w:r>
          </w:p>
          <w:p w14:paraId="4515C865"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p w14:paraId="6FB5AC3F"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Estimated % of control exhibiting more extreme difference: 0.00%</w:t>
            </w:r>
          </w:p>
          <w:p w14:paraId="279DD9C2"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r>
      <w:tr w:rsidR="008F4A91" w:rsidRPr="008F4A91" w14:paraId="65D73349" w14:textId="77777777" w:rsidTr="000A1C70">
        <w:tc>
          <w:tcPr>
            <w:cnfStyle w:val="001000000000" w:firstRow="0" w:lastRow="0" w:firstColumn="1" w:lastColumn="0" w:oddVBand="0" w:evenVBand="0" w:oddHBand="0" w:evenHBand="0" w:firstRowFirstColumn="0" w:firstRowLastColumn="0" w:lastRowFirstColumn="0" w:lastRowLastColumn="0"/>
            <w:tcW w:w="1335" w:type="dxa"/>
          </w:tcPr>
          <w:p w14:paraId="3D12D703" w14:textId="77777777" w:rsidR="008F4A91" w:rsidRPr="008F4A91" w:rsidRDefault="008F4A91" w:rsidP="008F4A91">
            <w:pPr>
              <w:rPr>
                <w:rFonts w:ascii="Calibri" w:eastAsia="Calibri" w:hAnsi="Calibri"/>
              </w:rPr>
            </w:pPr>
          </w:p>
        </w:tc>
        <w:tc>
          <w:tcPr>
            <w:tcW w:w="1335" w:type="dxa"/>
          </w:tcPr>
          <w:p w14:paraId="16CF6AA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BayesDiff</w:t>
            </w:r>
          </w:p>
          <w:p w14:paraId="2E3A627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c>
          <w:tcPr>
            <w:tcW w:w="6539" w:type="dxa"/>
          </w:tcPr>
          <w:p w14:paraId="10E0C0CF"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 xml:space="preserve">% of control population exhibiting a more extreme discrepancy in the same direction: </w:t>
            </w:r>
          </w:p>
          <w:p w14:paraId="19517A8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 point estimate = 0.03 %, Lower 95% = 0.00 , Upper 95% = 0.00 %.</w:t>
            </w:r>
          </w:p>
        </w:tc>
      </w:tr>
    </w:tbl>
    <w:p w14:paraId="0BD75CFA" w14:textId="77777777" w:rsidR="008F4A91" w:rsidRPr="008F4A91" w:rsidRDefault="008F4A91" w:rsidP="008F4A91">
      <w:pPr>
        <w:rPr>
          <w:rFonts w:ascii="Calibri" w:eastAsia="Calibri" w:hAnsi="Calibri"/>
        </w:rPr>
      </w:pPr>
    </w:p>
    <w:p w14:paraId="6016940C" w14:textId="77777777" w:rsidR="008F4A91" w:rsidRPr="008F4A91" w:rsidRDefault="008F4A91" w:rsidP="008F4A91">
      <w:pPr>
        <w:rPr>
          <w:rFonts w:ascii="Calibri" w:eastAsia="Calibri" w:hAnsi="Calibri"/>
        </w:rPr>
      </w:pPr>
    </w:p>
    <w:p w14:paraId="5D3A7729" w14:textId="77777777" w:rsidR="008F4A91" w:rsidRPr="008F4A91" w:rsidRDefault="008F4A91" w:rsidP="008F4A91">
      <w:pPr>
        <w:rPr>
          <w:rFonts w:ascii="Calibri" w:eastAsia="Calibri" w:hAnsi="Calibri"/>
          <w:b/>
          <w:bCs/>
        </w:rPr>
      </w:pPr>
      <w:r w:rsidRPr="008F4A91">
        <w:rPr>
          <w:rFonts w:ascii="Calibri" w:eastAsia="Calibri" w:hAnsi="Calibri"/>
          <w:b/>
          <w:bCs/>
        </w:rPr>
        <w:lastRenderedPageBreak/>
        <w:t>Participant 55:</w:t>
      </w:r>
    </w:p>
    <w:p w14:paraId="26FA41D4" w14:textId="43888939" w:rsidR="008F4A91" w:rsidRPr="008F4A91" w:rsidRDefault="008F4A91" w:rsidP="008F4A91">
      <w:pPr>
        <w:rPr>
          <w:rFonts w:ascii="Calibri" w:eastAsia="Calibri" w:hAnsi="Calibri"/>
        </w:rPr>
      </w:pPr>
      <w:r w:rsidRPr="008F4A91">
        <w:rPr>
          <w:rFonts w:ascii="Calibri" w:eastAsia="Calibri" w:hAnsi="Calibri"/>
        </w:rPr>
        <w:t xml:space="preserve">Participant 55 is a female in her mid 20’s who had an abnormal growth removed from her optic nerve 3 years ago. Surgical access to the growth included a </w:t>
      </w:r>
      <w:r w:rsidR="00E7573A" w:rsidRPr="008F4A91">
        <w:rPr>
          <w:rFonts w:ascii="Calibri" w:eastAsia="Calibri" w:hAnsi="Calibri"/>
        </w:rPr>
        <w:t>craniotomy</w:t>
      </w:r>
      <w:r w:rsidRPr="008F4A91">
        <w:rPr>
          <w:rFonts w:ascii="Calibri" w:eastAsia="Calibri" w:hAnsi="Calibri"/>
        </w:rPr>
        <w:t xml:space="preserve"> and incision into the brain. During the surgical procedure participant 55 remained conscious but sedated. She is currently studying at Masters level.</w:t>
      </w:r>
    </w:p>
    <w:p w14:paraId="69BC2500" w14:textId="77777777" w:rsidR="008F4A91" w:rsidRPr="000A1C70" w:rsidRDefault="008F4A91" w:rsidP="008F4A91">
      <w:pPr>
        <w:rPr>
          <w:rFonts w:ascii="Calibri" w:eastAsia="Calibri" w:hAnsi="Calibri"/>
          <w:b/>
        </w:rPr>
      </w:pPr>
    </w:p>
    <w:p w14:paraId="71E459AC" w14:textId="77777777" w:rsidR="008F4A91" w:rsidRDefault="008F4A91" w:rsidP="008F4A91">
      <w:pPr>
        <w:rPr>
          <w:rFonts w:ascii="Calibri" w:eastAsia="Calibri" w:hAnsi="Calibri"/>
          <w:b/>
        </w:rPr>
      </w:pPr>
      <w:r w:rsidRPr="000A1C70">
        <w:rPr>
          <w:rFonts w:ascii="Calibri" w:eastAsia="Calibri" w:hAnsi="Calibri"/>
          <w:b/>
        </w:rPr>
        <w:t>Time taken to sentence completion.</w:t>
      </w:r>
    </w:p>
    <w:p w14:paraId="30BEBEBA" w14:textId="77777777" w:rsidR="000A1C70" w:rsidRPr="000A1C70" w:rsidRDefault="000A1C70" w:rsidP="008F4A91">
      <w:pPr>
        <w:rPr>
          <w:rFonts w:ascii="Calibri" w:eastAsia="Calibri" w:hAnsi="Calibri"/>
          <w:b/>
        </w:rPr>
      </w:pPr>
    </w:p>
    <w:tbl>
      <w:tblPr>
        <w:tblStyle w:val="PlainTable2"/>
        <w:tblW w:w="0" w:type="auto"/>
        <w:tblLayout w:type="fixed"/>
        <w:tblLook w:val="06A0" w:firstRow="1" w:lastRow="0" w:firstColumn="1" w:lastColumn="0" w:noHBand="1" w:noVBand="1"/>
      </w:tblPr>
      <w:tblGrid>
        <w:gridCol w:w="1560"/>
        <w:gridCol w:w="1560"/>
        <w:gridCol w:w="1560"/>
        <w:gridCol w:w="1560"/>
        <w:gridCol w:w="1560"/>
        <w:gridCol w:w="1560"/>
      </w:tblGrid>
      <w:tr w:rsidR="008F4A91" w:rsidRPr="008F4A91" w14:paraId="135BF99D"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51122B" w14:textId="77777777" w:rsidR="008F4A91" w:rsidRPr="008F4A91" w:rsidRDefault="008F4A91" w:rsidP="008F4A91">
            <w:pPr>
              <w:rPr>
                <w:rFonts w:ascii="Calibri" w:eastAsia="Calibri" w:hAnsi="Calibri"/>
              </w:rPr>
            </w:pPr>
            <w:r w:rsidRPr="008F4A91">
              <w:rPr>
                <w:rFonts w:ascii="Calibri" w:eastAsia="Calibri" w:hAnsi="Calibri"/>
              </w:rPr>
              <w:t xml:space="preserve">Participant </w:t>
            </w:r>
          </w:p>
        </w:tc>
        <w:tc>
          <w:tcPr>
            <w:tcW w:w="1560" w:type="dxa"/>
          </w:tcPr>
          <w:p w14:paraId="2132F109"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Environment</w:t>
            </w:r>
          </w:p>
          <w:p w14:paraId="3A55B1F3"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p>
        </w:tc>
        <w:tc>
          <w:tcPr>
            <w:tcW w:w="1560" w:type="dxa"/>
          </w:tcPr>
          <w:p w14:paraId="04987C4A"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Condition</w:t>
            </w:r>
          </w:p>
        </w:tc>
        <w:tc>
          <w:tcPr>
            <w:tcW w:w="1560" w:type="dxa"/>
          </w:tcPr>
          <w:p w14:paraId="68E4E185"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Mean</w:t>
            </w:r>
          </w:p>
        </w:tc>
        <w:tc>
          <w:tcPr>
            <w:tcW w:w="1560" w:type="dxa"/>
          </w:tcPr>
          <w:p w14:paraId="2FACA5D3"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Median</w:t>
            </w:r>
          </w:p>
        </w:tc>
        <w:tc>
          <w:tcPr>
            <w:tcW w:w="1560" w:type="dxa"/>
          </w:tcPr>
          <w:p w14:paraId="0D6268D2"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SD</w:t>
            </w:r>
          </w:p>
        </w:tc>
      </w:tr>
      <w:tr w:rsidR="008F4A91" w:rsidRPr="008F4A91" w14:paraId="757B587C"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4A83ADCA" w14:textId="77777777" w:rsidR="008F4A91" w:rsidRPr="008F4A91" w:rsidRDefault="008F4A91" w:rsidP="008F4A91">
            <w:pPr>
              <w:rPr>
                <w:rFonts w:ascii="Calibri" w:eastAsia="Calibri" w:hAnsi="Calibri"/>
              </w:rPr>
            </w:pPr>
            <w:r w:rsidRPr="008F4A91">
              <w:rPr>
                <w:rFonts w:ascii="Calibri" w:eastAsia="Calibri" w:hAnsi="Calibri"/>
              </w:rPr>
              <w:t>55</w:t>
            </w:r>
          </w:p>
        </w:tc>
        <w:tc>
          <w:tcPr>
            <w:tcW w:w="1560" w:type="dxa"/>
          </w:tcPr>
          <w:p w14:paraId="38AEE93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 - VR</w:t>
            </w:r>
          </w:p>
        </w:tc>
        <w:tc>
          <w:tcPr>
            <w:tcW w:w="1560" w:type="dxa"/>
          </w:tcPr>
          <w:p w14:paraId="29368E3F"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2CFBCC7F"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2865</w:t>
            </w:r>
          </w:p>
        </w:tc>
        <w:tc>
          <w:tcPr>
            <w:tcW w:w="1560" w:type="dxa"/>
          </w:tcPr>
          <w:p w14:paraId="52E0F42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2908</w:t>
            </w:r>
          </w:p>
        </w:tc>
        <w:tc>
          <w:tcPr>
            <w:tcW w:w="1560" w:type="dxa"/>
          </w:tcPr>
          <w:p w14:paraId="1B03A27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1476</w:t>
            </w:r>
          </w:p>
        </w:tc>
      </w:tr>
      <w:tr w:rsidR="008F4A91" w:rsidRPr="008F4A91" w14:paraId="3AF16860"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17FE76EC" w14:textId="77777777" w:rsidR="008F4A91" w:rsidRPr="008F4A91" w:rsidRDefault="008F4A91" w:rsidP="008F4A91">
            <w:pPr>
              <w:rPr>
                <w:rFonts w:ascii="Calibri" w:eastAsia="Calibri" w:hAnsi="Calibri"/>
              </w:rPr>
            </w:pPr>
          </w:p>
        </w:tc>
        <w:tc>
          <w:tcPr>
            <w:tcW w:w="1560" w:type="dxa"/>
          </w:tcPr>
          <w:p w14:paraId="1825088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5FC5509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2FB10B5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2850</w:t>
            </w:r>
          </w:p>
        </w:tc>
        <w:tc>
          <w:tcPr>
            <w:tcW w:w="1560" w:type="dxa"/>
          </w:tcPr>
          <w:p w14:paraId="360BFC3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2252</w:t>
            </w:r>
          </w:p>
        </w:tc>
        <w:tc>
          <w:tcPr>
            <w:tcW w:w="1560" w:type="dxa"/>
          </w:tcPr>
          <w:p w14:paraId="04D6AE8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2638</w:t>
            </w:r>
          </w:p>
        </w:tc>
      </w:tr>
      <w:tr w:rsidR="008F4A91" w:rsidRPr="008F4A91" w14:paraId="39D3F546"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5A3DF8B9" w14:textId="77777777" w:rsidR="008F4A91" w:rsidRPr="008F4A91" w:rsidRDefault="008F4A91" w:rsidP="008F4A91">
            <w:pPr>
              <w:rPr>
                <w:rFonts w:ascii="Calibri" w:eastAsia="Calibri" w:hAnsi="Calibri"/>
              </w:rPr>
            </w:pPr>
          </w:p>
        </w:tc>
        <w:tc>
          <w:tcPr>
            <w:tcW w:w="1560" w:type="dxa"/>
          </w:tcPr>
          <w:p w14:paraId="167BC6D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Non-VR</w:t>
            </w:r>
          </w:p>
        </w:tc>
        <w:tc>
          <w:tcPr>
            <w:tcW w:w="1560" w:type="dxa"/>
          </w:tcPr>
          <w:p w14:paraId="25882D0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74352AB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2025</w:t>
            </w:r>
          </w:p>
        </w:tc>
        <w:tc>
          <w:tcPr>
            <w:tcW w:w="1560" w:type="dxa"/>
          </w:tcPr>
          <w:p w14:paraId="36B52E1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1771</w:t>
            </w:r>
          </w:p>
        </w:tc>
        <w:tc>
          <w:tcPr>
            <w:tcW w:w="1560" w:type="dxa"/>
          </w:tcPr>
          <w:p w14:paraId="5FB4E57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1337</w:t>
            </w:r>
          </w:p>
        </w:tc>
      </w:tr>
      <w:tr w:rsidR="008F4A91" w:rsidRPr="008F4A91" w14:paraId="5FCB461E"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13755F9D" w14:textId="77777777" w:rsidR="008F4A91" w:rsidRPr="008F4A91" w:rsidRDefault="008F4A91" w:rsidP="008F4A91">
            <w:pPr>
              <w:rPr>
                <w:rFonts w:ascii="Calibri" w:eastAsia="Calibri" w:hAnsi="Calibri"/>
              </w:rPr>
            </w:pPr>
          </w:p>
        </w:tc>
        <w:tc>
          <w:tcPr>
            <w:tcW w:w="1560" w:type="dxa"/>
          </w:tcPr>
          <w:p w14:paraId="18E1D41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2A91555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248390D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1712</w:t>
            </w:r>
          </w:p>
        </w:tc>
        <w:tc>
          <w:tcPr>
            <w:tcW w:w="1560" w:type="dxa"/>
          </w:tcPr>
          <w:p w14:paraId="6657943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1454</w:t>
            </w:r>
          </w:p>
        </w:tc>
        <w:tc>
          <w:tcPr>
            <w:tcW w:w="1560" w:type="dxa"/>
          </w:tcPr>
          <w:p w14:paraId="48DCF5B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763.5</w:t>
            </w:r>
          </w:p>
        </w:tc>
      </w:tr>
    </w:tbl>
    <w:p w14:paraId="144DE888" w14:textId="77777777" w:rsidR="008F4A91" w:rsidRPr="008F4A91" w:rsidRDefault="008F4A91" w:rsidP="008F4A91">
      <w:pPr>
        <w:rPr>
          <w:rFonts w:ascii="Calibri" w:eastAsia="Calibri" w:hAnsi="Calibri"/>
        </w:rPr>
      </w:pPr>
    </w:p>
    <w:p w14:paraId="0BDE7802" w14:textId="77777777" w:rsidR="008F4A91" w:rsidRDefault="008F4A91" w:rsidP="008F4A91">
      <w:pPr>
        <w:rPr>
          <w:rFonts w:ascii="Calibri" w:eastAsia="Calibri" w:hAnsi="Calibri"/>
          <w:b/>
        </w:rPr>
      </w:pPr>
      <w:r w:rsidRPr="000A1C70">
        <w:rPr>
          <w:rFonts w:ascii="Calibri" w:eastAsia="Calibri" w:hAnsi="Calibri"/>
          <w:b/>
        </w:rPr>
        <w:t>Error rate.</w:t>
      </w:r>
    </w:p>
    <w:p w14:paraId="7E26C775" w14:textId="77777777" w:rsidR="000A1C70" w:rsidRPr="000A1C70" w:rsidRDefault="000A1C70" w:rsidP="008F4A91">
      <w:pPr>
        <w:rPr>
          <w:rFonts w:ascii="Calibri" w:eastAsia="Calibri" w:hAnsi="Calibri"/>
          <w:b/>
        </w:rPr>
      </w:pPr>
    </w:p>
    <w:tbl>
      <w:tblPr>
        <w:tblStyle w:val="PlainTable2"/>
        <w:tblW w:w="0" w:type="auto"/>
        <w:tblLook w:val="06A0" w:firstRow="1" w:lastRow="0" w:firstColumn="1" w:lastColumn="0" w:noHBand="1" w:noVBand="1"/>
      </w:tblPr>
      <w:tblGrid>
        <w:gridCol w:w="1560"/>
        <w:gridCol w:w="1560"/>
        <w:gridCol w:w="1560"/>
        <w:gridCol w:w="1560"/>
      </w:tblGrid>
      <w:tr w:rsidR="008F4A91" w:rsidRPr="008F4A91" w14:paraId="56562C52"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0AEACF4" w14:textId="77777777" w:rsidR="008F4A91" w:rsidRPr="008F4A91" w:rsidRDefault="008F4A91" w:rsidP="008F4A91">
            <w:pPr>
              <w:rPr>
                <w:rFonts w:ascii="Calibri" w:eastAsia="Calibri" w:hAnsi="Calibri"/>
              </w:rPr>
            </w:pPr>
            <w:r w:rsidRPr="008F4A91">
              <w:rPr>
                <w:rFonts w:ascii="Calibri" w:eastAsia="Calibri" w:hAnsi="Calibri"/>
              </w:rPr>
              <w:t xml:space="preserve">Participant </w:t>
            </w:r>
          </w:p>
        </w:tc>
        <w:tc>
          <w:tcPr>
            <w:tcW w:w="1560" w:type="dxa"/>
          </w:tcPr>
          <w:p w14:paraId="782E10BC"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Environment</w:t>
            </w:r>
          </w:p>
          <w:p w14:paraId="1A45057E"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p>
        </w:tc>
        <w:tc>
          <w:tcPr>
            <w:tcW w:w="1560" w:type="dxa"/>
          </w:tcPr>
          <w:p w14:paraId="64F07CBA"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Condition</w:t>
            </w:r>
          </w:p>
        </w:tc>
        <w:tc>
          <w:tcPr>
            <w:tcW w:w="1560" w:type="dxa"/>
          </w:tcPr>
          <w:p w14:paraId="78EDD01F"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Error rate</w:t>
            </w:r>
          </w:p>
        </w:tc>
      </w:tr>
      <w:tr w:rsidR="008F4A91" w:rsidRPr="008F4A91" w14:paraId="2E38ACD4"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42EF37C1" w14:textId="77777777" w:rsidR="008F4A91" w:rsidRPr="008F4A91" w:rsidRDefault="008F4A91" w:rsidP="008F4A91">
            <w:pPr>
              <w:rPr>
                <w:rFonts w:ascii="Calibri" w:eastAsia="Calibri" w:hAnsi="Calibri"/>
              </w:rPr>
            </w:pPr>
            <w:r w:rsidRPr="008F4A91">
              <w:rPr>
                <w:rFonts w:ascii="Calibri" w:eastAsia="Calibri" w:hAnsi="Calibri"/>
              </w:rPr>
              <w:t>55</w:t>
            </w:r>
          </w:p>
        </w:tc>
        <w:tc>
          <w:tcPr>
            <w:tcW w:w="1560" w:type="dxa"/>
          </w:tcPr>
          <w:p w14:paraId="6E3ACB8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 - VR</w:t>
            </w:r>
          </w:p>
        </w:tc>
        <w:tc>
          <w:tcPr>
            <w:tcW w:w="1560" w:type="dxa"/>
          </w:tcPr>
          <w:p w14:paraId="609E701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393E831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w:t>
            </w:r>
          </w:p>
        </w:tc>
      </w:tr>
      <w:tr w:rsidR="008F4A91" w:rsidRPr="008F4A91" w14:paraId="5ADF4F86"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4F4B0AD2" w14:textId="77777777" w:rsidR="008F4A91" w:rsidRPr="008F4A91" w:rsidRDefault="008F4A91" w:rsidP="008F4A91">
            <w:pPr>
              <w:rPr>
                <w:rFonts w:ascii="Calibri" w:eastAsia="Calibri" w:hAnsi="Calibri"/>
              </w:rPr>
            </w:pPr>
          </w:p>
        </w:tc>
        <w:tc>
          <w:tcPr>
            <w:tcW w:w="1560" w:type="dxa"/>
          </w:tcPr>
          <w:p w14:paraId="0CEAF0E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2C28CD3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3455CE7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w:t>
            </w:r>
          </w:p>
        </w:tc>
      </w:tr>
      <w:tr w:rsidR="008F4A91" w:rsidRPr="008F4A91" w14:paraId="12A88BE0"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43FAB7C6" w14:textId="77777777" w:rsidR="008F4A91" w:rsidRPr="008F4A91" w:rsidRDefault="008F4A91" w:rsidP="008F4A91">
            <w:pPr>
              <w:rPr>
                <w:rFonts w:ascii="Calibri" w:eastAsia="Calibri" w:hAnsi="Calibri"/>
              </w:rPr>
            </w:pPr>
          </w:p>
        </w:tc>
        <w:tc>
          <w:tcPr>
            <w:tcW w:w="1560" w:type="dxa"/>
          </w:tcPr>
          <w:p w14:paraId="0468F69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Non-VR</w:t>
            </w:r>
          </w:p>
        </w:tc>
        <w:tc>
          <w:tcPr>
            <w:tcW w:w="1560" w:type="dxa"/>
          </w:tcPr>
          <w:p w14:paraId="49C868D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286A576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0</w:t>
            </w:r>
          </w:p>
        </w:tc>
      </w:tr>
      <w:tr w:rsidR="008F4A91" w:rsidRPr="008F4A91" w14:paraId="7ADD63D0"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670AC858" w14:textId="77777777" w:rsidR="008F4A91" w:rsidRPr="008F4A91" w:rsidRDefault="008F4A91" w:rsidP="008F4A91">
            <w:pPr>
              <w:rPr>
                <w:rFonts w:ascii="Calibri" w:eastAsia="Calibri" w:hAnsi="Calibri"/>
              </w:rPr>
            </w:pPr>
          </w:p>
        </w:tc>
        <w:tc>
          <w:tcPr>
            <w:tcW w:w="1560" w:type="dxa"/>
          </w:tcPr>
          <w:p w14:paraId="23B4CC1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6A07167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2CF62B0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3</w:t>
            </w:r>
          </w:p>
        </w:tc>
      </w:tr>
    </w:tbl>
    <w:p w14:paraId="1A4B0C37" w14:textId="77777777" w:rsidR="008F4A91" w:rsidRPr="008F4A91" w:rsidRDefault="008F4A91" w:rsidP="008F4A91">
      <w:pPr>
        <w:rPr>
          <w:rFonts w:ascii="Calibri" w:eastAsia="Calibri" w:hAnsi="Calibri"/>
        </w:rPr>
      </w:pPr>
    </w:p>
    <w:p w14:paraId="4C2051F4" w14:textId="77777777" w:rsidR="008F4A91" w:rsidRPr="008F4A91" w:rsidRDefault="008F4A91" w:rsidP="008F4A91">
      <w:pPr>
        <w:rPr>
          <w:rFonts w:ascii="Calibri" w:eastAsia="Calibri" w:hAnsi="Calibri"/>
          <w:b/>
        </w:rPr>
      </w:pPr>
      <w:r w:rsidRPr="008F4A91">
        <w:rPr>
          <w:rFonts w:ascii="Calibri" w:eastAsia="Calibri" w:hAnsi="Calibri"/>
          <w:b/>
        </w:rPr>
        <w:t>Revised Standardised Difference Test (RDST) and DiffBayes results.</w:t>
      </w:r>
    </w:p>
    <w:p w14:paraId="0EF4CB6B" w14:textId="77777777" w:rsidR="008F4A91" w:rsidRPr="008F4A91" w:rsidRDefault="008F4A91" w:rsidP="008F4A91">
      <w:pPr>
        <w:rPr>
          <w:rFonts w:ascii="Calibri" w:eastAsia="Calibri" w:hAnsi="Calibri"/>
        </w:rPr>
      </w:pPr>
    </w:p>
    <w:tbl>
      <w:tblPr>
        <w:tblStyle w:val="PlainTable2"/>
        <w:tblW w:w="0" w:type="auto"/>
        <w:tblLook w:val="04A0" w:firstRow="1" w:lastRow="0" w:firstColumn="1" w:lastColumn="0" w:noHBand="0" w:noVBand="1"/>
      </w:tblPr>
      <w:tblGrid>
        <w:gridCol w:w="1332"/>
        <w:gridCol w:w="1310"/>
        <w:gridCol w:w="5912"/>
      </w:tblGrid>
      <w:tr w:rsidR="008F4A91" w:rsidRPr="008F4A91" w14:paraId="62A344B5" w14:textId="77777777" w:rsidTr="000A1C70">
        <w:trPr>
          <w:gridAfter w:val="1"/>
          <w:cnfStyle w:val="100000000000" w:firstRow="1" w:lastRow="0" w:firstColumn="0" w:lastColumn="0" w:oddVBand="0" w:evenVBand="0" w:oddHBand="0" w:evenHBand="0" w:firstRowFirstColumn="0" w:firstRowLastColumn="0" w:lastRowFirstColumn="0" w:lastRowLastColumn="0"/>
          <w:wAfter w:w="5923" w:type="dxa"/>
        </w:trPr>
        <w:tc>
          <w:tcPr>
            <w:cnfStyle w:val="001000000000" w:firstRow="0" w:lastRow="0" w:firstColumn="1" w:lastColumn="0" w:oddVBand="0" w:evenVBand="0" w:oddHBand="0" w:evenHBand="0" w:firstRowFirstColumn="0" w:firstRowLastColumn="0" w:lastRowFirstColumn="0" w:lastRowLastColumn="0"/>
            <w:tcW w:w="1335" w:type="dxa"/>
          </w:tcPr>
          <w:p w14:paraId="602C902D" w14:textId="77777777" w:rsidR="008F4A91" w:rsidRPr="008F4A91" w:rsidRDefault="008F4A91" w:rsidP="008F4A91">
            <w:pPr>
              <w:rPr>
                <w:rFonts w:ascii="Calibri" w:eastAsia="Calibri" w:hAnsi="Calibri"/>
              </w:rPr>
            </w:pPr>
            <w:r w:rsidRPr="008F4A91">
              <w:rPr>
                <w:rFonts w:ascii="Calibri" w:eastAsia="Calibri" w:hAnsi="Calibri"/>
              </w:rPr>
              <w:t>Participant</w:t>
            </w:r>
          </w:p>
          <w:p w14:paraId="28A3F30E" w14:textId="77777777" w:rsidR="008F4A91" w:rsidRPr="008F4A91" w:rsidRDefault="008F4A91" w:rsidP="008F4A91">
            <w:pPr>
              <w:rPr>
                <w:rFonts w:ascii="Calibri" w:eastAsia="Calibri" w:hAnsi="Calibri"/>
              </w:rPr>
            </w:pPr>
          </w:p>
        </w:tc>
        <w:tc>
          <w:tcPr>
            <w:tcW w:w="1335" w:type="dxa"/>
          </w:tcPr>
          <w:p w14:paraId="34B0185C"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Analysis</w:t>
            </w:r>
          </w:p>
        </w:tc>
      </w:tr>
      <w:tr w:rsidR="008F4A91" w:rsidRPr="008F4A91" w14:paraId="7DD88069" w14:textId="77777777" w:rsidTr="000A1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2C8FB1F1" w14:textId="77777777" w:rsidR="008F4A91" w:rsidRPr="008F4A91" w:rsidRDefault="008F4A91" w:rsidP="008F4A91">
            <w:pPr>
              <w:rPr>
                <w:rFonts w:ascii="Calibri" w:eastAsia="Calibri" w:hAnsi="Calibri"/>
              </w:rPr>
            </w:pPr>
            <w:r w:rsidRPr="008F4A91">
              <w:rPr>
                <w:rFonts w:ascii="Calibri" w:eastAsia="Calibri" w:hAnsi="Calibri"/>
              </w:rPr>
              <w:t>55</w:t>
            </w:r>
          </w:p>
        </w:tc>
        <w:tc>
          <w:tcPr>
            <w:tcW w:w="1335" w:type="dxa"/>
          </w:tcPr>
          <w:p w14:paraId="1FAA2A64"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RDST</w:t>
            </w:r>
          </w:p>
          <w:p w14:paraId="5E290EE0"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c>
          <w:tcPr>
            <w:tcW w:w="6539" w:type="dxa"/>
          </w:tcPr>
          <w:p w14:paraId="682C8B54"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Results from applying RDST: t = 9.51 , df = 17 , p= .000</w:t>
            </w:r>
          </w:p>
          <w:p w14:paraId="0FE9FB32"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p w14:paraId="1E56734D"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Estimated % of control exhibiting more extreme difference: 0.00%</w:t>
            </w:r>
          </w:p>
          <w:p w14:paraId="7592050B"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r>
      <w:tr w:rsidR="008F4A91" w:rsidRPr="008F4A91" w14:paraId="2606DC5A" w14:textId="77777777" w:rsidTr="000A1C70">
        <w:tc>
          <w:tcPr>
            <w:cnfStyle w:val="001000000000" w:firstRow="0" w:lastRow="0" w:firstColumn="1" w:lastColumn="0" w:oddVBand="0" w:evenVBand="0" w:oddHBand="0" w:evenHBand="0" w:firstRowFirstColumn="0" w:firstRowLastColumn="0" w:lastRowFirstColumn="0" w:lastRowLastColumn="0"/>
            <w:tcW w:w="1335" w:type="dxa"/>
          </w:tcPr>
          <w:p w14:paraId="75C34170" w14:textId="77777777" w:rsidR="008F4A91" w:rsidRPr="008F4A91" w:rsidRDefault="008F4A91" w:rsidP="008F4A91">
            <w:pPr>
              <w:rPr>
                <w:rFonts w:ascii="Calibri" w:eastAsia="Calibri" w:hAnsi="Calibri"/>
              </w:rPr>
            </w:pPr>
          </w:p>
        </w:tc>
        <w:tc>
          <w:tcPr>
            <w:tcW w:w="1335" w:type="dxa"/>
          </w:tcPr>
          <w:p w14:paraId="5EB26B4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BayesDiff</w:t>
            </w:r>
          </w:p>
          <w:p w14:paraId="7DCAA44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c>
          <w:tcPr>
            <w:tcW w:w="6539" w:type="dxa"/>
          </w:tcPr>
          <w:p w14:paraId="620C88E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 xml:space="preserve">% of control population exhibiting a more extreme discrepancy in the same direction: </w:t>
            </w:r>
          </w:p>
          <w:p w14:paraId="15EC51B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 point estimate = 0.00%, Lower 95% = 0.00% , Upper 95% = 0.00%.</w:t>
            </w:r>
          </w:p>
        </w:tc>
      </w:tr>
    </w:tbl>
    <w:p w14:paraId="7040357F" w14:textId="77777777" w:rsidR="008F4A91" w:rsidRPr="008F4A91" w:rsidRDefault="008F4A91" w:rsidP="008F4A91">
      <w:pPr>
        <w:rPr>
          <w:rFonts w:ascii="Calibri" w:eastAsia="Calibri" w:hAnsi="Calibri"/>
        </w:rPr>
      </w:pPr>
    </w:p>
    <w:p w14:paraId="6A5129F1" w14:textId="77777777" w:rsidR="008F4A91" w:rsidRPr="008F4A91" w:rsidRDefault="008F4A91" w:rsidP="008F4A91">
      <w:pPr>
        <w:rPr>
          <w:rFonts w:ascii="Calibri" w:eastAsia="Calibri" w:hAnsi="Calibri"/>
        </w:rPr>
      </w:pPr>
    </w:p>
    <w:p w14:paraId="46C2F677" w14:textId="77777777" w:rsidR="008F4A91" w:rsidRPr="008F4A91" w:rsidRDefault="008F4A91" w:rsidP="008F4A91">
      <w:pPr>
        <w:rPr>
          <w:rFonts w:ascii="Calibri" w:eastAsia="Calibri" w:hAnsi="Calibri"/>
          <w:b/>
          <w:bCs/>
        </w:rPr>
      </w:pPr>
      <w:r w:rsidRPr="008F4A91">
        <w:rPr>
          <w:rFonts w:ascii="Calibri" w:eastAsia="Calibri" w:hAnsi="Calibri"/>
          <w:b/>
          <w:bCs/>
        </w:rPr>
        <w:t>Participant 56:</w:t>
      </w:r>
    </w:p>
    <w:p w14:paraId="40760CFF" w14:textId="77777777" w:rsidR="008F4A91" w:rsidRPr="008F4A91" w:rsidRDefault="008F4A91" w:rsidP="008F4A91">
      <w:pPr>
        <w:rPr>
          <w:rFonts w:ascii="Calibri" w:eastAsia="Calibri" w:hAnsi="Calibri"/>
        </w:rPr>
      </w:pPr>
      <w:r w:rsidRPr="008F4A91">
        <w:rPr>
          <w:rFonts w:ascii="Calibri" w:eastAsia="Calibri" w:hAnsi="Calibri"/>
        </w:rPr>
        <w:t>Participant 56 is a female in her mid 20’s who received a concussion over ten years ago. She did lose consciousness and received immediate medical treatment. She is currently studying at undergraduate level.</w:t>
      </w:r>
    </w:p>
    <w:p w14:paraId="0BDD5D58" w14:textId="77777777" w:rsidR="008F4A91" w:rsidRPr="008F4A91" w:rsidRDefault="008F4A91" w:rsidP="008F4A91">
      <w:pPr>
        <w:rPr>
          <w:rFonts w:ascii="Calibri" w:eastAsia="Calibri" w:hAnsi="Calibri"/>
        </w:rPr>
      </w:pPr>
    </w:p>
    <w:p w14:paraId="4652B01E" w14:textId="77777777" w:rsidR="008F4A91" w:rsidRDefault="008F4A91" w:rsidP="008F4A91">
      <w:pPr>
        <w:rPr>
          <w:rFonts w:ascii="Calibri" w:eastAsia="Calibri" w:hAnsi="Calibri"/>
          <w:b/>
        </w:rPr>
      </w:pPr>
      <w:r w:rsidRPr="000A1C70">
        <w:rPr>
          <w:rFonts w:ascii="Calibri" w:eastAsia="Calibri" w:hAnsi="Calibri"/>
          <w:b/>
        </w:rPr>
        <w:t>Time taken to sentence completion.</w:t>
      </w:r>
    </w:p>
    <w:p w14:paraId="7F83CB9A" w14:textId="77777777" w:rsidR="000A1C70" w:rsidRPr="000A1C70" w:rsidRDefault="000A1C70" w:rsidP="008F4A91">
      <w:pPr>
        <w:rPr>
          <w:rFonts w:ascii="Calibri" w:eastAsia="Calibri" w:hAnsi="Calibri"/>
          <w:b/>
        </w:rPr>
      </w:pPr>
    </w:p>
    <w:tbl>
      <w:tblPr>
        <w:tblStyle w:val="PlainTable2"/>
        <w:tblW w:w="0" w:type="auto"/>
        <w:tblLayout w:type="fixed"/>
        <w:tblLook w:val="06A0" w:firstRow="1" w:lastRow="0" w:firstColumn="1" w:lastColumn="0" w:noHBand="1" w:noVBand="1"/>
      </w:tblPr>
      <w:tblGrid>
        <w:gridCol w:w="1560"/>
        <w:gridCol w:w="1560"/>
        <w:gridCol w:w="1560"/>
        <w:gridCol w:w="1560"/>
        <w:gridCol w:w="1560"/>
        <w:gridCol w:w="1560"/>
      </w:tblGrid>
      <w:tr w:rsidR="008F4A91" w:rsidRPr="008F4A91" w14:paraId="65BFEA06"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3B3CBF" w14:textId="77777777" w:rsidR="008F4A91" w:rsidRPr="008F4A91" w:rsidRDefault="008F4A91" w:rsidP="008F4A91">
            <w:pPr>
              <w:rPr>
                <w:rFonts w:ascii="Calibri" w:eastAsia="Calibri" w:hAnsi="Calibri"/>
              </w:rPr>
            </w:pPr>
            <w:r w:rsidRPr="008F4A91">
              <w:rPr>
                <w:rFonts w:ascii="Calibri" w:eastAsia="Calibri" w:hAnsi="Calibri"/>
              </w:rPr>
              <w:t xml:space="preserve">Participant </w:t>
            </w:r>
          </w:p>
        </w:tc>
        <w:tc>
          <w:tcPr>
            <w:tcW w:w="1560" w:type="dxa"/>
          </w:tcPr>
          <w:p w14:paraId="14966107"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Environment</w:t>
            </w:r>
          </w:p>
          <w:p w14:paraId="681503E9"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p>
        </w:tc>
        <w:tc>
          <w:tcPr>
            <w:tcW w:w="1560" w:type="dxa"/>
          </w:tcPr>
          <w:p w14:paraId="0943EE98"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Condition</w:t>
            </w:r>
          </w:p>
        </w:tc>
        <w:tc>
          <w:tcPr>
            <w:tcW w:w="1560" w:type="dxa"/>
          </w:tcPr>
          <w:p w14:paraId="0E24F4BE"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Mean</w:t>
            </w:r>
          </w:p>
        </w:tc>
        <w:tc>
          <w:tcPr>
            <w:tcW w:w="1560" w:type="dxa"/>
          </w:tcPr>
          <w:p w14:paraId="3ACDE75A"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Median</w:t>
            </w:r>
          </w:p>
        </w:tc>
        <w:tc>
          <w:tcPr>
            <w:tcW w:w="1560" w:type="dxa"/>
          </w:tcPr>
          <w:p w14:paraId="083148BB"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SD</w:t>
            </w:r>
          </w:p>
        </w:tc>
      </w:tr>
      <w:tr w:rsidR="008F4A91" w:rsidRPr="008F4A91" w14:paraId="035493F6"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0E81DBF2" w14:textId="77777777" w:rsidR="008F4A91" w:rsidRPr="008F4A91" w:rsidRDefault="008F4A91" w:rsidP="008F4A91">
            <w:pPr>
              <w:rPr>
                <w:rFonts w:ascii="Calibri" w:eastAsia="Calibri" w:hAnsi="Calibri"/>
              </w:rPr>
            </w:pPr>
            <w:r w:rsidRPr="008F4A91">
              <w:rPr>
                <w:rFonts w:ascii="Calibri" w:eastAsia="Calibri" w:hAnsi="Calibri"/>
              </w:rPr>
              <w:t>53</w:t>
            </w:r>
          </w:p>
        </w:tc>
        <w:tc>
          <w:tcPr>
            <w:tcW w:w="1560" w:type="dxa"/>
          </w:tcPr>
          <w:p w14:paraId="26DF9EB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 - VR</w:t>
            </w:r>
          </w:p>
        </w:tc>
        <w:tc>
          <w:tcPr>
            <w:tcW w:w="1560" w:type="dxa"/>
          </w:tcPr>
          <w:p w14:paraId="6BD9B1F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198D53D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3060</w:t>
            </w:r>
          </w:p>
        </w:tc>
        <w:tc>
          <w:tcPr>
            <w:tcW w:w="1560" w:type="dxa"/>
          </w:tcPr>
          <w:p w14:paraId="5DD6CD9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3013</w:t>
            </w:r>
          </w:p>
        </w:tc>
        <w:tc>
          <w:tcPr>
            <w:tcW w:w="1560" w:type="dxa"/>
          </w:tcPr>
          <w:p w14:paraId="149A6D0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486.9</w:t>
            </w:r>
          </w:p>
        </w:tc>
      </w:tr>
      <w:tr w:rsidR="008F4A91" w:rsidRPr="008F4A91" w14:paraId="15C0C857"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5EBCFA9D" w14:textId="77777777" w:rsidR="008F4A91" w:rsidRPr="008F4A91" w:rsidRDefault="008F4A91" w:rsidP="008F4A91">
            <w:pPr>
              <w:rPr>
                <w:rFonts w:ascii="Calibri" w:eastAsia="Calibri" w:hAnsi="Calibri"/>
              </w:rPr>
            </w:pPr>
          </w:p>
        </w:tc>
        <w:tc>
          <w:tcPr>
            <w:tcW w:w="1560" w:type="dxa"/>
          </w:tcPr>
          <w:p w14:paraId="12E7465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4D83026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3600E29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1838</w:t>
            </w:r>
          </w:p>
        </w:tc>
        <w:tc>
          <w:tcPr>
            <w:tcW w:w="1560" w:type="dxa"/>
          </w:tcPr>
          <w:p w14:paraId="5B02AB2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1714</w:t>
            </w:r>
          </w:p>
        </w:tc>
        <w:tc>
          <w:tcPr>
            <w:tcW w:w="1560" w:type="dxa"/>
          </w:tcPr>
          <w:p w14:paraId="106BE1C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866.7</w:t>
            </w:r>
          </w:p>
        </w:tc>
      </w:tr>
      <w:tr w:rsidR="008F4A91" w:rsidRPr="008F4A91" w14:paraId="0A1E201C"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1FD2648F" w14:textId="77777777" w:rsidR="008F4A91" w:rsidRPr="008F4A91" w:rsidRDefault="008F4A91" w:rsidP="008F4A91">
            <w:pPr>
              <w:rPr>
                <w:rFonts w:ascii="Calibri" w:eastAsia="Calibri" w:hAnsi="Calibri"/>
              </w:rPr>
            </w:pPr>
          </w:p>
        </w:tc>
        <w:tc>
          <w:tcPr>
            <w:tcW w:w="1560" w:type="dxa"/>
          </w:tcPr>
          <w:p w14:paraId="6568893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Non-VR</w:t>
            </w:r>
          </w:p>
        </w:tc>
        <w:tc>
          <w:tcPr>
            <w:tcW w:w="1560" w:type="dxa"/>
          </w:tcPr>
          <w:p w14:paraId="7664862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097A6B9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2935</w:t>
            </w:r>
          </w:p>
        </w:tc>
        <w:tc>
          <w:tcPr>
            <w:tcW w:w="1560" w:type="dxa"/>
          </w:tcPr>
          <w:p w14:paraId="387E645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2596</w:t>
            </w:r>
          </w:p>
        </w:tc>
        <w:tc>
          <w:tcPr>
            <w:tcW w:w="1560" w:type="dxa"/>
          </w:tcPr>
          <w:p w14:paraId="63DC00F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1379</w:t>
            </w:r>
          </w:p>
        </w:tc>
      </w:tr>
      <w:tr w:rsidR="008F4A91" w:rsidRPr="008F4A91" w14:paraId="2D943888"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40C288DF" w14:textId="77777777" w:rsidR="008F4A91" w:rsidRPr="008F4A91" w:rsidRDefault="008F4A91" w:rsidP="008F4A91">
            <w:pPr>
              <w:rPr>
                <w:rFonts w:ascii="Calibri" w:eastAsia="Calibri" w:hAnsi="Calibri"/>
              </w:rPr>
            </w:pPr>
          </w:p>
        </w:tc>
        <w:tc>
          <w:tcPr>
            <w:tcW w:w="1560" w:type="dxa"/>
          </w:tcPr>
          <w:p w14:paraId="02099D6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45E8D38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1007009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2771</w:t>
            </w:r>
          </w:p>
        </w:tc>
        <w:tc>
          <w:tcPr>
            <w:tcW w:w="1560" w:type="dxa"/>
          </w:tcPr>
          <w:p w14:paraId="77AD791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2566</w:t>
            </w:r>
          </w:p>
        </w:tc>
        <w:tc>
          <w:tcPr>
            <w:tcW w:w="1560" w:type="dxa"/>
          </w:tcPr>
          <w:p w14:paraId="550B4CF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1017</w:t>
            </w:r>
          </w:p>
        </w:tc>
      </w:tr>
    </w:tbl>
    <w:p w14:paraId="2A4997F8" w14:textId="77777777" w:rsidR="008F4A91" w:rsidRPr="008F4A91" w:rsidRDefault="008F4A91" w:rsidP="008F4A91">
      <w:pPr>
        <w:rPr>
          <w:rFonts w:ascii="Calibri" w:eastAsia="Calibri" w:hAnsi="Calibri"/>
        </w:rPr>
      </w:pPr>
    </w:p>
    <w:p w14:paraId="6457C169" w14:textId="77777777" w:rsidR="008F4A91" w:rsidRDefault="008F4A91" w:rsidP="008F4A91">
      <w:pPr>
        <w:rPr>
          <w:rFonts w:ascii="Calibri" w:eastAsia="Calibri" w:hAnsi="Calibri"/>
          <w:b/>
        </w:rPr>
      </w:pPr>
      <w:r w:rsidRPr="000A1C70">
        <w:rPr>
          <w:rFonts w:ascii="Calibri" w:eastAsia="Calibri" w:hAnsi="Calibri"/>
          <w:b/>
        </w:rPr>
        <w:t>Error rate.</w:t>
      </w:r>
    </w:p>
    <w:p w14:paraId="691C58B3" w14:textId="77777777" w:rsidR="000A1C70" w:rsidRPr="000A1C70" w:rsidRDefault="000A1C70" w:rsidP="008F4A91">
      <w:pPr>
        <w:rPr>
          <w:rFonts w:ascii="Calibri" w:eastAsia="Calibri" w:hAnsi="Calibri"/>
          <w:b/>
        </w:rPr>
      </w:pPr>
    </w:p>
    <w:tbl>
      <w:tblPr>
        <w:tblStyle w:val="PlainTable2"/>
        <w:tblW w:w="0" w:type="auto"/>
        <w:tblLook w:val="06A0" w:firstRow="1" w:lastRow="0" w:firstColumn="1" w:lastColumn="0" w:noHBand="1" w:noVBand="1"/>
      </w:tblPr>
      <w:tblGrid>
        <w:gridCol w:w="1560"/>
        <w:gridCol w:w="1560"/>
        <w:gridCol w:w="1560"/>
        <w:gridCol w:w="1560"/>
      </w:tblGrid>
      <w:tr w:rsidR="008F4A91" w:rsidRPr="008F4A91" w14:paraId="35C540BB"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5A3BB74" w14:textId="77777777" w:rsidR="008F4A91" w:rsidRPr="008F4A91" w:rsidRDefault="008F4A91" w:rsidP="008F4A91">
            <w:pPr>
              <w:rPr>
                <w:rFonts w:ascii="Calibri" w:eastAsia="Calibri" w:hAnsi="Calibri"/>
              </w:rPr>
            </w:pPr>
            <w:r w:rsidRPr="008F4A91">
              <w:rPr>
                <w:rFonts w:ascii="Calibri" w:eastAsia="Calibri" w:hAnsi="Calibri"/>
              </w:rPr>
              <w:t xml:space="preserve">Participant </w:t>
            </w:r>
          </w:p>
        </w:tc>
        <w:tc>
          <w:tcPr>
            <w:tcW w:w="1560" w:type="dxa"/>
          </w:tcPr>
          <w:p w14:paraId="455B109B"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Environment</w:t>
            </w:r>
          </w:p>
          <w:p w14:paraId="5198DE61"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p>
        </w:tc>
        <w:tc>
          <w:tcPr>
            <w:tcW w:w="1560" w:type="dxa"/>
          </w:tcPr>
          <w:p w14:paraId="7098016F"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Condition</w:t>
            </w:r>
          </w:p>
        </w:tc>
        <w:tc>
          <w:tcPr>
            <w:tcW w:w="1560" w:type="dxa"/>
          </w:tcPr>
          <w:p w14:paraId="127BE322"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Error rate</w:t>
            </w:r>
          </w:p>
        </w:tc>
      </w:tr>
      <w:tr w:rsidR="008F4A91" w:rsidRPr="008F4A91" w14:paraId="453D9BC8"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6B51144E" w14:textId="77777777" w:rsidR="008F4A91" w:rsidRPr="008F4A91" w:rsidRDefault="008F4A91" w:rsidP="008F4A91">
            <w:pPr>
              <w:rPr>
                <w:rFonts w:ascii="Calibri" w:eastAsia="Calibri" w:hAnsi="Calibri"/>
              </w:rPr>
            </w:pPr>
            <w:r w:rsidRPr="008F4A91">
              <w:rPr>
                <w:rFonts w:ascii="Calibri" w:eastAsia="Calibri" w:hAnsi="Calibri"/>
              </w:rPr>
              <w:t>56</w:t>
            </w:r>
          </w:p>
        </w:tc>
        <w:tc>
          <w:tcPr>
            <w:tcW w:w="1560" w:type="dxa"/>
          </w:tcPr>
          <w:p w14:paraId="2084F46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 - VR</w:t>
            </w:r>
          </w:p>
        </w:tc>
        <w:tc>
          <w:tcPr>
            <w:tcW w:w="1560" w:type="dxa"/>
          </w:tcPr>
          <w:p w14:paraId="27A0642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4F2E7B5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0</w:t>
            </w:r>
          </w:p>
        </w:tc>
      </w:tr>
      <w:tr w:rsidR="008F4A91" w:rsidRPr="008F4A91" w14:paraId="644CE08A"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678E1AD3" w14:textId="77777777" w:rsidR="008F4A91" w:rsidRPr="008F4A91" w:rsidRDefault="008F4A91" w:rsidP="008F4A91">
            <w:pPr>
              <w:rPr>
                <w:rFonts w:ascii="Calibri" w:eastAsia="Calibri" w:hAnsi="Calibri"/>
              </w:rPr>
            </w:pPr>
          </w:p>
        </w:tc>
        <w:tc>
          <w:tcPr>
            <w:tcW w:w="1560" w:type="dxa"/>
          </w:tcPr>
          <w:p w14:paraId="51A8025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356DCC5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5044390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w:t>
            </w:r>
          </w:p>
        </w:tc>
      </w:tr>
      <w:tr w:rsidR="008F4A91" w:rsidRPr="008F4A91" w14:paraId="01B30161"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744EF8E7" w14:textId="77777777" w:rsidR="008F4A91" w:rsidRPr="008F4A91" w:rsidRDefault="008F4A91" w:rsidP="008F4A91">
            <w:pPr>
              <w:rPr>
                <w:rFonts w:ascii="Calibri" w:eastAsia="Calibri" w:hAnsi="Calibri"/>
              </w:rPr>
            </w:pPr>
          </w:p>
        </w:tc>
        <w:tc>
          <w:tcPr>
            <w:tcW w:w="1560" w:type="dxa"/>
          </w:tcPr>
          <w:p w14:paraId="14AFAFE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Non-VR</w:t>
            </w:r>
          </w:p>
        </w:tc>
        <w:tc>
          <w:tcPr>
            <w:tcW w:w="1560" w:type="dxa"/>
          </w:tcPr>
          <w:p w14:paraId="32FBFFA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088C194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w:t>
            </w:r>
          </w:p>
        </w:tc>
      </w:tr>
      <w:tr w:rsidR="008F4A91" w:rsidRPr="008F4A91" w14:paraId="1C4FF123"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4B48A361" w14:textId="77777777" w:rsidR="008F4A91" w:rsidRPr="008F4A91" w:rsidRDefault="008F4A91" w:rsidP="008F4A91">
            <w:pPr>
              <w:rPr>
                <w:rFonts w:ascii="Calibri" w:eastAsia="Calibri" w:hAnsi="Calibri"/>
              </w:rPr>
            </w:pPr>
          </w:p>
        </w:tc>
        <w:tc>
          <w:tcPr>
            <w:tcW w:w="1560" w:type="dxa"/>
          </w:tcPr>
          <w:p w14:paraId="3CB0A27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5F55CB7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796B16A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5</w:t>
            </w:r>
          </w:p>
        </w:tc>
      </w:tr>
    </w:tbl>
    <w:p w14:paraId="41E28CAE" w14:textId="77777777" w:rsidR="008F4A91" w:rsidRPr="008F4A91" w:rsidRDefault="008F4A91" w:rsidP="008F4A91">
      <w:pPr>
        <w:rPr>
          <w:rFonts w:ascii="Calibri" w:eastAsia="Calibri" w:hAnsi="Calibri"/>
        </w:rPr>
      </w:pPr>
    </w:p>
    <w:p w14:paraId="2B3BB532" w14:textId="77777777" w:rsidR="008F4A91" w:rsidRPr="008F4A91" w:rsidRDefault="008F4A91" w:rsidP="008F4A91">
      <w:pPr>
        <w:rPr>
          <w:rFonts w:ascii="Calibri" w:eastAsia="Calibri" w:hAnsi="Calibri"/>
          <w:b/>
        </w:rPr>
      </w:pPr>
      <w:r w:rsidRPr="008F4A91">
        <w:rPr>
          <w:rFonts w:ascii="Calibri" w:eastAsia="Calibri" w:hAnsi="Calibri"/>
          <w:b/>
        </w:rPr>
        <w:t>Revised Standardised Difference Test (RDST) and DiffBayes results.</w:t>
      </w:r>
    </w:p>
    <w:p w14:paraId="2CA30BAB" w14:textId="77777777" w:rsidR="008F4A91" w:rsidRPr="008F4A91" w:rsidRDefault="008F4A91" w:rsidP="008F4A91">
      <w:pPr>
        <w:rPr>
          <w:rFonts w:ascii="Calibri" w:eastAsia="Calibri" w:hAnsi="Calibri"/>
        </w:rPr>
      </w:pPr>
    </w:p>
    <w:tbl>
      <w:tblPr>
        <w:tblStyle w:val="PlainTable2"/>
        <w:tblW w:w="0" w:type="auto"/>
        <w:tblLook w:val="04A0" w:firstRow="1" w:lastRow="0" w:firstColumn="1" w:lastColumn="0" w:noHBand="0" w:noVBand="1"/>
      </w:tblPr>
      <w:tblGrid>
        <w:gridCol w:w="1332"/>
        <w:gridCol w:w="1310"/>
        <w:gridCol w:w="5912"/>
      </w:tblGrid>
      <w:tr w:rsidR="008F4A91" w:rsidRPr="008F4A91" w14:paraId="4D555FD5" w14:textId="77777777" w:rsidTr="000A1C70">
        <w:trPr>
          <w:gridAfter w:val="1"/>
          <w:cnfStyle w:val="100000000000" w:firstRow="1" w:lastRow="0" w:firstColumn="0" w:lastColumn="0" w:oddVBand="0" w:evenVBand="0" w:oddHBand="0" w:evenHBand="0" w:firstRowFirstColumn="0" w:firstRowLastColumn="0" w:lastRowFirstColumn="0" w:lastRowLastColumn="0"/>
          <w:wAfter w:w="5923" w:type="dxa"/>
        </w:trPr>
        <w:tc>
          <w:tcPr>
            <w:cnfStyle w:val="001000000000" w:firstRow="0" w:lastRow="0" w:firstColumn="1" w:lastColumn="0" w:oddVBand="0" w:evenVBand="0" w:oddHBand="0" w:evenHBand="0" w:firstRowFirstColumn="0" w:firstRowLastColumn="0" w:lastRowFirstColumn="0" w:lastRowLastColumn="0"/>
            <w:tcW w:w="1335" w:type="dxa"/>
          </w:tcPr>
          <w:p w14:paraId="0603640F" w14:textId="77777777" w:rsidR="008F4A91" w:rsidRPr="008F4A91" w:rsidRDefault="008F4A91" w:rsidP="008F4A91">
            <w:pPr>
              <w:rPr>
                <w:rFonts w:ascii="Calibri" w:eastAsia="Calibri" w:hAnsi="Calibri"/>
              </w:rPr>
            </w:pPr>
            <w:r w:rsidRPr="008F4A91">
              <w:rPr>
                <w:rFonts w:ascii="Calibri" w:eastAsia="Calibri" w:hAnsi="Calibri"/>
              </w:rPr>
              <w:t>Participant</w:t>
            </w:r>
          </w:p>
          <w:p w14:paraId="4B224B1F" w14:textId="77777777" w:rsidR="008F4A91" w:rsidRPr="008F4A91" w:rsidRDefault="008F4A91" w:rsidP="008F4A91">
            <w:pPr>
              <w:rPr>
                <w:rFonts w:ascii="Calibri" w:eastAsia="Calibri" w:hAnsi="Calibri"/>
              </w:rPr>
            </w:pPr>
          </w:p>
        </w:tc>
        <w:tc>
          <w:tcPr>
            <w:tcW w:w="1335" w:type="dxa"/>
          </w:tcPr>
          <w:p w14:paraId="7DA8BC86"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Analysis</w:t>
            </w:r>
          </w:p>
        </w:tc>
      </w:tr>
      <w:tr w:rsidR="008F4A91" w:rsidRPr="008F4A91" w14:paraId="1EC32A66" w14:textId="77777777" w:rsidTr="000A1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F4A51A8" w14:textId="77777777" w:rsidR="008F4A91" w:rsidRPr="008F4A91" w:rsidRDefault="008F4A91" w:rsidP="008F4A91">
            <w:pPr>
              <w:rPr>
                <w:rFonts w:ascii="Calibri" w:eastAsia="Calibri" w:hAnsi="Calibri"/>
              </w:rPr>
            </w:pPr>
            <w:r w:rsidRPr="008F4A91">
              <w:rPr>
                <w:rFonts w:ascii="Calibri" w:eastAsia="Calibri" w:hAnsi="Calibri"/>
              </w:rPr>
              <w:t>53</w:t>
            </w:r>
          </w:p>
        </w:tc>
        <w:tc>
          <w:tcPr>
            <w:tcW w:w="1335" w:type="dxa"/>
          </w:tcPr>
          <w:p w14:paraId="412B8DB9"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RDST</w:t>
            </w:r>
          </w:p>
          <w:p w14:paraId="3EE8B711"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c>
          <w:tcPr>
            <w:tcW w:w="6539" w:type="dxa"/>
          </w:tcPr>
          <w:p w14:paraId="00C3DE3F"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 xml:space="preserve">Results from applying RDST: t = 42.52, df = 17, p= .000 </w:t>
            </w:r>
          </w:p>
          <w:p w14:paraId="7531CCE8"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p w14:paraId="128EDF10"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Estimated % of control exhibiting more extreme difference: .000%</w:t>
            </w:r>
          </w:p>
          <w:p w14:paraId="0E1034B8"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r>
      <w:tr w:rsidR="008F4A91" w:rsidRPr="008F4A91" w14:paraId="0EF38A7C" w14:textId="77777777" w:rsidTr="000A1C70">
        <w:tc>
          <w:tcPr>
            <w:cnfStyle w:val="001000000000" w:firstRow="0" w:lastRow="0" w:firstColumn="1" w:lastColumn="0" w:oddVBand="0" w:evenVBand="0" w:oddHBand="0" w:evenHBand="0" w:firstRowFirstColumn="0" w:firstRowLastColumn="0" w:lastRowFirstColumn="0" w:lastRowLastColumn="0"/>
            <w:tcW w:w="1335" w:type="dxa"/>
          </w:tcPr>
          <w:p w14:paraId="403E3D55" w14:textId="77777777" w:rsidR="008F4A91" w:rsidRPr="008F4A91" w:rsidRDefault="008F4A91" w:rsidP="008F4A91">
            <w:pPr>
              <w:rPr>
                <w:rFonts w:ascii="Calibri" w:eastAsia="Calibri" w:hAnsi="Calibri"/>
              </w:rPr>
            </w:pPr>
          </w:p>
        </w:tc>
        <w:tc>
          <w:tcPr>
            <w:tcW w:w="1335" w:type="dxa"/>
          </w:tcPr>
          <w:p w14:paraId="2EC3BB2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BayesDiff</w:t>
            </w:r>
          </w:p>
          <w:p w14:paraId="25EF6F6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c>
          <w:tcPr>
            <w:tcW w:w="6539" w:type="dxa"/>
          </w:tcPr>
          <w:p w14:paraId="6D91B10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 xml:space="preserve">% of control population exhibiting a more extreme discrepancy in the same direction: </w:t>
            </w:r>
          </w:p>
          <w:p w14:paraId="09409DD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 point estimate = 0.00%, Lower 95% = 0.00% , Upper 95% = 0.00%.</w:t>
            </w:r>
          </w:p>
        </w:tc>
      </w:tr>
    </w:tbl>
    <w:p w14:paraId="301480ED" w14:textId="77777777" w:rsidR="008F4A91" w:rsidRPr="008F4A91" w:rsidRDefault="008F4A91" w:rsidP="008F4A91">
      <w:pPr>
        <w:rPr>
          <w:rFonts w:ascii="Calibri" w:eastAsia="Calibri" w:hAnsi="Calibri"/>
        </w:rPr>
      </w:pPr>
    </w:p>
    <w:p w14:paraId="1DA2E1AF" w14:textId="77777777" w:rsidR="008F4A91" w:rsidRPr="008F4A91" w:rsidRDefault="008F4A91" w:rsidP="008F4A91">
      <w:pPr>
        <w:rPr>
          <w:rFonts w:ascii="Calibri" w:eastAsia="Calibri" w:hAnsi="Calibri"/>
          <w:b/>
          <w:bCs/>
        </w:rPr>
      </w:pPr>
      <w:r w:rsidRPr="008F4A91">
        <w:rPr>
          <w:rFonts w:ascii="Calibri" w:eastAsia="Calibri" w:hAnsi="Calibri"/>
          <w:b/>
          <w:bCs/>
        </w:rPr>
        <w:t>Participant 59:</w:t>
      </w:r>
    </w:p>
    <w:p w14:paraId="0CB8CB66" w14:textId="4D21D59F" w:rsidR="008F4A91" w:rsidRPr="008F4A91" w:rsidRDefault="008F4A91" w:rsidP="008F4A91">
      <w:pPr>
        <w:rPr>
          <w:rFonts w:ascii="Calibri" w:eastAsia="Calibri" w:hAnsi="Calibri"/>
        </w:rPr>
      </w:pPr>
      <w:r w:rsidRPr="008F4A91">
        <w:rPr>
          <w:rFonts w:ascii="Calibri" w:eastAsia="Calibri" w:hAnsi="Calibri"/>
        </w:rPr>
        <w:t xml:space="preserve">Participant 59 is a female in her early 20’s who had a brain </w:t>
      </w:r>
      <w:r w:rsidR="00E7573A" w:rsidRPr="008F4A91">
        <w:rPr>
          <w:rFonts w:ascii="Calibri" w:eastAsia="Calibri" w:hAnsi="Calibri"/>
        </w:rPr>
        <w:t>tumour</w:t>
      </w:r>
      <w:r w:rsidRPr="008F4A91">
        <w:rPr>
          <w:rFonts w:ascii="Calibri" w:eastAsia="Calibri" w:hAnsi="Calibri"/>
        </w:rPr>
        <w:t xml:space="preserve"> removed 5 years ago. She did have both physical and cognitive impairment as a result of the </w:t>
      </w:r>
      <w:r w:rsidR="00E7573A" w:rsidRPr="008F4A91">
        <w:rPr>
          <w:rFonts w:ascii="Calibri" w:eastAsia="Calibri" w:hAnsi="Calibri"/>
        </w:rPr>
        <w:t>tumour</w:t>
      </w:r>
      <w:r w:rsidRPr="008F4A91">
        <w:rPr>
          <w:rFonts w:ascii="Calibri" w:eastAsia="Calibri" w:hAnsi="Calibri"/>
        </w:rPr>
        <w:t xml:space="preserve"> and its subsequent removal for which she received clinical rehabilitation. She currently demonstrates minimal physical or cognitive impairment and is currently studying at undergraduate </w:t>
      </w:r>
      <w:r w:rsidR="00E7573A" w:rsidRPr="008F4A91">
        <w:rPr>
          <w:rFonts w:ascii="Calibri" w:eastAsia="Calibri" w:hAnsi="Calibri"/>
        </w:rPr>
        <w:t>master’s</w:t>
      </w:r>
      <w:r w:rsidRPr="008F4A91">
        <w:rPr>
          <w:rFonts w:ascii="Calibri" w:eastAsia="Calibri" w:hAnsi="Calibri"/>
        </w:rPr>
        <w:t xml:space="preserve"> level.</w:t>
      </w:r>
    </w:p>
    <w:p w14:paraId="285FACD9" w14:textId="77777777" w:rsidR="008F4A91" w:rsidRPr="008F4A91" w:rsidRDefault="008F4A91" w:rsidP="008F4A91">
      <w:pPr>
        <w:rPr>
          <w:rFonts w:ascii="Calibri" w:eastAsia="Calibri" w:hAnsi="Calibri"/>
        </w:rPr>
      </w:pPr>
    </w:p>
    <w:p w14:paraId="7976BB6C" w14:textId="77777777" w:rsidR="008F4A91" w:rsidRDefault="008F4A91" w:rsidP="008F4A91">
      <w:pPr>
        <w:rPr>
          <w:rFonts w:ascii="Calibri" w:eastAsia="Calibri" w:hAnsi="Calibri"/>
          <w:b/>
        </w:rPr>
      </w:pPr>
      <w:r w:rsidRPr="000A1C70">
        <w:rPr>
          <w:rFonts w:ascii="Calibri" w:eastAsia="Calibri" w:hAnsi="Calibri"/>
          <w:b/>
        </w:rPr>
        <w:t>Time taken to sentence completion.</w:t>
      </w:r>
    </w:p>
    <w:p w14:paraId="0A97311B" w14:textId="77777777" w:rsidR="000A1C70" w:rsidRPr="000A1C70" w:rsidRDefault="000A1C70" w:rsidP="008F4A91">
      <w:pPr>
        <w:rPr>
          <w:rFonts w:ascii="Calibri" w:eastAsia="Calibri" w:hAnsi="Calibri"/>
          <w:b/>
        </w:rPr>
      </w:pPr>
    </w:p>
    <w:tbl>
      <w:tblPr>
        <w:tblStyle w:val="PlainTable2"/>
        <w:tblW w:w="0" w:type="auto"/>
        <w:tblLayout w:type="fixed"/>
        <w:tblLook w:val="06A0" w:firstRow="1" w:lastRow="0" w:firstColumn="1" w:lastColumn="0" w:noHBand="1" w:noVBand="1"/>
      </w:tblPr>
      <w:tblGrid>
        <w:gridCol w:w="1560"/>
        <w:gridCol w:w="1560"/>
        <w:gridCol w:w="1560"/>
        <w:gridCol w:w="1560"/>
        <w:gridCol w:w="1560"/>
        <w:gridCol w:w="1560"/>
      </w:tblGrid>
      <w:tr w:rsidR="008F4A91" w:rsidRPr="008F4A91" w14:paraId="524F3187"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B012015" w14:textId="77777777" w:rsidR="008F4A91" w:rsidRPr="008F4A91" w:rsidRDefault="008F4A91" w:rsidP="008F4A91">
            <w:pPr>
              <w:rPr>
                <w:rFonts w:ascii="Calibri" w:eastAsia="Calibri" w:hAnsi="Calibri"/>
              </w:rPr>
            </w:pPr>
            <w:r w:rsidRPr="008F4A91">
              <w:rPr>
                <w:rFonts w:ascii="Calibri" w:eastAsia="Calibri" w:hAnsi="Calibri"/>
              </w:rPr>
              <w:t>Participant</w:t>
            </w:r>
          </w:p>
        </w:tc>
        <w:tc>
          <w:tcPr>
            <w:tcW w:w="1560" w:type="dxa"/>
          </w:tcPr>
          <w:p w14:paraId="5538BD97"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Environment</w:t>
            </w:r>
          </w:p>
        </w:tc>
        <w:tc>
          <w:tcPr>
            <w:tcW w:w="1560" w:type="dxa"/>
          </w:tcPr>
          <w:p w14:paraId="7CCE1C46"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Condition</w:t>
            </w:r>
          </w:p>
        </w:tc>
        <w:tc>
          <w:tcPr>
            <w:tcW w:w="1560" w:type="dxa"/>
          </w:tcPr>
          <w:p w14:paraId="0A1FA225"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Mean</w:t>
            </w:r>
          </w:p>
        </w:tc>
        <w:tc>
          <w:tcPr>
            <w:tcW w:w="1560" w:type="dxa"/>
          </w:tcPr>
          <w:p w14:paraId="7A9C0A87"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Median</w:t>
            </w:r>
          </w:p>
        </w:tc>
        <w:tc>
          <w:tcPr>
            <w:tcW w:w="1560" w:type="dxa"/>
          </w:tcPr>
          <w:p w14:paraId="4F4CD9DF"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SD</w:t>
            </w:r>
          </w:p>
        </w:tc>
      </w:tr>
      <w:tr w:rsidR="008F4A91" w:rsidRPr="008F4A91" w14:paraId="01C6C5CF"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432BE900" w14:textId="77777777" w:rsidR="008F4A91" w:rsidRPr="008F4A91" w:rsidRDefault="008F4A91" w:rsidP="008F4A91">
            <w:pPr>
              <w:rPr>
                <w:rFonts w:ascii="Calibri" w:eastAsia="Calibri" w:hAnsi="Calibri"/>
              </w:rPr>
            </w:pPr>
            <w:r w:rsidRPr="008F4A91">
              <w:rPr>
                <w:rFonts w:ascii="Calibri" w:eastAsia="Calibri" w:hAnsi="Calibri"/>
              </w:rPr>
              <w:lastRenderedPageBreak/>
              <w:t>59</w:t>
            </w:r>
          </w:p>
        </w:tc>
        <w:tc>
          <w:tcPr>
            <w:tcW w:w="1560" w:type="dxa"/>
          </w:tcPr>
          <w:p w14:paraId="0696807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 - VR</w:t>
            </w:r>
          </w:p>
        </w:tc>
        <w:tc>
          <w:tcPr>
            <w:tcW w:w="1560" w:type="dxa"/>
          </w:tcPr>
          <w:p w14:paraId="56CC0CE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6D18F84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1630</w:t>
            </w:r>
          </w:p>
        </w:tc>
        <w:tc>
          <w:tcPr>
            <w:tcW w:w="1560" w:type="dxa"/>
          </w:tcPr>
          <w:p w14:paraId="71F9924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1492</w:t>
            </w:r>
          </w:p>
        </w:tc>
        <w:tc>
          <w:tcPr>
            <w:tcW w:w="1560" w:type="dxa"/>
          </w:tcPr>
          <w:p w14:paraId="0E6CDF7F"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886.9</w:t>
            </w:r>
          </w:p>
        </w:tc>
      </w:tr>
      <w:tr w:rsidR="008F4A91" w:rsidRPr="008F4A91" w14:paraId="6053622F"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419F524B" w14:textId="77777777" w:rsidR="008F4A91" w:rsidRPr="008F4A91" w:rsidRDefault="008F4A91" w:rsidP="008F4A91">
            <w:pPr>
              <w:rPr>
                <w:rFonts w:ascii="Calibri" w:eastAsia="Calibri" w:hAnsi="Calibri"/>
              </w:rPr>
            </w:pPr>
          </w:p>
        </w:tc>
        <w:tc>
          <w:tcPr>
            <w:tcW w:w="1560" w:type="dxa"/>
          </w:tcPr>
          <w:p w14:paraId="1824D4A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57FEC72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642A539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1134</w:t>
            </w:r>
          </w:p>
        </w:tc>
        <w:tc>
          <w:tcPr>
            <w:tcW w:w="1560" w:type="dxa"/>
          </w:tcPr>
          <w:p w14:paraId="46D5CBC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1084</w:t>
            </w:r>
          </w:p>
        </w:tc>
        <w:tc>
          <w:tcPr>
            <w:tcW w:w="1560" w:type="dxa"/>
          </w:tcPr>
          <w:p w14:paraId="12F872A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510.2</w:t>
            </w:r>
          </w:p>
        </w:tc>
      </w:tr>
      <w:tr w:rsidR="008F4A91" w:rsidRPr="008F4A91" w14:paraId="35BDB324"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79EA8607" w14:textId="77777777" w:rsidR="008F4A91" w:rsidRPr="008F4A91" w:rsidRDefault="008F4A91" w:rsidP="008F4A91">
            <w:pPr>
              <w:rPr>
                <w:rFonts w:ascii="Calibri" w:eastAsia="Calibri" w:hAnsi="Calibri"/>
              </w:rPr>
            </w:pPr>
          </w:p>
        </w:tc>
        <w:tc>
          <w:tcPr>
            <w:tcW w:w="1560" w:type="dxa"/>
          </w:tcPr>
          <w:p w14:paraId="3524BC6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Non-VR</w:t>
            </w:r>
          </w:p>
        </w:tc>
        <w:tc>
          <w:tcPr>
            <w:tcW w:w="1560" w:type="dxa"/>
          </w:tcPr>
          <w:p w14:paraId="5D5C404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371B294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3109</w:t>
            </w:r>
          </w:p>
        </w:tc>
        <w:tc>
          <w:tcPr>
            <w:tcW w:w="1560" w:type="dxa"/>
          </w:tcPr>
          <w:p w14:paraId="280C67AF"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2335</w:t>
            </w:r>
          </w:p>
        </w:tc>
        <w:tc>
          <w:tcPr>
            <w:tcW w:w="1560" w:type="dxa"/>
          </w:tcPr>
          <w:p w14:paraId="7EF26FF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1688</w:t>
            </w:r>
          </w:p>
        </w:tc>
      </w:tr>
      <w:tr w:rsidR="008F4A91" w:rsidRPr="008F4A91" w14:paraId="4867868A"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498E3B47" w14:textId="77777777" w:rsidR="008F4A91" w:rsidRPr="008F4A91" w:rsidRDefault="008F4A91" w:rsidP="008F4A91">
            <w:pPr>
              <w:rPr>
                <w:rFonts w:ascii="Calibri" w:eastAsia="Calibri" w:hAnsi="Calibri"/>
              </w:rPr>
            </w:pPr>
          </w:p>
        </w:tc>
        <w:tc>
          <w:tcPr>
            <w:tcW w:w="1560" w:type="dxa"/>
          </w:tcPr>
          <w:p w14:paraId="7084EC6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366E34E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3CF0B47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2261</w:t>
            </w:r>
          </w:p>
        </w:tc>
        <w:tc>
          <w:tcPr>
            <w:tcW w:w="1560" w:type="dxa"/>
          </w:tcPr>
          <w:p w14:paraId="79485A0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2020</w:t>
            </w:r>
          </w:p>
        </w:tc>
        <w:tc>
          <w:tcPr>
            <w:tcW w:w="1560" w:type="dxa"/>
          </w:tcPr>
          <w:p w14:paraId="67B290B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1689</w:t>
            </w:r>
          </w:p>
        </w:tc>
      </w:tr>
    </w:tbl>
    <w:p w14:paraId="46A13AD8" w14:textId="77777777" w:rsidR="008F4A91" w:rsidRPr="008F4A91" w:rsidRDefault="008F4A91" w:rsidP="008F4A91">
      <w:pPr>
        <w:rPr>
          <w:rFonts w:ascii="Calibri" w:eastAsia="Calibri" w:hAnsi="Calibri"/>
        </w:rPr>
      </w:pPr>
    </w:p>
    <w:p w14:paraId="325B3AB9" w14:textId="77777777" w:rsidR="008F4A91" w:rsidRPr="008F4A91" w:rsidRDefault="008F4A91" w:rsidP="008F4A91">
      <w:pPr>
        <w:rPr>
          <w:rFonts w:ascii="Calibri" w:eastAsia="Calibri" w:hAnsi="Calibri"/>
        </w:rPr>
      </w:pPr>
    </w:p>
    <w:p w14:paraId="70E8A545" w14:textId="77777777" w:rsidR="008F4A91" w:rsidRDefault="008F4A91" w:rsidP="008F4A91">
      <w:pPr>
        <w:rPr>
          <w:rFonts w:ascii="Calibri" w:eastAsia="Calibri" w:hAnsi="Calibri"/>
          <w:b/>
        </w:rPr>
      </w:pPr>
      <w:r w:rsidRPr="000A1C70">
        <w:rPr>
          <w:rFonts w:ascii="Calibri" w:eastAsia="Calibri" w:hAnsi="Calibri"/>
          <w:b/>
        </w:rPr>
        <w:t>Error rate.</w:t>
      </w:r>
    </w:p>
    <w:p w14:paraId="65437CEC" w14:textId="77777777" w:rsidR="000A1C70" w:rsidRPr="000A1C70" w:rsidRDefault="000A1C70" w:rsidP="008F4A91">
      <w:pPr>
        <w:rPr>
          <w:rFonts w:ascii="Calibri" w:eastAsia="Calibri" w:hAnsi="Calibri"/>
          <w:b/>
        </w:rPr>
      </w:pPr>
    </w:p>
    <w:tbl>
      <w:tblPr>
        <w:tblStyle w:val="PlainTable2"/>
        <w:tblW w:w="0" w:type="auto"/>
        <w:tblLook w:val="06A0" w:firstRow="1" w:lastRow="0" w:firstColumn="1" w:lastColumn="0" w:noHBand="1" w:noVBand="1"/>
      </w:tblPr>
      <w:tblGrid>
        <w:gridCol w:w="1560"/>
        <w:gridCol w:w="1560"/>
        <w:gridCol w:w="1560"/>
        <w:gridCol w:w="1560"/>
      </w:tblGrid>
      <w:tr w:rsidR="008F4A91" w:rsidRPr="008F4A91" w14:paraId="7FC2DE1E"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8192EA5" w14:textId="77777777" w:rsidR="008F4A91" w:rsidRPr="008F4A91" w:rsidRDefault="008F4A91" w:rsidP="008F4A91">
            <w:pPr>
              <w:rPr>
                <w:rFonts w:ascii="Calibri" w:eastAsia="Calibri" w:hAnsi="Calibri"/>
              </w:rPr>
            </w:pPr>
            <w:r w:rsidRPr="008F4A91">
              <w:rPr>
                <w:rFonts w:ascii="Calibri" w:eastAsia="Calibri" w:hAnsi="Calibri"/>
              </w:rPr>
              <w:t xml:space="preserve">Participant </w:t>
            </w:r>
          </w:p>
        </w:tc>
        <w:tc>
          <w:tcPr>
            <w:tcW w:w="1560" w:type="dxa"/>
          </w:tcPr>
          <w:p w14:paraId="691F3D0A"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Environment</w:t>
            </w:r>
          </w:p>
          <w:p w14:paraId="6E75A550"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p>
        </w:tc>
        <w:tc>
          <w:tcPr>
            <w:tcW w:w="1560" w:type="dxa"/>
          </w:tcPr>
          <w:p w14:paraId="3253D17E"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Condition</w:t>
            </w:r>
          </w:p>
        </w:tc>
        <w:tc>
          <w:tcPr>
            <w:tcW w:w="1560" w:type="dxa"/>
          </w:tcPr>
          <w:p w14:paraId="5498AA1C"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Error rate</w:t>
            </w:r>
          </w:p>
        </w:tc>
      </w:tr>
      <w:tr w:rsidR="008F4A91" w:rsidRPr="008F4A91" w14:paraId="3C7DCCC3"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71D01EF4" w14:textId="77777777" w:rsidR="008F4A91" w:rsidRPr="008F4A91" w:rsidRDefault="008F4A91" w:rsidP="008F4A91">
            <w:pPr>
              <w:rPr>
                <w:rFonts w:ascii="Calibri" w:eastAsia="Calibri" w:hAnsi="Calibri"/>
              </w:rPr>
            </w:pPr>
            <w:r w:rsidRPr="008F4A91">
              <w:rPr>
                <w:rFonts w:ascii="Calibri" w:eastAsia="Calibri" w:hAnsi="Calibri"/>
              </w:rPr>
              <w:t>59</w:t>
            </w:r>
          </w:p>
        </w:tc>
        <w:tc>
          <w:tcPr>
            <w:tcW w:w="1560" w:type="dxa"/>
          </w:tcPr>
          <w:p w14:paraId="584072C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 - VR</w:t>
            </w:r>
          </w:p>
        </w:tc>
        <w:tc>
          <w:tcPr>
            <w:tcW w:w="1560" w:type="dxa"/>
          </w:tcPr>
          <w:p w14:paraId="3B80D53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587FDE3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0</w:t>
            </w:r>
          </w:p>
        </w:tc>
      </w:tr>
      <w:tr w:rsidR="008F4A91" w:rsidRPr="008F4A91" w14:paraId="736AF61B"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41251F52" w14:textId="77777777" w:rsidR="008F4A91" w:rsidRPr="008F4A91" w:rsidRDefault="008F4A91" w:rsidP="008F4A91">
            <w:pPr>
              <w:rPr>
                <w:rFonts w:ascii="Calibri" w:eastAsia="Calibri" w:hAnsi="Calibri"/>
              </w:rPr>
            </w:pPr>
          </w:p>
        </w:tc>
        <w:tc>
          <w:tcPr>
            <w:tcW w:w="1560" w:type="dxa"/>
          </w:tcPr>
          <w:p w14:paraId="482F556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5AEBDDE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25ACDB6F"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0</w:t>
            </w:r>
          </w:p>
        </w:tc>
      </w:tr>
      <w:tr w:rsidR="008F4A91" w:rsidRPr="008F4A91" w14:paraId="1F410262"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69706045" w14:textId="77777777" w:rsidR="008F4A91" w:rsidRPr="008F4A91" w:rsidRDefault="008F4A91" w:rsidP="008F4A91">
            <w:pPr>
              <w:rPr>
                <w:rFonts w:ascii="Calibri" w:eastAsia="Calibri" w:hAnsi="Calibri"/>
              </w:rPr>
            </w:pPr>
          </w:p>
        </w:tc>
        <w:tc>
          <w:tcPr>
            <w:tcW w:w="1560" w:type="dxa"/>
          </w:tcPr>
          <w:p w14:paraId="172A17A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Non-VR</w:t>
            </w:r>
          </w:p>
        </w:tc>
        <w:tc>
          <w:tcPr>
            <w:tcW w:w="1560" w:type="dxa"/>
          </w:tcPr>
          <w:p w14:paraId="44DA1A5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7E30553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w:t>
            </w:r>
          </w:p>
        </w:tc>
      </w:tr>
      <w:tr w:rsidR="008F4A91" w:rsidRPr="008F4A91" w14:paraId="14559EE0"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1C052B77" w14:textId="77777777" w:rsidR="008F4A91" w:rsidRPr="008F4A91" w:rsidRDefault="008F4A91" w:rsidP="008F4A91">
            <w:pPr>
              <w:rPr>
                <w:rFonts w:ascii="Calibri" w:eastAsia="Calibri" w:hAnsi="Calibri"/>
              </w:rPr>
            </w:pPr>
          </w:p>
        </w:tc>
        <w:tc>
          <w:tcPr>
            <w:tcW w:w="1560" w:type="dxa"/>
          </w:tcPr>
          <w:p w14:paraId="0D61411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670B909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41B693E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4</w:t>
            </w:r>
          </w:p>
        </w:tc>
      </w:tr>
    </w:tbl>
    <w:p w14:paraId="33BCBE8F" w14:textId="77777777" w:rsidR="008F4A91" w:rsidRPr="008F4A91" w:rsidRDefault="008F4A91" w:rsidP="008F4A91">
      <w:pPr>
        <w:rPr>
          <w:rFonts w:ascii="Calibri" w:eastAsia="Calibri" w:hAnsi="Calibri"/>
        </w:rPr>
      </w:pPr>
    </w:p>
    <w:p w14:paraId="6AE73CDA" w14:textId="77777777" w:rsidR="008F4A91" w:rsidRPr="008F4A91" w:rsidRDefault="008F4A91" w:rsidP="008F4A91">
      <w:pPr>
        <w:rPr>
          <w:rFonts w:ascii="Calibri" w:eastAsia="Calibri" w:hAnsi="Calibri"/>
          <w:b/>
        </w:rPr>
      </w:pPr>
      <w:r w:rsidRPr="008F4A91">
        <w:rPr>
          <w:rFonts w:ascii="Calibri" w:eastAsia="Calibri" w:hAnsi="Calibri"/>
          <w:b/>
        </w:rPr>
        <w:t>Revised Standardised Difference Test (RDST) and DiffBayes results.</w:t>
      </w:r>
    </w:p>
    <w:p w14:paraId="44166D48" w14:textId="77777777" w:rsidR="008F4A91" w:rsidRPr="008F4A91" w:rsidRDefault="008F4A91" w:rsidP="008F4A91">
      <w:pPr>
        <w:rPr>
          <w:rFonts w:ascii="Calibri" w:eastAsia="Calibri" w:hAnsi="Calibri"/>
        </w:rPr>
      </w:pPr>
    </w:p>
    <w:tbl>
      <w:tblPr>
        <w:tblStyle w:val="PlainTable2"/>
        <w:tblW w:w="0" w:type="auto"/>
        <w:tblLook w:val="04A0" w:firstRow="1" w:lastRow="0" w:firstColumn="1" w:lastColumn="0" w:noHBand="0" w:noVBand="1"/>
      </w:tblPr>
      <w:tblGrid>
        <w:gridCol w:w="1332"/>
        <w:gridCol w:w="1310"/>
        <w:gridCol w:w="5912"/>
      </w:tblGrid>
      <w:tr w:rsidR="008F4A91" w:rsidRPr="008F4A91" w14:paraId="71A44027" w14:textId="77777777" w:rsidTr="000A1C70">
        <w:trPr>
          <w:gridAfter w:val="1"/>
          <w:cnfStyle w:val="100000000000" w:firstRow="1" w:lastRow="0" w:firstColumn="0" w:lastColumn="0" w:oddVBand="0" w:evenVBand="0" w:oddHBand="0" w:evenHBand="0" w:firstRowFirstColumn="0" w:firstRowLastColumn="0" w:lastRowFirstColumn="0" w:lastRowLastColumn="0"/>
          <w:wAfter w:w="5923" w:type="dxa"/>
        </w:trPr>
        <w:tc>
          <w:tcPr>
            <w:cnfStyle w:val="001000000000" w:firstRow="0" w:lastRow="0" w:firstColumn="1" w:lastColumn="0" w:oddVBand="0" w:evenVBand="0" w:oddHBand="0" w:evenHBand="0" w:firstRowFirstColumn="0" w:firstRowLastColumn="0" w:lastRowFirstColumn="0" w:lastRowLastColumn="0"/>
            <w:tcW w:w="1335" w:type="dxa"/>
          </w:tcPr>
          <w:p w14:paraId="2B6B4730" w14:textId="77777777" w:rsidR="008F4A91" w:rsidRPr="008F4A91" w:rsidRDefault="008F4A91" w:rsidP="008F4A91">
            <w:pPr>
              <w:rPr>
                <w:rFonts w:ascii="Calibri" w:eastAsia="Calibri" w:hAnsi="Calibri"/>
              </w:rPr>
            </w:pPr>
            <w:r w:rsidRPr="008F4A91">
              <w:rPr>
                <w:rFonts w:ascii="Calibri" w:eastAsia="Calibri" w:hAnsi="Calibri"/>
              </w:rPr>
              <w:t>Participant</w:t>
            </w:r>
          </w:p>
          <w:p w14:paraId="4D96C2B8" w14:textId="77777777" w:rsidR="008F4A91" w:rsidRPr="008F4A91" w:rsidRDefault="008F4A91" w:rsidP="008F4A91">
            <w:pPr>
              <w:rPr>
                <w:rFonts w:ascii="Calibri" w:eastAsia="Calibri" w:hAnsi="Calibri"/>
              </w:rPr>
            </w:pPr>
          </w:p>
        </w:tc>
        <w:tc>
          <w:tcPr>
            <w:tcW w:w="1335" w:type="dxa"/>
          </w:tcPr>
          <w:p w14:paraId="2BB8F538"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Analysis</w:t>
            </w:r>
          </w:p>
        </w:tc>
      </w:tr>
      <w:tr w:rsidR="008F4A91" w:rsidRPr="008F4A91" w14:paraId="690B433F" w14:textId="77777777" w:rsidTr="000A1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453E1E11" w14:textId="77777777" w:rsidR="008F4A91" w:rsidRPr="008F4A91" w:rsidRDefault="008F4A91" w:rsidP="008F4A91">
            <w:pPr>
              <w:rPr>
                <w:rFonts w:ascii="Calibri" w:eastAsia="Calibri" w:hAnsi="Calibri"/>
              </w:rPr>
            </w:pPr>
            <w:r w:rsidRPr="008F4A91">
              <w:rPr>
                <w:rFonts w:ascii="Calibri" w:eastAsia="Calibri" w:hAnsi="Calibri"/>
              </w:rPr>
              <w:t>59</w:t>
            </w:r>
          </w:p>
        </w:tc>
        <w:tc>
          <w:tcPr>
            <w:tcW w:w="1335" w:type="dxa"/>
          </w:tcPr>
          <w:p w14:paraId="7B143C6D"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RDST</w:t>
            </w:r>
          </w:p>
          <w:p w14:paraId="525F2206"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c>
          <w:tcPr>
            <w:tcW w:w="6539" w:type="dxa"/>
          </w:tcPr>
          <w:p w14:paraId="26A926E9"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Results from applying RDST: t = 10.47, df = 17, p= .000</w:t>
            </w:r>
          </w:p>
          <w:p w14:paraId="42466D3F"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p w14:paraId="22D9D0FF"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Estimated % of control exhibiting more extreme difference: 0.00%</w:t>
            </w:r>
          </w:p>
          <w:p w14:paraId="19338894"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r>
      <w:tr w:rsidR="008F4A91" w:rsidRPr="008F4A91" w14:paraId="1B75D339" w14:textId="77777777" w:rsidTr="000A1C70">
        <w:tc>
          <w:tcPr>
            <w:cnfStyle w:val="001000000000" w:firstRow="0" w:lastRow="0" w:firstColumn="1" w:lastColumn="0" w:oddVBand="0" w:evenVBand="0" w:oddHBand="0" w:evenHBand="0" w:firstRowFirstColumn="0" w:firstRowLastColumn="0" w:lastRowFirstColumn="0" w:lastRowLastColumn="0"/>
            <w:tcW w:w="1335" w:type="dxa"/>
          </w:tcPr>
          <w:p w14:paraId="701FAB8A" w14:textId="77777777" w:rsidR="008F4A91" w:rsidRPr="008F4A91" w:rsidRDefault="008F4A91" w:rsidP="008F4A91">
            <w:pPr>
              <w:rPr>
                <w:rFonts w:ascii="Calibri" w:eastAsia="Calibri" w:hAnsi="Calibri"/>
              </w:rPr>
            </w:pPr>
          </w:p>
        </w:tc>
        <w:tc>
          <w:tcPr>
            <w:tcW w:w="1335" w:type="dxa"/>
          </w:tcPr>
          <w:p w14:paraId="0A04BD4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BayesDiff</w:t>
            </w:r>
          </w:p>
          <w:p w14:paraId="72DF09A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c>
          <w:tcPr>
            <w:tcW w:w="6539" w:type="dxa"/>
          </w:tcPr>
          <w:p w14:paraId="71829EA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 xml:space="preserve">% of control population exhibiting a more extreme discrepancy in the same direction: </w:t>
            </w:r>
          </w:p>
          <w:p w14:paraId="3B0DCCC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 point estimate = 0.00%, Lower 95% = 0.00, Upper 95% = 0.00%.</w:t>
            </w:r>
          </w:p>
        </w:tc>
      </w:tr>
    </w:tbl>
    <w:p w14:paraId="1234FEE3" w14:textId="77777777" w:rsidR="008F4A91" w:rsidRPr="008F4A91" w:rsidRDefault="008F4A91" w:rsidP="008F4A91">
      <w:pPr>
        <w:rPr>
          <w:rFonts w:ascii="Calibri" w:eastAsia="Calibri" w:hAnsi="Calibri"/>
        </w:rPr>
      </w:pPr>
    </w:p>
    <w:p w14:paraId="16230164" w14:textId="77777777" w:rsidR="008F4A91" w:rsidRPr="008F4A91" w:rsidRDefault="008F4A91" w:rsidP="008F4A91">
      <w:pPr>
        <w:rPr>
          <w:rFonts w:ascii="Calibri" w:eastAsia="Calibri" w:hAnsi="Calibri"/>
          <w:b/>
          <w:bCs/>
        </w:rPr>
      </w:pPr>
      <w:r w:rsidRPr="008F4A91">
        <w:rPr>
          <w:rFonts w:ascii="Calibri" w:eastAsia="Calibri" w:hAnsi="Calibri"/>
          <w:b/>
          <w:bCs/>
        </w:rPr>
        <w:t>Participant 60:</w:t>
      </w:r>
    </w:p>
    <w:p w14:paraId="57F91246" w14:textId="77777777" w:rsidR="008F4A91" w:rsidRDefault="008F4A91" w:rsidP="008F4A91">
      <w:pPr>
        <w:rPr>
          <w:rFonts w:ascii="Calibri" w:eastAsia="Calibri" w:hAnsi="Calibri"/>
        </w:rPr>
      </w:pPr>
      <w:r w:rsidRPr="008F4A91">
        <w:rPr>
          <w:rFonts w:ascii="Calibri" w:eastAsia="Calibri" w:hAnsi="Calibri"/>
        </w:rPr>
        <w:t>Participant 60 is a female in her mid 30’s who received a sports related concussion over 20 years ago. She lost consciousness briefly and received medical treatment immediately. She is currently studying at undergraduate level.</w:t>
      </w:r>
    </w:p>
    <w:p w14:paraId="149ACB8C" w14:textId="77777777" w:rsidR="000A1C70" w:rsidRPr="008F4A91" w:rsidRDefault="000A1C70" w:rsidP="008F4A91">
      <w:pPr>
        <w:rPr>
          <w:rFonts w:ascii="Calibri" w:eastAsia="Calibri" w:hAnsi="Calibri"/>
        </w:rPr>
      </w:pPr>
    </w:p>
    <w:tbl>
      <w:tblPr>
        <w:tblStyle w:val="PlainTable2"/>
        <w:tblW w:w="0" w:type="auto"/>
        <w:tblLayout w:type="fixed"/>
        <w:tblLook w:val="06A0" w:firstRow="1" w:lastRow="0" w:firstColumn="1" w:lastColumn="0" w:noHBand="1" w:noVBand="1"/>
      </w:tblPr>
      <w:tblGrid>
        <w:gridCol w:w="1560"/>
        <w:gridCol w:w="1560"/>
        <w:gridCol w:w="1560"/>
        <w:gridCol w:w="1560"/>
        <w:gridCol w:w="1560"/>
        <w:gridCol w:w="1560"/>
      </w:tblGrid>
      <w:tr w:rsidR="008F4A91" w:rsidRPr="008F4A91" w14:paraId="38CA1BB1"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3EE312" w14:textId="77777777" w:rsidR="008F4A91" w:rsidRPr="008F4A91" w:rsidRDefault="008F4A91" w:rsidP="008F4A91">
            <w:pPr>
              <w:rPr>
                <w:rFonts w:ascii="Calibri" w:eastAsia="Calibri" w:hAnsi="Calibri"/>
              </w:rPr>
            </w:pPr>
            <w:r w:rsidRPr="008F4A91">
              <w:rPr>
                <w:rFonts w:ascii="Calibri" w:eastAsia="Calibri" w:hAnsi="Calibri"/>
              </w:rPr>
              <w:t>Participant</w:t>
            </w:r>
          </w:p>
        </w:tc>
        <w:tc>
          <w:tcPr>
            <w:tcW w:w="1560" w:type="dxa"/>
          </w:tcPr>
          <w:p w14:paraId="4C99E2A2"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Environment</w:t>
            </w:r>
          </w:p>
        </w:tc>
        <w:tc>
          <w:tcPr>
            <w:tcW w:w="1560" w:type="dxa"/>
          </w:tcPr>
          <w:p w14:paraId="46984A6D"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Condition</w:t>
            </w:r>
          </w:p>
        </w:tc>
        <w:tc>
          <w:tcPr>
            <w:tcW w:w="1560" w:type="dxa"/>
          </w:tcPr>
          <w:p w14:paraId="5B6C0ED0"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Mean</w:t>
            </w:r>
          </w:p>
        </w:tc>
        <w:tc>
          <w:tcPr>
            <w:tcW w:w="1560" w:type="dxa"/>
          </w:tcPr>
          <w:p w14:paraId="5B812BE2"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Median</w:t>
            </w:r>
          </w:p>
        </w:tc>
        <w:tc>
          <w:tcPr>
            <w:tcW w:w="1560" w:type="dxa"/>
          </w:tcPr>
          <w:p w14:paraId="057D73A4"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SD</w:t>
            </w:r>
          </w:p>
        </w:tc>
      </w:tr>
      <w:tr w:rsidR="008F4A91" w:rsidRPr="008F4A91" w14:paraId="7EFE968E"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3C952939" w14:textId="77777777" w:rsidR="008F4A91" w:rsidRPr="008F4A91" w:rsidRDefault="008F4A91" w:rsidP="008F4A91">
            <w:pPr>
              <w:rPr>
                <w:rFonts w:ascii="Calibri" w:eastAsia="Calibri" w:hAnsi="Calibri"/>
              </w:rPr>
            </w:pPr>
            <w:r w:rsidRPr="008F4A91">
              <w:rPr>
                <w:rFonts w:ascii="Calibri" w:eastAsia="Calibri" w:hAnsi="Calibri"/>
              </w:rPr>
              <w:t>60</w:t>
            </w:r>
          </w:p>
        </w:tc>
        <w:tc>
          <w:tcPr>
            <w:tcW w:w="1560" w:type="dxa"/>
          </w:tcPr>
          <w:p w14:paraId="415B33F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 - VR</w:t>
            </w:r>
          </w:p>
        </w:tc>
        <w:tc>
          <w:tcPr>
            <w:tcW w:w="1560" w:type="dxa"/>
          </w:tcPr>
          <w:p w14:paraId="62E576C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180A874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2066</w:t>
            </w:r>
          </w:p>
        </w:tc>
        <w:tc>
          <w:tcPr>
            <w:tcW w:w="1560" w:type="dxa"/>
          </w:tcPr>
          <w:p w14:paraId="66F4D0F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2036</w:t>
            </w:r>
          </w:p>
        </w:tc>
        <w:tc>
          <w:tcPr>
            <w:tcW w:w="1560" w:type="dxa"/>
          </w:tcPr>
          <w:p w14:paraId="590063B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503.7</w:t>
            </w:r>
          </w:p>
        </w:tc>
      </w:tr>
      <w:tr w:rsidR="008F4A91" w:rsidRPr="008F4A91" w14:paraId="030B4589"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07E2CA70" w14:textId="77777777" w:rsidR="008F4A91" w:rsidRPr="008F4A91" w:rsidRDefault="008F4A91" w:rsidP="008F4A91">
            <w:pPr>
              <w:rPr>
                <w:rFonts w:ascii="Calibri" w:eastAsia="Calibri" w:hAnsi="Calibri"/>
              </w:rPr>
            </w:pPr>
          </w:p>
        </w:tc>
        <w:tc>
          <w:tcPr>
            <w:tcW w:w="1560" w:type="dxa"/>
          </w:tcPr>
          <w:p w14:paraId="227CE01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2BAE7F9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6060BF0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1985</w:t>
            </w:r>
          </w:p>
        </w:tc>
        <w:tc>
          <w:tcPr>
            <w:tcW w:w="1560" w:type="dxa"/>
          </w:tcPr>
          <w:p w14:paraId="7A8C87B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1434</w:t>
            </w:r>
          </w:p>
        </w:tc>
        <w:tc>
          <w:tcPr>
            <w:tcW w:w="1560" w:type="dxa"/>
          </w:tcPr>
          <w:p w14:paraId="7C3E749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2194</w:t>
            </w:r>
          </w:p>
        </w:tc>
      </w:tr>
      <w:tr w:rsidR="008F4A91" w:rsidRPr="008F4A91" w14:paraId="0DF653F5"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62773E4F" w14:textId="77777777" w:rsidR="008F4A91" w:rsidRPr="008F4A91" w:rsidRDefault="008F4A91" w:rsidP="008F4A91">
            <w:pPr>
              <w:rPr>
                <w:rFonts w:ascii="Calibri" w:eastAsia="Calibri" w:hAnsi="Calibri"/>
              </w:rPr>
            </w:pPr>
          </w:p>
        </w:tc>
        <w:tc>
          <w:tcPr>
            <w:tcW w:w="1560" w:type="dxa"/>
          </w:tcPr>
          <w:p w14:paraId="139E369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Non-VR</w:t>
            </w:r>
          </w:p>
        </w:tc>
        <w:tc>
          <w:tcPr>
            <w:tcW w:w="1560" w:type="dxa"/>
          </w:tcPr>
          <w:p w14:paraId="37A214A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6000236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1812</w:t>
            </w:r>
          </w:p>
        </w:tc>
        <w:tc>
          <w:tcPr>
            <w:tcW w:w="1560" w:type="dxa"/>
          </w:tcPr>
          <w:p w14:paraId="005B68F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1812</w:t>
            </w:r>
          </w:p>
        </w:tc>
        <w:tc>
          <w:tcPr>
            <w:tcW w:w="1560" w:type="dxa"/>
          </w:tcPr>
          <w:p w14:paraId="4DD560F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412.4</w:t>
            </w:r>
          </w:p>
        </w:tc>
      </w:tr>
      <w:tr w:rsidR="008F4A91" w:rsidRPr="008F4A91" w14:paraId="470DA22C"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3DFF868A" w14:textId="77777777" w:rsidR="008F4A91" w:rsidRPr="008F4A91" w:rsidRDefault="008F4A91" w:rsidP="008F4A91">
            <w:pPr>
              <w:rPr>
                <w:rFonts w:ascii="Calibri" w:eastAsia="Calibri" w:hAnsi="Calibri"/>
              </w:rPr>
            </w:pPr>
          </w:p>
        </w:tc>
        <w:tc>
          <w:tcPr>
            <w:tcW w:w="1560" w:type="dxa"/>
          </w:tcPr>
          <w:p w14:paraId="0ED9403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3F82316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00AE6D6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1556</w:t>
            </w:r>
          </w:p>
        </w:tc>
        <w:tc>
          <w:tcPr>
            <w:tcW w:w="1560" w:type="dxa"/>
          </w:tcPr>
          <w:p w14:paraId="3EA7BD3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1402</w:t>
            </w:r>
          </w:p>
        </w:tc>
        <w:tc>
          <w:tcPr>
            <w:tcW w:w="1560" w:type="dxa"/>
          </w:tcPr>
          <w:p w14:paraId="4413CF8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652.8</w:t>
            </w:r>
          </w:p>
        </w:tc>
      </w:tr>
    </w:tbl>
    <w:p w14:paraId="71133EEF" w14:textId="77777777" w:rsidR="008F4A91" w:rsidRPr="008F4A91" w:rsidRDefault="008F4A91" w:rsidP="008F4A91">
      <w:pPr>
        <w:rPr>
          <w:rFonts w:ascii="Calibri" w:eastAsia="Calibri" w:hAnsi="Calibri"/>
        </w:rPr>
      </w:pPr>
    </w:p>
    <w:p w14:paraId="0A624592" w14:textId="77777777" w:rsidR="008F4A91" w:rsidRPr="008F4A91" w:rsidRDefault="008F4A91" w:rsidP="008F4A91">
      <w:pPr>
        <w:rPr>
          <w:rFonts w:ascii="Calibri" w:eastAsia="Calibri" w:hAnsi="Calibri"/>
        </w:rPr>
      </w:pPr>
    </w:p>
    <w:p w14:paraId="7713B77F" w14:textId="77777777" w:rsidR="008F4A91" w:rsidRDefault="008F4A91" w:rsidP="008F4A91">
      <w:pPr>
        <w:rPr>
          <w:rFonts w:ascii="Calibri" w:eastAsia="Calibri" w:hAnsi="Calibri"/>
          <w:b/>
        </w:rPr>
      </w:pPr>
      <w:r w:rsidRPr="008F4A91">
        <w:rPr>
          <w:rFonts w:ascii="Calibri" w:eastAsia="Calibri" w:hAnsi="Calibri"/>
          <w:b/>
        </w:rPr>
        <w:t>Error rate</w:t>
      </w:r>
    </w:p>
    <w:p w14:paraId="117F6878" w14:textId="77777777" w:rsidR="000A1C70" w:rsidRPr="008F4A91" w:rsidRDefault="000A1C70" w:rsidP="008F4A91">
      <w:pPr>
        <w:rPr>
          <w:rFonts w:ascii="Calibri" w:eastAsia="Calibri" w:hAnsi="Calibri"/>
          <w:b/>
        </w:rPr>
      </w:pPr>
    </w:p>
    <w:tbl>
      <w:tblPr>
        <w:tblStyle w:val="PlainTable2"/>
        <w:tblW w:w="0" w:type="auto"/>
        <w:tblLook w:val="06A0" w:firstRow="1" w:lastRow="0" w:firstColumn="1" w:lastColumn="0" w:noHBand="1" w:noVBand="1"/>
      </w:tblPr>
      <w:tblGrid>
        <w:gridCol w:w="1560"/>
        <w:gridCol w:w="1560"/>
        <w:gridCol w:w="1560"/>
        <w:gridCol w:w="1560"/>
      </w:tblGrid>
      <w:tr w:rsidR="008F4A91" w:rsidRPr="008F4A91" w14:paraId="618345F1"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A736B96" w14:textId="77777777" w:rsidR="008F4A91" w:rsidRPr="008F4A91" w:rsidRDefault="008F4A91" w:rsidP="008F4A91">
            <w:pPr>
              <w:rPr>
                <w:rFonts w:ascii="Calibri" w:eastAsia="Calibri" w:hAnsi="Calibri"/>
              </w:rPr>
            </w:pPr>
            <w:r w:rsidRPr="008F4A91">
              <w:rPr>
                <w:rFonts w:ascii="Calibri" w:eastAsia="Calibri" w:hAnsi="Calibri"/>
              </w:rPr>
              <w:lastRenderedPageBreak/>
              <w:t xml:space="preserve">Participant </w:t>
            </w:r>
          </w:p>
        </w:tc>
        <w:tc>
          <w:tcPr>
            <w:tcW w:w="1560" w:type="dxa"/>
          </w:tcPr>
          <w:p w14:paraId="48F33B6C"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Environment</w:t>
            </w:r>
          </w:p>
          <w:p w14:paraId="363B8796"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p>
        </w:tc>
        <w:tc>
          <w:tcPr>
            <w:tcW w:w="1560" w:type="dxa"/>
          </w:tcPr>
          <w:p w14:paraId="24CD47CE"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Condition</w:t>
            </w:r>
          </w:p>
        </w:tc>
        <w:tc>
          <w:tcPr>
            <w:tcW w:w="1560" w:type="dxa"/>
          </w:tcPr>
          <w:p w14:paraId="72487A28"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Error rate</w:t>
            </w:r>
          </w:p>
        </w:tc>
      </w:tr>
      <w:tr w:rsidR="008F4A91" w:rsidRPr="008F4A91" w14:paraId="7C1AF7E4"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041F20AC" w14:textId="77777777" w:rsidR="008F4A91" w:rsidRPr="008F4A91" w:rsidRDefault="008F4A91" w:rsidP="008F4A91">
            <w:pPr>
              <w:rPr>
                <w:rFonts w:ascii="Calibri" w:eastAsia="Calibri" w:hAnsi="Calibri"/>
              </w:rPr>
            </w:pPr>
            <w:r w:rsidRPr="008F4A91">
              <w:rPr>
                <w:rFonts w:ascii="Calibri" w:eastAsia="Calibri" w:hAnsi="Calibri"/>
              </w:rPr>
              <w:t>60</w:t>
            </w:r>
          </w:p>
        </w:tc>
        <w:tc>
          <w:tcPr>
            <w:tcW w:w="1560" w:type="dxa"/>
          </w:tcPr>
          <w:p w14:paraId="39350C1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 - VR</w:t>
            </w:r>
          </w:p>
        </w:tc>
        <w:tc>
          <w:tcPr>
            <w:tcW w:w="1560" w:type="dxa"/>
          </w:tcPr>
          <w:p w14:paraId="431DFBF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7058073F"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0</w:t>
            </w:r>
          </w:p>
        </w:tc>
      </w:tr>
      <w:tr w:rsidR="008F4A91" w:rsidRPr="008F4A91" w14:paraId="75A8BF1B"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31A4D758" w14:textId="77777777" w:rsidR="008F4A91" w:rsidRPr="008F4A91" w:rsidRDefault="008F4A91" w:rsidP="008F4A91">
            <w:pPr>
              <w:rPr>
                <w:rFonts w:ascii="Calibri" w:eastAsia="Calibri" w:hAnsi="Calibri"/>
              </w:rPr>
            </w:pPr>
          </w:p>
        </w:tc>
        <w:tc>
          <w:tcPr>
            <w:tcW w:w="1560" w:type="dxa"/>
          </w:tcPr>
          <w:p w14:paraId="1BE62C0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6832DE7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028CFBE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w:t>
            </w:r>
          </w:p>
        </w:tc>
      </w:tr>
      <w:tr w:rsidR="008F4A91" w:rsidRPr="008F4A91" w14:paraId="1D27ED74"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65B8681E" w14:textId="77777777" w:rsidR="008F4A91" w:rsidRPr="008F4A91" w:rsidRDefault="008F4A91" w:rsidP="008F4A91">
            <w:pPr>
              <w:rPr>
                <w:rFonts w:ascii="Calibri" w:eastAsia="Calibri" w:hAnsi="Calibri"/>
              </w:rPr>
            </w:pPr>
          </w:p>
        </w:tc>
        <w:tc>
          <w:tcPr>
            <w:tcW w:w="1560" w:type="dxa"/>
          </w:tcPr>
          <w:p w14:paraId="6E7F3AA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Non-VR</w:t>
            </w:r>
          </w:p>
        </w:tc>
        <w:tc>
          <w:tcPr>
            <w:tcW w:w="1560" w:type="dxa"/>
          </w:tcPr>
          <w:p w14:paraId="21FA579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1BFEE87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0</w:t>
            </w:r>
          </w:p>
        </w:tc>
      </w:tr>
      <w:tr w:rsidR="008F4A91" w:rsidRPr="008F4A91" w14:paraId="61E16956"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1FCD29AC" w14:textId="77777777" w:rsidR="008F4A91" w:rsidRPr="008F4A91" w:rsidRDefault="008F4A91" w:rsidP="008F4A91">
            <w:pPr>
              <w:rPr>
                <w:rFonts w:ascii="Calibri" w:eastAsia="Calibri" w:hAnsi="Calibri"/>
              </w:rPr>
            </w:pPr>
          </w:p>
        </w:tc>
        <w:tc>
          <w:tcPr>
            <w:tcW w:w="1560" w:type="dxa"/>
          </w:tcPr>
          <w:p w14:paraId="1CC47D9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3913802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3C27E74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w:t>
            </w:r>
          </w:p>
        </w:tc>
      </w:tr>
    </w:tbl>
    <w:p w14:paraId="1F92E575" w14:textId="77777777" w:rsidR="008F4A91" w:rsidRPr="008F4A91" w:rsidRDefault="008F4A91" w:rsidP="008F4A91">
      <w:pPr>
        <w:rPr>
          <w:rFonts w:ascii="Calibri" w:eastAsia="Calibri" w:hAnsi="Calibri"/>
        </w:rPr>
      </w:pPr>
    </w:p>
    <w:p w14:paraId="61796B7B" w14:textId="77777777" w:rsidR="008F4A91" w:rsidRPr="008F4A91" w:rsidRDefault="008F4A91" w:rsidP="008F4A91">
      <w:pPr>
        <w:rPr>
          <w:rFonts w:ascii="Calibri" w:eastAsia="Calibri" w:hAnsi="Calibri"/>
        </w:rPr>
      </w:pPr>
    </w:p>
    <w:p w14:paraId="0A1D2D72" w14:textId="77777777" w:rsidR="008F4A91" w:rsidRPr="008F4A91" w:rsidRDefault="008F4A91" w:rsidP="008F4A91">
      <w:pPr>
        <w:rPr>
          <w:rFonts w:ascii="Calibri" w:eastAsia="Calibri" w:hAnsi="Calibri"/>
          <w:b/>
        </w:rPr>
      </w:pPr>
      <w:r w:rsidRPr="008F4A91">
        <w:rPr>
          <w:rFonts w:ascii="Calibri" w:eastAsia="Calibri" w:hAnsi="Calibri"/>
          <w:b/>
        </w:rPr>
        <w:t>Revised Standardised Difference Test (RDST) and DiffBayes results.</w:t>
      </w:r>
    </w:p>
    <w:p w14:paraId="1C652723" w14:textId="77777777" w:rsidR="008F4A91" w:rsidRPr="008F4A91" w:rsidRDefault="008F4A91" w:rsidP="008F4A91">
      <w:pPr>
        <w:rPr>
          <w:rFonts w:ascii="Calibri" w:eastAsia="Calibri" w:hAnsi="Calibri"/>
        </w:rPr>
      </w:pPr>
    </w:p>
    <w:tbl>
      <w:tblPr>
        <w:tblStyle w:val="PlainTable2"/>
        <w:tblW w:w="0" w:type="auto"/>
        <w:tblLook w:val="04A0" w:firstRow="1" w:lastRow="0" w:firstColumn="1" w:lastColumn="0" w:noHBand="0" w:noVBand="1"/>
      </w:tblPr>
      <w:tblGrid>
        <w:gridCol w:w="1332"/>
        <w:gridCol w:w="1310"/>
        <w:gridCol w:w="5912"/>
      </w:tblGrid>
      <w:tr w:rsidR="008F4A91" w:rsidRPr="008F4A91" w14:paraId="5E05798A" w14:textId="77777777" w:rsidTr="000A1C70">
        <w:trPr>
          <w:gridAfter w:val="1"/>
          <w:cnfStyle w:val="100000000000" w:firstRow="1" w:lastRow="0" w:firstColumn="0" w:lastColumn="0" w:oddVBand="0" w:evenVBand="0" w:oddHBand="0" w:evenHBand="0" w:firstRowFirstColumn="0" w:firstRowLastColumn="0" w:lastRowFirstColumn="0" w:lastRowLastColumn="0"/>
          <w:wAfter w:w="5923" w:type="dxa"/>
        </w:trPr>
        <w:tc>
          <w:tcPr>
            <w:cnfStyle w:val="001000000000" w:firstRow="0" w:lastRow="0" w:firstColumn="1" w:lastColumn="0" w:oddVBand="0" w:evenVBand="0" w:oddHBand="0" w:evenHBand="0" w:firstRowFirstColumn="0" w:firstRowLastColumn="0" w:lastRowFirstColumn="0" w:lastRowLastColumn="0"/>
            <w:tcW w:w="1335" w:type="dxa"/>
          </w:tcPr>
          <w:p w14:paraId="6F9B3072" w14:textId="77777777" w:rsidR="008F4A91" w:rsidRPr="008F4A91" w:rsidRDefault="008F4A91" w:rsidP="008F4A91">
            <w:pPr>
              <w:rPr>
                <w:rFonts w:ascii="Calibri" w:eastAsia="Calibri" w:hAnsi="Calibri"/>
              </w:rPr>
            </w:pPr>
            <w:r w:rsidRPr="008F4A91">
              <w:rPr>
                <w:rFonts w:ascii="Calibri" w:eastAsia="Calibri" w:hAnsi="Calibri"/>
              </w:rPr>
              <w:t>Participant</w:t>
            </w:r>
          </w:p>
          <w:p w14:paraId="2F9E713D" w14:textId="77777777" w:rsidR="008F4A91" w:rsidRPr="008F4A91" w:rsidRDefault="008F4A91" w:rsidP="008F4A91">
            <w:pPr>
              <w:rPr>
                <w:rFonts w:ascii="Calibri" w:eastAsia="Calibri" w:hAnsi="Calibri"/>
              </w:rPr>
            </w:pPr>
          </w:p>
        </w:tc>
        <w:tc>
          <w:tcPr>
            <w:tcW w:w="1335" w:type="dxa"/>
          </w:tcPr>
          <w:p w14:paraId="6C6AF352"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Analysis</w:t>
            </w:r>
          </w:p>
        </w:tc>
      </w:tr>
      <w:tr w:rsidR="008F4A91" w:rsidRPr="008F4A91" w14:paraId="2700112F" w14:textId="77777777" w:rsidTr="000A1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13147A94" w14:textId="77777777" w:rsidR="008F4A91" w:rsidRPr="008F4A91" w:rsidRDefault="008F4A91" w:rsidP="008F4A91">
            <w:pPr>
              <w:rPr>
                <w:rFonts w:ascii="Calibri" w:eastAsia="Calibri" w:hAnsi="Calibri"/>
              </w:rPr>
            </w:pPr>
            <w:r w:rsidRPr="008F4A91">
              <w:rPr>
                <w:rFonts w:ascii="Calibri" w:eastAsia="Calibri" w:hAnsi="Calibri"/>
              </w:rPr>
              <w:t>60</w:t>
            </w:r>
          </w:p>
        </w:tc>
        <w:tc>
          <w:tcPr>
            <w:tcW w:w="1335" w:type="dxa"/>
          </w:tcPr>
          <w:p w14:paraId="13AF3245"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RDST</w:t>
            </w:r>
          </w:p>
          <w:p w14:paraId="432844E0"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c>
          <w:tcPr>
            <w:tcW w:w="6539" w:type="dxa"/>
          </w:tcPr>
          <w:p w14:paraId="7AE72DF9"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Results from applying RDST: t = 4.58, df = 17, p= .000.</w:t>
            </w:r>
          </w:p>
          <w:p w14:paraId="11DB992E"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p w14:paraId="30902698"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Estimated % of control exhibiting more extreme difference: 0.013%</w:t>
            </w:r>
          </w:p>
          <w:p w14:paraId="2525677E"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r>
      <w:tr w:rsidR="008F4A91" w:rsidRPr="008F4A91" w14:paraId="4498B167" w14:textId="77777777" w:rsidTr="000A1C70">
        <w:tc>
          <w:tcPr>
            <w:cnfStyle w:val="001000000000" w:firstRow="0" w:lastRow="0" w:firstColumn="1" w:lastColumn="0" w:oddVBand="0" w:evenVBand="0" w:oddHBand="0" w:evenHBand="0" w:firstRowFirstColumn="0" w:firstRowLastColumn="0" w:lastRowFirstColumn="0" w:lastRowLastColumn="0"/>
            <w:tcW w:w="1335" w:type="dxa"/>
          </w:tcPr>
          <w:p w14:paraId="48A00BB2" w14:textId="77777777" w:rsidR="008F4A91" w:rsidRPr="008F4A91" w:rsidRDefault="008F4A91" w:rsidP="008F4A91">
            <w:pPr>
              <w:rPr>
                <w:rFonts w:ascii="Calibri" w:eastAsia="Calibri" w:hAnsi="Calibri"/>
              </w:rPr>
            </w:pPr>
          </w:p>
        </w:tc>
        <w:tc>
          <w:tcPr>
            <w:tcW w:w="1335" w:type="dxa"/>
          </w:tcPr>
          <w:p w14:paraId="3EED7A6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BayesDiff</w:t>
            </w:r>
          </w:p>
          <w:p w14:paraId="377E0AA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c>
          <w:tcPr>
            <w:tcW w:w="6539" w:type="dxa"/>
          </w:tcPr>
          <w:p w14:paraId="796C645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 xml:space="preserve">% of control population exhibiting a more extreme discrepancy in the same direction: </w:t>
            </w:r>
          </w:p>
          <w:p w14:paraId="4E52411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 point estimate = 0.001%, Lower 95% = 0.00, Upper 95% = 0.002%.</w:t>
            </w:r>
          </w:p>
        </w:tc>
      </w:tr>
    </w:tbl>
    <w:p w14:paraId="30DA9B47" w14:textId="77777777" w:rsidR="008F4A91" w:rsidRPr="008F4A91" w:rsidRDefault="008F4A91" w:rsidP="008F4A91">
      <w:pPr>
        <w:rPr>
          <w:rFonts w:ascii="Calibri" w:eastAsia="Calibri" w:hAnsi="Calibri"/>
        </w:rPr>
      </w:pPr>
    </w:p>
    <w:p w14:paraId="4D83CAFC" w14:textId="77777777" w:rsidR="008F4A91" w:rsidRPr="008F4A91" w:rsidRDefault="008F4A91" w:rsidP="008F4A91">
      <w:pPr>
        <w:rPr>
          <w:rFonts w:ascii="Calibri" w:eastAsia="Calibri" w:hAnsi="Calibri"/>
          <w:i/>
        </w:rPr>
      </w:pPr>
    </w:p>
    <w:p w14:paraId="540EF75E" w14:textId="77777777" w:rsidR="008F4A91" w:rsidRPr="008F4A91" w:rsidRDefault="008F4A91" w:rsidP="008F4A91">
      <w:pPr>
        <w:rPr>
          <w:rFonts w:ascii="Calibri" w:eastAsia="Calibri" w:hAnsi="Calibri"/>
        </w:rPr>
      </w:pPr>
      <w:r w:rsidRPr="008F4A91">
        <w:rPr>
          <w:rFonts w:ascii="Calibri" w:eastAsia="Calibri" w:hAnsi="Calibri"/>
        </w:rPr>
        <w:t>Participant 73:</w:t>
      </w:r>
    </w:p>
    <w:p w14:paraId="5D34B879" w14:textId="5A36F942" w:rsidR="008F4A91" w:rsidRPr="008F4A91" w:rsidRDefault="008F4A91" w:rsidP="008F4A91">
      <w:pPr>
        <w:rPr>
          <w:rFonts w:ascii="Calibri" w:eastAsia="Calibri" w:hAnsi="Calibri" w:cs="Calibri"/>
        </w:rPr>
      </w:pPr>
      <w:r w:rsidRPr="008F4A91">
        <w:rPr>
          <w:rFonts w:ascii="Calibri" w:eastAsia="Calibri" w:hAnsi="Calibri"/>
        </w:rPr>
        <w:t xml:space="preserve">Participant 73 is a male in his early 70’s who had a </w:t>
      </w:r>
      <w:r w:rsidR="00E7573A" w:rsidRPr="008F4A91">
        <w:rPr>
          <w:rFonts w:ascii="Calibri" w:eastAsia="Calibri" w:hAnsi="Calibri" w:cs="Calibri"/>
        </w:rPr>
        <w:t>haemorrhagic</w:t>
      </w:r>
      <w:r w:rsidRPr="008F4A91">
        <w:rPr>
          <w:rFonts w:ascii="Calibri" w:eastAsia="Calibri" w:hAnsi="Calibri" w:cs="Calibri"/>
        </w:rPr>
        <w:t xml:space="preserve"> stroke 8 years ago and received medical treatment immediately. Since the stroke participant 73 works occasionally teaching first aid. </w:t>
      </w:r>
    </w:p>
    <w:p w14:paraId="4A95E64E" w14:textId="77777777" w:rsidR="008F4A91" w:rsidRPr="008F4A91" w:rsidRDefault="008F4A91" w:rsidP="008F4A91">
      <w:pPr>
        <w:rPr>
          <w:rFonts w:ascii="Calibri" w:eastAsia="Calibri" w:hAnsi="Calibri"/>
          <w:b/>
        </w:rPr>
      </w:pPr>
    </w:p>
    <w:p w14:paraId="73B10AD6" w14:textId="77777777" w:rsidR="008F4A91" w:rsidRDefault="008F4A91" w:rsidP="008F4A91">
      <w:pPr>
        <w:rPr>
          <w:rFonts w:ascii="Calibri" w:eastAsia="Calibri" w:hAnsi="Calibri" w:cs="Calibri"/>
          <w:b/>
        </w:rPr>
      </w:pPr>
      <w:r w:rsidRPr="008F4A91">
        <w:rPr>
          <w:rFonts w:ascii="Calibri" w:eastAsia="Calibri" w:hAnsi="Calibri" w:cs="Calibri"/>
          <w:b/>
        </w:rPr>
        <w:t>Time taken to sentence completion.</w:t>
      </w:r>
    </w:p>
    <w:p w14:paraId="5FD77652" w14:textId="77777777" w:rsidR="000A1C70" w:rsidRPr="008F4A91" w:rsidRDefault="000A1C70" w:rsidP="008F4A91">
      <w:pPr>
        <w:rPr>
          <w:rFonts w:ascii="Calibri" w:eastAsia="Calibri" w:hAnsi="Calibri" w:cs="Calibri"/>
          <w:b/>
        </w:rPr>
      </w:pPr>
    </w:p>
    <w:tbl>
      <w:tblPr>
        <w:tblStyle w:val="PlainTable2"/>
        <w:tblW w:w="0" w:type="auto"/>
        <w:tblLayout w:type="fixed"/>
        <w:tblLook w:val="06A0" w:firstRow="1" w:lastRow="0" w:firstColumn="1" w:lastColumn="0" w:noHBand="1" w:noVBand="1"/>
      </w:tblPr>
      <w:tblGrid>
        <w:gridCol w:w="1560"/>
        <w:gridCol w:w="1560"/>
        <w:gridCol w:w="1560"/>
        <w:gridCol w:w="1560"/>
        <w:gridCol w:w="1560"/>
        <w:gridCol w:w="1560"/>
      </w:tblGrid>
      <w:tr w:rsidR="008F4A91" w:rsidRPr="008F4A91" w14:paraId="1886CFCA"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9F99F0A" w14:textId="77777777" w:rsidR="008F4A91" w:rsidRPr="008F4A91" w:rsidRDefault="008F4A91" w:rsidP="008F4A91">
            <w:pPr>
              <w:rPr>
                <w:rFonts w:ascii="Calibri" w:eastAsia="Calibri" w:hAnsi="Calibri"/>
              </w:rPr>
            </w:pPr>
            <w:r w:rsidRPr="008F4A91">
              <w:rPr>
                <w:rFonts w:ascii="Calibri" w:eastAsia="Calibri" w:hAnsi="Calibri"/>
              </w:rPr>
              <w:t>Participant</w:t>
            </w:r>
          </w:p>
        </w:tc>
        <w:tc>
          <w:tcPr>
            <w:tcW w:w="1560" w:type="dxa"/>
          </w:tcPr>
          <w:p w14:paraId="285720AB"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Environment</w:t>
            </w:r>
          </w:p>
        </w:tc>
        <w:tc>
          <w:tcPr>
            <w:tcW w:w="1560" w:type="dxa"/>
          </w:tcPr>
          <w:p w14:paraId="318D1863"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Condition</w:t>
            </w:r>
          </w:p>
        </w:tc>
        <w:tc>
          <w:tcPr>
            <w:tcW w:w="1560" w:type="dxa"/>
          </w:tcPr>
          <w:p w14:paraId="0CED66C2"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Mean</w:t>
            </w:r>
          </w:p>
        </w:tc>
        <w:tc>
          <w:tcPr>
            <w:tcW w:w="1560" w:type="dxa"/>
          </w:tcPr>
          <w:p w14:paraId="0A8BDD52"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Median</w:t>
            </w:r>
          </w:p>
        </w:tc>
        <w:tc>
          <w:tcPr>
            <w:tcW w:w="1560" w:type="dxa"/>
          </w:tcPr>
          <w:p w14:paraId="32B65926"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SD</w:t>
            </w:r>
          </w:p>
        </w:tc>
      </w:tr>
      <w:tr w:rsidR="008F4A91" w:rsidRPr="008F4A91" w14:paraId="430F6A1D"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06DE28B7" w14:textId="77777777" w:rsidR="008F4A91" w:rsidRPr="008F4A91" w:rsidRDefault="008F4A91" w:rsidP="008F4A91">
            <w:pPr>
              <w:rPr>
                <w:rFonts w:ascii="Calibri" w:eastAsia="Calibri" w:hAnsi="Calibri"/>
              </w:rPr>
            </w:pPr>
            <w:r w:rsidRPr="008F4A91">
              <w:rPr>
                <w:rFonts w:ascii="Calibri" w:eastAsia="Calibri" w:hAnsi="Calibri"/>
              </w:rPr>
              <w:t>60</w:t>
            </w:r>
          </w:p>
        </w:tc>
        <w:tc>
          <w:tcPr>
            <w:tcW w:w="1560" w:type="dxa"/>
          </w:tcPr>
          <w:p w14:paraId="13CCAE0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 - VR</w:t>
            </w:r>
          </w:p>
        </w:tc>
        <w:tc>
          <w:tcPr>
            <w:tcW w:w="1560" w:type="dxa"/>
          </w:tcPr>
          <w:p w14:paraId="2E3D093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7696CE6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2139</w:t>
            </w:r>
          </w:p>
        </w:tc>
        <w:tc>
          <w:tcPr>
            <w:tcW w:w="1560" w:type="dxa"/>
          </w:tcPr>
          <w:p w14:paraId="12784BD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1756</w:t>
            </w:r>
          </w:p>
        </w:tc>
        <w:tc>
          <w:tcPr>
            <w:tcW w:w="1560" w:type="dxa"/>
          </w:tcPr>
          <w:p w14:paraId="2C0125AF"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987.8</w:t>
            </w:r>
          </w:p>
        </w:tc>
      </w:tr>
      <w:tr w:rsidR="008F4A91" w:rsidRPr="008F4A91" w14:paraId="6894A83D"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4166B593" w14:textId="77777777" w:rsidR="008F4A91" w:rsidRPr="008F4A91" w:rsidRDefault="008F4A91" w:rsidP="008F4A91">
            <w:pPr>
              <w:rPr>
                <w:rFonts w:ascii="Calibri" w:eastAsia="Calibri" w:hAnsi="Calibri"/>
              </w:rPr>
            </w:pPr>
          </w:p>
        </w:tc>
        <w:tc>
          <w:tcPr>
            <w:tcW w:w="1560" w:type="dxa"/>
          </w:tcPr>
          <w:p w14:paraId="1C50967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5AA9AA8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39FEC4B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3373</w:t>
            </w:r>
          </w:p>
        </w:tc>
        <w:tc>
          <w:tcPr>
            <w:tcW w:w="1560" w:type="dxa"/>
          </w:tcPr>
          <w:p w14:paraId="7DCDA6F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1839</w:t>
            </w:r>
          </w:p>
        </w:tc>
        <w:tc>
          <w:tcPr>
            <w:tcW w:w="1560" w:type="dxa"/>
          </w:tcPr>
          <w:p w14:paraId="558BA06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4384</w:t>
            </w:r>
          </w:p>
        </w:tc>
      </w:tr>
      <w:tr w:rsidR="008F4A91" w:rsidRPr="008F4A91" w14:paraId="6EF123E7"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2A0727CB" w14:textId="77777777" w:rsidR="008F4A91" w:rsidRPr="008F4A91" w:rsidRDefault="008F4A91" w:rsidP="008F4A91">
            <w:pPr>
              <w:rPr>
                <w:rFonts w:ascii="Calibri" w:eastAsia="Calibri" w:hAnsi="Calibri"/>
              </w:rPr>
            </w:pPr>
          </w:p>
        </w:tc>
        <w:tc>
          <w:tcPr>
            <w:tcW w:w="1560" w:type="dxa"/>
          </w:tcPr>
          <w:p w14:paraId="6F8E655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Non-VR</w:t>
            </w:r>
          </w:p>
        </w:tc>
        <w:tc>
          <w:tcPr>
            <w:tcW w:w="1560" w:type="dxa"/>
          </w:tcPr>
          <w:p w14:paraId="44D2CF9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6671A50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4802</w:t>
            </w:r>
          </w:p>
        </w:tc>
        <w:tc>
          <w:tcPr>
            <w:tcW w:w="1560" w:type="dxa"/>
          </w:tcPr>
          <w:p w14:paraId="30D5A01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3918</w:t>
            </w:r>
          </w:p>
        </w:tc>
        <w:tc>
          <w:tcPr>
            <w:tcW w:w="1560" w:type="dxa"/>
          </w:tcPr>
          <w:p w14:paraId="0E6C61D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4681</w:t>
            </w:r>
          </w:p>
        </w:tc>
      </w:tr>
      <w:tr w:rsidR="008F4A91" w:rsidRPr="008F4A91" w14:paraId="0C32C023"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33FB4FBA" w14:textId="77777777" w:rsidR="008F4A91" w:rsidRPr="008F4A91" w:rsidRDefault="008F4A91" w:rsidP="008F4A91">
            <w:pPr>
              <w:rPr>
                <w:rFonts w:ascii="Calibri" w:eastAsia="Calibri" w:hAnsi="Calibri"/>
              </w:rPr>
            </w:pPr>
          </w:p>
        </w:tc>
        <w:tc>
          <w:tcPr>
            <w:tcW w:w="1560" w:type="dxa"/>
          </w:tcPr>
          <w:p w14:paraId="4B2E615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4D585CF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51F2F87F"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2059</w:t>
            </w:r>
          </w:p>
        </w:tc>
        <w:tc>
          <w:tcPr>
            <w:tcW w:w="1560" w:type="dxa"/>
          </w:tcPr>
          <w:p w14:paraId="713403A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1900</w:t>
            </w:r>
          </w:p>
        </w:tc>
        <w:tc>
          <w:tcPr>
            <w:tcW w:w="1560" w:type="dxa"/>
          </w:tcPr>
          <w:p w14:paraId="737C8CC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918.5</w:t>
            </w:r>
          </w:p>
        </w:tc>
      </w:tr>
    </w:tbl>
    <w:p w14:paraId="1201B797" w14:textId="77777777" w:rsidR="008F4A91" w:rsidRPr="008F4A91" w:rsidRDefault="008F4A91" w:rsidP="008F4A91">
      <w:pPr>
        <w:rPr>
          <w:rFonts w:ascii="Calibri" w:eastAsia="Calibri" w:hAnsi="Calibri" w:cs="Calibri"/>
        </w:rPr>
      </w:pPr>
    </w:p>
    <w:p w14:paraId="66ECCA29" w14:textId="77777777" w:rsidR="008F4A91" w:rsidRPr="008F4A91" w:rsidRDefault="008F4A91" w:rsidP="008F4A91">
      <w:pPr>
        <w:rPr>
          <w:rFonts w:ascii="Calibri" w:eastAsia="Calibri" w:hAnsi="Calibri" w:cs="Calibri"/>
        </w:rPr>
      </w:pPr>
    </w:p>
    <w:p w14:paraId="25146A7A" w14:textId="77777777" w:rsidR="008F4A91" w:rsidRDefault="008F4A91" w:rsidP="008F4A91">
      <w:pPr>
        <w:rPr>
          <w:rFonts w:ascii="Calibri" w:eastAsia="Calibri" w:hAnsi="Calibri" w:cs="Calibri"/>
        </w:rPr>
      </w:pPr>
      <w:r w:rsidRPr="008F4A91">
        <w:rPr>
          <w:rFonts w:ascii="Calibri" w:eastAsia="Calibri" w:hAnsi="Calibri" w:cs="Calibri"/>
          <w:b/>
        </w:rPr>
        <w:t>Error rate</w:t>
      </w:r>
      <w:r w:rsidRPr="008F4A91">
        <w:rPr>
          <w:rFonts w:ascii="Calibri" w:eastAsia="Calibri" w:hAnsi="Calibri" w:cs="Calibri"/>
        </w:rPr>
        <w:t>.</w:t>
      </w:r>
    </w:p>
    <w:p w14:paraId="67E30081" w14:textId="77777777" w:rsidR="000A1C70" w:rsidRPr="008F4A91" w:rsidRDefault="000A1C70" w:rsidP="008F4A91">
      <w:pPr>
        <w:rPr>
          <w:rFonts w:ascii="Calibri" w:eastAsia="Calibri" w:hAnsi="Calibri" w:cs="Calibri"/>
        </w:rPr>
      </w:pPr>
    </w:p>
    <w:tbl>
      <w:tblPr>
        <w:tblStyle w:val="PlainTable2"/>
        <w:tblW w:w="0" w:type="auto"/>
        <w:tblLook w:val="06A0" w:firstRow="1" w:lastRow="0" w:firstColumn="1" w:lastColumn="0" w:noHBand="1" w:noVBand="1"/>
      </w:tblPr>
      <w:tblGrid>
        <w:gridCol w:w="1560"/>
        <w:gridCol w:w="1560"/>
        <w:gridCol w:w="1560"/>
        <w:gridCol w:w="1560"/>
      </w:tblGrid>
      <w:tr w:rsidR="008F4A91" w:rsidRPr="008F4A91" w14:paraId="6B9ECEAF" w14:textId="77777777" w:rsidTr="000A1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B458D29" w14:textId="77777777" w:rsidR="008F4A91" w:rsidRPr="008F4A91" w:rsidRDefault="008F4A91" w:rsidP="008F4A91">
            <w:pPr>
              <w:rPr>
                <w:rFonts w:ascii="Calibri" w:eastAsia="Calibri" w:hAnsi="Calibri"/>
              </w:rPr>
            </w:pPr>
            <w:r w:rsidRPr="008F4A91">
              <w:rPr>
                <w:rFonts w:ascii="Calibri" w:eastAsia="Calibri" w:hAnsi="Calibri"/>
              </w:rPr>
              <w:t xml:space="preserve">Participant </w:t>
            </w:r>
          </w:p>
        </w:tc>
        <w:tc>
          <w:tcPr>
            <w:tcW w:w="1560" w:type="dxa"/>
          </w:tcPr>
          <w:p w14:paraId="56451245"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Environment</w:t>
            </w:r>
          </w:p>
          <w:p w14:paraId="32DAB9A2"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p>
        </w:tc>
        <w:tc>
          <w:tcPr>
            <w:tcW w:w="1560" w:type="dxa"/>
          </w:tcPr>
          <w:p w14:paraId="0C104A28"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Condition</w:t>
            </w:r>
          </w:p>
        </w:tc>
        <w:tc>
          <w:tcPr>
            <w:tcW w:w="1560" w:type="dxa"/>
          </w:tcPr>
          <w:p w14:paraId="67F98CE3"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Error rate</w:t>
            </w:r>
          </w:p>
        </w:tc>
      </w:tr>
      <w:tr w:rsidR="008F4A91" w:rsidRPr="008F4A91" w14:paraId="72636E2C"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466BF0D5" w14:textId="77777777" w:rsidR="008F4A91" w:rsidRPr="008F4A91" w:rsidRDefault="008F4A91" w:rsidP="008F4A91">
            <w:pPr>
              <w:rPr>
                <w:rFonts w:ascii="Calibri" w:eastAsia="Calibri" w:hAnsi="Calibri"/>
              </w:rPr>
            </w:pPr>
            <w:r w:rsidRPr="008F4A91">
              <w:rPr>
                <w:rFonts w:ascii="Calibri" w:eastAsia="Calibri" w:hAnsi="Calibri"/>
              </w:rPr>
              <w:t>60</w:t>
            </w:r>
          </w:p>
        </w:tc>
        <w:tc>
          <w:tcPr>
            <w:tcW w:w="1560" w:type="dxa"/>
          </w:tcPr>
          <w:p w14:paraId="3602EC8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 - VR</w:t>
            </w:r>
          </w:p>
        </w:tc>
        <w:tc>
          <w:tcPr>
            <w:tcW w:w="1560" w:type="dxa"/>
          </w:tcPr>
          <w:p w14:paraId="2938C60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0211728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0</w:t>
            </w:r>
          </w:p>
        </w:tc>
      </w:tr>
      <w:tr w:rsidR="008F4A91" w:rsidRPr="008F4A91" w14:paraId="45F8B43C"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6B86729D" w14:textId="77777777" w:rsidR="008F4A91" w:rsidRPr="008F4A91" w:rsidRDefault="008F4A91" w:rsidP="008F4A91">
            <w:pPr>
              <w:rPr>
                <w:rFonts w:ascii="Calibri" w:eastAsia="Calibri" w:hAnsi="Calibri"/>
              </w:rPr>
            </w:pPr>
          </w:p>
        </w:tc>
        <w:tc>
          <w:tcPr>
            <w:tcW w:w="1560" w:type="dxa"/>
          </w:tcPr>
          <w:p w14:paraId="1FE7DFB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1D7DE12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Non-Inhibit</w:t>
            </w:r>
          </w:p>
        </w:tc>
        <w:tc>
          <w:tcPr>
            <w:tcW w:w="1560" w:type="dxa"/>
          </w:tcPr>
          <w:p w14:paraId="0134143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6</w:t>
            </w:r>
          </w:p>
        </w:tc>
      </w:tr>
      <w:tr w:rsidR="008F4A91" w:rsidRPr="008F4A91" w14:paraId="4EF856F9"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7127405B" w14:textId="77777777" w:rsidR="008F4A91" w:rsidRPr="008F4A91" w:rsidRDefault="008F4A91" w:rsidP="008F4A91">
            <w:pPr>
              <w:rPr>
                <w:rFonts w:ascii="Calibri" w:eastAsia="Calibri" w:hAnsi="Calibri"/>
              </w:rPr>
            </w:pPr>
          </w:p>
        </w:tc>
        <w:tc>
          <w:tcPr>
            <w:tcW w:w="1560" w:type="dxa"/>
          </w:tcPr>
          <w:p w14:paraId="09DCD13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Non-VR</w:t>
            </w:r>
          </w:p>
        </w:tc>
        <w:tc>
          <w:tcPr>
            <w:tcW w:w="1560" w:type="dxa"/>
          </w:tcPr>
          <w:p w14:paraId="7752925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35C4839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0</w:t>
            </w:r>
          </w:p>
        </w:tc>
      </w:tr>
      <w:tr w:rsidR="008F4A91" w:rsidRPr="008F4A91" w14:paraId="5878C3F1" w14:textId="77777777" w:rsidTr="000A1C70">
        <w:tc>
          <w:tcPr>
            <w:cnfStyle w:val="001000000000" w:firstRow="0" w:lastRow="0" w:firstColumn="1" w:lastColumn="0" w:oddVBand="0" w:evenVBand="0" w:oddHBand="0" w:evenHBand="0" w:firstRowFirstColumn="0" w:firstRowLastColumn="0" w:lastRowFirstColumn="0" w:lastRowLastColumn="0"/>
            <w:tcW w:w="1560" w:type="dxa"/>
          </w:tcPr>
          <w:p w14:paraId="282D6D9E" w14:textId="77777777" w:rsidR="008F4A91" w:rsidRPr="008F4A91" w:rsidRDefault="008F4A91" w:rsidP="008F4A91">
            <w:pPr>
              <w:rPr>
                <w:rFonts w:ascii="Calibri" w:eastAsia="Calibri" w:hAnsi="Calibri"/>
              </w:rPr>
            </w:pPr>
          </w:p>
        </w:tc>
        <w:tc>
          <w:tcPr>
            <w:tcW w:w="1560" w:type="dxa"/>
          </w:tcPr>
          <w:p w14:paraId="71D3141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VR</w:t>
            </w:r>
          </w:p>
        </w:tc>
        <w:tc>
          <w:tcPr>
            <w:tcW w:w="1560" w:type="dxa"/>
          </w:tcPr>
          <w:p w14:paraId="49B6EAC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Inhibit</w:t>
            </w:r>
          </w:p>
        </w:tc>
        <w:tc>
          <w:tcPr>
            <w:tcW w:w="1560" w:type="dxa"/>
          </w:tcPr>
          <w:p w14:paraId="0959E37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13</w:t>
            </w:r>
          </w:p>
        </w:tc>
      </w:tr>
    </w:tbl>
    <w:p w14:paraId="2C01E1B9" w14:textId="77777777" w:rsidR="008F4A91" w:rsidRPr="008F4A91" w:rsidRDefault="008F4A91" w:rsidP="008F4A91">
      <w:pPr>
        <w:rPr>
          <w:rFonts w:ascii="Calibri" w:eastAsia="Calibri" w:hAnsi="Calibri" w:cs="Calibri"/>
        </w:rPr>
      </w:pPr>
    </w:p>
    <w:p w14:paraId="5F3D42A2" w14:textId="77777777" w:rsidR="008F4A91" w:rsidRPr="008F4A91" w:rsidRDefault="008F4A91" w:rsidP="008F4A91">
      <w:pPr>
        <w:rPr>
          <w:rFonts w:ascii="Calibri" w:eastAsia="Calibri" w:hAnsi="Calibri" w:cs="Calibri"/>
        </w:rPr>
      </w:pPr>
    </w:p>
    <w:p w14:paraId="4C32252E" w14:textId="77777777" w:rsidR="008F4A91" w:rsidRPr="008F4A91" w:rsidRDefault="008F4A91" w:rsidP="008F4A91">
      <w:pPr>
        <w:rPr>
          <w:rFonts w:ascii="Calibri" w:eastAsia="Calibri" w:hAnsi="Calibri"/>
          <w:b/>
        </w:rPr>
      </w:pPr>
      <w:r w:rsidRPr="008F4A91">
        <w:rPr>
          <w:rFonts w:ascii="Calibri" w:eastAsia="Calibri" w:hAnsi="Calibri"/>
          <w:b/>
        </w:rPr>
        <w:t>Revised Standardised Difference Test (RDST) and DiffBayes results.</w:t>
      </w:r>
    </w:p>
    <w:p w14:paraId="5471178A" w14:textId="77777777" w:rsidR="008F4A91" w:rsidRPr="008F4A91" w:rsidRDefault="008F4A91" w:rsidP="008F4A91">
      <w:pPr>
        <w:rPr>
          <w:rFonts w:ascii="Calibri" w:eastAsia="Calibri" w:hAnsi="Calibri" w:cs="Calibri"/>
        </w:rPr>
      </w:pPr>
    </w:p>
    <w:tbl>
      <w:tblPr>
        <w:tblStyle w:val="PlainTable2"/>
        <w:tblW w:w="0" w:type="auto"/>
        <w:tblLook w:val="04A0" w:firstRow="1" w:lastRow="0" w:firstColumn="1" w:lastColumn="0" w:noHBand="0" w:noVBand="1"/>
      </w:tblPr>
      <w:tblGrid>
        <w:gridCol w:w="1332"/>
        <w:gridCol w:w="1310"/>
        <w:gridCol w:w="5912"/>
      </w:tblGrid>
      <w:tr w:rsidR="008F4A91" w:rsidRPr="008F4A91" w14:paraId="0BB58929" w14:textId="77777777" w:rsidTr="000A1C70">
        <w:trPr>
          <w:gridAfter w:val="1"/>
          <w:cnfStyle w:val="100000000000" w:firstRow="1" w:lastRow="0" w:firstColumn="0" w:lastColumn="0" w:oddVBand="0" w:evenVBand="0" w:oddHBand="0" w:evenHBand="0" w:firstRowFirstColumn="0" w:firstRowLastColumn="0" w:lastRowFirstColumn="0" w:lastRowLastColumn="0"/>
          <w:wAfter w:w="5923" w:type="dxa"/>
        </w:trPr>
        <w:tc>
          <w:tcPr>
            <w:cnfStyle w:val="001000000000" w:firstRow="0" w:lastRow="0" w:firstColumn="1" w:lastColumn="0" w:oddVBand="0" w:evenVBand="0" w:oddHBand="0" w:evenHBand="0" w:firstRowFirstColumn="0" w:firstRowLastColumn="0" w:lastRowFirstColumn="0" w:lastRowLastColumn="0"/>
            <w:tcW w:w="1335" w:type="dxa"/>
          </w:tcPr>
          <w:p w14:paraId="11A0E573" w14:textId="77777777" w:rsidR="008F4A91" w:rsidRPr="008F4A91" w:rsidRDefault="008F4A91" w:rsidP="008F4A91">
            <w:pPr>
              <w:rPr>
                <w:rFonts w:ascii="Calibri" w:eastAsia="Calibri" w:hAnsi="Calibri"/>
              </w:rPr>
            </w:pPr>
            <w:r w:rsidRPr="008F4A91">
              <w:rPr>
                <w:rFonts w:ascii="Calibri" w:eastAsia="Calibri" w:hAnsi="Calibri"/>
              </w:rPr>
              <w:t>Participant</w:t>
            </w:r>
          </w:p>
          <w:p w14:paraId="648F17DC" w14:textId="77777777" w:rsidR="008F4A91" w:rsidRPr="008F4A91" w:rsidRDefault="008F4A91" w:rsidP="008F4A91">
            <w:pPr>
              <w:rPr>
                <w:rFonts w:ascii="Calibri" w:eastAsia="Calibri" w:hAnsi="Calibri"/>
              </w:rPr>
            </w:pPr>
          </w:p>
        </w:tc>
        <w:tc>
          <w:tcPr>
            <w:tcW w:w="1335" w:type="dxa"/>
          </w:tcPr>
          <w:p w14:paraId="60933DC5"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Analysis</w:t>
            </w:r>
          </w:p>
        </w:tc>
      </w:tr>
      <w:tr w:rsidR="008F4A91" w:rsidRPr="008F4A91" w14:paraId="6E1927AD" w14:textId="77777777" w:rsidTr="000A1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4E5B8E29" w14:textId="77777777" w:rsidR="008F4A91" w:rsidRPr="008F4A91" w:rsidRDefault="008F4A91" w:rsidP="008F4A91">
            <w:pPr>
              <w:rPr>
                <w:rFonts w:ascii="Calibri" w:eastAsia="Calibri" w:hAnsi="Calibri"/>
              </w:rPr>
            </w:pPr>
            <w:r w:rsidRPr="008F4A91">
              <w:rPr>
                <w:rFonts w:ascii="Calibri" w:eastAsia="Calibri" w:hAnsi="Calibri"/>
              </w:rPr>
              <w:t>73</w:t>
            </w:r>
          </w:p>
        </w:tc>
        <w:tc>
          <w:tcPr>
            <w:tcW w:w="1335" w:type="dxa"/>
          </w:tcPr>
          <w:p w14:paraId="29699170"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RDST</w:t>
            </w:r>
          </w:p>
          <w:p w14:paraId="51FD47A9"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c>
          <w:tcPr>
            <w:tcW w:w="6539" w:type="dxa"/>
          </w:tcPr>
          <w:p w14:paraId="7CB2ED4A"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Results from applying RDST: t = 8.95, df 17= , p= .000</w:t>
            </w:r>
          </w:p>
          <w:p w14:paraId="77463A59"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p w14:paraId="5C395BF2"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8F4A91">
              <w:rPr>
                <w:rFonts w:ascii="Calibri" w:eastAsia="Calibri" w:hAnsi="Calibri"/>
              </w:rPr>
              <w:t>Estimated % of control exhibiting more extreme difference: 0.00%</w:t>
            </w:r>
          </w:p>
          <w:p w14:paraId="1F89373F" w14:textId="77777777" w:rsidR="008F4A91" w:rsidRPr="008F4A91" w:rsidRDefault="008F4A91" w:rsidP="008F4A9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r>
      <w:tr w:rsidR="008F4A91" w:rsidRPr="008F4A91" w14:paraId="21B3D0D8" w14:textId="77777777" w:rsidTr="000A1C70">
        <w:tc>
          <w:tcPr>
            <w:cnfStyle w:val="001000000000" w:firstRow="0" w:lastRow="0" w:firstColumn="1" w:lastColumn="0" w:oddVBand="0" w:evenVBand="0" w:oddHBand="0" w:evenHBand="0" w:firstRowFirstColumn="0" w:firstRowLastColumn="0" w:lastRowFirstColumn="0" w:lastRowLastColumn="0"/>
            <w:tcW w:w="1335" w:type="dxa"/>
          </w:tcPr>
          <w:p w14:paraId="5614161A" w14:textId="77777777" w:rsidR="008F4A91" w:rsidRPr="008F4A91" w:rsidRDefault="008F4A91" w:rsidP="008F4A91">
            <w:pPr>
              <w:rPr>
                <w:rFonts w:ascii="Calibri" w:eastAsia="Calibri" w:hAnsi="Calibri"/>
              </w:rPr>
            </w:pPr>
          </w:p>
        </w:tc>
        <w:tc>
          <w:tcPr>
            <w:tcW w:w="1335" w:type="dxa"/>
          </w:tcPr>
          <w:p w14:paraId="5BA0BFD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BayesDiff</w:t>
            </w:r>
          </w:p>
          <w:p w14:paraId="40EC26C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c>
          <w:tcPr>
            <w:tcW w:w="6539" w:type="dxa"/>
          </w:tcPr>
          <w:p w14:paraId="3E99207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 xml:space="preserve">% of control population exhibiting a more extreme discrepancy in the same direction: </w:t>
            </w:r>
          </w:p>
          <w:p w14:paraId="137F9CE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8F4A91">
              <w:rPr>
                <w:rFonts w:ascii="Calibri" w:eastAsia="Calibri" w:hAnsi="Calibri"/>
              </w:rPr>
              <w:t>Bayes point estimate = 0.00%, Lower 95% = 0.00, Upper 95% = 0.00%.</w:t>
            </w:r>
          </w:p>
        </w:tc>
      </w:tr>
    </w:tbl>
    <w:p w14:paraId="0A5FB069" w14:textId="77777777" w:rsidR="008F4A91" w:rsidRPr="008F4A91" w:rsidRDefault="008F4A91" w:rsidP="008F4A91">
      <w:pPr>
        <w:rPr>
          <w:rFonts w:ascii="Calibri" w:eastAsia="Calibri" w:hAnsi="Calibri" w:cs="Calibri"/>
        </w:rPr>
      </w:pPr>
    </w:p>
    <w:p w14:paraId="13FF59A1" w14:textId="77777777" w:rsidR="008F4A91" w:rsidRPr="008F4A91" w:rsidRDefault="008F4A91" w:rsidP="008F4A91">
      <w:pPr>
        <w:rPr>
          <w:rFonts w:ascii="Calibri" w:eastAsia="Calibri" w:hAnsi="Calibri"/>
        </w:rPr>
      </w:pPr>
    </w:p>
    <w:p w14:paraId="461E32C8" w14:textId="77777777" w:rsidR="008F4A91" w:rsidRPr="008F4A91" w:rsidRDefault="008F4A91" w:rsidP="008F4A91">
      <w:pPr>
        <w:rPr>
          <w:rFonts w:ascii="Calibri" w:eastAsia="Calibri" w:hAnsi="Calibri"/>
        </w:rPr>
      </w:pPr>
    </w:p>
    <w:p w14:paraId="0F8EEC77" w14:textId="77777777" w:rsidR="008F4A91" w:rsidRPr="008F4A91" w:rsidRDefault="008F4A91" w:rsidP="008F4A91">
      <w:pPr>
        <w:rPr>
          <w:rFonts w:ascii="Calibri" w:eastAsia="Calibri" w:hAnsi="Calibri"/>
          <w:i/>
          <w:u w:val="single"/>
        </w:rPr>
      </w:pPr>
      <w:r w:rsidRPr="008F4A91">
        <w:rPr>
          <w:rFonts w:ascii="Calibri" w:eastAsia="Calibri" w:hAnsi="Calibri"/>
          <w:i/>
          <w:u w:val="single"/>
        </w:rPr>
        <w:t>Appendix 2.</w:t>
      </w:r>
    </w:p>
    <w:p w14:paraId="7912417B" w14:textId="77777777" w:rsidR="008F4A91" w:rsidRPr="008F4A91" w:rsidRDefault="008F4A91" w:rsidP="008F4A91">
      <w:pPr>
        <w:rPr>
          <w:rFonts w:ascii="Calibri" w:eastAsia="Calibri" w:hAnsi="Calibri"/>
        </w:rPr>
      </w:pPr>
    </w:p>
    <w:p w14:paraId="4C670AFD" w14:textId="77777777" w:rsidR="008F4A91" w:rsidRPr="008F4A91" w:rsidRDefault="008F4A91" w:rsidP="008F4A91">
      <w:pPr>
        <w:spacing w:line="480" w:lineRule="auto"/>
        <w:rPr>
          <w:rFonts w:ascii="Calibri" w:eastAsia="Calibri" w:hAnsi="Calibri" w:cs="Calibri"/>
        </w:rPr>
      </w:pPr>
      <w:r w:rsidRPr="008F4A91">
        <w:rPr>
          <w:rFonts w:ascii="Calibri" w:eastAsia="Calibri" w:hAnsi="Calibri" w:cs="Calibri"/>
          <w:i/>
          <w:iCs/>
        </w:rPr>
        <w:t>Table 1: Time taken to complete sentences in the non-inhibitory condition.</w:t>
      </w:r>
    </w:p>
    <w:tbl>
      <w:tblPr>
        <w:tblStyle w:val="PlainTable21"/>
        <w:tblW w:w="0" w:type="auto"/>
        <w:tblLayout w:type="fixed"/>
        <w:tblLook w:val="06A0" w:firstRow="1" w:lastRow="0" w:firstColumn="1" w:lastColumn="0" w:noHBand="1" w:noVBand="1"/>
      </w:tblPr>
      <w:tblGrid>
        <w:gridCol w:w="1872"/>
        <w:gridCol w:w="1872"/>
        <w:gridCol w:w="1872"/>
        <w:gridCol w:w="1872"/>
        <w:gridCol w:w="1872"/>
      </w:tblGrid>
      <w:tr w:rsidR="008F4A91" w:rsidRPr="008F4A91" w14:paraId="6FE7E277" w14:textId="77777777" w:rsidTr="008F4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281D56C4" w14:textId="77777777" w:rsidR="008F4A91" w:rsidRPr="008F4A91" w:rsidRDefault="008F4A91" w:rsidP="008F4A91">
            <w:pPr>
              <w:rPr>
                <w:rFonts w:ascii="Calibri" w:eastAsia="Calibri" w:hAnsi="Calibri" w:cs="Calibri"/>
              </w:rPr>
            </w:pPr>
            <w:r w:rsidRPr="008F4A91">
              <w:rPr>
                <w:rFonts w:ascii="Calibri" w:eastAsia="Calibri" w:hAnsi="Calibri" w:cs="Calibri"/>
              </w:rPr>
              <w:t>Condition</w:t>
            </w:r>
          </w:p>
        </w:tc>
        <w:tc>
          <w:tcPr>
            <w:tcW w:w="1872" w:type="dxa"/>
          </w:tcPr>
          <w:p w14:paraId="0896624A"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Environment</w:t>
            </w:r>
          </w:p>
        </w:tc>
        <w:tc>
          <w:tcPr>
            <w:tcW w:w="1872" w:type="dxa"/>
          </w:tcPr>
          <w:p w14:paraId="0C45767F"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Mean</w:t>
            </w:r>
          </w:p>
        </w:tc>
        <w:tc>
          <w:tcPr>
            <w:tcW w:w="1872" w:type="dxa"/>
          </w:tcPr>
          <w:p w14:paraId="5FDF8FCC"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Median</w:t>
            </w:r>
          </w:p>
        </w:tc>
        <w:tc>
          <w:tcPr>
            <w:tcW w:w="1872" w:type="dxa"/>
          </w:tcPr>
          <w:p w14:paraId="1E9C5EA7"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SD</w:t>
            </w:r>
          </w:p>
        </w:tc>
      </w:tr>
      <w:tr w:rsidR="008F4A91" w:rsidRPr="008F4A91" w14:paraId="74ED2EF6" w14:textId="77777777" w:rsidTr="008F4A91">
        <w:tc>
          <w:tcPr>
            <w:cnfStyle w:val="001000000000" w:firstRow="0" w:lastRow="0" w:firstColumn="1" w:lastColumn="0" w:oddVBand="0" w:evenVBand="0" w:oddHBand="0" w:evenHBand="0" w:firstRowFirstColumn="0" w:firstRowLastColumn="0" w:lastRowFirstColumn="0" w:lastRowLastColumn="0"/>
            <w:tcW w:w="1872" w:type="dxa"/>
          </w:tcPr>
          <w:p w14:paraId="2DE7D91B" w14:textId="77777777" w:rsidR="008F4A91" w:rsidRPr="008F4A91" w:rsidRDefault="008F4A91" w:rsidP="008F4A91">
            <w:pPr>
              <w:rPr>
                <w:rFonts w:ascii="Calibri" w:eastAsia="Calibri" w:hAnsi="Calibri" w:cs="Calibri"/>
              </w:rPr>
            </w:pPr>
            <w:r w:rsidRPr="008F4A91">
              <w:rPr>
                <w:rFonts w:ascii="Calibri" w:eastAsia="Calibri" w:hAnsi="Calibri" w:cs="Calibri"/>
              </w:rPr>
              <w:t>ABI</w:t>
            </w:r>
          </w:p>
          <w:p w14:paraId="3280AD9C" w14:textId="77777777" w:rsidR="008F4A91" w:rsidRPr="008F4A91" w:rsidRDefault="008F4A91" w:rsidP="008F4A91">
            <w:pPr>
              <w:rPr>
                <w:rFonts w:ascii="Calibri" w:eastAsia="Calibri" w:hAnsi="Calibri" w:cs="Calibri"/>
              </w:rPr>
            </w:pPr>
          </w:p>
        </w:tc>
        <w:tc>
          <w:tcPr>
            <w:tcW w:w="1872" w:type="dxa"/>
          </w:tcPr>
          <w:p w14:paraId="0D911A7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With VR</w:t>
            </w:r>
          </w:p>
        </w:tc>
        <w:tc>
          <w:tcPr>
            <w:tcW w:w="1872" w:type="dxa"/>
          </w:tcPr>
          <w:p w14:paraId="12B1AE3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2193</w:t>
            </w:r>
          </w:p>
        </w:tc>
        <w:tc>
          <w:tcPr>
            <w:tcW w:w="1872" w:type="dxa"/>
          </w:tcPr>
          <w:p w14:paraId="45760D9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1495</w:t>
            </w:r>
          </w:p>
        </w:tc>
        <w:tc>
          <w:tcPr>
            <w:tcW w:w="1872" w:type="dxa"/>
          </w:tcPr>
          <w:p w14:paraId="5CF3180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2422</w:t>
            </w:r>
          </w:p>
        </w:tc>
      </w:tr>
      <w:tr w:rsidR="008F4A91" w:rsidRPr="008F4A91" w14:paraId="70A73BB2" w14:textId="77777777" w:rsidTr="008F4A91">
        <w:tc>
          <w:tcPr>
            <w:cnfStyle w:val="001000000000" w:firstRow="0" w:lastRow="0" w:firstColumn="1" w:lastColumn="0" w:oddVBand="0" w:evenVBand="0" w:oddHBand="0" w:evenHBand="0" w:firstRowFirstColumn="0" w:firstRowLastColumn="0" w:lastRowFirstColumn="0" w:lastRowLastColumn="0"/>
            <w:tcW w:w="1872" w:type="dxa"/>
          </w:tcPr>
          <w:p w14:paraId="4A2F8795" w14:textId="77777777" w:rsidR="008F4A91" w:rsidRPr="008F4A91" w:rsidRDefault="008F4A91" w:rsidP="008F4A91">
            <w:pPr>
              <w:rPr>
                <w:rFonts w:ascii="Calibri" w:eastAsia="Calibri" w:hAnsi="Calibri" w:cs="Calibri"/>
              </w:rPr>
            </w:pPr>
            <w:r w:rsidRPr="008F4A91">
              <w:rPr>
                <w:rFonts w:ascii="Calibri" w:eastAsia="Calibri" w:hAnsi="Calibri" w:cs="Calibri"/>
              </w:rPr>
              <w:t>ABI</w:t>
            </w:r>
          </w:p>
          <w:p w14:paraId="1C712E7B" w14:textId="77777777" w:rsidR="008F4A91" w:rsidRPr="008F4A91" w:rsidRDefault="008F4A91" w:rsidP="008F4A91">
            <w:pPr>
              <w:rPr>
                <w:rFonts w:ascii="Calibri" w:eastAsia="Calibri" w:hAnsi="Calibri" w:cs="Calibri"/>
              </w:rPr>
            </w:pPr>
          </w:p>
        </w:tc>
        <w:tc>
          <w:tcPr>
            <w:tcW w:w="1872" w:type="dxa"/>
          </w:tcPr>
          <w:p w14:paraId="3D10E5DF"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Without VR</w:t>
            </w:r>
          </w:p>
        </w:tc>
        <w:tc>
          <w:tcPr>
            <w:tcW w:w="1872" w:type="dxa"/>
          </w:tcPr>
          <w:p w14:paraId="4C4F76E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2039</w:t>
            </w:r>
          </w:p>
        </w:tc>
        <w:tc>
          <w:tcPr>
            <w:tcW w:w="1872" w:type="dxa"/>
          </w:tcPr>
          <w:p w14:paraId="1F913C0F"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1693</w:t>
            </w:r>
          </w:p>
        </w:tc>
        <w:tc>
          <w:tcPr>
            <w:tcW w:w="1872" w:type="dxa"/>
          </w:tcPr>
          <w:p w14:paraId="21B9D18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1437</w:t>
            </w:r>
          </w:p>
        </w:tc>
      </w:tr>
      <w:tr w:rsidR="008F4A91" w:rsidRPr="008F4A91" w14:paraId="52BDC73F" w14:textId="77777777" w:rsidTr="008F4A91">
        <w:tc>
          <w:tcPr>
            <w:cnfStyle w:val="001000000000" w:firstRow="0" w:lastRow="0" w:firstColumn="1" w:lastColumn="0" w:oddVBand="0" w:evenVBand="0" w:oddHBand="0" w:evenHBand="0" w:firstRowFirstColumn="0" w:firstRowLastColumn="0" w:lastRowFirstColumn="0" w:lastRowLastColumn="0"/>
            <w:tcW w:w="1872" w:type="dxa"/>
          </w:tcPr>
          <w:p w14:paraId="5AAA02D7" w14:textId="77777777" w:rsidR="008F4A91" w:rsidRPr="008F4A91" w:rsidRDefault="008F4A91" w:rsidP="008F4A91">
            <w:pPr>
              <w:rPr>
                <w:rFonts w:ascii="Calibri" w:eastAsia="Calibri" w:hAnsi="Calibri" w:cs="Calibri"/>
              </w:rPr>
            </w:pPr>
            <w:r w:rsidRPr="008F4A91">
              <w:rPr>
                <w:rFonts w:ascii="Calibri" w:eastAsia="Calibri" w:hAnsi="Calibri" w:cs="Calibri"/>
              </w:rPr>
              <w:t>Non-ABI</w:t>
            </w:r>
          </w:p>
          <w:p w14:paraId="473BD097" w14:textId="77777777" w:rsidR="008F4A91" w:rsidRPr="008F4A91" w:rsidRDefault="008F4A91" w:rsidP="008F4A91">
            <w:pPr>
              <w:rPr>
                <w:rFonts w:ascii="Calibri" w:eastAsia="Calibri" w:hAnsi="Calibri" w:cs="Calibri"/>
              </w:rPr>
            </w:pPr>
          </w:p>
        </w:tc>
        <w:tc>
          <w:tcPr>
            <w:tcW w:w="1872" w:type="dxa"/>
          </w:tcPr>
          <w:p w14:paraId="5CBE0C9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With VR</w:t>
            </w:r>
          </w:p>
        </w:tc>
        <w:tc>
          <w:tcPr>
            <w:tcW w:w="1872" w:type="dxa"/>
          </w:tcPr>
          <w:p w14:paraId="01F4FD1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1899</w:t>
            </w:r>
          </w:p>
        </w:tc>
        <w:tc>
          <w:tcPr>
            <w:tcW w:w="1872" w:type="dxa"/>
          </w:tcPr>
          <w:p w14:paraId="2E9EB3E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1388</w:t>
            </w:r>
          </w:p>
        </w:tc>
        <w:tc>
          <w:tcPr>
            <w:tcW w:w="1872" w:type="dxa"/>
          </w:tcPr>
          <w:p w14:paraId="19685627"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1885</w:t>
            </w:r>
          </w:p>
        </w:tc>
      </w:tr>
      <w:tr w:rsidR="008F4A91" w:rsidRPr="008F4A91" w14:paraId="12460568" w14:textId="77777777" w:rsidTr="008F4A91">
        <w:tc>
          <w:tcPr>
            <w:cnfStyle w:val="001000000000" w:firstRow="0" w:lastRow="0" w:firstColumn="1" w:lastColumn="0" w:oddVBand="0" w:evenVBand="0" w:oddHBand="0" w:evenHBand="0" w:firstRowFirstColumn="0" w:firstRowLastColumn="0" w:lastRowFirstColumn="0" w:lastRowLastColumn="0"/>
            <w:tcW w:w="1872" w:type="dxa"/>
          </w:tcPr>
          <w:p w14:paraId="559194C0" w14:textId="77777777" w:rsidR="008F4A91" w:rsidRPr="008F4A91" w:rsidRDefault="008F4A91" w:rsidP="008F4A91">
            <w:pPr>
              <w:rPr>
                <w:rFonts w:ascii="Calibri" w:eastAsia="Calibri" w:hAnsi="Calibri" w:cs="Calibri"/>
              </w:rPr>
            </w:pPr>
            <w:r w:rsidRPr="008F4A91">
              <w:rPr>
                <w:rFonts w:ascii="Calibri" w:eastAsia="Calibri" w:hAnsi="Calibri" w:cs="Calibri"/>
              </w:rPr>
              <w:t>Non-ABI</w:t>
            </w:r>
          </w:p>
          <w:p w14:paraId="4D0473EC" w14:textId="77777777" w:rsidR="008F4A91" w:rsidRPr="008F4A91" w:rsidRDefault="008F4A91" w:rsidP="008F4A91">
            <w:pPr>
              <w:rPr>
                <w:rFonts w:ascii="Calibri" w:eastAsia="Calibri" w:hAnsi="Calibri" w:cs="Calibri"/>
              </w:rPr>
            </w:pPr>
          </w:p>
        </w:tc>
        <w:tc>
          <w:tcPr>
            <w:tcW w:w="1872" w:type="dxa"/>
          </w:tcPr>
          <w:p w14:paraId="3EE00D5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Without VR</w:t>
            </w:r>
          </w:p>
        </w:tc>
        <w:tc>
          <w:tcPr>
            <w:tcW w:w="1872" w:type="dxa"/>
          </w:tcPr>
          <w:p w14:paraId="346C659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1783</w:t>
            </w:r>
          </w:p>
        </w:tc>
        <w:tc>
          <w:tcPr>
            <w:tcW w:w="1872" w:type="dxa"/>
          </w:tcPr>
          <w:p w14:paraId="3D8271C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1581</w:t>
            </w:r>
          </w:p>
        </w:tc>
        <w:tc>
          <w:tcPr>
            <w:tcW w:w="1872" w:type="dxa"/>
          </w:tcPr>
          <w:p w14:paraId="5052C46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964.5</w:t>
            </w:r>
          </w:p>
        </w:tc>
      </w:tr>
    </w:tbl>
    <w:p w14:paraId="234A13AA" w14:textId="77777777" w:rsidR="008F4A91" w:rsidRPr="008F4A91" w:rsidRDefault="008F4A91" w:rsidP="008F4A91">
      <w:pPr>
        <w:spacing w:line="480" w:lineRule="auto"/>
        <w:rPr>
          <w:rFonts w:ascii="Calibri" w:eastAsia="Calibri" w:hAnsi="Calibri" w:cs="Calibri"/>
          <w:i/>
          <w:iCs/>
        </w:rPr>
      </w:pPr>
    </w:p>
    <w:p w14:paraId="6BE13307" w14:textId="77777777" w:rsidR="008F4A91" w:rsidRPr="008F4A91" w:rsidRDefault="008F4A91" w:rsidP="008F4A91">
      <w:pPr>
        <w:spacing w:line="480" w:lineRule="auto"/>
        <w:rPr>
          <w:rFonts w:ascii="Calibri" w:eastAsia="Calibri" w:hAnsi="Calibri" w:cs="Calibri"/>
        </w:rPr>
      </w:pPr>
      <w:r w:rsidRPr="008F4A91">
        <w:rPr>
          <w:rFonts w:ascii="Calibri" w:eastAsia="Calibri" w:hAnsi="Calibri" w:cs="Calibri"/>
          <w:i/>
          <w:iCs/>
        </w:rPr>
        <w:t>Table 2: Time taken to complete sentences for the inhibitory condition</w:t>
      </w:r>
      <w:r w:rsidRPr="008F4A91">
        <w:rPr>
          <w:rFonts w:ascii="Calibri" w:eastAsia="Calibri" w:hAnsi="Calibri" w:cs="Calibri"/>
        </w:rPr>
        <w:t xml:space="preserve">. </w:t>
      </w:r>
    </w:p>
    <w:tbl>
      <w:tblPr>
        <w:tblStyle w:val="PlainTable21"/>
        <w:tblW w:w="0" w:type="auto"/>
        <w:tblLayout w:type="fixed"/>
        <w:tblLook w:val="06A0" w:firstRow="1" w:lastRow="0" w:firstColumn="1" w:lastColumn="0" w:noHBand="1" w:noVBand="1"/>
      </w:tblPr>
      <w:tblGrid>
        <w:gridCol w:w="1872"/>
        <w:gridCol w:w="1872"/>
        <w:gridCol w:w="1872"/>
        <w:gridCol w:w="1872"/>
        <w:gridCol w:w="1872"/>
      </w:tblGrid>
      <w:tr w:rsidR="008F4A91" w:rsidRPr="008F4A91" w14:paraId="095C18F6" w14:textId="77777777" w:rsidTr="008F4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396F7E51" w14:textId="77777777" w:rsidR="008F4A91" w:rsidRPr="008F4A91" w:rsidRDefault="008F4A91" w:rsidP="008F4A91">
            <w:pPr>
              <w:rPr>
                <w:rFonts w:ascii="Calibri" w:eastAsia="Calibri" w:hAnsi="Calibri" w:cs="Calibri"/>
              </w:rPr>
            </w:pPr>
            <w:r w:rsidRPr="008F4A91">
              <w:rPr>
                <w:rFonts w:ascii="Calibri" w:eastAsia="Calibri" w:hAnsi="Calibri" w:cs="Calibri"/>
              </w:rPr>
              <w:t>Condition</w:t>
            </w:r>
          </w:p>
        </w:tc>
        <w:tc>
          <w:tcPr>
            <w:tcW w:w="1872" w:type="dxa"/>
          </w:tcPr>
          <w:p w14:paraId="054DBD20"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Environment</w:t>
            </w:r>
          </w:p>
        </w:tc>
        <w:tc>
          <w:tcPr>
            <w:tcW w:w="1872" w:type="dxa"/>
          </w:tcPr>
          <w:p w14:paraId="125D23FC"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Mean</w:t>
            </w:r>
          </w:p>
        </w:tc>
        <w:tc>
          <w:tcPr>
            <w:tcW w:w="1872" w:type="dxa"/>
          </w:tcPr>
          <w:p w14:paraId="1A3A263C"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Median</w:t>
            </w:r>
          </w:p>
        </w:tc>
        <w:tc>
          <w:tcPr>
            <w:tcW w:w="1872" w:type="dxa"/>
          </w:tcPr>
          <w:p w14:paraId="43D97B4D"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SD</w:t>
            </w:r>
          </w:p>
        </w:tc>
      </w:tr>
      <w:tr w:rsidR="008F4A91" w:rsidRPr="008F4A91" w14:paraId="4B514C3D" w14:textId="77777777" w:rsidTr="008F4A91">
        <w:tc>
          <w:tcPr>
            <w:cnfStyle w:val="001000000000" w:firstRow="0" w:lastRow="0" w:firstColumn="1" w:lastColumn="0" w:oddVBand="0" w:evenVBand="0" w:oddHBand="0" w:evenHBand="0" w:firstRowFirstColumn="0" w:firstRowLastColumn="0" w:lastRowFirstColumn="0" w:lastRowLastColumn="0"/>
            <w:tcW w:w="1872" w:type="dxa"/>
          </w:tcPr>
          <w:p w14:paraId="2D363CA2" w14:textId="77777777" w:rsidR="008F4A91" w:rsidRPr="008F4A91" w:rsidRDefault="008F4A91" w:rsidP="008F4A91">
            <w:pPr>
              <w:rPr>
                <w:rFonts w:ascii="Calibri" w:eastAsia="Calibri" w:hAnsi="Calibri" w:cs="Calibri"/>
              </w:rPr>
            </w:pPr>
            <w:r w:rsidRPr="008F4A91">
              <w:rPr>
                <w:rFonts w:ascii="Calibri" w:eastAsia="Calibri" w:hAnsi="Calibri" w:cs="Calibri"/>
              </w:rPr>
              <w:t>ABI</w:t>
            </w:r>
          </w:p>
          <w:p w14:paraId="14C0CD39" w14:textId="77777777" w:rsidR="008F4A91" w:rsidRPr="008F4A91" w:rsidRDefault="008F4A91" w:rsidP="008F4A91">
            <w:pPr>
              <w:rPr>
                <w:rFonts w:ascii="Calibri" w:eastAsia="Calibri" w:hAnsi="Calibri" w:cs="Calibri"/>
              </w:rPr>
            </w:pPr>
          </w:p>
        </w:tc>
        <w:tc>
          <w:tcPr>
            <w:tcW w:w="1872" w:type="dxa"/>
          </w:tcPr>
          <w:p w14:paraId="438DCA4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With VR</w:t>
            </w:r>
          </w:p>
        </w:tc>
        <w:tc>
          <w:tcPr>
            <w:tcW w:w="1872" w:type="dxa"/>
          </w:tcPr>
          <w:p w14:paraId="319656C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2325</w:t>
            </w:r>
          </w:p>
        </w:tc>
        <w:tc>
          <w:tcPr>
            <w:tcW w:w="1872" w:type="dxa"/>
          </w:tcPr>
          <w:p w14:paraId="6F8B8DE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1742</w:t>
            </w:r>
          </w:p>
        </w:tc>
        <w:tc>
          <w:tcPr>
            <w:tcW w:w="1872" w:type="dxa"/>
          </w:tcPr>
          <w:p w14:paraId="57CF6B3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1727</w:t>
            </w:r>
          </w:p>
        </w:tc>
      </w:tr>
      <w:tr w:rsidR="008F4A91" w:rsidRPr="008F4A91" w14:paraId="508D46F8" w14:textId="77777777" w:rsidTr="008F4A91">
        <w:tc>
          <w:tcPr>
            <w:cnfStyle w:val="001000000000" w:firstRow="0" w:lastRow="0" w:firstColumn="1" w:lastColumn="0" w:oddVBand="0" w:evenVBand="0" w:oddHBand="0" w:evenHBand="0" w:firstRowFirstColumn="0" w:firstRowLastColumn="0" w:lastRowFirstColumn="0" w:lastRowLastColumn="0"/>
            <w:tcW w:w="1872" w:type="dxa"/>
          </w:tcPr>
          <w:p w14:paraId="08E69488" w14:textId="77777777" w:rsidR="008F4A91" w:rsidRPr="008F4A91" w:rsidRDefault="008F4A91" w:rsidP="008F4A91">
            <w:pPr>
              <w:rPr>
                <w:rFonts w:ascii="Calibri" w:eastAsia="Calibri" w:hAnsi="Calibri" w:cs="Calibri"/>
              </w:rPr>
            </w:pPr>
            <w:r w:rsidRPr="008F4A91">
              <w:rPr>
                <w:rFonts w:ascii="Calibri" w:eastAsia="Calibri" w:hAnsi="Calibri" w:cs="Calibri"/>
              </w:rPr>
              <w:t>ABI</w:t>
            </w:r>
          </w:p>
          <w:p w14:paraId="10DCED1E" w14:textId="77777777" w:rsidR="008F4A91" w:rsidRPr="008F4A91" w:rsidRDefault="008F4A91" w:rsidP="008F4A91">
            <w:pPr>
              <w:rPr>
                <w:rFonts w:ascii="Calibri" w:eastAsia="Calibri" w:hAnsi="Calibri" w:cs="Calibri"/>
              </w:rPr>
            </w:pPr>
          </w:p>
        </w:tc>
        <w:tc>
          <w:tcPr>
            <w:tcW w:w="1872" w:type="dxa"/>
          </w:tcPr>
          <w:p w14:paraId="068144D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Without VR</w:t>
            </w:r>
          </w:p>
        </w:tc>
        <w:tc>
          <w:tcPr>
            <w:tcW w:w="1872" w:type="dxa"/>
          </w:tcPr>
          <w:p w14:paraId="283B5EC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2747</w:t>
            </w:r>
          </w:p>
        </w:tc>
        <w:tc>
          <w:tcPr>
            <w:tcW w:w="1872" w:type="dxa"/>
          </w:tcPr>
          <w:p w14:paraId="08B09EC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2307</w:t>
            </w:r>
          </w:p>
        </w:tc>
        <w:tc>
          <w:tcPr>
            <w:tcW w:w="1872" w:type="dxa"/>
          </w:tcPr>
          <w:p w14:paraId="7AC772D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2248</w:t>
            </w:r>
          </w:p>
        </w:tc>
      </w:tr>
      <w:tr w:rsidR="008F4A91" w:rsidRPr="008F4A91" w14:paraId="0D8075A0" w14:textId="77777777" w:rsidTr="008F4A91">
        <w:tc>
          <w:tcPr>
            <w:cnfStyle w:val="001000000000" w:firstRow="0" w:lastRow="0" w:firstColumn="1" w:lastColumn="0" w:oddVBand="0" w:evenVBand="0" w:oddHBand="0" w:evenHBand="0" w:firstRowFirstColumn="0" w:firstRowLastColumn="0" w:lastRowFirstColumn="0" w:lastRowLastColumn="0"/>
            <w:tcW w:w="1872" w:type="dxa"/>
          </w:tcPr>
          <w:p w14:paraId="56E88005" w14:textId="77777777" w:rsidR="008F4A91" w:rsidRPr="008F4A91" w:rsidRDefault="008F4A91" w:rsidP="008F4A91">
            <w:pPr>
              <w:rPr>
                <w:rFonts w:ascii="Calibri" w:eastAsia="Calibri" w:hAnsi="Calibri" w:cs="Calibri"/>
              </w:rPr>
            </w:pPr>
            <w:r w:rsidRPr="008F4A91">
              <w:rPr>
                <w:rFonts w:ascii="Calibri" w:eastAsia="Calibri" w:hAnsi="Calibri" w:cs="Calibri"/>
              </w:rPr>
              <w:t>Non-ABI</w:t>
            </w:r>
          </w:p>
          <w:p w14:paraId="3084172F" w14:textId="77777777" w:rsidR="008F4A91" w:rsidRPr="008F4A91" w:rsidRDefault="008F4A91" w:rsidP="008F4A91">
            <w:pPr>
              <w:rPr>
                <w:rFonts w:ascii="Calibri" w:eastAsia="Calibri" w:hAnsi="Calibri" w:cs="Calibri"/>
              </w:rPr>
            </w:pPr>
          </w:p>
        </w:tc>
        <w:tc>
          <w:tcPr>
            <w:tcW w:w="1872" w:type="dxa"/>
          </w:tcPr>
          <w:p w14:paraId="567A37F8"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With VR</w:t>
            </w:r>
          </w:p>
        </w:tc>
        <w:tc>
          <w:tcPr>
            <w:tcW w:w="1872" w:type="dxa"/>
          </w:tcPr>
          <w:p w14:paraId="29C2136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2567</w:t>
            </w:r>
          </w:p>
        </w:tc>
        <w:tc>
          <w:tcPr>
            <w:tcW w:w="1872" w:type="dxa"/>
          </w:tcPr>
          <w:p w14:paraId="156EA53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2035</w:t>
            </w:r>
          </w:p>
        </w:tc>
        <w:tc>
          <w:tcPr>
            <w:tcW w:w="1872" w:type="dxa"/>
          </w:tcPr>
          <w:p w14:paraId="50C415A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2539</w:t>
            </w:r>
          </w:p>
        </w:tc>
      </w:tr>
      <w:tr w:rsidR="008F4A91" w:rsidRPr="008F4A91" w14:paraId="26DBA29E" w14:textId="77777777" w:rsidTr="008F4A91">
        <w:tc>
          <w:tcPr>
            <w:cnfStyle w:val="001000000000" w:firstRow="0" w:lastRow="0" w:firstColumn="1" w:lastColumn="0" w:oddVBand="0" w:evenVBand="0" w:oddHBand="0" w:evenHBand="0" w:firstRowFirstColumn="0" w:firstRowLastColumn="0" w:lastRowFirstColumn="0" w:lastRowLastColumn="0"/>
            <w:tcW w:w="1872" w:type="dxa"/>
          </w:tcPr>
          <w:p w14:paraId="142D448F" w14:textId="77777777" w:rsidR="008F4A91" w:rsidRPr="008F4A91" w:rsidRDefault="008F4A91" w:rsidP="008F4A91">
            <w:pPr>
              <w:rPr>
                <w:rFonts w:ascii="Calibri" w:eastAsia="Calibri" w:hAnsi="Calibri" w:cs="Calibri"/>
              </w:rPr>
            </w:pPr>
            <w:r w:rsidRPr="008F4A91">
              <w:rPr>
                <w:rFonts w:ascii="Calibri" w:eastAsia="Calibri" w:hAnsi="Calibri" w:cs="Calibri"/>
              </w:rPr>
              <w:t>Non-ABI</w:t>
            </w:r>
          </w:p>
          <w:p w14:paraId="27ABD5BA" w14:textId="77777777" w:rsidR="008F4A91" w:rsidRPr="008F4A91" w:rsidRDefault="008F4A91" w:rsidP="008F4A91">
            <w:pPr>
              <w:rPr>
                <w:rFonts w:ascii="Calibri" w:eastAsia="Calibri" w:hAnsi="Calibri" w:cs="Calibri"/>
              </w:rPr>
            </w:pPr>
          </w:p>
        </w:tc>
        <w:tc>
          <w:tcPr>
            <w:tcW w:w="1872" w:type="dxa"/>
          </w:tcPr>
          <w:p w14:paraId="063307C2"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lastRenderedPageBreak/>
              <w:t>Without VR</w:t>
            </w:r>
          </w:p>
        </w:tc>
        <w:tc>
          <w:tcPr>
            <w:tcW w:w="1872" w:type="dxa"/>
          </w:tcPr>
          <w:p w14:paraId="6EBD400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3045</w:t>
            </w:r>
          </w:p>
        </w:tc>
        <w:tc>
          <w:tcPr>
            <w:tcW w:w="1872" w:type="dxa"/>
          </w:tcPr>
          <w:p w14:paraId="6D4DCF8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2500</w:t>
            </w:r>
          </w:p>
        </w:tc>
        <w:tc>
          <w:tcPr>
            <w:tcW w:w="1872" w:type="dxa"/>
          </w:tcPr>
          <w:p w14:paraId="5D1FC52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1959</w:t>
            </w:r>
          </w:p>
        </w:tc>
      </w:tr>
    </w:tbl>
    <w:p w14:paraId="52FA5061" w14:textId="77777777" w:rsidR="008F4A91" w:rsidRPr="008F4A91" w:rsidRDefault="008F4A91" w:rsidP="008F4A91">
      <w:pPr>
        <w:rPr>
          <w:rFonts w:ascii="Calibri" w:eastAsia="Calibri" w:hAnsi="Calibri"/>
        </w:rPr>
      </w:pPr>
    </w:p>
    <w:p w14:paraId="67EA6FEE" w14:textId="77777777" w:rsidR="008F4A91" w:rsidRPr="008F4A91" w:rsidRDefault="008F4A91" w:rsidP="008F4A91">
      <w:pPr>
        <w:rPr>
          <w:rFonts w:ascii="Calibri" w:eastAsia="Calibri" w:hAnsi="Calibri"/>
        </w:rPr>
      </w:pPr>
    </w:p>
    <w:p w14:paraId="27D4DD5F" w14:textId="77777777" w:rsidR="008F4A91" w:rsidRPr="008F4A91" w:rsidRDefault="008F4A91" w:rsidP="008F4A91">
      <w:pPr>
        <w:rPr>
          <w:rFonts w:ascii="Calibri" w:eastAsia="Calibri" w:hAnsi="Calibri"/>
          <w:i/>
          <w:u w:val="single"/>
        </w:rPr>
      </w:pPr>
      <w:r w:rsidRPr="008F4A91">
        <w:rPr>
          <w:rFonts w:ascii="Calibri" w:eastAsia="Calibri" w:hAnsi="Calibri"/>
          <w:i/>
          <w:u w:val="single"/>
        </w:rPr>
        <w:t>Appendix 3</w:t>
      </w:r>
    </w:p>
    <w:p w14:paraId="2C3D4C2C" w14:textId="77777777" w:rsidR="008F4A91" w:rsidRPr="008F4A91" w:rsidRDefault="008F4A91" w:rsidP="008F4A91">
      <w:pPr>
        <w:rPr>
          <w:rFonts w:ascii="Calibri" w:eastAsia="Calibri" w:hAnsi="Calibri"/>
        </w:rPr>
      </w:pPr>
    </w:p>
    <w:p w14:paraId="469FF279" w14:textId="77777777" w:rsidR="008F4A91" w:rsidRPr="008F4A91" w:rsidRDefault="008F4A91" w:rsidP="008F4A91">
      <w:pPr>
        <w:rPr>
          <w:rFonts w:ascii="Calibri" w:eastAsia="Calibri" w:hAnsi="Calibri"/>
        </w:rPr>
      </w:pPr>
    </w:p>
    <w:p w14:paraId="0125F888" w14:textId="77777777" w:rsidR="008F4A91" w:rsidRPr="008F4A91" w:rsidRDefault="008F4A91" w:rsidP="008F4A91">
      <w:pPr>
        <w:spacing w:line="480" w:lineRule="auto"/>
        <w:rPr>
          <w:rFonts w:ascii="Calibri" w:eastAsia="Calibri" w:hAnsi="Calibri" w:cs="Calibri"/>
          <w:i/>
          <w:iCs/>
        </w:rPr>
      </w:pPr>
      <w:r w:rsidRPr="008F4A91">
        <w:rPr>
          <w:rFonts w:ascii="Calibri" w:eastAsia="Calibri" w:hAnsi="Calibri" w:cs="Calibri"/>
          <w:i/>
          <w:iCs/>
        </w:rPr>
        <w:t>Table 3: Error rate for the non-inhibitory condition.</w:t>
      </w:r>
    </w:p>
    <w:tbl>
      <w:tblPr>
        <w:tblStyle w:val="PlainTable21"/>
        <w:tblW w:w="0" w:type="auto"/>
        <w:tblLayout w:type="fixed"/>
        <w:tblLook w:val="06A0" w:firstRow="1" w:lastRow="0" w:firstColumn="1" w:lastColumn="0" w:noHBand="1" w:noVBand="1"/>
      </w:tblPr>
      <w:tblGrid>
        <w:gridCol w:w="1872"/>
        <w:gridCol w:w="1872"/>
        <w:gridCol w:w="1872"/>
        <w:gridCol w:w="1872"/>
      </w:tblGrid>
      <w:tr w:rsidR="008F4A91" w:rsidRPr="008F4A91" w14:paraId="11EFE7C2" w14:textId="77777777" w:rsidTr="008F4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28BC3474" w14:textId="77777777" w:rsidR="008F4A91" w:rsidRPr="008F4A91" w:rsidRDefault="008F4A91" w:rsidP="008F4A91">
            <w:pPr>
              <w:rPr>
                <w:rFonts w:ascii="Calibri" w:eastAsia="Calibri" w:hAnsi="Calibri" w:cs="Calibri"/>
              </w:rPr>
            </w:pPr>
            <w:r w:rsidRPr="008F4A91">
              <w:rPr>
                <w:rFonts w:ascii="Calibri" w:eastAsia="Calibri" w:hAnsi="Calibri" w:cs="Calibri"/>
              </w:rPr>
              <w:t>Condition</w:t>
            </w:r>
          </w:p>
        </w:tc>
        <w:tc>
          <w:tcPr>
            <w:tcW w:w="1872" w:type="dxa"/>
          </w:tcPr>
          <w:p w14:paraId="5734FEB6"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Environment</w:t>
            </w:r>
          </w:p>
        </w:tc>
        <w:tc>
          <w:tcPr>
            <w:tcW w:w="1872" w:type="dxa"/>
          </w:tcPr>
          <w:p w14:paraId="271C76C8"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Mean</w:t>
            </w:r>
          </w:p>
        </w:tc>
        <w:tc>
          <w:tcPr>
            <w:tcW w:w="1872" w:type="dxa"/>
          </w:tcPr>
          <w:p w14:paraId="0A058C9C"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SD</w:t>
            </w:r>
          </w:p>
        </w:tc>
      </w:tr>
      <w:tr w:rsidR="008F4A91" w:rsidRPr="008F4A91" w14:paraId="120A4AA9" w14:textId="77777777" w:rsidTr="008F4A91">
        <w:tc>
          <w:tcPr>
            <w:cnfStyle w:val="001000000000" w:firstRow="0" w:lastRow="0" w:firstColumn="1" w:lastColumn="0" w:oddVBand="0" w:evenVBand="0" w:oddHBand="0" w:evenHBand="0" w:firstRowFirstColumn="0" w:firstRowLastColumn="0" w:lastRowFirstColumn="0" w:lastRowLastColumn="0"/>
            <w:tcW w:w="1872" w:type="dxa"/>
          </w:tcPr>
          <w:p w14:paraId="3B9AC1F6" w14:textId="77777777" w:rsidR="008F4A91" w:rsidRPr="008F4A91" w:rsidRDefault="008F4A91" w:rsidP="008F4A91">
            <w:pPr>
              <w:rPr>
                <w:rFonts w:ascii="Calibri" w:eastAsia="Calibri" w:hAnsi="Calibri" w:cs="Calibri"/>
              </w:rPr>
            </w:pPr>
            <w:r w:rsidRPr="008F4A91">
              <w:rPr>
                <w:rFonts w:ascii="Calibri" w:eastAsia="Calibri" w:hAnsi="Calibri" w:cs="Calibri"/>
              </w:rPr>
              <w:t>ABI</w:t>
            </w:r>
          </w:p>
          <w:p w14:paraId="3B0FD4F5" w14:textId="77777777" w:rsidR="008F4A91" w:rsidRPr="008F4A91" w:rsidRDefault="008F4A91" w:rsidP="008F4A91">
            <w:pPr>
              <w:rPr>
                <w:rFonts w:ascii="Calibri" w:eastAsia="Calibri" w:hAnsi="Calibri" w:cs="Calibri"/>
              </w:rPr>
            </w:pPr>
          </w:p>
        </w:tc>
        <w:tc>
          <w:tcPr>
            <w:tcW w:w="1872" w:type="dxa"/>
          </w:tcPr>
          <w:p w14:paraId="696985A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With VR</w:t>
            </w:r>
          </w:p>
        </w:tc>
        <w:tc>
          <w:tcPr>
            <w:tcW w:w="1872" w:type="dxa"/>
          </w:tcPr>
          <w:p w14:paraId="10386E6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0.03788</w:t>
            </w:r>
          </w:p>
        </w:tc>
        <w:tc>
          <w:tcPr>
            <w:tcW w:w="1872" w:type="dxa"/>
          </w:tcPr>
          <w:p w14:paraId="5FEFEAA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0.1916</w:t>
            </w:r>
          </w:p>
        </w:tc>
      </w:tr>
      <w:tr w:rsidR="008F4A91" w:rsidRPr="008F4A91" w14:paraId="07091DA4" w14:textId="77777777" w:rsidTr="008F4A91">
        <w:tc>
          <w:tcPr>
            <w:cnfStyle w:val="001000000000" w:firstRow="0" w:lastRow="0" w:firstColumn="1" w:lastColumn="0" w:oddVBand="0" w:evenVBand="0" w:oddHBand="0" w:evenHBand="0" w:firstRowFirstColumn="0" w:firstRowLastColumn="0" w:lastRowFirstColumn="0" w:lastRowLastColumn="0"/>
            <w:tcW w:w="1872" w:type="dxa"/>
          </w:tcPr>
          <w:p w14:paraId="2FDEF323" w14:textId="77777777" w:rsidR="008F4A91" w:rsidRPr="008F4A91" w:rsidRDefault="008F4A91" w:rsidP="008F4A91">
            <w:pPr>
              <w:rPr>
                <w:rFonts w:ascii="Calibri" w:eastAsia="Calibri" w:hAnsi="Calibri" w:cs="Calibri"/>
              </w:rPr>
            </w:pPr>
            <w:r w:rsidRPr="008F4A91">
              <w:rPr>
                <w:rFonts w:ascii="Calibri" w:eastAsia="Calibri" w:hAnsi="Calibri" w:cs="Calibri"/>
              </w:rPr>
              <w:t>ABI</w:t>
            </w:r>
          </w:p>
          <w:p w14:paraId="172252F8" w14:textId="77777777" w:rsidR="008F4A91" w:rsidRPr="008F4A91" w:rsidRDefault="008F4A91" w:rsidP="008F4A91">
            <w:pPr>
              <w:rPr>
                <w:rFonts w:ascii="Calibri" w:eastAsia="Calibri" w:hAnsi="Calibri" w:cs="Calibri"/>
              </w:rPr>
            </w:pPr>
          </w:p>
        </w:tc>
        <w:tc>
          <w:tcPr>
            <w:tcW w:w="1872" w:type="dxa"/>
          </w:tcPr>
          <w:p w14:paraId="1AD5B1F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Without VR</w:t>
            </w:r>
          </w:p>
        </w:tc>
        <w:tc>
          <w:tcPr>
            <w:tcW w:w="1872" w:type="dxa"/>
          </w:tcPr>
          <w:p w14:paraId="1319EBB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0.01538</w:t>
            </w:r>
          </w:p>
        </w:tc>
        <w:tc>
          <w:tcPr>
            <w:tcW w:w="1872" w:type="dxa"/>
          </w:tcPr>
          <w:p w14:paraId="6475674F"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0.1236</w:t>
            </w:r>
          </w:p>
        </w:tc>
      </w:tr>
      <w:tr w:rsidR="008F4A91" w:rsidRPr="008F4A91" w14:paraId="7F0DDD0B" w14:textId="77777777" w:rsidTr="008F4A91">
        <w:tc>
          <w:tcPr>
            <w:cnfStyle w:val="001000000000" w:firstRow="0" w:lastRow="0" w:firstColumn="1" w:lastColumn="0" w:oddVBand="0" w:evenVBand="0" w:oddHBand="0" w:evenHBand="0" w:firstRowFirstColumn="0" w:firstRowLastColumn="0" w:lastRowFirstColumn="0" w:lastRowLastColumn="0"/>
            <w:tcW w:w="1872" w:type="dxa"/>
          </w:tcPr>
          <w:p w14:paraId="03C2CB30" w14:textId="77777777" w:rsidR="008F4A91" w:rsidRPr="008F4A91" w:rsidRDefault="008F4A91" w:rsidP="008F4A91">
            <w:pPr>
              <w:rPr>
                <w:rFonts w:ascii="Calibri" w:eastAsia="Calibri" w:hAnsi="Calibri" w:cs="Calibri"/>
              </w:rPr>
            </w:pPr>
            <w:r w:rsidRPr="008F4A91">
              <w:rPr>
                <w:rFonts w:ascii="Calibri" w:eastAsia="Calibri" w:hAnsi="Calibri" w:cs="Calibri"/>
              </w:rPr>
              <w:t>Non-ABI</w:t>
            </w:r>
          </w:p>
          <w:p w14:paraId="62F9A32A" w14:textId="77777777" w:rsidR="008F4A91" w:rsidRPr="008F4A91" w:rsidRDefault="008F4A91" w:rsidP="008F4A91">
            <w:pPr>
              <w:rPr>
                <w:rFonts w:ascii="Calibri" w:eastAsia="Calibri" w:hAnsi="Calibri" w:cs="Calibri"/>
              </w:rPr>
            </w:pPr>
          </w:p>
        </w:tc>
        <w:tc>
          <w:tcPr>
            <w:tcW w:w="1872" w:type="dxa"/>
          </w:tcPr>
          <w:p w14:paraId="1DF55AF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With VR</w:t>
            </w:r>
          </w:p>
        </w:tc>
        <w:tc>
          <w:tcPr>
            <w:tcW w:w="1872" w:type="dxa"/>
          </w:tcPr>
          <w:p w14:paraId="68AFDEB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0.012</w:t>
            </w:r>
          </w:p>
        </w:tc>
        <w:tc>
          <w:tcPr>
            <w:tcW w:w="1872" w:type="dxa"/>
          </w:tcPr>
          <w:p w14:paraId="3DFF1D25"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0.1091</w:t>
            </w:r>
          </w:p>
        </w:tc>
      </w:tr>
      <w:tr w:rsidR="008F4A91" w:rsidRPr="008F4A91" w14:paraId="5892ADB3" w14:textId="77777777" w:rsidTr="008F4A91">
        <w:tc>
          <w:tcPr>
            <w:cnfStyle w:val="001000000000" w:firstRow="0" w:lastRow="0" w:firstColumn="1" w:lastColumn="0" w:oddVBand="0" w:evenVBand="0" w:oddHBand="0" w:evenHBand="0" w:firstRowFirstColumn="0" w:firstRowLastColumn="0" w:lastRowFirstColumn="0" w:lastRowLastColumn="0"/>
            <w:tcW w:w="1872" w:type="dxa"/>
          </w:tcPr>
          <w:p w14:paraId="51E5EF93" w14:textId="77777777" w:rsidR="008F4A91" w:rsidRPr="008F4A91" w:rsidRDefault="008F4A91" w:rsidP="008F4A91">
            <w:pPr>
              <w:rPr>
                <w:rFonts w:ascii="Calibri" w:eastAsia="Calibri" w:hAnsi="Calibri" w:cs="Calibri"/>
              </w:rPr>
            </w:pPr>
            <w:r w:rsidRPr="008F4A91">
              <w:rPr>
                <w:rFonts w:ascii="Calibri" w:eastAsia="Calibri" w:hAnsi="Calibri" w:cs="Calibri"/>
              </w:rPr>
              <w:t>Non-ABI</w:t>
            </w:r>
          </w:p>
          <w:p w14:paraId="7D24A88D" w14:textId="77777777" w:rsidR="008F4A91" w:rsidRPr="008F4A91" w:rsidRDefault="008F4A91" w:rsidP="008F4A91">
            <w:pPr>
              <w:rPr>
                <w:rFonts w:ascii="Calibri" w:eastAsia="Calibri" w:hAnsi="Calibri" w:cs="Calibri"/>
              </w:rPr>
            </w:pPr>
          </w:p>
        </w:tc>
        <w:tc>
          <w:tcPr>
            <w:tcW w:w="1872" w:type="dxa"/>
          </w:tcPr>
          <w:p w14:paraId="0263146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Without VR</w:t>
            </w:r>
          </w:p>
        </w:tc>
        <w:tc>
          <w:tcPr>
            <w:tcW w:w="1872" w:type="dxa"/>
          </w:tcPr>
          <w:p w14:paraId="2E1150C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0.02789</w:t>
            </w:r>
          </w:p>
        </w:tc>
        <w:tc>
          <w:tcPr>
            <w:tcW w:w="1872" w:type="dxa"/>
          </w:tcPr>
          <w:p w14:paraId="695410E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0.165</w:t>
            </w:r>
          </w:p>
          <w:p w14:paraId="591A148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0E1E9561" w14:textId="77777777" w:rsidR="008F4A91" w:rsidRPr="008F4A91" w:rsidRDefault="008F4A91" w:rsidP="008F4A91">
      <w:pPr>
        <w:spacing w:line="480" w:lineRule="auto"/>
        <w:rPr>
          <w:rFonts w:ascii="Calibri" w:eastAsia="Calibri" w:hAnsi="Calibri" w:cs="Calibri"/>
          <w:i/>
          <w:iCs/>
        </w:rPr>
      </w:pPr>
    </w:p>
    <w:p w14:paraId="46556C8D" w14:textId="77777777" w:rsidR="008F4A91" w:rsidRPr="008F4A91" w:rsidRDefault="008F4A91" w:rsidP="008F4A91">
      <w:pPr>
        <w:spacing w:line="480" w:lineRule="auto"/>
        <w:rPr>
          <w:rFonts w:ascii="Calibri" w:eastAsia="Calibri" w:hAnsi="Calibri" w:cs="Calibri"/>
          <w:i/>
          <w:iCs/>
        </w:rPr>
      </w:pPr>
      <w:r w:rsidRPr="008F4A91">
        <w:rPr>
          <w:rFonts w:ascii="Calibri" w:eastAsia="Calibri" w:hAnsi="Calibri" w:cs="Calibri"/>
          <w:i/>
          <w:iCs/>
        </w:rPr>
        <w:t>Table 4: Error rate for the inhibitory condition.</w:t>
      </w:r>
    </w:p>
    <w:tbl>
      <w:tblPr>
        <w:tblStyle w:val="PlainTable21"/>
        <w:tblW w:w="0" w:type="auto"/>
        <w:tblLayout w:type="fixed"/>
        <w:tblLook w:val="06A0" w:firstRow="1" w:lastRow="0" w:firstColumn="1" w:lastColumn="0" w:noHBand="1" w:noVBand="1"/>
      </w:tblPr>
      <w:tblGrid>
        <w:gridCol w:w="1872"/>
        <w:gridCol w:w="1872"/>
        <w:gridCol w:w="1872"/>
        <w:gridCol w:w="1872"/>
      </w:tblGrid>
      <w:tr w:rsidR="008F4A91" w:rsidRPr="008F4A91" w14:paraId="53AFDAE6" w14:textId="77777777" w:rsidTr="008F4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56322D8B" w14:textId="77777777" w:rsidR="008F4A91" w:rsidRPr="008F4A91" w:rsidRDefault="008F4A91" w:rsidP="008F4A91">
            <w:pPr>
              <w:rPr>
                <w:rFonts w:ascii="Calibri" w:eastAsia="Calibri" w:hAnsi="Calibri" w:cs="Calibri"/>
              </w:rPr>
            </w:pPr>
            <w:r w:rsidRPr="008F4A91">
              <w:rPr>
                <w:rFonts w:ascii="Calibri" w:eastAsia="Calibri" w:hAnsi="Calibri" w:cs="Calibri"/>
              </w:rPr>
              <w:t>Condition</w:t>
            </w:r>
          </w:p>
        </w:tc>
        <w:tc>
          <w:tcPr>
            <w:tcW w:w="1872" w:type="dxa"/>
          </w:tcPr>
          <w:p w14:paraId="5E0A22E8"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Environment</w:t>
            </w:r>
          </w:p>
        </w:tc>
        <w:tc>
          <w:tcPr>
            <w:tcW w:w="1872" w:type="dxa"/>
          </w:tcPr>
          <w:p w14:paraId="45EA1052"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Mean</w:t>
            </w:r>
          </w:p>
        </w:tc>
        <w:tc>
          <w:tcPr>
            <w:tcW w:w="1872" w:type="dxa"/>
          </w:tcPr>
          <w:p w14:paraId="3F810529" w14:textId="77777777" w:rsidR="008F4A91" w:rsidRPr="008F4A91" w:rsidRDefault="008F4A91" w:rsidP="008F4A91">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SD</w:t>
            </w:r>
          </w:p>
        </w:tc>
      </w:tr>
      <w:tr w:rsidR="008F4A91" w:rsidRPr="008F4A91" w14:paraId="1086E8A0" w14:textId="77777777" w:rsidTr="008F4A91">
        <w:tc>
          <w:tcPr>
            <w:cnfStyle w:val="001000000000" w:firstRow="0" w:lastRow="0" w:firstColumn="1" w:lastColumn="0" w:oddVBand="0" w:evenVBand="0" w:oddHBand="0" w:evenHBand="0" w:firstRowFirstColumn="0" w:firstRowLastColumn="0" w:lastRowFirstColumn="0" w:lastRowLastColumn="0"/>
            <w:tcW w:w="1872" w:type="dxa"/>
          </w:tcPr>
          <w:p w14:paraId="1C6D7DB4" w14:textId="77777777" w:rsidR="008F4A91" w:rsidRPr="008F4A91" w:rsidRDefault="008F4A91" w:rsidP="008F4A91">
            <w:pPr>
              <w:rPr>
                <w:rFonts w:ascii="Calibri" w:eastAsia="Calibri" w:hAnsi="Calibri" w:cs="Calibri"/>
              </w:rPr>
            </w:pPr>
            <w:r w:rsidRPr="008F4A91">
              <w:rPr>
                <w:rFonts w:ascii="Calibri" w:eastAsia="Calibri" w:hAnsi="Calibri" w:cs="Calibri"/>
              </w:rPr>
              <w:t>ABI</w:t>
            </w:r>
          </w:p>
          <w:p w14:paraId="2F7C1531" w14:textId="77777777" w:rsidR="008F4A91" w:rsidRPr="008F4A91" w:rsidRDefault="008F4A91" w:rsidP="008F4A91">
            <w:pPr>
              <w:rPr>
                <w:rFonts w:ascii="Calibri" w:eastAsia="Calibri" w:hAnsi="Calibri" w:cs="Calibri"/>
              </w:rPr>
            </w:pPr>
          </w:p>
        </w:tc>
        <w:tc>
          <w:tcPr>
            <w:tcW w:w="1872" w:type="dxa"/>
          </w:tcPr>
          <w:p w14:paraId="4645D87C"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With VR</w:t>
            </w:r>
          </w:p>
        </w:tc>
        <w:tc>
          <w:tcPr>
            <w:tcW w:w="1872" w:type="dxa"/>
          </w:tcPr>
          <w:p w14:paraId="008EE52B"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0.3154</w:t>
            </w:r>
          </w:p>
        </w:tc>
        <w:tc>
          <w:tcPr>
            <w:tcW w:w="1872" w:type="dxa"/>
          </w:tcPr>
          <w:p w14:paraId="04FA471D"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0.4665</w:t>
            </w:r>
          </w:p>
        </w:tc>
      </w:tr>
      <w:tr w:rsidR="008F4A91" w:rsidRPr="008F4A91" w14:paraId="52569740" w14:textId="77777777" w:rsidTr="008F4A91">
        <w:tc>
          <w:tcPr>
            <w:cnfStyle w:val="001000000000" w:firstRow="0" w:lastRow="0" w:firstColumn="1" w:lastColumn="0" w:oddVBand="0" w:evenVBand="0" w:oddHBand="0" w:evenHBand="0" w:firstRowFirstColumn="0" w:firstRowLastColumn="0" w:lastRowFirstColumn="0" w:lastRowLastColumn="0"/>
            <w:tcW w:w="1872" w:type="dxa"/>
          </w:tcPr>
          <w:p w14:paraId="2296ECDE" w14:textId="77777777" w:rsidR="008F4A91" w:rsidRPr="008F4A91" w:rsidRDefault="008F4A91" w:rsidP="008F4A91">
            <w:pPr>
              <w:rPr>
                <w:rFonts w:ascii="Calibri" w:eastAsia="Calibri" w:hAnsi="Calibri" w:cs="Calibri"/>
              </w:rPr>
            </w:pPr>
            <w:r w:rsidRPr="008F4A91">
              <w:rPr>
                <w:rFonts w:ascii="Calibri" w:eastAsia="Calibri" w:hAnsi="Calibri" w:cs="Calibri"/>
              </w:rPr>
              <w:t>ABI</w:t>
            </w:r>
          </w:p>
          <w:p w14:paraId="1309D7B3" w14:textId="77777777" w:rsidR="008F4A91" w:rsidRPr="008F4A91" w:rsidRDefault="008F4A91" w:rsidP="008F4A91">
            <w:pPr>
              <w:rPr>
                <w:rFonts w:ascii="Calibri" w:eastAsia="Calibri" w:hAnsi="Calibri" w:cs="Calibri"/>
              </w:rPr>
            </w:pPr>
          </w:p>
        </w:tc>
        <w:tc>
          <w:tcPr>
            <w:tcW w:w="1872" w:type="dxa"/>
          </w:tcPr>
          <w:p w14:paraId="7BA4ABEA"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Without VR</w:t>
            </w:r>
          </w:p>
        </w:tc>
        <w:tc>
          <w:tcPr>
            <w:tcW w:w="1872" w:type="dxa"/>
          </w:tcPr>
          <w:p w14:paraId="7764318E"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0.1493</w:t>
            </w:r>
          </w:p>
        </w:tc>
        <w:tc>
          <w:tcPr>
            <w:tcW w:w="1872" w:type="dxa"/>
          </w:tcPr>
          <w:p w14:paraId="59CE170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0.3577</w:t>
            </w:r>
          </w:p>
        </w:tc>
      </w:tr>
      <w:tr w:rsidR="008F4A91" w:rsidRPr="008F4A91" w14:paraId="599FB41F" w14:textId="77777777" w:rsidTr="008F4A91">
        <w:tc>
          <w:tcPr>
            <w:cnfStyle w:val="001000000000" w:firstRow="0" w:lastRow="0" w:firstColumn="1" w:lastColumn="0" w:oddVBand="0" w:evenVBand="0" w:oddHBand="0" w:evenHBand="0" w:firstRowFirstColumn="0" w:firstRowLastColumn="0" w:lastRowFirstColumn="0" w:lastRowLastColumn="0"/>
            <w:tcW w:w="1872" w:type="dxa"/>
          </w:tcPr>
          <w:p w14:paraId="5EF54A10" w14:textId="77777777" w:rsidR="008F4A91" w:rsidRPr="008F4A91" w:rsidRDefault="008F4A91" w:rsidP="008F4A91">
            <w:pPr>
              <w:rPr>
                <w:rFonts w:ascii="Calibri" w:eastAsia="Calibri" w:hAnsi="Calibri" w:cs="Calibri"/>
              </w:rPr>
            </w:pPr>
            <w:r w:rsidRPr="008F4A91">
              <w:rPr>
                <w:rFonts w:ascii="Calibri" w:eastAsia="Calibri" w:hAnsi="Calibri" w:cs="Calibri"/>
              </w:rPr>
              <w:t>Non-ABI</w:t>
            </w:r>
          </w:p>
          <w:p w14:paraId="03274386" w14:textId="77777777" w:rsidR="008F4A91" w:rsidRPr="008F4A91" w:rsidRDefault="008F4A91" w:rsidP="008F4A91">
            <w:pPr>
              <w:rPr>
                <w:rFonts w:ascii="Calibri" w:eastAsia="Calibri" w:hAnsi="Calibri" w:cs="Calibri"/>
              </w:rPr>
            </w:pPr>
          </w:p>
        </w:tc>
        <w:tc>
          <w:tcPr>
            <w:tcW w:w="1872" w:type="dxa"/>
          </w:tcPr>
          <w:p w14:paraId="14561AE3"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With VR</w:t>
            </w:r>
          </w:p>
        </w:tc>
        <w:tc>
          <w:tcPr>
            <w:tcW w:w="1872" w:type="dxa"/>
          </w:tcPr>
          <w:p w14:paraId="46523A9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0.0717</w:t>
            </w:r>
          </w:p>
        </w:tc>
        <w:tc>
          <w:tcPr>
            <w:tcW w:w="1872" w:type="dxa"/>
          </w:tcPr>
          <w:p w14:paraId="5B9E0E8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0.2585</w:t>
            </w:r>
          </w:p>
        </w:tc>
      </w:tr>
      <w:tr w:rsidR="008F4A91" w:rsidRPr="008F4A91" w14:paraId="5F5BA6FF" w14:textId="77777777" w:rsidTr="008F4A91">
        <w:tc>
          <w:tcPr>
            <w:cnfStyle w:val="001000000000" w:firstRow="0" w:lastRow="0" w:firstColumn="1" w:lastColumn="0" w:oddVBand="0" w:evenVBand="0" w:oddHBand="0" w:evenHBand="0" w:firstRowFirstColumn="0" w:firstRowLastColumn="0" w:lastRowFirstColumn="0" w:lastRowLastColumn="0"/>
            <w:tcW w:w="1872" w:type="dxa"/>
          </w:tcPr>
          <w:p w14:paraId="5ECDDEC1" w14:textId="77777777" w:rsidR="008F4A91" w:rsidRPr="008F4A91" w:rsidRDefault="008F4A91" w:rsidP="008F4A91">
            <w:pPr>
              <w:rPr>
                <w:rFonts w:ascii="Calibri" w:eastAsia="Calibri" w:hAnsi="Calibri" w:cs="Calibri"/>
              </w:rPr>
            </w:pPr>
            <w:r w:rsidRPr="008F4A91">
              <w:rPr>
                <w:rFonts w:ascii="Calibri" w:eastAsia="Calibri" w:hAnsi="Calibri" w:cs="Calibri"/>
              </w:rPr>
              <w:t>Non-ABI</w:t>
            </w:r>
          </w:p>
          <w:p w14:paraId="1AE7759F" w14:textId="77777777" w:rsidR="008F4A91" w:rsidRPr="008F4A91" w:rsidRDefault="008F4A91" w:rsidP="008F4A91">
            <w:pPr>
              <w:rPr>
                <w:rFonts w:ascii="Calibri" w:eastAsia="Calibri" w:hAnsi="Calibri" w:cs="Calibri"/>
              </w:rPr>
            </w:pPr>
          </w:p>
        </w:tc>
        <w:tc>
          <w:tcPr>
            <w:tcW w:w="1872" w:type="dxa"/>
          </w:tcPr>
          <w:p w14:paraId="3C9810A1"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Without VR</w:t>
            </w:r>
          </w:p>
        </w:tc>
        <w:tc>
          <w:tcPr>
            <w:tcW w:w="1872" w:type="dxa"/>
          </w:tcPr>
          <w:p w14:paraId="30C2CF59"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0.09328</w:t>
            </w:r>
          </w:p>
        </w:tc>
        <w:tc>
          <w:tcPr>
            <w:tcW w:w="1872" w:type="dxa"/>
          </w:tcPr>
          <w:p w14:paraId="3C996186"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8F4A91">
              <w:rPr>
                <w:rFonts w:ascii="Calibri" w:eastAsia="Calibri" w:hAnsi="Calibri" w:cs="Calibri"/>
              </w:rPr>
              <w:t>0.2914</w:t>
            </w:r>
          </w:p>
          <w:p w14:paraId="633F2380"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p w14:paraId="0841CCD4" w14:textId="77777777" w:rsidR="008F4A91" w:rsidRPr="008F4A91" w:rsidRDefault="008F4A91" w:rsidP="008F4A9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5A227780" w14:textId="77777777" w:rsidR="008F4A91" w:rsidRPr="008F4A91" w:rsidRDefault="008F4A91" w:rsidP="008F4A91">
      <w:pPr>
        <w:rPr>
          <w:rFonts w:ascii="Calibri" w:eastAsia="Calibri" w:hAnsi="Calibri"/>
        </w:rPr>
      </w:pPr>
    </w:p>
    <w:p w14:paraId="774F54CB" w14:textId="77777777" w:rsidR="008F4A91" w:rsidRPr="008F4A91" w:rsidRDefault="008F4A91" w:rsidP="008F4A91">
      <w:pPr>
        <w:rPr>
          <w:rFonts w:ascii="Calibri" w:eastAsia="Calibri" w:hAnsi="Calibri"/>
        </w:rPr>
      </w:pPr>
    </w:p>
    <w:p w14:paraId="63EAEF9F" w14:textId="2FDD168C" w:rsidR="00475A47" w:rsidRDefault="00475A47" w:rsidP="00475A47">
      <w:pPr>
        <w:spacing w:line="480" w:lineRule="auto"/>
        <w:ind w:left="720" w:hanging="720"/>
        <w:rPr>
          <w:rFonts w:ascii="Calibri" w:eastAsia="Calibri" w:hAnsi="Calibri" w:cs="Calibri"/>
          <w:color w:val="000000" w:themeColor="text1"/>
        </w:rPr>
      </w:pPr>
    </w:p>
    <w:p w14:paraId="4FB6CB6E" w14:textId="176761A3" w:rsidR="003D54B5" w:rsidRPr="000A1C70" w:rsidRDefault="003D54B5" w:rsidP="00475A47">
      <w:pPr>
        <w:spacing w:line="480" w:lineRule="auto"/>
        <w:ind w:left="720" w:hanging="720"/>
        <w:rPr>
          <w:rFonts w:ascii="Calibri" w:eastAsia="Calibri" w:hAnsi="Calibri" w:cs="Calibri"/>
          <w:i/>
          <w:color w:val="000000" w:themeColor="text1"/>
          <w:u w:val="single"/>
        </w:rPr>
      </w:pPr>
      <w:r w:rsidRPr="000A1C70">
        <w:rPr>
          <w:rFonts w:ascii="Calibri" w:eastAsia="Calibri" w:hAnsi="Calibri" w:cs="Calibri"/>
          <w:i/>
          <w:color w:val="000000" w:themeColor="text1"/>
          <w:u w:val="single"/>
        </w:rPr>
        <w:t>Appendix 4.</w:t>
      </w:r>
    </w:p>
    <w:p w14:paraId="46F789E4" w14:textId="28888D74" w:rsidR="00475A47" w:rsidRDefault="00A0259D" w:rsidP="00475A47">
      <w:pPr>
        <w:spacing w:line="480" w:lineRule="auto"/>
        <w:ind w:left="720" w:hanging="720"/>
        <w:rPr>
          <w:rFonts w:ascii="Calibri" w:eastAsia="Calibri" w:hAnsi="Calibri" w:cs="Calibri"/>
          <w:color w:val="000000" w:themeColor="text1"/>
        </w:rPr>
      </w:pPr>
      <w:r>
        <w:rPr>
          <w:rFonts w:ascii="Calibri" w:eastAsia="Calibri" w:hAnsi="Calibri" w:cs="Calibri"/>
          <w:noProof/>
          <w:color w:val="000000" w:themeColor="text1"/>
          <w:lang w:eastAsia="en-GB"/>
        </w:rPr>
        <w:lastRenderedPageBreak/>
        <w:drawing>
          <wp:inline distT="0" distB="0" distL="0" distR="0" wp14:anchorId="19A751EA" wp14:editId="17CF4842">
            <wp:extent cx="2962275" cy="286808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werr 2.PNG"/>
                    <pic:cNvPicPr/>
                  </pic:nvPicPr>
                  <pic:blipFill>
                    <a:blip r:embed="rId22">
                      <a:extLst>
                        <a:ext uri="{28A0092B-C50C-407E-A947-70E740481C1C}">
                          <a14:useLocalDpi xmlns:a14="http://schemas.microsoft.com/office/drawing/2010/main" val="0"/>
                        </a:ext>
                      </a:extLst>
                    </a:blip>
                    <a:stretch>
                      <a:fillRect/>
                    </a:stretch>
                  </pic:blipFill>
                  <pic:spPr>
                    <a:xfrm>
                      <a:off x="0" y="0"/>
                      <a:ext cx="2976302" cy="2881662"/>
                    </a:xfrm>
                    <a:prstGeom prst="rect">
                      <a:avLst/>
                    </a:prstGeom>
                  </pic:spPr>
                </pic:pic>
              </a:graphicData>
            </a:graphic>
          </wp:inline>
        </w:drawing>
      </w:r>
    </w:p>
    <w:p w14:paraId="22D7AB61" w14:textId="77777777" w:rsidR="00274764" w:rsidRDefault="00274764" w:rsidP="00274764">
      <w:pPr>
        <w:spacing w:line="480" w:lineRule="auto"/>
        <w:ind w:left="720" w:hanging="720"/>
        <w:rPr>
          <w:rFonts w:ascii="Calibri" w:eastAsia="Calibri" w:hAnsi="Calibri" w:cs="Calibri"/>
          <w:color w:val="000000" w:themeColor="text1"/>
        </w:rPr>
      </w:pPr>
      <w:r>
        <w:rPr>
          <w:rFonts w:ascii="Calibri" w:eastAsia="Calibri" w:hAnsi="Calibri" w:cs="Calibri"/>
          <w:color w:val="000000" w:themeColor="text1"/>
        </w:rPr>
        <w:t>Figure 1.</w:t>
      </w:r>
    </w:p>
    <w:p w14:paraId="46D666BA" w14:textId="77777777" w:rsidR="00274764" w:rsidRPr="003D54B5" w:rsidRDefault="00274764" w:rsidP="00274764">
      <w:pPr>
        <w:spacing w:line="480" w:lineRule="auto"/>
        <w:ind w:left="720" w:hanging="720"/>
        <w:rPr>
          <w:rFonts w:ascii="Calibri" w:eastAsia="Calibri" w:hAnsi="Calibri" w:cs="Calibri"/>
          <w:i/>
          <w:color w:val="000000" w:themeColor="text1"/>
        </w:rPr>
      </w:pPr>
      <w:r w:rsidRPr="003D54B5">
        <w:rPr>
          <w:rFonts w:ascii="Calibri" w:eastAsia="Calibri" w:hAnsi="Calibri" w:cs="Calibri"/>
          <w:i/>
          <w:color w:val="000000" w:themeColor="text1"/>
        </w:rPr>
        <w:t>Power calculation of the current study using G*Power 3.1.9.2.</w:t>
      </w:r>
    </w:p>
    <w:p w14:paraId="70E34256" w14:textId="77777777" w:rsidR="00A0259D" w:rsidRDefault="00A0259D" w:rsidP="00A0259D">
      <w:pPr>
        <w:spacing w:line="480" w:lineRule="auto"/>
        <w:rPr>
          <w:rFonts w:ascii="Calibri" w:eastAsia="Calibri" w:hAnsi="Calibri" w:cs="Calibri"/>
          <w:color w:val="000000" w:themeColor="text1"/>
        </w:rPr>
      </w:pPr>
    </w:p>
    <w:p w14:paraId="2171D595" w14:textId="3328E00F" w:rsidR="00475A47" w:rsidRDefault="00A0259D" w:rsidP="00475A47">
      <w:pPr>
        <w:spacing w:line="480" w:lineRule="auto"/>
        <w:ind w:left="720" w:hanging="720"/>
        <w:rPr>
          <w:rFonts w:ascii="Calibri" w:eastAsia="Calibri" w:hAnsi="Calibri" w:cs="Calibri"/>
          <w:color w:val="000000" w:themeColor="text1"/>
        </w:rPr>
      </w:pPr>
      <w:r>
        <w:rPr>
          <w:rFonts w:ascii="Calibri" w:eastAsia="Calibri" w:hAnsi="Calibri" w:cs="Calibri"/>
          <w:noProof/>
          <w:color w:val="000000" w:themeColor="text1"/>
          <w:lang w:eastAsia="en-GB"/>
        </w:rPr>
        <w:drawing>
          <wp:inline distT="0" distB="0" distL="0" distR="0" wp14:anchorId="42287ADD" wp14:editId="1768248A">
            <wp:extent cx="3505200" cy="2286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wer plot 2.PNG"/>
                    <pic:cNvPicPr/>
                  </pic:nvPicPr>
                  <pic:blipFill>
                    <a:blip r:embed="rId23">
                      <a:extLst>
                        <a:ext uri="{28A0092B-C50C-407E-A947-70E740481C1C}">
                          <a14:useLocalDpi xmlns:a14="http://schemas.microsoft.com/office/drawing/2010/main" val="0"/>
                        </a:ext>
                      </a:extLst>
                    </a:blip>
                    <a:stretch>
                      <a:fillRect/>
                    </a:stretch>
                  </pic:blipFill>
                  <pic:spPr>
                    <a:xfrm>
                      <a:off x="0" y="0"/>
                      <a:ext cx="3518189" cy="2295007"/>
                    </a:xfrm>
                    <a:prstGeom prst="rect">
                      <a:avLst/>
                    </a:prstGeom>
                  </pic:spPr>
                </pic:pic>
              </a:graphicData>
            </a:graphic>
          </wp:inline>
        </w:drawing>
      </w:r>
    </w:p>
    <w:p w14:paraId="40AB0BFB" w14:textId="77777777" w:rsidR="00274764" w:rsidRDefault="00274764" w:rsidP="00274764">
      <w:pPr>
        <w:spacing w:line="480" w:lineRule="auto"/>
        <w:rPr>
          <w:rFonts w:ascii="Calibri" w:eastAsia="Calibri" w:hAnsi="Calibri" w:cs="Calibri"/>
          <w:color w:val="000000" w:themeColor="text1"/>
        </w:rPr>
      </w:pPr>
      <w:r>
        <w:rPr>
          <w:rFonts w:ascii="Calibri" w:eastAsia="Calibri" w:hAnsi="Calibri" w:cs="Calibri"/>
          <w:color w:val="000000" w:themeColor="text1"/>
        </w:rPr>
        <w:t>Figure 2.</w:t>
      </w:r>
    </w:p>
    <w:p w14:paraId="7CF77B57" w14:textId="77777777" w:rsidR="00274764" w:rsidRPr="00ED1879" w:rsidRDefault="00274764" w:rsidP="00274764">
      <w:pPr>
        <w:spacing w:line="480" w:lineRule="auto"/>
        <w:ind w:left="720" w:hanging="720"/>
        <w:rPr>
          <w:rFonts w:ascii="Calibri" w:eastAsia="Calibri" w:hAnsi="Calibri" w:cs="Calibri"/>
          <w:i/>
          <w:color w:val="000000" w:themeColor="text1"/>
        </w:rPr>
      </w:pPr>
      <w:r w:rsidRPr="00ED1879">
        <w:rPr>
          <w:rFonts w:ascii="Calibri" w:eastAsia="Calibri" w:hAnsi="Calibri" w:cs="Calibri"/>
          <w:i/>
          <w:color w:val="000000" w:themeColor="text1"/>
        </w:rPr>
        <w:t>Power estimation for the current study using G*Power 3.1.9.2.</w:t>
      </w:r>
    </w:p>
    <w:p w14:paraId="271B823B" w14:textId="0B6E99CD" w:rsidR="00475A47" w:rsidRDefault="00475A47" w:rsidP="00475A47">
      <w:pPr>
        <w:spacing w:line="480" w:lineRule="auto"/>
        <w:ind w:left="720" w:hanging="720"/>
        <w:rPr>
          <w:rFonts w:ascii="Calibri" w:eastAsia="Calibri" w:hAnsi="Calibri" w:cs="Calibri"/>
          <w:color w:val="000000" w:themeColor="text1"/>
        </w:rPr>
      </w:pPr>
    </w:p>
    <w:p w14:paraId="2D0F0226" w14:textId="77777777" w:rsidR="00EE383C" w:rsidRDefault="00EE383C" w:rsidP="00475A47">
      <w:pPr>
        <w:spacing w:line="480" w:lineRule="auto"/>
        <w:ind w:left="720" w:hanging="720"/>
        <w:rPr>
          <w:rFonts w:ascii="Calibri" w:eastAsia="Calibri" w:hAnsi="Calibri" w:cs="Calibri"/>
          <w:color w:val="000000" w:themeColor="text1"/>
        </w:rPr>
      </w:pPr>
    </w:p>
    <w:p w14:paraId="65372FD6" w14:textId="77777777" w:rsidR="00EE383C" w:rsidRPr="000A1C70" w:rsidRDefault="00EE383C" w:rsidP="00EE383C">
      <w:pPr>
        <w:rPr>
          <w:rFonts w:asciiTheme="majorHAnsi" w:hAnsiTheme="majorHAnsi" w:cstheme="majorHAnsi"/>
          <w:i/>
          <w:u w:val="single"/>
        </w:rPr>
      </w:pPr>
      <w:r w:rsidRPr="000A1C70">
        <w:rPr>
          <w:rFonts w:asciiTheme="majorHAnsi" w:hAnsiTheme="majorHAnsi" w:cstheme="majorHAnsi"/>
          <w:i/>
          <w:u w:val="single"/>
        </w:rPr>
        <w:lastRenderedPageBreak/>
        <w:t>Appendix 5.</w:t>
      </w:r>
    </w:p>
    <w:p w14:paraId="11332207" w14:textId="77777777" w:rsidR="00EE383C" w:rsidRPr="00EE383C" w:rsidRDefault="00EE383C" w:rsidP="00EE383C">
      <w:pPr>
        <w:rPr>
          <w:rFonts w:asciiTheme="majorHAnsi" w:hAnsiTheme="majorHAnsi" w:cstheme="majorHAnsi"/>
        </w:rPr>
      </w:pPr>
    </w:p>
    <w:p w14:paraId="71AD0EA0" w14:textId="77777777" w:rsidR="00EE383C" w:rsidRPr="00EE383C" w:rsidRDefault="00EE383C" w:rsidP="00EE383C">
      <w:pPr>
        <w:rPr>
          <w:rFonts w:asciiTheme="majorHAnsi" w:hAnsiTheme="majorHAnsi" w:cstheme="majorHAnsi"/>
        </w:rPr>
      </w:pPr>
      <w:r w:rsidRPr="00EE383C">
        <w:rPr>
          <w:rFonts w:asciiTheme="majorHAnsi" w:hAnsiTheme="majorHAnsi" w:cstheme="majorHAnsi"/>
          <w:i/>
        </w:rPr>
        <w:t>Table 1.</w:t>
      </w:r>
      <w:r w:rsidRPr="00EE383C">
        <w:rPr>
          <w:rFonts w:asciiTheme="majorHAnsi" w:hAnsiTheme="majorHAnsi" w:cstheme="majorHAnsi"/>
        </w:rPr>
        <w:t xml:space="preserve"> Answers to questions posed to participants after the current study.</w:t>
      </w:r>
    </w:p>
    <w:p w14:paraId="17171726" w14:textId="77777777" w:rsidR="00EE383C" w:rsidRPr="00EE383C" w:rsidRDefault="00EE383C" w:rsidP="00EE383C">
      <w:pPr>
        <w:rPr>
          <w:rFonts w:asciiTheme="majorHAnsi" w:hAnsiTheme="majorHAnsi" w:cstheme="majorHAnsi"/>
        </w:rPr>
      </w:pPr>
    </w:p>
    <w:tbl>
      <w:tblPr>
        <w:tblStyle w:val="PlainTable2"/>
        <w:tblW w:w="0" w:type="auto"/>
        <w:tblLook w:val="04A0" w:firstRow="1" w:lastRow="0" w:firstColumn="1" w:lastColumn="0" w:noHBand="0" w:noVBand="1"/>
      </w:tblPr>
      <w:tblGrid>
        <w:gridCol w:w="2332"/>
        <w:gridCol w:w="3070"/>
        <w:gridCol w:w="3152"/>
      </w:tblGrid>
      <w:tr w:rsidR="00EE383C" w:rsidRPr="00EE383C" w14:paraId="40F40DC7" w14:textId="77777777" w:rsidTr="00282B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DFCC91" w14:textId="77777777" w:rsidR="00EE383C" w:rsidRPr="00EE383C" w:rsidRDefault="00EE383C" w:rsidP="00282BD9">
            <w:pPr>
              <w:rPr>
                <w:rFonts w:asciiTheme="majorHAnsi" w:hAnsiTheme="majorHAnsi" w:cstheme="majorHAnsi"/>
              </w:rPr>
            </w:pPr>
          </w:p>
          <w:p w14:paraId="03B7C69F" w14:textId="77777777" w:rsidR="00EE383C" w:rsidRPr="00EE383C" w:rsidRDefault="00EE383C" w:rsidP="00282BD9">
            <w:pPr>
              <w:rPr>
                <w:rFonts w:asciiTheme="majorHAnsi" w:hAnsiTheme="majorHAnsi" w:cstheme="majorHAnsi"/>
              </w:rPr>
            </w:pPr>
          </w:p>
        </w:tc>
        <w:tc>
          <w:tcPr>
            <w:tcW w:w="3260" w:type="dxa"/>
          </w:tcPr>
          <w:p w14:paraId="3C4B83A0" w14:textId="77777777" w:rsidR="00EE383C" w:rsidRPr="00EE383C" w:rsidRDefault="00EE383C" w:rsidP="00282BD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ABI group</w:t>
            </w:r>
          </w:p>
        </w:tc>
        <w:tc>
          <w:tcPr>
            <w:tcW w:w="3345" w:type="dxa"/>
          </w:tcPr>
          <w:p w14:paraId="38055E01" w14:textId="77777777" w:rsidR="00EE383C" w:rsidRPr="00EE383C" w:rsidRDefault="00EE383C" w:rsidP="00282BD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Non-ABI group.</w:t>
            </w:r>
          </w:p>
        </w:tc>
      </w:tr>
      <w:tr w:rsidR="00EE383C" w:rsidRPr="00EE383C" w14:paraId="65906E2E" w14:textId="77777777" w:rsidTr="00282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DC154B8" w14:textId="77777777" w:rsidR="00EE383C" w:rsidRPr="00EE383C" w:rsidRDefault="00EE383C" w:rsidP="00282BD9">
            <w:pPr>
              <w:rPr>
                <w:rFonts w:asciiTheme="majorHAnsi" w:hAnsiTheme="majorHAnsi" w:cstheme="majorHAnsi"/>
              </w:rPr>
            </w:pPr>
            <w:r w:rsidRPr="00EE383C">
              <w:rPr>
                <w:rFonts w:asciiTheme="majorHAnsi" w:hAnsiTheme="majorHAnsi" w:cstheme="majorHAnsi"/>
              </w:rPr>
              <w:t>How did you find it?</w:t>
            </w:r>
          </w:p>
          <w:p w14:paraId="2CDC1759" w14:textId="77777777" w:rsidR="00EE383C" w:rsidRPr="00EE383C" w:rsidRDefault="00EE383C" w:rsidP="00282BD9">
            <w:pPr>
              <w:rPr>
                <w:rFonts w:asciiTheme="majorHAnsi" w:hAnsiTheme="majorHAnsi" w:cstheme="majorHAnsi"/>
              </w:rPr>
            </w:pPr>
          </w:p>
        </w:tc>
        <w:tc>
          <w:tcPr>
            <w:tcW w:w="3260" w:type="dxa"/>
          </w:tcPr>
          <w:p w14:paraId="12787898"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“I’m glad that I didn’t have to do this straight after my accident’’. (P52)</w:t>
            </w:r>
          </w:p>
          <w:p w14:paraId="32B708BB"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32D6B98A"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“I didn’t enjoy it. I closed my eyes during some of it…. When I was in VR”. (P53)</w:t>
            </w:r>
          </w:p>
          <w:p w14:paraId="7298A12C"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646BFE1B"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“Hard. I think having three kids has taught me to ignore stuff though, noise and stuff”. (P60)</w:t>
            </w:r>
          </w:p>
          <w:p w14:paraId="1E004C05"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0C71191C"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“It was ok, I didn’t find it hard” (P59)</w:t>
            </w:r>
          </w:p>
          <w:p w14:paraId="69DD10F9"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 xml:space="preserve"> </w:t>
            </w:r>
          </w:p>
        </w:tc>
        <w:tc>
          <w:tcPr>
            <w:tcW w:w="3345" w:type="dxa"/>
          </w:tcPr>
          <w:p w14:paraId="60E11D70"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“It was ok. I didn’t find it too hard”.</w:t>
            </w:r>
          </w:p>
          <w:p w14:paraId="37332AA1"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40F72D44"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“I knew I was making errors but only realised after I had started saying it”</w:t>
            </w:r>
          </w:p>
        </w:tc>
      </w:tr>
      <w:tr w:rsidR="00EE383C" w:rsidRPr="00EE383C" w14:paraId="356512EF" w14:textId="77777777" w:rsidTr="00282BD9">
        <w:tc>
          <w:tcPr>
            <w:cnfStyle w:val="001000000000" w:firstRow="0" w:lastRow="0" w:firstColumn="1" w:lastColumn="0" w:oddVBand="0" w:evenVBand="0" w:oddHBand="0" w:evenHBand="0" w:firstRowFirstColumn="0" w:firstRowLastColumn="0" w:lastRowFirstColumn="0" w:lastRowLastColumn="0"/>
            <w:tcW w:w="2405" w:type="dxa"/>
          </w:tcPr>
          <w:p w14:paraId="70DFCACD" w14:textId="77777777" w:rsidR="00EE383C" w:rsidRPr="00EE383C" w:rsidRDefault="00EE383C" w:rsidP="00282BD9">
            <w:pPr>
              <w:rPr>
                <w:rFonts w:asciiTheme="majorHAnsi" w:hAnsiTheme="majorHAnsi" w:cstheme="majorHAnsi"/>
              </w:rPr>
            </w:pPr>
            <w:r w:rsidRPr="00EE383C">
              <w:rPr>
                <w:rFonts w:asciiTheme="majorHAnsi" w:hAnsiTheme="majorHAnsi" w:cstheme="majorHAnsi"/>
              </w:rPr>
              <w:t>Did you find it more difficult in VR?</w:t>
            </w:r>
          </w:p>
          <w:p w14:paraId="5474107C" w14:textId="77777777" w:rsidR="00EE383C" w:rsidRPr="00EE383C" w:rsidRDefault="00EE383C" w:rsidP="00282BD9">
            <w:pPr>
              <w:rPr>
                <w:rFonts w:asciiTheme="majorHAnsi" w:hAnsiTheme="majorHAnsi" w:cstheme="majorHAnsi"/>
              </w:rPr>
            </w:pPr>
          </w:p>
        </w:tc>
        <w:tc>
          <w:tcPr>
            <w:tcW w:w="3260" w:type="dxa"/>
          </w:tcPr>
          <w:p w14:paraId="03A94230"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“Yes, it was horrid, I wanted to escape”. (P52)</w:t>
            </w:r>
          </w:p>
          <w:p w14:paraId="0F5CD673"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779BB74A"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“No, I think I did the same” (referring to VR and non-VR). (P59)</w:t>
            </w:r>
          </w:p>
          <w:p w14:paraId="2BD396F5"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6F52FF41"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“I found it made me a bit panicky.” (P53)</w:t>
            </w:r>
          </w:p>
          <w:p w14:paraId="5E17610A"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41F2A35C" w14:textId="43FFF44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w:t>
            </w:r>
            <w:r w:rsidR="00E7573A" w:rsidRPr="00EE383C">
              <w:rPr>
                <w:rFonts w:asciiTheme="majorHAnsi" w:hAnsiTheme="majorHAnsi" w:cstheme="majorHAnsi"/>
              </w:rPr>
              <w:t>Of course,</w:t>
            </w:r>
            <w:r w:rsidRPr="00EE383C">
              <w:rPr>
                <w:rFonts w:asciiTheme="majorHAnsi" w:hAnsiTheme="majorHAnsi" w:cstheme="majorHAnsi"/>
              </w:rPr>
              <w:t xml:space="preserve"> I did”. (P55)</w:t>
            </w:r>
          </w:p>
          <w:p w14:paraId="1471DB63"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3345" w:type="dxa"/>
          </w:tcPr>
          <w:p w14:paraId="6EFA2C12"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“Not really, I suppose it was a little bit harder but not that much”</w:t>
            </w:r>
          </w:p>
          <w:p w14:paraId="0E7996D8"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699C89F3"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“Yeah, could that be because I drink too much?”</w:t>
            </w:r>
          </w:p>
        </w:tc>
      </w:tr>
      <w:tr w:rsidR="00EE383C" w:rsidRPr="00EE383C" w14:paraId="222F121C" w14:textId="77777777" w:rsidTr="00282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19424A2" w14:textId="77777777" w:rsidR="00EE383C" w:rsidRPr="00EE383C" w:rsidRDefault="00EE383C" w:rsidP="00282BD9">
            <w:pPr>
              <w:rPr>
                <w:rFonts w:asciiTheme="majorHAnsi" w:hAnsiTheme="majorHAnsi" w:cstheme="majorHAnsi"/>
              </w:rPr>
            </w:pPr>
            <w:r w:rsidRPr="00EE383C">
              <w:rPr>
                <w:rFonts w:asciiTheme="majorHAnsi" w:hAnsiTheme="majorHAnsi" w:cstheme="majorHAnsi"/>
              </w:rPr>
              <w:t>Did you introduce any strategies to aid your performance?</w:t>
            </w:r>
          </w:p>
          <w:p w14:paraId="2B4E0B1B" w14:textId="77777777" w:rsidR="00EE383C" w:rsidRPr="00EE383C" w:rsidRDefault="00EE383C" w:rsidP="00282BD9">
            <w:pPr>
              <w:rPr>
                <w:rFonts w:asciiTheme="majorHAnsi" w:hAnsiTheme="majorHAnsi" w:cstheme="majorHAnsi"/>
              </w:rPr>
            </w:pPr>
          </w:p>
        </w:tc>
        <w:tc>
          <w:tcPr>
            <w:tcW w:w="3260" w:type="dxa"/>
          </w:tcPr>
          <w:p w14:paraId="6C0CE3BF"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“What do you mean?” (once it was explained to them) “No, I didn’t”. (P73)</w:t>
            </w:r>
          </w:p>
          <w:p w14:paraId="458A1308"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5D08E6B5"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“No, should I have?”. (P55)</w:t>
            </w:r>
          </w:p>
          <w:p w14:paraId="39878E90"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2074F7DE"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“No, I don’t think I needed to”. (P59)</w:t>
            </w:r>
          </w:p>
        </w:tc>
        <w:tc>
          <w:tcPr>
            <w:tcW w:w="3345" w:type="dxa"/>
          </w:tcPr>
          <w:p w14:paraId="4255B30D"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“Yeah, I just named things that I could see”</w:t>
            </w:r>
          </w:p>
          <w:p w14:paraId="6CC2C46C"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06F6671D"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“I just looked around and answered”</w:t>
            </w:r>
          </w:p>
          <w:p w14:paraId="35DE6B06"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30BC9475"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“Yes, I found it easier to just say a list of colours that to think of different things”</w:t>
            </w:r>
          </w:p>
          <w:p w14:paraId="4D9806B9"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3A1B7244" w14:textId="77777777" w:rsid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lastRenderedPageBreak/>
              <w:t>(said when laughing) “I like cars!” (named a list of cars)</w:t>
            </w:r>
          </w:p>
          <w:p w14:paraId="5C46C637" w14:textId="773B543C"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bl>
    <w:p w14:paraId="02D685C1" w14:textId="77777777" w:rsidR="00EE383C" w:rsidRPr="00EE383C" w:rsidRDefault="00EE383C" w:rsidP="00EE383C">
      <w:pPr>
        <w:rPr>
          <w:rFonts w:asciiTheme="majorHAnsi" w:hAnsiTheme="majorHAnsi" w:cstheme="majorHAnsi"/>
        </w:rPr>
      </w:pPr>
    </w:p>
    <w:p w14:paraId="7AD5FED2" w14:textId="77777777" w:rsidR="00EE383C" w:rsidRPr="00EE383C" w:rsidRDefault="00EE383C" w:rsidP="00EE383C">
      <w:pPr>
        <w:rPr>
          <w:rFonts w:asciiTheme="majorHAnsi" w:hAnsiTheme="majorHAnsi" w:cstheme="majorHAnsi"/>
          <w:i/>
        </w:rPr>
      </w:pPr>
    </w:p>
    <w:p w14:paraId="7E9DC9F4" w14:textId="77777777" w:rsidR="00EE383C" w:rsidRPr="00EE383C" w:rsidRDefault="00EE383C" w:rsidP="00EE383C">
      <w:pPr>
        <w:rPr>
          <w:rFonts w:asciiTheme="majorHAnsi" w:hAnsiTheme="majorHAnsi" w:cstheme="majorHAnsi"/>
          <w:i/>
        </w:rPr>
      </w:pPr>
    </w:p>
    <w:p w14:paraId="4612B312" w14:textId="77777777" w:rsidR="00EE383C" w:rsidRDefault="00EE383C" w:rsidP="00EE383C">
      <w:pPr>
        <w:rPr>
          <w:rFonts w:asciiTheme="majorHAnsi" w:hAnsiTheme="majorHAnsi" w:cstheme="majorHAnsi"/>
          <w:i/>
        </w:rPr>
      </w:pPr>
    </w:p>
    <w:p w14:paraId="1E3F2356" w14:textId="77777777" w:rsidR="00EE383C" w:rsidRDefault="00EE383C" w:rsidP="00EE383C">
      <w:pPr>
        <w:rPr>
          <w:rFonts w:asciiTheme="majorHAnsi" w:hAnsiTheme="majorHAnsi" w:cstheme="majorHAnsi"/>
          <w:i/>
        </w:rPr>
      </w:pPr>
    </w:p>
    <w:p w14:paraId="06599CBD" w14:textId="566C928E" w:rsidR="00EE383C" w:rsidRPr="00EE383C" w:rsidRDefault="00EE383C" w:rsidP="00EE383C">
      <w:pPr>
        <w:rPr>
          <w:rFonts w:asciiTheme="majorHAnsi" w:hAnsiTheme="majorHAnsi" w:cstheme="majorHAnsi"/>
        </w:rPr>
      </w:pPr>
      <w:r w:rsidRPr="00EE383C">
        <w:rPr>
          <w:rFonts w:asciiTheme="majorHAnsi" w:hAnsiTheme="majorHAnsi" w:cstheme="majorHAnsi"/>
          <w:i/>
        </w:rPr>
        <w:t>Table 2</w:t>
      </w:r>
      <w:r w:rsidRPr="00EE383C">
        <w:rPr>
          <w:rFonts w:asciiTheme="majorHAnsi" w:hAnsiTheme="majorHAnsi" w:cstheme="majorHAnsi"/>
        </w:rPr>
        <w:t>. Observations made of participants during the administration of the HSCT in the VR environment.</w:t>
      </w:r>
    </w:p>
    <w:p w14:paraId="36DEC552" w14:textId="77777777" w:rsidR="00EE383C" w:rsidRPr="00EE383C" w:rsidRDefault="00EE383C" w:rsidP="00EE383C">
      <w:pPr>
        <w:rPr>
          <w:rFonts w:asciiTheme="majorHAnsi" w:hAnsiTheme="majorHAnsi" w:cstheme="majorHAnsi"/>
        </w:rPr>
      </w:pPr>
    </w:p>
    <w:tbl>
      <w:tblPr>
        <w:tblStyle w:val="PlainTable2"/>
        <w:tblW w:w="0" w:type="auto"/>
        <w:tblLook w:val="04A0" w:firstRow="1" w:lastRow="0" w:firstColumn="1" w:lastColumn="0" w:noHBand="0" w:noVBand="1"/>
      </w:tblPr>
      <w:tblGrid>
        <w:gridCol w:w="2297"/>
        <w:gridCol w:w="3088"/>
        <w:gridCol w:w="3169"/>
      </w:tblGrid>
      <w:tr w:rsidR="00EE383C" w:rsidRPr="00EE383C" w14:paraId="11657B75" w14:textId="77777777" w:rsidTr="00282B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449948" w14:textId="77777777" w:rsidR="00EE383C" w:rsidRPr="00EE383C" w:rsidRDefault="00EE383C" w:rsidP="00282BD9">
            <w:pPr>
              <w:rPr>
                <w:rFonts w:asciiTheme="majorHAnsi" w:hAnsiTheme="majorHAnsi" w:cstheme="majorHAnsi"/>
              </w:rPr>
            </w:pPr>
          </w:p>
          <w:p w14:paraId="31B9255E" w14:textId="77777777" w:rsidR="00EE383C" w:rsidRPr="00EE383C" w:rsidRDefault="00EE383C" w:rsidP="00282BD9">
            <w:pPr>
              <w:rPr>
                <w:rFonts w:asciiTheme="majorHAnsi" w:hAnsiTheme="majorHAnsi" w:cstheme="majorHAnsi"/>
              </w:rPr>
            </w:pPr>
          </w:p>
        </w:tc>
        <w:tc>
          <w:tcPr>
            <w:tcW w:w="3260" w:type="dxa"/>
          </w:tcPr>
          <w:p w14:paraId="26DB4232" w14:textId="77777777" w:rsidR="00EE383C" w:rsidRPr="00EE383C" w:rsidRDefault="00EE383C" w:rsidP="00282BD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ABI group</w:t>
            </w:r>
          </w:p>
        </w:tc>
        <w:tc>
          <w:tcPr>
            <w:tcW w:w="3345" w:type="dxa"/>
          </w:tcPr>
          <w:p w14:paraId="448730BC" w14:textId="77777777" w:rsidR="00EE383C" w:rsidRPr="00EE383C" w:rsidRDefault="00EE383C" w:rsidP="00282BD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Non-ABI group</w:t>
            </w:r>
          </w:p>
        </w:tc>
      </w:tr>
      <w:tr w:rsidR="00EE383C" w:rsidRPr="00EE383C" w14:paraId="0B509CF0" w14:textId="77777777" w:rsidTr="00282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D3E0533" w14:textId="77777777" w:rsidR="00EE383C" w:rsidRPr="00EE383C" w:rsidRDefault="00EE383C" w:rsidP="00282BD9">
            <w:pPr>
              <w:rPr>
                <w:rFonts w:asciiTheme="majorHAnsi" w:hAnsiTheme="majorHAnsi" w:cstheme="majorHAnsi"/>
              </w:rPr>
            </w:pPr>
            <w:r w:rsidRPr="00EE383C">
              <w:rPr>
                <w:rFonts w:asciiTheme="majorHAnsi" w:hAnsiTheme="majorHAnsi" w:cstheme="majorHAnsi"/>
              </w:rPr>
              <w:t>Physical movement</w:t>
            </w:r>
          </w:p>
          <w:p w14:paraId="4F5A8397" w14:textId="77777777" w:rsidR="00EE383C" w:rsidRPr="00EE383C" w:rsidRDefault="00EE383C" w:rsidP="00282BD9">
            <w:pPr>
              <w:rPr>
                <w:rFonts w:asciiTheme="majorHAnsi" w:hAnsiTheme="majorHAnsi" w:cstheme="majorHAnsi"/>
              </w:rPr>
            </w:pPr>
          </w:p>
        </w:tc>
        <w:tc>
          <w:tcPr>
            <w:tcW w:w="3260" w:type="dxa"/>
          </w:tcPr>
          <w:p w14:paraId="5E7720AE"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Movement carried on throughout both tasks. There was no observed difference between trials in the VR condition.</w:t>
            </w:r>
          </w:p>
          <w:p w14:paraId="1B2D9179"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3E3295C4"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Several participants displayed movement that might be considered anxious; foot twitching, rigidity, breathing got faster.</w:t>
            </w:r>
          </w:p>
          <w:p w14:paraId="35A84CA2"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3345" w:type="dxa"/>
          </w:tcPr>
          <w:p w14:paraId="1490A0D2"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Limited movement during the inhibitory task compared to the non-inhibitory task.</w:t>
            </w:r>
          </w:p>
          <w:p w14:paraId="0B765416"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55848185"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5769A7A1"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EE383C" w:rsidRPr="00EE383C" w14:paraId="6C39AA9F" w14:textId="77777777" w:rsidTr="00282BD9">
        <w:tc>
          <w:tcPr>
            <w:cnfStyle w:val="001000000000" w:firstRow="0" w:lastRow="0" w:firstColumn="1" w:lastColumn="0" w:oddVBand="0" w:evenVBand="0" w:oddHBand="0" w:evenHBand="0" w:firstRowFirstColumn="0" w:firstRowLastColumn="0" w:lastRowFirstColumn="0" w:lastRowLastColumn="0"/>
            <w:tcW w:w="2405" w:type="dxa"/>
          </w:tcPr>
          <w:p w14:paraId="2EA167AC" w14:textId="77777777" w:rsidR="00EE383C" w:rsidRPr="00EE383C" w:rsidRDefault="00EE383C" w:rsidP="00282BD9">
            <w:pPr>
              <w:rPr>
                <w:rFonts w:asciiTheme="majorHAnsi" w:hAnsiTheme="majorHAnsi" w:cstheme="majorHAnsi"/>
              </w:rPr>
            </w:pPr>
            <w:r w:rsidRPr="00EE383C">
              <w:rPr>
                <w:rFonts w:asciiTheme="majorHAnsi" w:hAnsiTheme="majorHAnsi" w:cstheme="majorHAnsi"/>
              </w:rPr>
              <w:t xml:space="preserve">Spoken </w:t>
            </w:r>
          </w:p>
          <w:p w14:paraId="01130C14" w14:textId="77777777" w:rsidR="00EE383C" w:rsidRPr="00EE383C" w:rsidRDefault="00EE383C" w:rsidP="00282BD9">
            <w:pPr>
              <w:rPr>
                <w:rFonts w:asciiTheme="majorHAnsi" w:hAnsiTheme="majorHAnsi" w:cstheme="majorHAnsi"/>
              </w:rPr>
            </w:pPr>
          </w:p>
        </w:tc>
        <w:tc>
          <w:tcPr>
            <w:tcW w:w="3260" w:type="dxa"/>
          </w:tcPr>
          <w:p w14:paraId="52C2FF88"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Several participants remarked that they did not like the test.</w:t>
            </w:r>
          </w:p>
          <w:p w14:paraId="1DD1DAF4"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16C979B7"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Most participants made non-word sounds that could be interpreted as expressions of either frustration or discomfort; sighing, ‘argh’, ‘grrr’.</w:t>
            </w:r>
          </w:p>
          <w:p w14:paraId="4A4F285D"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59CC4B2E"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Some participants made verbal utterances that demonstrated frustration or discomfort; expletives, ‘no’, ‘opps’ etc.</w:t>
            </w:r>
          </w:p>
          <w:p w14:paraId="0D6D03EC"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3345" w:type="dxa"/>
          </w:tcPr>
          <w:p w14:paraId="2A3C30E7"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 xml:space="preserve">Several participants remarked that they found the test ‘annoying’. </w:t>
            </w:r>
          </w:p>
          <w:p w14:paraId="622CE249"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6EF1F896"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Most participants made sounds of annoyance when they got an answer wrong.</w:t>
            </w:r>
          </w:p>
          <w:p w14:paraId="53DA8C2D"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02407397"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Three participants gave the inhibitory answers and lists;</w:t>
            </w:r>
          </w:p>
          <w:p w14:paraId="7D9F2824"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Two listed colours, one listed car makes.</w:t>
            </w:r>
          </w:p>
          <w:p w14:paraId="5DD3E770"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256295EC"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 xml:space="preserve">7 participants used visual cues from the environment as prompts for answers; fire extinguisher, stairs, chair, clothing of people walking past. One participant used </w:t>
            </w:r>
            <w:r w:rsidRPr="00EE383C">
              <w:rPr>
                <w:rFonts w:asciiTheme="majorHAnsi" w:hAnsiTheme="majorHAnsi" w:cstheme="majorHAnsi"/>
              </w:rPr>
              <w:lastRenderedPageBreak/>
              <w:t xml:space="preserve">the name of a friend who walked into the visual field. </w:t>
            </w:r>
          </w:p>
          <w:p w14:paraId="521E373B" w14:textId="77777777" w:rsidR="00EE383C" w:rsidRPr="00EE383C" w:rsidRDefault="00EE383C" w:rsidP="00282B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 xml:space="preserve"> </w:t>
            </w:r>
          </w:p>
        </w:tc>
      </w:tr>
      <w:tr w:rsidR="00EE383C" w:rsidRPr="00EE383C" w14:paraId="515547A0" w14:textId="77777777" w:rsidTr="00282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538DF2" w14:textId="77777777" w:rsidR="00EE383C" w:rsidRPr="00EE383C" w:rsidRDefault="00EE383C" w:rsidP="00282BD9">
            <w:pPr>
              <w:rPr>
                <w:rFonts w:asciiTheme="majorHAnsi" w:hAnsiTheme="majorHAnsi" w:cstheme="majorHAnsi"/>
              </w:rPr>
            </w:pPr>
            <w:r w:rsidRPr="00EE383C">
              <w:rPr>
                <w:rFonts w:asciiTheme="majorHAnsi" w:hAnsiTheme="majorHAnsi" w:cstheme="majorHAnsi"/>
              </w:rPr>
              <w:lastRenderedPageBreak/>
              <w:t>Visual field movement.</w:t>
            </w:r>
          </w:p>
        </w:tc>
        <w:tc>
          <w:tcPr>
            <w:tcW w:w="3260" w:type="dxa"/>
          </w:tcPr>
          <w:p w14:paraId="4F79643D"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All participants followed the movement of individuals as they passed through the environment.</w:t>
            </w:r>
          </w:p>
          <w:p w14:paraId="7F076494"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4CA7A1B4" w14:textId="77777777" w:rsid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 xml:space="preserve">All participants scanned the environment when in VR, often when there was no distractor moving through the visual field. </w:t>
            </w:r>
          </w:p>
          <w:p w14:paraId="59AA7B99" w14:textId="49FB66E8"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3345" w:type="dxa"/>
          </w:tcPr>
          <w:p w14:paraId="7C5483E8" w14:textId="77777777" w:rsidR="00EE383C" w:rsidRPr="00EE383C" w:rsidRDefault="00EE383C" w:rsidP="00282B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383C">
              <w:rPr>
                <w:rFonts w:asciiTheme="majorHAnsi" w:hAnsiTheme="majorHAnsi" w:cstheme="majorHAnsi"/>
              </w:rPr>
              <w:t xml:space="preserve">Participants seldom moved their visual field from a semi fixed position. When they did it often followed with an environmental cue answer </w:t>
            </w:r>
          </w:p>
        </w:tc>
      </w:tr>
    </w:tbl>
    <w:p w14:paraId="4FA9B824" w14:textId="77777777" w:rsidR="00EE383C" w:rsidRPr="00EE383C" w:rsidRDefault="00EE383C" w:rsidP="00EE383C">
      <w:pPr>
        <w:rPr>
          <w:rFonts w:asciiTheme="majorHAnsi" w:hAnsiTheme="majorHAnsi" w:cstheme="majorHAnsi"/>
        </w:rPr>
      </w:pPr>
    </w:p>
    <w:p w14:paraId="655FE7C0" w14:textId="77777777" w:rsidR="00475A47" w:rsidRPr="00EE383C" w:rsidRDefault="00475A47" w:rsidP="00475A47">
      <w:pPr>
        <w:spacing w:line="480" w:lineRule="auto"/>
        <w:ind w:left="720" w:hanging="720"/>
        <w:rPr>
          <w:rFonts w:asciiTheme="majorHAnsi" w:eastAsia="Calibri" w:hAnsiTheme="majorHAnsi" w:cstheme="majorHAnsi"/>
          <w:color w:val="000000" w:themeColor="text1"/>
        </w:rPr>
      </w:pPr>
    </w:p>
    <w:p w14:paraId="6520F15D" w14:textId="77777777" w:rsidR="00E157CD" w:rsidRPr="00EE383C" w:rsidRDefault="00E157CD" w:rsidP="00413DDF">
      <w:pPr>
        <w:rPr>
          <w:rFonts w:asciiTheme="majorHAnsi" w:hAnsiTheme="majorHAnsi" w:cstheme="majorHAnsi"/>
          <w:b/>
          <w:color w:val="FF0000"/>
        </w:rPr>
      </w:pPr>
    </w:p>
    <w:sectPr w:rsidR="00E157CD" w:rsidRPr="00EE383C" w:rsidSect="00FF5609">
      <w:pgSz w:w="12240" w:h="15840"/>
      <w:pgMar w:top="1440" w:right="2835" w:bottom="1440" w:left="851"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265E20" w14:textId="77777777" w:rsidR="00071D49" w:rsidRDefault="00071D49">
      <w:r>
        <w:separator/>
      </w:r>
    </w:p>
  </w:endnote>
  <w:endnote w:type="continuationSeparator" w:id="0">
    <w:p w14:paraId="7899F0C3" w14:textId="77777777" w:rsidR="00071D49" w:rsidRDefault="00071D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Palatino">
    <w:panose1 w:val="00000000000000000000"/>
    <w:charset w:val="00"/>
    <w:family w:val="auto"/>
    <w:pitch w:val="variable"/>
    <w:sig w:usb0="A00002FF" w:usb1="7800205A" w:usb2="14600000" w:usb3="00000000" w:csb0="00000193"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Light">
    <w:altName w:val="Swis721 Lt BT"/>
    <w:panose1 w:val="020B0403020202020204"/>
    <w:charset w:val="00"/>
    <w:family w:val="swiss"/>
    <w:pitch w:val="variable"/>
    <w:sig w:usb0="00000003" w:usb1="4000204A"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750634"/>
      <w:docPartObj>
        <w:docPartGallery w:val="Page Numbers (Bottom of Page)"/>
        <w:docPartUnique/>
      </w:docPartObj>
    </w:sdtPr>
    <w:sdtEndPr>
      <w:rPr>
        <w:noProof/>
      </w:rPr>
    </w:sdtEndPr>
    <w:sdtContent>
      <w:p w14:paraId="62229A90" w14:textId="2B4E7460" w:rsidR="00090874" w:rsidRDefault="00090874">
        <w:pPr>
          <w:pStyle w:val="Footer"/>
          <w:jc w:val="center"/>
        </w:pPr>
        <w:r>
          <w:fldChar w:fldCharType="begin"/>
        </w:r>
        <w:r>
          <w:instrText xml:space="preserve"> PAGE   \* MERGEFORMAT </w:instrText>
        </w:r>
        <w:r>
          <w:fldChar w:fldCharType="separate"/>
        </w:r>
        <w:r w:rsidR="004A508E">
          <w:rPr>
            <w:noProof/>
          </w:rPr>
          <w:t>36</w:t>
        </w:r>
        <w:r>
          <w:rPr>
            <w:noProof/>
          </w:rPr>
          <w:fldChar w:fldCharType="end"/>
        </w:r>
      </w:p>
    </w:sdtContent>
  </w:sdt>
  <w:p w14:paraId="19E3A057" w14:textId="77777777" w:rsidR="00090874" w:rsidRDefault="0009087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109861" w14:textId="77777777" w:rsidR="00071D49" w:rsidRDefault="00071D49">
      <w:r>
        <w:separator/>
      </w:r>
    </w:p>
  </w:footnote>
  <w:footnote w:type="continuationSeparator" w:id="0">
    <w:p w14:paraId="58AF230A" w14:textId="77777777" w:rsidR="00071D49" w:rsidRDefault="00071D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E1A5B" w14:textId="3566D504" w:rsidR="00090874" w:rsidRPr="00475A47" w:rsidRDefault="00090874">
    <w:pPr>
      <w:pStyle w:val="Header"/>
      <w:rPr>
        <w:rFonts w:asciiTheme="majorHAnsi" w:hAnsiTheme="majorHAnsi" w:cstheme="majorHAnsi"/>
      </w:rPr>
    </w:pPr>
    <w:r w:rsidRPr="00475A47">
      <w:rPr>
        <w:rFonts w:asciiTheme="majorHAnsi" w:hAnsiTheme="majorHAnsi" w:cstheme="majorHAnsi"/>
      </w:rPr>
      <w:t>10524332</w:t>
    </w:r>
    <w:r>
      <w:rPr>
        <w:rFonts w:asciiTheme="majorHAnsi" w:hAnsiTheme="majorHAnsi" w:cstheme="majorHAnsi"/>
      </w:rPr>
      <w:tab/>
      <w:t>Project</w:t>
    </w:r>
    <w:r>
      <w:rPr>
        <w:rFonts w:asciiTheme="majorHAnsi" w:hAnsiTheme="majorHAnsi" w:cstheme="majorHAnsi"/>
      </w:rPr>
      <w:tab/>
      <w:t>PSY572</w:t>
    </w:r>
  </w:p>
  <w:p w14:paraId="07F93F9F" w14:textId="77777777" w:rsidR="00090874" w:rsidRDefault="0009087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5B88F2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954E83"/>
    <w:multiLevelType w:val="hybridMultilevel"/>
    <w:tmpl w:val="2904EA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96C82"/>
    <w:multiLevelType w:val="hybridMultilevel"/>
    <w:tmpl w:val="0024A272"/>
    <w:lvl w:ilvl="0" w:tplc="5DA88636">
      <w:start w:val="1"/>
      <w:numFmt w:val="decimal"/>
      <w:lvlText w:val="%1."/>
      <w:lvlJc w:val="left"/>
      <w:pPr>
        <w:ind w:left="720" w:hanging="360"/>
      </w:pPr>
    </w:lvl>
    <w:lvl w:ilvl="1" w:tplc="5C906CC0">
      <w:start w:val="1"/>
      <w:numFmt w:val="lowerLetter"/>
      <w:lvlText w:val="%2."/>
      <w:lvlJc w:val="left"/>
      <w:pPr>
        <w:ind w:left="1440" w:hanging="360"/>
      </w:pPr>
    </w:lvl>
    <w:lvl w:ilvl="2" w:tplc="6428DA9E">
      <w:start w:val="1"/>
      <w:numFmt w:val="lowerRoman"/>
      <w:lvlText w:val="%3."/>
      <w:lvlJc w:val="right"/>
      <w:pPr>
        <w:ind w:left="2160" w:hanging="180"/>
      </w:pPr>
    </w:lvl>
    <w:lvl w:ilvl="3" w:tplc="64102980">
      <w:start w:val="1"/>
      <w:numFmt w:val="decimal"/>
      <w:lvlText w:val="%4."/>
      <w:lvlJc w:val="left"/>
      <w:pPr>
        <w:ind w:left="2880" w:hanging="360"/>
      </w:pPr>
    </w:lvl>
    <w:lvl w:ilvl="4" w:tplc="8996B7B8">
      <w:start w:val="1"/>
      <w:numFmt w:val="lowerLetter"/>
      <w:lvlText w:val="%5."/>
      <w:lvlJc w:val="left"/>
      <w:pPr>
        <w:ind w:left="3600" w:hanging="360"/>
      </w:pPr>
    </w:lvl>
    <w:lvl w:ilvl="5" w:tplc="850CA5D8">
      <w:start w:val="1"/>
      <w:numFmt w:val="lowerRoman"/>
      <w:lvlText w:val="%6."/>
      <w:lvlJc w:val="right"/>
      <w:pPr>
        <w:ind w:left="4320" w:hanging="180"/>
      </w:pPr>
    </w:lvl>
    <w:lvl w:ilvl="6" w:tplc="F22ABBDA">
      <w:start w:val="1"/>
      <w:numFmt w:val="decimal"/>
      <w:lvlText w:val="%7."/>
      <w:lvlJc w:val="left"/>
      <w:pPr>
        <w:ind w:left="5040" w:hanging="360"/>
      </w:pPr>
    </w:lvl>
    <w:lvl w:ilvl="7" w:tplc="4A703BC0">
      <w:start w:val="1"/>
      <w:numFmt w:val="lowerLetter"/>
      <w:lvlText w:val="%8."/>
      <w:lvlJc w:val="left"/>
      <w:pPr>
        <w:ind w:left="5760" w:hanging="360"/>
      </w:pPr>
    </w:lvl>
    <w:lvl w:ilvl="8" w:tplc="BFAE1146">
      <w:start w:val="1"/>
      <w:numFmt w:val="lowerRoman"/>
      <w:lvlText w:val="%9."/>
      <w:lvlJc w:val="right"/>
      <w:pPr>
        <w:ind w:left="6480" w:hanging="180"/>
      </w:pPr>
    </w:lvl>
  </w:abstractNum>
  <w:abstractNum w:abstractNumId="3">
    <w:nsid w:val="335168AF"/>
    <w:multiLevelType w:val="hybridMultilevel"/>
    <w:tmpl w:val="D95424EC"/>
    <w:lvl w:ilvl="0" w:tplc="E3E8FC2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A04929"/>
    <w:multiLevelType w:val="multilevel"/>
    <w:tmpl w:val="23B8CF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5D9734B4"/>
    <w:multiLevelType w:val="hybridMultilevel"/>
    <w:tmpl w:val="1E3685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1202331"/>
    <w:multiLevelType w:val="hybridMultilevel"/>
    <w:tmpl w:val="6FE8719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DBE22C6"/>
    <w:multiLevelType w:val="hybridMultilevel"/>
    <w:tmpl w:val="7D7A562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GB" w:vendorID="64" w:dllVersion="6" w:nlCheck="1" w:checkStyle="0"/>
  <w:activeWritingStyle w:appName="MSWord" w:lang="en-US" w:vendorID="64" w:dllVersion="6" w:nlCheck="1" w:checkStyle="0"/>
  <w:activeWritingStyle w:appName="MSWord" w:lang="en-GB" w:vendorID="64" w:dllVersion="4096" w:nlCheck="1" w:checkStyle="0"/>
  <w:activeWritingStyle w:appName="MSWord" w:lang="en-GB" w:vendorID="64" w:dllVersion="131078" w:nlCheck="1" w:checkStyle="1"/>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1AC"/>
    <w:rsid w:val="00005237"/>
    <w:rsid w:val="00006997"/>
    <w:rsid w:val="00011C8B"/>
    <w:rsid w:val="000207B9"/>
    <w:rsid w:val="00024716"/>
    <w:rsid w:val="000265FB"/>
    <w:rsid w:val="00033BAB"/>
    <w:rsid w:val="00040985"/>
    <w:rsid w:val="00042E13"/>
    <w:rsid w:val="00044B9E"/>
    <w:rsid w:val="00045CA8"/>
    <w:rsid w:val="00071D49"/>
    <w:rsid w:val="00080D83"/>
    <w:rsid w:val="00090874"/>
    <w:rsid w:val="00093223"/>
    <w:rsid w:val="000A03DB"/>
    <w:rsid w:val="000A1C70"/>
    <w:rsid w:val="000B3830"/>
    <w:rsid w:val="000F5AFC"/>
    <w:rsid w:val="00105E2D"/>
    <w:rsid w:val="00114E95"/>
    <w:rsid w:val="00153943"/>
    <w:rsid w:val="001830CC"/>
    <w:rsid w:val="001A10C9"/>
    <w:rsid w:val="001B4838"/>
    <w:rsid w:val="001C15FC"/>
    <w:rsid w:val="001C5FCB"/>
    <w:rsid w:val="001F5EBC"/>
    <w:rsid w:val="00222D13"/>
    <w:rsid w:val="002425A1"/>
    <w:rsid w:val="00274764"/>
    <w:rsid w:val="00282BD9"/>
    <w:rsid w:val="00285713"/>
    <w:rsid w:val="002957E2"/>
    <w:rsid w:val="002A74A0"/>
    <w:rsid w:val="002E2BCC"/>
    <w:rsid w:val="002E32EF"/>
    <w:rsid w:val="002E63C4"/>
    <w:rsid w:val="002F540C"/>
    <w:rsid w:val="0031300E"/>
    <w:rsid w:val="0032654A"/>
    <w:rsid w:val="00327373"/>
    <w:rsid w:val="00334E49"/>
    <w:rsid w:val="00347763"/>
    <w:rsid w:val="00385941"/>
    <w:rsid w:val="003D54B5"/>
    <w:rsid w:val="00412243"/>
    <w:rsid w:val="00413DDF"/>
    <w:rsid w:val="00414048"/>
    <w:rsid w:val="00420675"/>
    <w:rsid w:val="0045102C"/>
    <w:rsid w:val="00475A47"/>
    <w:rsid w:val="00494698"/>
    <w:rsid w:val="00496A6B"/>
    <w:rsid w:val="004A508E"/>
    <w:rsid w:val="004B2802"/>
    <w:rsid w:val="004D0F12"/>
    <w:rsid w:val="004E29B3"/>
    <w:rsid w:val="00503AD4"/>
    <w:rsid w:val="00590D07"/>
    <w:rsid w:val="005E5A14"/>
    <w:rsid w:val="005E69AF"/>
    <w:rsid w:val="005E7A47"/>
    <w:rsid w:val="005F08DE"/>
    <w:rsid w:val="005F6C2E"/>
    <w:rsid w:val="0064622F"/>
    <w:rsid w:val="0064792C"/>
    <w:rsid w:val="00694F85"/>
    <w:rsid w:val="006A0393"/>
    <w:rsid w:val="00715BB8"/>
    <w:rsid w:val="00722D56"/>
    <w:rsid w:val="00742D05"/>
    <w:rsid w:val="007576AB"/>
    <w:rsid w:val="007816E3"/>
    <w:rsid w:val="00784D58"/>
    <w:rsid w:val="00786FCC"/>
    <w:rsid w:val="007B495D"/>
    <w:rsid w:val="0081263B"/>
    <w:rsid w:val="00820448"/>
    <w:rsid w:val="00841179"/>
    <w:rsid w:val="00890A30"/>
    <w:rsid w:val="008A1B7F"/>
    <w:rsid w:val="008D6863"/>
    <w:rsid w:val="008F4A91"/>
    <w:rsid w:val="00920DD2"/>
    <w:rsid w:val="0092448D"/>
    <w:rsid w:val="009549CC"/>
    <w:rsid w:val="00956B5E"/>
    <w:rsid w:val="00986071"/>
    <w:rsid w:val="009D33CC"/>
    <w:rsid w:val="009D7F44"/>
    <w:rsid w:val="00A0259D"/>
    <w:rsid w:val="00A0265E"/>
    <w:rsid w:val="00A334A6"/>
    <w:rsid w:val="00A5799E"/>
    <w:rsid w:val="00A6234E"/>
    <w:rsid w:val="00A62E66"/>
    <w:rsid w:val="00A72E5F"/>
    <w:rsid w:val="00AA55D0"/>
    <w:rsid w:val="00AA5603"/>
    <w:rsid w:val="00AC21AC"/>
    <w:rsid w:val="00AD4F86"/>
    <w:rsid w:val="00AF792D"/>
    <w:rsid w:val="00B351BF"/>
    <w:rsid w:val="00B408BC"/>
    <w:rsid w:val="00B52A16"/>
    <w:rsid w:val="00B6472F"/>
    <w:rsid w:val="00B65815"/>
    <w:rsid w:val="00B70072"/>
    <w:rsid w:val="00B74719"/>
    <w:rsid w:val="00B86B75"/>
    <w:rsid w:val="00BC48D5"/>
    <w:rsid w:val="00BD7D16"/>
    <w:rsid w:val="00C07334"/>
    <w:rsid w:val="00C3542F"/>
    <w:rsid w:val="00C36279"/>
    <w:rsid w:val="00C57F95"/>
    <w:rsid w:val="00C6537E"/>
    <w:rsid w:val="00CA4CC3"/>
    <w:rsid w:val="00CE6CC4"/>
    <w:rsid w:val="00CE7708"/>
    <w:rsid w:val="00D14236"/>
    <w:rsid w:val="00D267CD"/>
    <w:rsid w:val="00D46E6B"/>
    <w:rsid w:val="00D47DBA"/>
    <w:rsid w:val="00D50661"/>
    <w:rsid w:val="00D85E12"/>
    <w:rsid w:val="00D874AB"/>
    <w:rsid w:val="00D9192E"/>
    <w:rsid w:val="00DF471B"/>
    <w:rsid w:val="00E157CD"/>
    <w:rsid w:val="00E315A3"/>
    <w:rsid w:val="00E45F3C"/>
    <w:rsid w:val="00E74AD9"/>
    <w:rsid w:val="00E7573A"/>
    <w:rsid w:val="00EA00C0"/>
    <w:rsid w:val="00ED1879"/>
    <w:rsid w:val="00EE383C"/>
    <w:rsid w:val="00F36CA6"/>
    <w:rsid w:val="00F6097F"/>
    <w:rsid w:val="00F6625F"/>
    <w:rsid w:val="00F7264D"/>
    <w:rsid w:val="00F866D6"/>
    <w:rsid w:val="00F92E8D"/>
    <w:rsid w:val="00FB0062"/>
    <w:rsid w:val="00FC103B"/>
    <w:rsid w:val="00FF5609"/>
    <w:rsid w:val="44D4072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37BFB3"/>
  <w15:docId w15:val="{0B1866E6-245D-4652-A302-5BAF3D614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2" w:uiPriority="42"/>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5815"/>
    <w:pPr>
      <w:spacing w:after="0"/>
    </w:pPr>
    <w:rPr>
      <w:rFonts w:ascii="Times New Roman" w:eastAsia="Times New Roman" w:hAnsi="Times New Roman" w:cs="Times New Roman"/>
      <w:lang w:val="en-GB"/>
    </w:rPr>
  </w:style>
  <w:style w:type="paragraph" w:styleId="Heading1">
    <w:name w:val="heading 1"/>
    <w:basedOn w:val="Normal"/>
    <w:next w:val="BodyText"/>
    <w:uiPriority w:val="9"/>
    <w:qFormat/>
    <w:rsid w:val="00841179"/>
    <w:pPr>
      <w:keepNext/>
      <w:keepLines/>
      <w:spacing w:before="480" w:after="240"/>
      <w:jc w:val="center"/>
      <w:outlineLvl w:val="0"/>
    </w:pPr>
    <w:rPr>
      <w:rFonts w:ascii="Palatino" w:eastAsiaTheme="majorEastAsia" w:hAnsi="Palatino" w:cstheme="majorBidi"/>
      <w:smallCaps/>
      <w:lang w:val="en-US"/>
    </w:rPr>
  </w:style>
  <w:style w:type="paragraph" w:styleId="Heading2">
    <w:name w:val="heading 2"/>
    <w:basedOn w:val="Normal"/>
    <w:next w:val="BodyText"/>
    <w:uiPriority w:val="9"/>
    <w:unhideWhenUsed/>
    <w:qFormat/>
    <w:rsid w:val="0092448D"/>
    <w:pPr>
      <w:keepNext/>
      <w:keepLines/>
      <w:spacing w:before="480" w:after="240"/>
      <w:jc w:val="center"/>
      <w:outlineLvl w:val="1"/>
    </w:pPr>
    <w:rPr>
      <w:rFonts w:ascii="Palatino" w:eastAsiaTheme="majorEastAsia" w:hAnsi="Palatino" w:cstheme="majorBidi"/>
      <w:bCs/>
      <w:lang w:val="en-US"/>
    </w:rPr>
  </w:style>
  <w:style w:type="paragraph" w:styleId="Heading3">
    <w:name w:val="heading 3"/>
    <w:basedOn w:val="Normal"/>
    <w:next w:val="BodyText"/>
    <w:uiPriority w:val="9"/>
    <w:unhideWhenUsed/>
    <w:qFormat/>
    <w:rsid w:val="00890A30"/>
    <w:pPr>
      <w:keepNext/>
      <w:keepLines/>
      <w:spacing w:before="240" w:after="120"/>
      <w:outlineLvl w:val="2"/>
    </w:pPr>
    <w:rPr>
      <w:rFonts w:ascii="Palatino" w:eastAsiaTheme="majorEastAsia" w:hAnsi="Palatino" w:cstheme="majorBidi"/>
      <w:bCs/>
      <w:lang w:val="en-US"/>
    </w:rPr>
  </w:style>
  <w:style w:type="paragraph" w:styleId="Heading4">
    <w:name w:val="heading 4"/>
    <w:basedOn w:val="Normal"/>
    <w:next w:val="BodyText"/>
    <w:uiPriority w:val="9"/>
    <w:unhideWhenUsed/>
    <w:qFormat/>
    <w:rsid w:val="00CA4CC3"/>
    <w:pPr>
      <w:keepNext/>
      <w:keepLines/>
      <w:spacing w:before="240" w:after="120"/>
      <w:outlineLvl w:val="3"/>
    </w:pPr>
    <w:rPr>
      <w:rFonts w:ascii="Palatino" w:eastAsiaTheme="majorEastAsia" w:hAnsi="Palatino" w:cstheme="majorBidi"/>
      <w:bCs/>
      <w:lang w:val="en-US"/>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lang w:val="en-U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3542F"/>
    <w:pPr>
      <w:spacing w:line="360" w:lineRule="auto"/>
      <w:ind w:firstLine="567"/>
    </w:pPr>
    <w:rPr>
      <w:rFonts w:ascii="Palatino" w:eastAsiaTheme="minorHAnsi" w:hAnsi="Palatino" w:cstheme="minorBidi"/>
      <w:lang w:val="en-US"/>
    </w:rPr>
  </w:style>
  <w:style w:type="paragraph" w:customStyle="1" w:styleId="FirstParagraph">
    <w:name w:val="First Paragraph"/>
    <w:basedOn w:val="BodyText"/>
    <w:next w:val="BodyText"/>
    <w:qFormat/>
    <w:rsid w:val="00C3542F"/>
    <w:pPr>
      <w:ind w:firstLine="0"/>
    </w:pPr>
  </w:style>
  <w:style w:type="paragraph" w:customStyle="1" w:styleId="Compact">
    <w:name w:val="Compact"/>
    <w:basedOn w:val="BodyText"/>
    <w:qFormat/>
    <w:rsid w:val="00C3542F"/>
    <w:pPr>
      <w:spacing w:after="120" w:line="240" w:lineRule="auto"/>
      <w:ind w:firstLine="0"/>
    </w:pPr>
    <w:rPr>
      <w:sz w:val="18"/>
      <w:szCs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lang w:val="en-U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eastAsiaTheme="minorHAnsi" w:hAnsiTheme="minorHAnsi" w:cstheme="minorBidi"/>
      <w:sz w:val="20"/>
      <w:szCs w:val="20"/>
      <w:lang w:val="en-US"/>
    </w:rPr>
  </w:style>
  <w:style w:type="paragraph" w:styleId="Bibliography">
    <w:name w:val="Bibliography"/>
    <w:basedOn w:val="Normal"/>
    <w:qFormat/>
    <w:rsid w:val="00841179"/>
    <w:pPr>
      <w:spacing w:after="120"/>
      <w:ind w:firstLine="567"/>
    </w:pPr>
    <w:rPr>
      <w:rFonts w:ascii="Palatino" w:eastAsiaTheme="minorHAnsi" w:hAnsi="Palatino" w:cstheme="minorBidi"/>
      <w:lang w:val="en-US"/>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pPr>
      <w:spacing w:after="200"/>
    </w:pPr>
    <w:rPr>
      <w:rFonts w:asciiTheme="minorHAnsi" w:eastAsiaTheme="minorHAnsi" w:hAnsiTheme="minorHAnsi" w:cstheme="minorBidi"/>
      <w:lang w:val="en-US"/>
    </w:rPr>
  </w:style>
  <w:style w:type="paragraph" w:customStyle="1" w:styleId="DefinitionTerm">
    <w:name w:val="Definition Term"/>
    <w:basedOn w:val="Normal"/>
    <w:next w:val="Definition"/>
    <w:pPr>
      <w:keepNext/>
      <w:keepLines/>
    </w:pPr>
    <w:rPr>
      <w:rFonts w:asciiTheme="minorHAnsi" w:eastAsiaTheme="minorHAnsi" w:hAnsiTheme="minorHAnsi" w:cstheme="minorBidi"/>
      <w:b/>
      <w:lang w:val="en-US"/>
    </w:rPr>
  </w:style>
  <w:style w:type="paragraph" w:customStyle="1" w:styleId="Definition">
    <w:name w:val="Definition"/>
    <w:basedOn w:val="Normal"/>
    <w:pPr>
      <w:spacing w:after="200"/>
    </w:pPr>
    <w:rPr>
      <w:rFonts w:asciiTheme="minorHAnsi" w:eastAsiaTheme="minorHAnsi" w:hAnsiTheme="minorHAnsi" w:cstheme="minorBidi"/>
      <w:lang w:val="en-US"/>
    </w:rPr>
  </w:style>
  <w:style w:type="paragraph" w:styleId="Caption">
    <w:name w:val="caption"/>
    <w:basedOn w:val="Normal"/>
    <w:link w:val="CaptionChar"/>
    <w:pPr>
      <w:spacing w:after="120"/>
    </w:pPr>
    <w:rPr>
      <w:rFonts w:asciiTheme="minorHAnsi" w:eastAsiaTheme="minorHAnsi" w:hAnsiTheme="minorHAnsi" w:cstheme="minorBidi"/>
      <w:i/>
      <w:lang w:val="en-US"/>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lang w:val="en-US"/>
    </w:rPr>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color w:val="365F91" w:themeColor="accent1" w:themeShade="BF"/>
    </w:rPr>
  </w:style>
  <w:style w:type="paragraph" w:customStyle="1" w:styleId="SourceCode">
    <w:name w:val="Source Code"/>
    <w:basedOn w:val="Normal"/>
    <w:link w:val="VerbatimChar"/>
    <w:pPr>
      <w:shd w:val="clear" w:color="auto" w:fill="F8F8F8"/>
      <w:wordWrap w:val="0"/>
      <w:spacing w:after="200"/>
    </w:pPr>
    <w:rPr>
      <w:rFonts w:asciiTheme="minorHAnsi" w:eastAsiaTheme="minorHAnsi" w:hAnsiTheme="minorHAnsi" w:cstheme="minorBidi"/>
      <w:lang w:val="en-US"/>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3542F"/>
    <w:rPr>
      <w:rFonts w:ascii="Lucida Grande" w:eastAsiaTheme="minorHAnsi" w:hAnsi="Lucida Grande" w:cs="Lucida Grande"/>
      <w:sz w:val="18"/>
      <w:szCs w:val="18"/>
      <w:lang w:val="en-US"/>
    </w:rPr>
  </w:style>
  <w:style w:type="character" w:customStyle="1" w:styleId="BalloonTextChar">
    <w:name w:val="Balloon Text Char"/>
    <w:basedOn w:val="DefaultParagraphFont"/>
    <w:link w:val="BalloonText"/>
    <w:rsid w:val="00C3542F"/>
    <w:rPr>
      <w:rFonts w:ascii="Lucida Grande" w:hAnsi="Lucida Grande" w:cs="Lucida Grande"/>
      <w:sz w:val="18"/>
      <w:szCs w:val="18"/>
    </w:rPr>
  </w:style>
  <w:style w:type="paragraph" w:styleId="NoSpacing">
    <w:name w:val="No Spacing"/>
    <w:basedOn w:val="Normal"/>
    <w:uiPriority w:val="1"/>
    <w:qFormat/>
    <w:rsid w:val="00F6097F"/>
    <w:rPr>
      <w:rFonts w:asciiTheme="minorHAnsi" w:eastAsiaTheme="minorHAnsi" w:hAnsiTheme="minorHAnsi" w:cstheme="minorBidi"/>
      <w:szCs w:val="22"/>
      <w:lang w:bidi="en-US"/>
    </w:rPr>
  </w:style>
  <w:style w:type="paragraph" w:styleId="ListParagraph">
    <w:name w:val="List Paragraph"/>
    <w:basedOn w:val="Normal"/>
    <w:uiPriority w:val="34"/>
    <w:qFormat/>
    <w:rsid w:val="00F6097F"/>
    <w:pPr>
      <w:spacing w:after="200" w:line="276" w:lineRule="auto"/>
      <w:ind w:left="720"/>
      <w:contextualSpacing/>
    </w:pPr>
    <w:rPr>
      <w:rFonts w:asciiTheme="minorHAnsi" w:eastAsiaTheme="minorHAnsi" w:hAnsiTheme="minorHAnsi" w:cstheme="minorBidi"/>
      <w:szCs w:val="22"/>
      <w:lang w:bidi="en-US"/>
    </w:rPr>
  </w:style>
  <w:style w:type="table" w:styleId="TableGrid">
    <w:name w:val="Table Grid"/>
    <w:basedOn w:val="TableNormal"/>
    <w:uiPriority w:val="59"/>
    <w:rsid w:val="00F6097F"/>
    <w:pPr>
      <w:spacing w:after="0"/>
    </w:pPr>
    <w:rPr>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z-BottomofForm">
    <w:name w:val="HTML Bottom of Form"/>
    <w:basedOn w:val="Normal"/>
    <w:next w:val="Normal"/>
    <w:link w:val="z-BottomofFormChar"/>
    <w:hidden/>
    <w:rsid w:val="00CE6CC4"/>
    <w:pPr>
      <w:pBdr>
        <w:top w:val="single" w:sz="6" w:space="1" w:color="auto"/>
      </w:pBdr>
      <w:jc w:val="center"/>
    </w:pPr>
    <w:rPr>
      <w:rFonts w:ascii="Arial" w:eastAsiaTheme="minorHAnsi" w:hAnsi="Arial" w:cstheme="minorBidi"/>
      <w:vanish/>
      <w:sz w:val="16"/>
      <w:szCs w:val="16"/>
      <w:lang w:val="en-US"/>
    </w:rPr>
  </w:style>
  <w:style w:type="character" w:customStyle="1" w:styleId="z-BottomofFormChar">
    <w:name w:val="z-Bottom of Form Char"/>
    <w:basedOn w:val="DefaultParagraphFont"/>
    <w:link w:val="z-BottomofForm"/>
    <w:rsid w:val="00CE6CC4"/>
    <w:rPr>
      <w:rFonts w:ascii="Arial" w:hAnsi="Arial"/>
      <w:vanish/>
      <w:sz w:val="16"/>
      <w:szCs w:val="16"/>
    </w:rPr>
  </w:style>
  <w:style w:type="paragraph" w:styleId="z-TopofForm">
    <w:name w:val="HTML Top of Form"/>
    <w:basedOn w:val="Normal"/>
    <w:next w:val="Normal"/>
    <w:link w:val="z-TopofFormChar"/>
    <w:hidden/>
    <w:rsid w:val="00CE6CC4"/>
    <w:pPr>
      <w:pBdr>
        <w:bottom w:val="single" w:sz="6" w:space="1" w:color="auto"/>
      </w:pBdr>
      <w:jc w:val="center"/>
    </w:pPr>
    <w:rPr>
      <w:rFonts w:ascii="Arial" w:eastAsiaTheme="minorHAnsi" w:hAnsi="Arial" w:cstheme="minorBidi"/>
      <w:vanish/>
      <w:sz w:val="16"/>
      <w:szCs w:val="16"/>
      <w:lang w:val="en-US"/>
    </w:rPr>
  </w:style>
  <w:style w:type="character" w:customStyle="1" w:styleId="z-TopofFormChar">
    <w:name w:val="z-Top of Form Char"/>
    <w:basedOn w:val="DefaultParagraphFont"/>
    <w:link w:val="z-TopofForm"/>
    <w:rsid w:val="00CE6CC4"/>
    <w:rPr>
      <w:rFonts w:ascii="Arial" w:hAnsi="Arial"/>
      <w:vanish/>
      <w:sz w:val="16"/>
      <w:szCs w:val="16"/>
    </w:rPr>
  </w:style>
  <w:style w:type="paragraph" w:styleId="Header">
    <w:name w:val="header"/>
    <w:basedOn w:val="Normal"/>
    <w:link w:val="HeaderChar"/>
    <w:uiPriority w:val="99"/>
    <w:rsid w:val="00006997"/>
    <w:pPr>
      <w:tabs>
        <w:tab w:val="center" w:pos="4320"/>
        <w:tab w:val="right" w:pos="8640"/>
      </w:tabs>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006997"/>
  </w:style>
  <w:style w:type="paragraph" w:styleId="Footer">
    <w:name w:val="footer"/>
    <w:basedOn w:val="Normal"/>
    <w:link w:val="FooterChar"/>
    <w:uiPriority w:val="99"/>
    <w:rsid w:val="00006997"/>
    <w:pPr>
      <w:tabs>
        <w:tab w:val="center" w:pos="4320"/>
        <w:tab w:val="right" w:pos="8640"/>
      </w:tabs>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006997"/>
  </w:style>
  <w:style w:type="paragraph" w:styleId="TOC1">
    <w:name w:val="toc 1"/>
    <w:basedOn w:val="Normal"/>
    <w:next w:val="Normal"/>
    <w:autoRedefine/>
    <w:uiPriority w:val="39"/>
    <w:unhideWhenUsed/>
    <w:rsid w:val="00475A47"/>
    <w:pPr>
      <w:spacing w:after="100"/>
    </w:pPr>
    <w:rPr>
      <w:rFonts w:asciiTheme="minorHAnsi" w:eastAsiaTheme="minorHAnsi" w:hAnsiTheme="minorHAnsi" w:cstheme="minorBidi"/>
      <w:lang w:val="en-US"/>
    </w:rPr>
  </w:style>
  <w:style w:type="character" w:customStyle="1" w:styleId="apple-converted-space">
    <w:name w:val="apple-converted-space"/>
    <w:basedOn w:val="DefaultParagraphFont"/>
    <w:rsid w:val="00FB0062"/>
  </w:style>
  <w:style w:type="character" w:styleId="FollowedHyperlink">
    <w:name w:val="FollowedHyperlink"/>
    <w:basedOn w:val="DefaultParagraphFont"/>
    <w:rsid w:val="0032654A"/>
    <w:rPr>
      <w:color w:val="800080" w:themeColor="followedHyperlink"/>
      <w:u w:val="single"/>
    </w:rPr>
  </w:style>
  <w:style w:type="numbering" w:customStyle="1" w:styleId="NoList1">
    <w:name w:val="No List1"/>
    <w:next w:val="NoList"/>
    <w:uiPriority w:val="99"/>
    <w:semiHidden/>
    <w:unhideWhenUsed/>
    <w:rsid w:val="008F4A91"/>
  </w:style>
  <w:style w:type="table" w:customStyle="1" w:styleId="PlainTable21">
    <w:name w:val="Plain Table 21"/>
    <w:basedOn w:val="TableNormal"/>
    <w:next w:val="PlainTable2"/>
    <w:uiPriority w:val="42"/>
    <w:rsid w:val="008F4A91"/>
    <w:pPr>
      <w:spacing w:after="0"/>
    </w:pPr>
    <w:rPr>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1">
    <w:name w:val="Table Grid1"/>
    <w:basedOn w:val="TableNormal"/>
    <w:next w:val="TableGrid"/>
    <w:uiPriority w:val="59"/>
    <w:rsid w:val="008F4A91"/>
    <w:pPr>
      <w:spacing w:after="0"/>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PlainTable2">
    <w:name w:val="Plain Table 2"/>
    <w:basedOn w:val="TableNormal"/>
    <w:uiPriority w:val="42"/>
    <w:rsid w:val="008F4A91"/>
    <w:pPr>
      <w:spacing w:after="0"/>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E7573A"/>
    <w:rPr>
      <w:color w:val="605E5C"/>
      <w:shd w:val="clear" w:color="auto" w:fill="E1DFDD"/>
    </w:rPr>
  </w:style>
  <w:style w:type="table" w:styleId="PlainTable4">
    <w:name w:val="Plain Table 4"/>
    <w:basedOn w:val="TableNormal"/>
    <w:rsid w:val="000A1C70"/>
    <w:pPr>
      <w:spacing w:after="0"/>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rsid w:val="000A1C70"/>
    <w:pPr>
      <w:spacing w:after="0"/>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rsid w:val="000A1C70"/>
    <w:pPr>
      <w:spacing w:after="0"/>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9973419">
      <w:bodyDiv w:val="1"/>
      <w:marLeft w:val="0"/>
      <w:marRight w:val="0"/>
      <w:marTop w:val="0"/>
      <w:marBottom w:val="0"/>
      <w:divBdr>
        <w:top w:val="none" w:sz="0" w:space="0" w:color="auto"/>
        <w:left w:val="none" w:sz="0" w:space="0" w:color="auto"/>
        <w:bottom w:val="none" w:sz="0" w:space="0" w:color="auto"/>
        <w:right w:val="none" w:sz="0" w:space="0" w:color="auto"/>
      </w:divBdr>
    </w:div>
    <w:div w:id="2126999338">
      <w:bodyDiv w:val="1"/>
      <w:marLeft w:val="0"/>
      <w:marRight w:val="0"/>
      <w:marTop w:val="0"/>
      <w:marBottom w:val="0"/>
      <w:divBdr>
        <w:top w:val="none" w:sz="0" w:space="0" w:color="auto"/>
        <w:left w:val="none" w:sz="0" w:space="0" w:color="auto"/>
        <w:bottom w:val="none" w:sz="0" w:space="0" w:color="auto"/>
        <w:right w:val="none" w:sz="0" w:space="0" w:color="auto"/>
      </w:divBdr>
    </w:div>
    <w:div w:id="2137483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png"/><Relationship Id="rId21" Type="http://schemas.openxmlformats.org/officeDocument/2006/relationships/hyperlink" Target="https://search-proquest-com.plymouth.idm.oclc.org/docview/1673080105?OpenUrlRefId=info:xri/sid:primo&amp;accountid=14711"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s://github.com/davidscottbennett/HSCT-final-data-and-code" TargetMode="External"/><Relationship Id="rId12" Type="http://schemas.openxmlformats.org/officeDocument/2006/relationships/image" Target="media/image2.png"/><Relationship Id="rId13" Type="http://schemas.openxmlformats.org/officeDocument/2006/relationships/hyperlink" Target="https://search-proquest-com.plymouth.idm.oclc.org/docview/1673080105?OpenUrlRefId=info:xri/sid:primo&amp;accountid=14711"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emf"/><Relationship Id="rId18" Type="http://schemas.openxmlformats.org/officeDocument/2006/relationships/image" Target="media/image7.png"/><Relationship Id="rId19" Type="http://schemas.openxmlformats.org/officeDocument/2006/relationships/image" Target="media/image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berry2\OneDrive%20-%20University%20of%20Plymouth\Teaching\2018-19\MScPRM\CourseworkTemplate\masters_coursework_template_2018-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FA16956-CF01-034E-8F4C-426A61697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C:\Users\cberry2\OneDrive - University of Plymouth\Teaching\2018-19\MScPRM\CourseworkTemplate\masters_coursework_template_2018-19.dotx</Template>
  <TotalTime>1</TotalTime>
  <Pages>63</Pages>
  <Words>10654</Words>
  <Characters>60732</Characters>
  <Application>Microsoft Macintosh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null</vt:lpstr>
    </vt:vector>
  </TitlesOfParts>
  <Company/>
  <LinksUpToDate>false</LinksUpToDate>
  <CharactersWithSpaces>71244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null</dc:title>
  <dc:creator>(s) David Bennett</dc:creator>
  <cp:lastModifiedBy>(s) David Bennett</cp:lastModifiedBy>
  <cp:revision>2</cp:revision>
  <cp:lastPrinted>2019-08-22T09:07:00Z</cp:lastPrinted>
  <dcterms:created xsi:type="dcterms:W3CDTF">2019-10-31T11:32:00Z</dcterms:created>
  <dcterms:modified xsi:type="dcterms:W3CDTF">2019-10-31T11:32:00Z</dcterms:modified>
</cp:coreProperties>
</file>