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B283D" w14:textId="7456F5E1" w:rsidR="002D2379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Chosen folder structure</w:t>
      </w:r>
    </w:p>
    <w:p w14:paraId="631AD8DE" w14:textId="55439D31" w:rsidR="00761698" w:rsidRDefault="0076169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folder structure has good maintainability and reusability because it keeps the different component/infrastructure configurations separate in different modules. This helps to easily track the code and keep it clean (less spaghetti code).</w:t>
      </w:r>
    </w:p>
    <w:p w14:paraId="087E918C" w14:textId="03504DE7" w:rsidR="00947718" w:rsidRDefault="00947718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feel like having one infrastructure template</w:t>
      </w:r>
      <w:r w:rsidR="004A7C6C">
        <w:rPr>
          <w:rFonts w:ascii="Arial" w:hAnsi="Arial" w:cs="Arial"/>
          <w:sz w:val="24"/>
          <w:szCs w:val="24"/>
        </w:rPr>
        <w:t xml:space="preserve"> (modules folder)</w:t>
      </w:r>
      <w:r>
        <w:rPr>
          <w:rFonts w:ascii="Arial" w:hAnsi="Arial" w:cs="Arial"/>
          <w:sz w:val="24"/>
          <w:szCs w:val="24"/>
        </w:rPr>
        <w:t xml:space="preserve"> with 3 </w:t>
      </w:r>
      <w:proofErr w:type="gramStart"/>
      <w:r w:rsidR="004A7C6C">
        <w:rPr>
          <w:rFonts w:ascii="Arial" w:hAnsi="Arial" w:cs="Arial"/>
          <w:sz w:val="24"/>
          <w:szCs w:val="24"/>
        </w:rPr>
        <w:t>different .</w:t>
      </w:r>
      <w:proofErr w:type="spellStart"/>
      <w:r w:rsidR="004A7C6C">
        <w:rPr>
          <w:rFonts w:ascii="Arial" w:hAnsi="Arial" w:cs="Arial"/>
          <w:sz w:val="24"/>
          <w:szCs w:val="24"/>
        </w:rPr>
        <w:t>tfvars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files for dev, staging, prod makes it so much easier to work and manage the code </w:t>
      </w:r>
      <w:r w:rsidR="004A7C6C">
        <w:rPr>
          <w:rFonts w:ascii="Arial" w:hAnsi="Arial" w:cs="Arial"/>
          <w:sz w:val="24"/>
          <w:szCs w:val="24"/>
        </w:rPr>
        <w:t xml:space="preserve">and </w:t>
      </w:r>
      <w:r w:rsidR="00A84F43">
        <w:rPr>
          <w:rFonts w:ascii="Arial" w:hAnsi="Arial" w:cs="Arial"/>
          <w:sz w:val="24"/>
          <w:szCs w:val="24"/>
        </w:rPr>
        <w:t>configure</w:t>
      </w:r>
      <w:r w:rsidR="004A7C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without </w:t>
      </w:r>
      <w:r w:rsidR="004A7C6C">
        <w:rPr>
          <w:rFonts w:ascii="Arial" w:hAnsi="Arial" w:cs="Arial"/>
          <w:sz w:val="24"/>
          <w:szCs w:val="24"/>
        </w:rPr>
        <w:t xml:space="preserve">duplicating (or tripling) the code. </w:t>
      </w:r>
    </w:p>
    <w:p w14:paraId="720548A2" w14:textId="2EBA3AB3" w:rsidR="004A7C6C" w:rsidRDefault="004A7C6C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Scaling is also easy by just adding a new module folder. This will not affect the other modules and I can just add the new module in main.tf with the variables for </w:t>
      </w:r>
      <w:proofErr w:type="gramStart"/>
      <w:r>
        <w:rPr>
          <w:rFonts w:ascii="Arial" w:hAnsi="Arial" w:cs="Arial"/>
          <w:sz w:val="24"/>
          <w:szCs w:val="24"/>
        </w:rPr>
        <w:t>all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files and that’s it.</w:t>
      </w:r>
    </w:p>
    <w:p w14:paraId="1F4CEF26" w14:textId="63BA5FC9" w:rsidR="00761698" w:rsidRDefault="00F330C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structure is good for implementing CI/CD workflows because I can simply set up workflows with the </w:t>
      </w:r>
      <w:proofErr w:type="gramStart"/>
      <w:r>
        <w:rPr>
          <w:rFonts w:ascii="Arial" w:hAnsi="Arial" w:cs="Arial"/>
          <w:sz w:val="24"/>
          <w:szCs w:val="24"/>
        </w:rPr>
        <w:t>specific .</w:t>
      </w:r>
      <w:proofErr w:type="spellStart"/>
      <w:r>
        <w:rPr>
          <w:rFonts w:ascii="Arial" w:hAnsi="Arial" w:cs="Arial"/>
          <w:sz w:val="24"/>
          <w:szCs w:val="24"/>
        </w:rPr>
        <w:t>tfvars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files that I have inside modules for each specific environment.</w:t>
      </w:r>
    </w:p>
    <w:p w14:paraId="26BED78F" w14:textId="63000F33" w:rsidR="007B716B" w:rsidRPr="007B716B" w:rsidRDefault="007B716B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0BF37FD7" w14:textId="439E30B1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Challenges during development</w:t>
      </w:r>
    </w:p>
    <w:p w14:paraId="591087D5" w14:textId="4E492DFE" w:rsidR="0058729E" w:rsidRDefault="007B716B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Spent lots of time fixing security issues so my code would pass the tfsec workflow check</w:t>
      </w:r>
      <w:r w:rsidR="00555EF7">
        <w:rPr>
          <w:rFonts w:ascii="Arial" w:hAnsi="Arial" w:cs="Arial"/>
          <w:sz w:val="24"/>
          <w:szCs w:val="24"/>
        </w:rPr>
        <w:t xml:space="preserve"> in dev workflow</w:t>
      </w:r>
      <w:r>
        <w:rPr>
          <w:rFonts w:ascii="Arial" w:hAnsi="Arial" w:cs="Arial"/>
          <w:sz w:val="24"/>
          <w:szCs w:val="24"/>
        </w:rPr>
        <w:t xml:space="preserve">. Things like having an open port * </w:t>
      </w:r>
      <w:r w:rsidR="00555EF7">
        <w:rPr>
          <w:rFonts w:ascii="Arial" w:hAnsi="Arial" w:cs="Arial"/>
          <w:sz w:val="24"/>
          <w:szCs w:val="24"/>
        </w:rPr>
        <w:t>when</w:t>
      </w:r>
      <w:r>
        <w:rPr>
          <w:rFonts w:ascii="Arial" w:hAnsi="Arial" w:cs="Arial"/>
          <w:sz w:val="24"/>
          <w:szCs w:val="24"/>
        </w:rPr>
        <w:t xml:space="preserve"> instead </w:t>
      </w:r>
      <w:r w:rsidR="00555EF7">
        <w:rPr>
          <w:rFonts w:ascii="Arial" w:hAnsi="Arial" w:cs="Arial"/>
          <w:sz w:val="24"/>
          <w:szCs w:val="24"/>
        </w:rPr>
        <w:t xml:space="preserve">you should </w:t>
      </w:r>
      <w:r>
        <w:rPr>
          <w:rFonts w:ascii="Arial" w:hAnsi="Arial" w:cs="Arial"/>
          <w:sz w:val="24"/>
          <w:szCs w:val="24"/>
        </w:rPr>
        <w:t>hav</w:t>
      </w:r>
      <w:r w:rsidR="00555EF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</w:t>
      </w:r>
      <w:r w:rsidR="00555EF7">
        <w:rPr>
          <w:rFonts w:ascii="Arial" w:hAnsi="Arial" w:cs="Arial"/>
          <w:sz w:val="24"/>
          <w:szCs w:val="24"/>
        </w:rPr>
        <w:t xml:space="preserve"> smaller</w:t>
      </w:r>
      <w:r>
        <w:rPr>
          <w:rFonts w:ascii="Arial" w:hAnsi="Arial" w:cs="Arial"/>
          <w:sz w:val="24"/>
          <w:szCs w:val="24"/>
        </w:rPr>
        <w:t xml:space="preserve"> </w:t>
      </w:r>
      <w:r w:rsidR="00555EF7"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 xml:space="preserve"> range that can access my network</w:t>
      </w:r>
      <w:r w:rsidR="00555EF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adding a minimum TLS version to my storage account along with many other small things to fix/implement.</w:t>
      </w:r>
    </w:p>
    <w:p w14:paraId="6F52B3FD" w14:textId="4ABA84DD" w:rsidR="007B716B" w:rsidRDefault="007A1E6E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confused at first because of how nested and long the definition of the CI/CD pipeline task on the blackboard page is so I had to spend some time figuring out how to set up the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corresponding steps for the github actions pipeline inside the .</w:t>
      </w:r>
      <w:proofErr w:type="spellStart"/>
      <w:r>
        <w:rPr>
          <w:rFonts w:ascii="Arial" w:hAnsi="Arial" w:cs="Arial"/>
          <w:sz w:val="24"/>
          <w:szCs w:val="24"/>
        </w:rPr>
        <w:t>yml</w:t>
      </w:r>
      <w:proofErr w:type="spellEnd"/>
      <w:r>
        <w:rPr>
          <w:rFonts w:ascii="Arial" w:hAnsi="Arial" w:cs="Arial"/>
          <w:sz w:val="24"/>
          <w:szCs w:val="24"/>
        </w:rPr>
        <w:t xml:space="preserve"> files</w:t>
      </w:r>
    </w:p>
    <w:p w14:paraId="34673783" w14:textId="11FDD170" w:rsidR="007A1E6E" w:rsidRDefault="00555EF7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Figuring out how to do the automatic pull &amp; merge was challenging in </w:t>
      </w:r>
      <w:proofErr w:type="gramStart"/>
      <w:r>
        <w:rPr>
          <w:rFonts w:ascii="Arial" w:hAnsi="Arial" w:cs="Arial"/>
          <w:sz w:val="24"/>
          <w:szCs w:val="24"/>
        </w:rPr>
        <w:t>the .</w:t>
      </w:r>
      <w:proofErr w:type="spellStart"/>
      <w:r>
        <w:rPr>
          <w:rFonts w:ascii="Arial" w:hAnsi="Arial" w:cs="Arial"/>
          <w:sz w:val="24"/>
          <w:szCs w:val="24"/>
        </w:rPr>
        <w:t>yml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code but also because the GITHUB_TOKEN did not have read&amp;write permissions by default and github actions automatic pull request approvals were are also turned off by default so I spent some time figuring that out and which setting that was.</w:t>
      </w:r>
      <w:r w:rsidR="00A5634F">
        <w:rPr>
          <w:rFonts w:ascii="Arial" w:hAnsi="Arial" w:cs="Arial"/>
          <w:sz w:val="24"/>
          <w:szCs w:val="24"/>
        </w:rPr>
        <w:t xml:space="preserve"> Also understanding how to properly code automatic merging is something I’m still working on. See next below.</w:t>
      </w:r>
    </w:p>
    <w:p w14:paraId="097D8448" w14:textId="5F90248A" w:rsidR="00A5634F" w:rsidRDefault="0085730C" w:rsidP="007B716B">
      <w:pPr>
        <w:pStyle w:val="Listeavsnitt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Issues</w:t>
      </w:r>
      <w:r w:rsidR="00A5634F">
        <w:rPr>
          <w:rFonts w:ascii="Arial" w:hAnsi="Arial" w:cs="Arial"/>
          <w:sz w:val="24"/>
          <w:szCs w:val="24"/>
        </w:rPr>
        <w:t xml:space="preserve"> which I am still not able to completely solve even though the code should be good (or I don’t know what is wrong):</w:t>
      </w:r>
    </w:p>
    <w:p w14:paraId="23248C4F" w14:textId="08EA76DF" w:rsidR="00A5634F" w:rsidRDefault="00A5634F" w:rsidP="00A5634F">
      <w:pPr>
        <w:pStyle w:val="Listeavsnitt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automatically merging at the end of a workflow, for example dev to staging, I always get strange merge conflicts even if I simply edit a comment to make a new commit for testing/deployment or sometimes it just won’t complete the merge for whatever reason. This could be because of my lack of experience in working with git, especially everything related to merging.</w:t>
      </w:r>
    </w:p>
    <w:p w14:paraId="636DD949" w14:textId="5D89E993" w:rsidR="00A5634F" w:rsidRDefault="006F1B92" w:rsidP="00A5634F">
      <w:pPr>
        <w:pStyle w:val="Listeavsnitt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44C345" wp14:editId="12316F93">
            <wp:simplePos x="0" y="0"/>
            <wp:positionH relativeFrom="column">
              <wp:posOffset>3214454</wp:posOffset>
            </wp:positionH>
            <wp:positionV relativeFrom="paragraph">
              <wp:posOffset>5368</wp:posOffset>
            </wp:positionV>
            <wp:extent cx="2352675" cy="1266825"/>
            <wp:effectExtent l="0" t="0" r="9525" b="9525"/>
            <wp:wrapSquare wrapText="bothSides"/>
            <wp:docPr id="440580007" name="Bilde 1" descr="Et bilde som inneholder tekst, Font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80007" name="Bilde 1" descr="Et bilde som inneholder tekst, Font, skjermbilde&#10;&#10;Automatisk generert beskrivels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30C">
        <w:rPr>
          <w:rFonts w:ascii="Arial" w:hAnsi="Arial" w:cs="Arial"/>
          <w:sz w:val="24"/>
          <w:szCs w:val="24"/>
        </w:rPr>
        <w:t>Sometimes the next</w:t>
      </w:r>
      <w:r w:rsidR="00A5634F">
        <w:rPr>
          <w:rFonts w:ascii="Arial" w:hAnsi="Arial" w:cs="Arial"/>
          <w:sz w:val="24"/>
          <w:szCs w:val="24"/>
        </w:rPr>
        <w:t xml:space="preserve"> workflow would start before the previous one finished</w:t>
      </w:r>
      <w:r>
        <w:rPr>
          <w:rFonts w:ascii="Arial" w:hAnsi="Arial" w:cs="Arial"/>
          <w:sz w:val="24"/>
          <w:szCs w:val="24"/>
        </w:rPr>
        <w:t xml:space="preserve"> even though I used the solution in the picture to the right and sometimes even when it failed, </w:t>
      </w:r>
      <w:proofErr w:type="gramStart"/>
      <w:r>
        <w:rPr>
          <w:rFonts w:ascii="Arial" w:hAnsi="Arial" w:cs="Arial"/>
          <w:sz w:val="24"/>
          <w:szCs w:val="24"/>
        </w:rPr>
        <w:t>next</w:t>
      </w:r>
      <w:proofErr w:type="gramEnd"/>
      <w:r>
        <w:rPr>
          <w:rFonts w:ascii="Arial" w:hAnsi="Arial" w:cs="Arial"/>
          <w:sz w:val="24"/>
          <w:szCs w:val="24"/>
        </w:rPr>
        <w:t xml:space="preserve"> one would still run, which I did not intend at all.</w:t>
      </w:r>
    </w:p>
    <w:p w14:paraId="7DBEACC9" w14:textId="77777777" w:rsidR="0085730C" w:rsidRPr="007B716B" w:rsidRDefault="0085730C" w:rsidP="00A5634F">
      <w:pPr>
        <w:pStyle w:val="Listeavsnitt"/>
        <w:numPr>
          <w:ilvl w:val="1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</w:p>
    <w:p w14:paraId="7B9D561B" w14:textId="77777777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</w:p>
    <w:p w14:paraId="57C295A2" w14:textId="3A7B396C" w:rsidR="0058729E" w:rsidRDefault="0058729E" w:rsidP="0094771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Potential improvements or optimizations</w:t>
      </w:r>
    </w:p>
    <w:p w14:paraId="2FAF861A" w14:textId="03C64A49" w:rsidR="0058729E" w:rsidRDefault="00947718" w:rsidP="00947718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Maybe adding readme in each module to future proof the code base but at the same time I already commented the code</w:t>
      </w:r>
    </w:p>
    <w:p w14:paraId="692C2A65" w14:textId="3307401D" w:rsidR="0058729E" w:rsidRDefault="00F330CE" w:rsidP="00F25F77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I want to make this just like a professional development environment, I can </w:t>
      </w:r>
      <w:r w:rsidR="007B716B">
        <w:rPr>
          <w:rFonts w:ascii="Arial" w:hAnsi="Arial" w:cs="Arial"/>
          <w:sz w:val="24"/>
          <w:szCs w:val="24"/>
        </w:rPr>
        <w:t xml:space="preserve">add extra protections for example </w:t>
      </w:r>
      <w:r>
        <w:rPr>
          <w:rFonts w:ascii="Arial" w:hAnsi="Arial" w:cs="Arial"/>
          <w:sz w:val="24"/>
          <w:szCs w:val="24"/>
        </w:rPr>
        <w:t xml:space="preserve">nobody can push </w:t>
      </w:r>
      <w:r w:rsidR="007B716B">
        <w:rPr>
          <w:rFonts w:ascii="Arial" w:hAnsi="Arial" w:cs="Arial"/>
          <w:sz w:val="24"/>
          <w:szCs w:val="24"/>
        </w:rPr>
        <w:t xml:space="preserve">directly to the prod </w:t>
      </w:r>
      <w:r w:rsidR="00555EF7">
        <w:rPr>
          <w:rFonts w:ascii="Arial" w:hAnsi="Arial" w:cs="Arial"/>
          <w:sz w:val="24"/>
          <w:szCs w:val="24"/>
        </w:rPr>
        <w:t>branch,</w:t>
      </w:r>
      <w:r w:rsidR="007B716B">
        <w:rPr>
          <w:rFonts w:ascii="Arial" w:hAnsi="Arial" w:cs="Arial"/>
          <w:sz w:val="24"/>
          <w:szCs w:val="24"/>
        </w:rPr>
        <w:t xml:space="preserve"> so everything is forced to go through the whole workflow process and similar things.</w:t>
      </w:r>
    </w:p>
    <w:p w14:paraId="3296D7A3" w14:textId="55A81CA4" w:rsidR="00BE0781" w:rsidRPr="00F47D83" w:rsidRDefault="004051AA" w:rsidP="00F47D83">
      <w:pPr>
        <w:pStyle w:val="Listeavsnitt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Previous assignment general feedback talks about having resources abstracted (separating resources into different modules). This task instructs me to make a load balancer in front of the web application, so I just included it inside another module. I don’t know if this is correct so if it’s wrong, a quick improvement would be making load balancer a separate module.</w:t>
      </w:r>
    </w:p>
    <w:sectPr w:rsidR="00BE0781" w:rsidRPr="00F47D8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FD12D" w14:textId="77777777" w:rsidR="00A4649F" w:rsidRDefault="00A4649F" w:rsidP="004A7C6C">
      <w:pPr>
        <w:spacing w:after="0" w:line="240" w:lineRule="auto"/>
      </w:pPr>
      <w:r>
        <w:separator/>
      </w:r>
    </w:p>
  </w:endnote>
  <w:endnote w:type="continuationSeparator" w:id="0">
    <w:p w14:paraId="6734B9BA" w14:textId="77777777" w:rsidR="00A4649F" w:rsidRDefault="00A4649F" w:rsidP="004A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525F1" w14:textId="77777777" w:rsidR="00A4649F" w:rsidRDefault="00A4649F" w:rsidP="004A7C6C">
      <w:pPr>
        <w:spacing w:after="0" w:line="240" w:lineRule="auto"/>
      </w:pPr>
      <w:r>
        <w:separator/>
      </w:r>
    </w:p>
  </w:footnote>
  <w:footnote w:type="continuationSeparator" w:id="0">
    <w:p w14:paraId="467417BD" w14:textId="77777777" w:rsidR="00A4649F" w:rsidRDefault="00A4649F" w:rsidP="004A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A3CAF" w14:textId="596EF6A3" w:rsidR="004A7C6C" w:rsidRDefault="004A7C6C">
    <w:pPr>
      <w:pStyle w:val="Topptekst"/>
    </w:pPr>
    <w:r>
      <w:t>IaC davidsdo-oppg2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E5F12"/>
    <w:multiLevelType w:val="hybridMultilevel"/>
    <w:tmpl w:val="E7B21D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42B1"/>
    <w:multiLevelType w:val="hybridMultilevel"/>
    <w:tmpl w:val="936E55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704312">
    <w:abstractNumId w:val="1"/>
  </w:num>
  <w:num w:numId="2" w16cid:durableId="152065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8C"/>
    <w:rsid w:val="0003118C"/>
    <w:rsid w:val="002D2379"/>
    <w:rsid w:val="004051AA"/>
    <w:rsid w:val="00462FF2"/>
    <w:rsid w:val="004A7C6C"/>
    <w:rsid w:val="004B363D"/>
    <w:rsid w:val="00536D1A"/>
    <w:rsid w:val="00555EF7"/>
    <w:rsid w:val="0058729E"/>
    <w:rsid w:val="00620E08"/>
    <w:rsid w:val="006508AF"/>
    <w:rsid w:val="006A6317"/>
    <w:rsid w:val="006F1B92"/>
    <w:rsid w:val="00707084"/>
    <w:rsid w:val="00710999"/>
    <w:rsid w:val="0074366B"/>
    <w:rsid w:val="00751143"/>
    <w:rsid w:val="00761698"/>
    <w:rsid w:val="007A1E6E"/>
    <w:rsid w:val="007B716B"/>
    <w:rsid w:val="00851D12"/>
    <w:rsid w:val="0085730C"/>
    <w:rsid w:val="008A5683"/>
    <w:rsid w:val="00947718"/>
    <w:rsid w:val="00976BC4"/>
    <w:rsid w:val="00A4649F"/>
    <w:rsid w:val="00A50CA1"/>
    <w:rsid w:val="00A5634F"/>
    <w:rsid w:val="00A84F43"/>
    <w:rsid w:val="00B13C47"/>
    <w:rsid w:val="00BE0781"/>
    <w:rsid w:val="00C71616"/>
    <w:rsid w:val="00D8583C"/>
    <w:rsid w:val="00DB6572"/>
    <w:rsid w:val="00DF6229"/>
    <w:rsid w:val="00E457F6"/>
    <w:rsid w:val="00E84112"/>
    <w:rsid w:val="00F25F77"/>
    <w:rsid w:val="00F330CE"/>
    <w:rsid w:val="00F4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BDDD5"/>
  <w15:chartTrackingRefBased/>
  <w15:docId w15:val="{FD085095-5E91-47B1-91DF-91EA879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3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3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3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3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3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3118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3118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3118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3118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3118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3118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3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3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3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3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3118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3118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3118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3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3118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3118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A7C6C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4A7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A7C6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539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Døsen</dc:creator>
  <cp:keywords/>
  <dc:description/>
  <cp:lastModifiedBy>David Døsen</cp:lastModifiedBy>
  <cp:revision>29</cp:revision>
  <dcterms:created xsi:type="dcterms:W3CDTF">2024-11-12T17:33:00Z</dcterms:created>
  <dcterms:modified xsi:type="dcterms:W3CDTF">2024-11-13T03:46:00Z</dcterms:modified>
</cp:coreProperties>
</file>