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An alleged incapacitated person</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ORDER APPOINTING EMERGENCY</w:t>
      </w:r>
    </w:p>
    <w:p>
      <w:pPr>
        <w:spacing w:before="0" w:after="0"/>
        <w:jc w:val="center"/>
      </w:pPr>
      <w:r>
        <w:rPr>
          <w:rFonts w:ascii="Times New Roman" w:hAnsi="Times New Roman" w:cs="Times New Roman"/>
          <w:b/>
          <w:i w:val="0"/>
          <w:sz w:val="24"/>
        </w:rPr>
        <w:t>TEMPORARY GUARDIAN</w:t>
      </w:r>
    </w:p>
    <w:p>
      <w:pPr>
        <w:spacing w:before="0" w:after="360"/>
        <w:jc w:val="center"/>
      </w:pPr>
      <w:r>
        <w:rPr>
          <w:rFonts w:ascii="Times New Roman" w:hAnsi="Times New Roman" w:cs="Times New Roman"/>
          <w:b w:val="0"/>
          <w:i/>
          <w:sz w:val="24"/>
        </w:rPr>
        <w:t>{#has_advance_directive}(advance directive){/has_advance_directive}</w:t>
      </w:r>
    </w:p>
    <w:p>
      <w:pPr>
        <w:spacing w:before="0" w:after="240"/>
        <w:jc w:val="left"/>
      </w:pPr>
      <w:r>
        <w:rPr>
          <w:rFonts w:ascii="Times New Roman" w:hAnsi="Times New Roman" w:cs="Times New Roman"/>
          <w:b w:val="0"/>
          <w:i w:val="0"/>
          <w:sz w:val="24"/>
        </w:rPr>
        <w:t>On the petition of {petitioner_name} for appointment of an emergency temporary guardian for {aip_name}, an alleged incapacitated person, who is represented by counsel in these proceedings, and it appearing to the court that there is an imminent danger that the physical or mental health or safety of the alleged incapacitated person will be seriously impaired or that the property of that person is in danger of being wasted, misappropriated or lost unless immediate action is taken; and the court having jurisdiction and being fully advised; it is</w:t>
      </w:r>
    </w:p>
    <w:p>
      <w:pPr>
        <w:spacing w:before="0" w:after="240"/>
        <w:jc w:val="left"/>
      </w:pPr>
      <w:r>
        <w:rPr>
          <w:rFonts w:ascii="Times New Roman" w:hAnsi="Times New Roman" w:cs="Times New Roman"/>
          <w:b/>
          <w:i w:val="0"/>
          <w:sz w:val="24"/>
        </w:rPr>
        <w:t>ADJUDGED as follows:</w:t>
      </w:r>
    </w:p>
    <w:p>
      <w:pPr>
        <w:spacing w:before="0" w:after="0" w:line="360" w:lineRule="auto"/>
        <w:numPr>
          <w:ilvl w:val="0"/>
          <w:numId w:val="1"/>
        </w:numPr>
      </w:pPr>
      <w:r>
        <w:rPr>
          <w:rFonts w:ascii="Times New Roman" w:hAnsi="Times New Roman" w:cs="Times New Roman"/>
          <w:b w:val="0"/>
          <w:i w:val="0"/>
          <w:sz w:val="24"/>
        </w:rPr>
        <w:t>{proposed_guardian_name} is qualified to serve and is hereby appointed as emergency temporary guardian {scope_phrase} of {aip_name} (the Ward).</w:t>
      </w:r>
    </w:p>
    <w:p>
      <w:pPr>
        <w:spacing w:before="0" w:after="0" w:line="360" w:lineRule="auto"/>
        <w:numPr>
          <w:ilvl w:val="0"/>
          <w:numId w:val="1"/>
        </w:numPr>
      </w:pPr>
      <w:r>
        <w:rPr>
          <w:rFonts w:ascii="Times New Roman" w:hAnsi="Times New Roman" w:cs="Times New Roman"/>
          <w:b w:val="0"/>
          <w:i w:val="0"/>
          <w:sz w:val="24"/>
        </w:rPr>
        <w:t>Upon taking the prescribed oath, filing a designation of resident agent and acceptance, and posting bond in the amount of ${bond_amount} payable to the Governor of the State of Florida and all successors in office, conditioned on the faithful performance of all duties by the guardian, letters of emergency temporary guardianship shall be issued to the emergency temporary guardian granting the following powers and duties: {emergency_powers_duties}.</w:t>
      </w:r>
    </w:p>
    <w:p>
      <w:pPr>
        <w:spacing w:before="0" w:after="0" w:line="360" w:lineRule="auto"/>
        <w:numPr>
          <w:ilvl w:val="0"/>
          <w:numId w:val="1"/>
        </w:numPr>
      </w:pPr>
      <w:r>
        <w:rPr>
          <w:rFonts w:ascii="Times New Roman" w:hAnsi="Times New Roman" w:cs="Times New Roman"/>
          <w:b w:val="0"/>
          <w:i w:val="0"/>
          <w:sz w:val="24"/>
        </w:rPr>
        <w:t>{^has_advance_directive}The Court is not aware whether the Ward has executed any valid advance directive pursuant to Chapter 765, Florida Statutes. If any such advance directive exists, the guardian shall exercise no authority to make health care decisions until further order of this Court.{/has_advance_directive}{#has_advance_directive}The Court is aware that the Ward has executed an advance directive pursuant to Florida Statutes Chapter 765, but is unaware if it is valid and effective. The guardian shall not exercise authority to make health care decisions until further order of this Court.{/has_advance_directive}</w:t>
      </w:r>
    </w:p>
    <w:p>
      <w:pPr>
        <w:spacing w:before="0" w:after="0" w:line="360" w:lineRule="auto"/>
        <w:numPr>
          <w:ilvl w:val="0"/>
          <w:numId w:val="1"/>
        </w:numPr>
      </w:pPr>
      <w:r>
        <w:rPr>
          <w:rFonts w:ascii="Times New Roman" w:hAnsi="Times New Roman" w:cs="Times New Roman"/>
          <w:b w:val="0"/>
          <w:i w:val="0"/>
          <w:sz w:val="24"/>
        </w:rPr>
        <w:t>Unless further extended by order of this Court, the authority of the emergency temporary guardian will expire ninety (90) days after the date of this order, or when a guardian is appointed pursuant to Florida Statutes section 744.2005, whichever occurs first.</w:t>
      </w:r>
    </w:p>
    <w:p>
      <w:pPr>
        <w:spacing w:before="0" w:after="360"/>
        <w:jc w:val="left"/>
      </w:pPr>
    </w:p>
    <w:p>
      <w:pPr>
        <w:spacing w:before="0" w:after="480"/>
        <w:ind w:firstLine="720"/>
        <w:jc w:val="left"/>
      </w:pPr>
      <w:r>
        <w:rPr>
          <w:rFonts w:ascii="Times New Roman" w:hAnsi="Times New Roman" w:cs="Times New Roman"/>
          <w:b w:val="0"/>
          <w:i w:val="0"/>
          <w:sz w:val="24"/>
        </w:rPr>
        <w:t>ORDERED on this _____ day of __________, 20___.</w:t>
      </w:r>
    </w:p>
    <w:p>
      <w:pPr>
        <w:spacing w:before="0" w:after="0"/>
        <w:jc w:val="right"/>
      </w:pPr>
      <w:r>
        <w:rPr>
          <w:rFonts w:ascii="Times New Roman" w:hAnsi="Times New Roman" w:cs="Times New Roman"/>
          <w:b w:val="0"/>
          <w:i w:val="0"/>
          <w:sz w:val="24"/>
        </w:rPr>
        <w:t>_______________________________________</w:t>
      </w:r>
    </w:p>
    <w:p>
      <w:pPr>
        <w:spacing w:before="0" w:after="0"/>
        <w:jc w:val="right"/>
      </w:pPr>
      <w:r>
        <w:rPr>
          <w:rFonts w:ascii="Times New Roman" w:hAnsi="Times New Roman" w:cs="Times New Roman"/>
          <w:b w:val="0"/>
          <w:i w:val="0"/>
          <w:sz w:val="24"/>
        </w:rPr>
        <w:t>Circuit Judge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Guardianship of {aip_name} — Emergency</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