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1C3C6" w14:textId="77777777" w:rsidR="00235173" w:rsidRDefault="00235173" w:rsidP="00235173">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277043F8" w14:textId="77777777" w:rsidR="00235173" w:rsidRDefault="00235173" w:rsidP="0023517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8EC4E0D" w14:textId="77777777" w:rsidR="00235173" w:rsidRDefault="00235173" w:rsidP="0023517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IN RE: </w:t>
      </w:r>
    </w:p>
    <w:p w14:paraId="3C7AF63E" w14:textId="77777777" w:rsidR="00235173" w:rsidRDefault="00235173" w:rsidP="0023517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4457C7B" w14:textId="77777777" w:rsidR="00235173" w:rsidRDefault="00235173" w:rsidP="0023517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08C555A6" w14:textId="77777777" w:rsidR="00235173" w:rsidRDefault="00235173" w:rsidP="0023517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573886A" w14:textId="77777777" w:rsidR="00235173" w:rsidRDefault="00235173" w:rsidP="00235173">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0C450C73" w14:textId="77777777" w:rsidR="00235173" w:rsidRDefault="00235173" w:rsidP="00235173">
      <w:pPr>
        <w:widowControl/>
        <w:tabs>
          <w:tab w:val="left" w:pos="1436"/>
          <w:tab w:val="left" w:pos="3600"/>
        </w:tabs>
        <w:jc w:val="both"/>
        <w:rPr>
          <w:rFonts w:ascii="Arial" w:hAnsi="Arial" w:cs="Arial"/>
          <w:sz w:val="20"/>
          <w:szCs w:val="20"/>
        </w:rPr>
      </w:pPr>
    </w:p>
    <w:p w14:paraId="4FFB4542" w14:textId="77777777" w:rsidR="00235173" w:rsidRPr="00A06E84" w:rsidRDefault="00235173" w:rsidP="00235173">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F43950">
        <w:rPr>
          <w:rFonts w:ascii="Arial" w:hAnsi="Arial" w:cs="Arial"/>
          <w:sz w:val="20"/>
          <w:szCs w:val="20"/>
        </w:rPr>
        <w:t xml:space="preserve"> </w:t>
      </w:r>
      <w:r>
        <w:rPr>
          <w:rFonts w:ascii="Arial" w:hAnsi="Arial" w:cs="Arial"/>
          <w:sz w:val="20"/>
          <w:szCs w:val="20"/>
          <w:u w:val="single"/>
        </w:rPr>
        <w:tab/>
      </w:r>
    </w:p>
    <w:p w14:paraId="759CD8A1" w14:textId="77777777" w:rsidR="00773463" w:rsidRDefault="00773463">
      <w:pPr>
        <w:widowControl/>
        <w:tabs>
          <w:tab w:val="left" w:pos="1436"/>
          <w:tab w:val="left" w:pos="3600"/>
        </w:tabs>
        <w:jc w:val="both"/>
        <w:rPr>
          <w:rFonts w:ascii="Arial" w:hAnsi="Arial" w:cs="Arial"/>
          <w:sz w:val="20"/>
          <w:szCs w:val="20"/>
        </w:rPr>
      </w:pPr>
    </w:p>
    <w:p w14:paraId="1D2F88A9"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an alleged incapacitated person</w:t>
      </w:r>
    </w:p>
    <w:p w14:paraId="439A6BB9" w14:textId="77777777" w:rsidR="00235173" w:rsidRDefault="00235173" w:rsidP="000B0C0C">
      <w:pPr>
        <w:widowControl/>
        <w:tabs>
          <w:tab w:val="center" w:pos="4680"/>
          <w:tab w:val="left" w:pos="5040"/>
          <w:tab w:val="left" w:pos="5760"/>
        </w:tabs>
        <w:spacing w:line="480" w:lineRule="auto"/>
        <w:jc w:val="center"/>
        <w:rPr>
          <w:rFonts w:ascii="Arial" w:hAnsi="Arial" w:cs="Arial"/>
          <w:sz w:val="20"/>
          <w:szCs w:val="20"/>
        </w:rPr>
      </w:pPr>
    </w:p>
    <w:p w14:paraId="1623781E" w14:textId="77777777" w:rsidR="00773463" w:rsidRDefault="00773463" w:rsidP="000B0C0C">
      <w:pPr>
        <w:widowControl/>
        <w:tabs>
          <w:tab w:val="center" w:pos="4680"/>
          <w:tab w:val="left" w:pos="5040"/>
          <w:tab w:val="left" w:pos="5760"/>
        </w:tabs>
        <w:spacing w:line="480" w:lineRule="auto"/>
        <w:jc w:val="center"/>
        <w:rPr>
          <w:rFonts w:ascii="Arial" w:hAnsi="Arial" w:cs="Arial"/>
          <w:sz w:val="20"/>
          <w:szCs w:val="20"/>
        </w:rPr>
      </w:pPr>
      <w:r>
        <w:rPr>
          <w:rFonts w:ascii="Arial" w:hAnsi="Arial" w:cs="Arial"/>
          <w:sz w:val="20"/>
          <w:szCs w:val="20"/>
        </w:rPr>
        <w:t>ORDER APPOINTING EXAMINING COMMITTEE</w:t>
      </w:r>
    </w:p>
    <w:p w14:paraId="69C3DD8E"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1A177571" w14:textId="77777777" w:rsidR="00773463" w:rsidRDefault="00773463" w:rsidP="00EB28A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u w:val="single"/>
        </w:rPr>
      </w:pPr>
      <w:r>
        <w:rPr>
          <w:rFonts w:ascii="Arial" w:hAnsi="Arial" w:cs="Arial"/>
          <w:sz w:val="20"/>
          <w:szCs w:val="20"/>
        </w:rPr>
        <w:t xml:space="preserve">On the petition of </w:t>
      </w:r>
      <w:r>
        <w:rPr>
          <w:rFonts w:ascii="Arial" w:hAnsi="Arial" w:cs="Arial"/>
          <w:sz w:val="20"/>
          <w:szCs w:val="20"/>
          <w:u w:val="single"/>
        </w:rPr>
        <w:t xml:space="preserve">                           </w:t>
      </w:r>
      <w:r w:rsidR="00EB28AC">
        <w:rPr>
          <w:rFonts w:ascii="Arial" w:hAnsi="Arial" w:cs="Arial"/>
          <w:sz w:val="20"/>
          <w:szCs w:val="20"/>
          <w:u w:val="single"/>
        </w:rPr>
        <w:t xml:space="preserve"> </w:t>
      </w:r>
      <w:r>
        <w:rPr>
          <w:rFonts w:ascii="Arial" w:hAnsi="Arial" w:cs="Arial"/>
          <w:sz w:val="20"/>
          <w:szCs w:val="20"/>
          <w:u w:val="single"/>
        </w:rPr>
        <w:t xml:space="preserve">  </w:t>
      </w:r>
      <w:r w:rsidR="00EB28AC">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to determine if </w:t>
      </w:r>
      <w:r>
        <w:rPr>
          <w:rFonts w:ascii="Arial" w:hAnsi="Arial" w:cs="Arial"/>
          <w:sz w:val="20"/>
          <w:szCs w:val="20"/>
          <w:u w:val="single"/>
        </w:rPr>
        <w:t xml:space="preserve">                                           </w:t>
      </w:r>
      <w:r w:rsidR="00EB28AC">
        <w:rPr>
          <w:rFonts w:ascii="Arial" w:hAnsi="Arial" w:cs="Arial"/>
          <w:sz w:val="20"/>
          <w:szCs w:val="20"/>
          <w:u w:val="single"/>
        </w:rPr>
        <w:t xml:space="preserve">                                                                                </w:t>
      </w:r>
      <w:r>
        <w:rPr>
          <w:rFonts w:ascii="Arial" w:hAnsi="Arial" w:cs="Arial"/>
          <w:sz w:val="20"/>
          <w:szCs w:val="20"/>
          <w:u w:val="single"/>
        </w:rPr>
        <w:t xml:space="preserve"> </w:t>
      </w:r>
      <w:r w:rsidR="00EB28AC">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whose age is </w:t>
      </w:r>
      <w:r>
        <w:rPr>
          <w:rFonts w:ascii="Arial" w:hAnsi="Arial" w:cs="Arial"/>
          <w:sz w:val="20"/>
          <w:szCs w:val="20"/>
          <w:u w:val="single"/>
        </w:rPr>
        <w:t xml:space="preserve">              </w:t>
      </w:r>
      <w:r>
        <w:rPr>
          <w:rFonts w:ascii="Arial" w:hAnsi="Arial" w:cs="Arial"/>
          <w:sz w:val="20"/>
          <w:szCs w:val="20"/>
        </w:rPr>
        <w:t xml:space="preserve"> and whose address is </w:t>
      </w:r>
    </w:p>
    <w:p w14:paraId="11013643"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u w:val="single"/>
        </w:rPr>
        <w:t xml:space="preserve">                                                                                                        </w:t>
      </w:r>
      <w:r w:rsidR="00EB28AC">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is an incapacitated person, it is</w:t>
      </w:r>
    </w:p>
    <w:p w14:paraId="768B6361"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ADJUDGED as follows:</w:t>
      </w:r>
    </w:p>
    <w:p w14:paraId="5C708589"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1.</w:t>
      </w:r>
      <w:r>
        <w:rPr>
          <w:rFonts w:ascii="Arial" w:hAnsi="Arial" w:cs="Arial"/>
          <w:sz w:val="20"/>
          <w:szCs w:val="20"/>
        </w:rPr>
        <w:tab/>
        <w:t>The following three persons shall comprise the committee to examine the alleged incapacitated person:</w:t>
      </w:r>
    </w:p>
    <w:p w14:paraId="63BFB800"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D02D308" w14:textId="77777777" w:rsidR="00773463" w:rsidRPr="00D66509"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1440"/>
        <w:jc w:val="both"/>
        <w:rPr>
          <w:rFonts w:ascii="Arial" w:hAnsi="Arial" w:cs="Arial"/>
          <w:sz w:val="20"/>
          <w:szCs w:val="20"/>
        </w:rPr>
      </w:pPr>
      <w:r>
        <w:rPr>
          <w:rFonts w:ascii="Arial" w:hAnsi="Arial" w:cs="Arial"/>
          <w:sz w:val="20"/>
          <w:szCs w:val="20"/>
          <w:u w:val="single"/>
        </w:rPr>
        <w:t>NAME</w:t>
      </w:r>
      <w:r>
        <w:rPr>
          <w:rFonts w:ascii="Arial" w:hAnsi="Arial" w:cs="Arial"/>
          <w:sz w:val="20"/>
          <w:szCs w:val="20"/>
        </w:rPr>
        <w:tab/>
      </w:r>
      <w:r>
        <w:rPr>
          <w:rFonts w:ascii="Arial" w:hAnsi="Arial" w:cs="Arial"/>
          <w:sz w:val="20"/>
          <w:szCs w:val="20"/>
        </w:rPr>
        <w:tab/>
      </w:r>
      <w:r>
        <w:rPr>
          <w:rFonts w:ascii="Arial" w:hAnsi="Arial" w:cs="Arial"/>
          <w:sz w:val="20"/>
          <w:szCs w:val="20"/>
          <w:u w:val="single"/>
        </w:rPr>
        <w:t>ADDRESS</w:t>
      </w:r>
      <w:r w:rsidR="00D66509">
        <w:rPr>
          <w:rFonts w:ascii="Arial" w:hAnsi="Arial" w:cs="Arial"/>
          <w:sz w:val="20"/>
          <w:szCs w:val="20"/>
        </w:rPr>
        <w:tab/>
      </w:r>
      <w:r w:rsidR="00D66509">
        <w:rPr>
          <w:rFonts w:ascii="Arial" w:hAnsi="Arial" w:cs="Arial"/>
          <w:sz w:val="20"/>
          <w:szCs w:val="20"/>
        </w:rPr>
        <w:tab/>
      </w:r>
      <w:r w:rsidR="00D66509">
        <w:rPr>
          <w:rFonts w:ascii="Arial" w:hAnsi="Arial" w:cs="Arial"/>
          <w:sz w:val="20"/>
          <w:szCs w:val="20"/>
          <w:u w:val="single"/>
        </w:rPr>
        <w:t>PHONE</w:t>
      </w:r>
      <w:r w:rsidR="00D66509">
        <w:rPr>
          <w:rFonts w:ascii="Arial" w:hAnsi="Arial" w:cs="Arial"/>
          <w:sz w:val="20"/>
          <w:szCs w:val="20"/>
        </w:rPr>
        <w:tab/>
      </w:r>
      <w:r w:rsidR="00D66509">
        <w:rPr>
          <w:rFonts w:ascii="Arial" w:hAnsi="Arial" w:cs="Arial"/>
          <w:sz w:val="20"/>
          <w:szCs w:val="20"/>
        </w:rPr>
        <w:tab/>
      </w:r>
      <w:r w:rsidR="00D66509">
        <w:rPr>
          <w:rFonts w:ascii="Arial" w:hAnsi="Arial" w:cs="Arial"/>
          <w:sz w:val="20"/>
          <w:szCs w:val="20"/>
        </w:rPr>
        <w:tab/>
      </w:r>
      <w:r w:rsidR="00D66509">
        <w:rPr>
          <w:rFonts w:ascii="Arial" w:hAnsi="Arial" w:cs="Arial"/>
          <w:sz w:val="20"/>
          <w:szCs w:val="20"/>
          <w:u w:val="single"/>
        </w:rPr>
        <w:t>EMAIL</w:t>
      </w:r>
    </w:p>
    <w:p w14:paraId="0066BD7D"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0802740"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F6E76A0"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BC9BF10"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5B3B30F"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9E93605"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2CA230D"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FAF7D44"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A6587D8"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4196A1F"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E08FC61"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9C6FC43"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1C88D41"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5DFB434"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2111493"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44EEB2C"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sectPr w:rsidR="00773463">
          <w:footerReference w:type="default" r:id="rId6"/>
          <w:pgSz w:w="12240" w:h="15840"/>
          <w:pgMar w:top="1440" w:right="1440" w:bottom="360" w:left="1440" w:header="1440" w:footer="360" w:gutter="0"/>
          <w:cols w:space="720"/>
          <w:noEndnote/>
        </w:sectPr>
      </w:pPr>
    </w:p>
    <w:p w14:paraId="42A0D16D" w14:textId="77777777" w:rsidR="00773463" w:rsidRDefault="00F150B0" w:rsidP="00EB28A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ab/>
      </w:r>
      <w:r w:rsidR="00773463">
        <w:rPr>
          <w:rFonts w:ascii="Arial" w:hAnsi="Arial" w:cs="Arial"/>
          <w:sz w:val="20"/>
          <w:szCs w:val="20"/>
        </w:rPr>
        <w:t>2.</w:t>
      </w:r>
      <w:r w:rsidR="00773463">
        <w:rPr>
          <w:rFonts w:ascii="Arial" w:hAnsi="Arial" w:cs="Arial"/>
          <w:sz w:val="20"/>
          <w:szCs w:val="20"/>
        </w:rPr>
        <w:tab/>
        <w:t xml:space="preserve">The committee shall examine the alleged incapacitated person in accordance with the standards set forth in </w:t>
      </w:r>
      <w:r w:rsidR="00EB28AC">
        <w:rPr>
          <w:rFonts w:ascii="Arial" w:hAnsi="Arial" w:cs="Arial"/>
          <w:sz w:val="20"/>
          <w:szCs w:val="20"/>
        </w:rPr>
        <w:t xml:space="preserve">Florida Statutes </w:t>
      </w:r>
      <w:r w:rsidR="00773463">
        <w:rPr>
          <w:rFonts w:ascii="Arial" w:hAnsi="Arial" w:cs="Arial"/>
          <w:sz w:val="20"/>
          <w:szCs w:val="20"/>
        </w:rPr>
        <w:t xml:space="preserve">Section 744.331.  The examining committee shall determine the ability of the alleged incapacitated person to exercise those rights specified in Section 744.3215, Florida Guardianship Law.  Each member of the examining committee shall submit a written report within fifteen (15) days of the date of this order, conforming to the requirements of </w:t>
      </w:r>
      <w:r w:rsidR="00A168A3">
        <w:rPr>
          <w:rFonts w:ascii="Arial" w:hAnsi="Arial" w:cs="Arial"/>
          <w:sz w:val="20"/>
          <w:szCs w:val="20"/>
        </w:rPr>
        <w:t xml:space="preserve">Florida </w:t>
      </w:r>
      <w:r w:rsidR="00251BC8">
        <w:rPr>
          <w:rFonts w:ascii="Arial" w:hAnsi="Arial" w:cs="Arial"/>
          <w:sz w:val="20"/>
          <w:szCs w:val="20"/>
        </w:rPr>
        <w:t>Statutes Section</w:t>
      </w:r>
      <w:r w:rsidR="00A168A3">
        <w:rPr>
          <w:rFonts w:ascii="Arial" w:hAnsi="Arial" w:cs="Arial"/>
          <w:sz w:val="20"/>
          <w:szCs w:val="20"/>
        </w:rPr>
        <w:t xml:space="preserve"> </w:t>
      </w:r>
      <w:r w:rsidR="00773463">
        <w:rPr>
          <w:rFonts w:ascii="Arial" w:hAnsi="Arial" w:cs="Arial"/>
          <w:sz w:val="20"/>
          <w:szCs w:val="20"/>
        </w:rPr>
        <w:t xml:space="preserve">744.331(3)(f) &amp; </w:t>
      </w:r>
      <w:r w:rsidR="00EB28AC">
        <w:rPr>
          <w:rFonts w:ascii="Arial" w:hAnsi="Arial" w:cs="Arial"/>
          <w:sz w:val="20"/>
          <w:szCs w:val="20"/>
        </w:rPr>
        <w:t>(g)</w:t>
      </w:r>
      <w:r w:rsidR="00773463">
        <w:rPr>
          <w:rFonts w:ascii="Arial" w:hAnsi="Arial" w:cs="Arial"/>
          <w:sz w:val="20"/>
          <w:szCs w:val="20"/>
        </w:rPr>
        <w:t xml:space="preserve">.  </w:t>
      </w:r>
      <w:r w:rsidR="00773463">
        <w:rPr>
          <w:rFonts w:ascii="Arial" w:hAnsi="Arial" w:cs="Arial"/>
          <w:sz w:val="20"/>
          <w:szCs w:val="20"/>
        </w:rPr>
        <w:lastRenderedPageBreak/>
        <w:t xml:space="preserve">The report must be filed with this Court </w:t>
      </w:r>
      <w:r w:rsidR="00F80029">
        <w:rPr>
          <w:rFonts w:ascii="Arial" w:hAnsi="Arial" w:cs="Arial"/>
          <w:sz w:val="20"/>
          <w:szCs w:val="20"/>
        </w:rPr>
        <w:t xml:space="preserve">within </w:t>
      </w:r>
      <w:r w:rsidR="00F7187E">
        <w:rPr>
          <w:rFonts w:ascii="Arial" w:hAnsi="Arial" w:cs="Arial"/>
          <w:sz w:val="20"/>
          <w:szCs w:val="20"/>
        </w:rPr>
        <w:t>fifteen (</w:t>
      </w:r>
      <w:r w:rsidR="00F80029">
        <w:rPr>
          <w:rFonts w:ascii="Arial" w:hAnsi="Arial" w:cs="Arial"/>
          <w:sz w:val="20"/>
          <w:szCs w:val="20"/>
        </w:rPr>
        <w:t>15</w:t>
      </w:r>
      <w:r w:rsidR="00F7187E">
        <w:rPr>
          <w:rFonts w:ascii="Arial" w:hAnsi="Arial" w:cs="Arial"/>
          <w:sz w:val="20"/>
          <w:szCs w:val="20"/>
        </w:rPr>
        <w:t>)</w:t>
      </w:r>
      <w:r w:rsidR="00F80029">
        <w:rPr>
          <w:rFonts w:ascii="Arial" w:hAnsi="Arial" w:cs="Arial"/>
          <w:sz w:val="20"/>
          <w:szCs w:val="20"/>
        </w:rPr>
        <w:t xml:space="preserve"> days after the examiner’s appointment and at least ten (10) days</w:t>
      </w:r>
      <w:r w:rsidR="00773463">
        <w:rPr>
          <w:rFonts w:ascii="Arial" w:hAnsi="Arial" w:cs="Arial"/>
          <w:sz w:val="20"/>
          <w:szCs w:val="20"/>
        </w:rPr>
        <w:t xml:space="preserve"> before the hearing on the petition and a copy of the report must be served on the petitioner and on the alleged incapacitated person </w:t>
      </w:r>
      <w:r w:rsidR="00F80029">
        <w:rPr>
          <w:rFonts w:ascii="Arial" w:hAnsi="Arial" w:cs="Arial"/>
          <w:sz w:val="20"/>
          <w:szCs w:val="20"/>
        </w:rPr>
        <w:t xml:space="preserve">by the clerk </w:t>
      </w:r>
      <w:r w:rsidR="00773463">
        <w:rPr>
          <w:rFonts w:ascii="Arial" w:hAnsi="Arial" w:cs="Arial"/>
          <w:sz w:val="20"/>
          <w:szCs w:val="20"/>
        </w:rPr>
        <w:t xml:space="preserve">within three (3) days after the report is filed and at least </w:t>
      </w:r>
      <w:r w:rsidR="00F80029">
        <w:rPr>
          <w:rFonts w:ascii="Arial" w:hAnsi="Arial" w:cs="Arial"/>
          <w:sz w:val="20"/>
          <w:szCs w:val="20"/>
        </w:rPr>
        <w:t>ten</w:t>
      </w:r>
      <w:r w:rsidR="00773463">
        <w:rPr>
          <w:rFonts w:ascii="Arial" w:hAnsi="Arial" w:cs="Arial"/>
          <w:sz w:val="20"/>
          <w:szCs w:val="20"/>
        </w:rPr>
        <w:t xml:space="preserve"> (</w:t>
      </w:r>
      <w:r w:rsidR="00F80029">
        <w:rPr>
          <w:rFonts w:ascii="Arial" w:hAnsi="Arial" w:cs="Arial"/>
          <w:sz w:val="20"/>
          <w:szCs w:val="20"/>
        </w:rPr>
        <w:t>10</w:t>
      </w:r>
      <w:r w:rsidR="00773463">
        <w:rPr>
          <w:rFonts w:ascii="Arial" w:hAnsi="Arial" w:cs="Arial"/>
          <w:sz w:val="20"/>
          <w:szCs w:val="20"/>
        </w:rPr>
        <w:t>) days before the hearing on the petition</w:t>
      </w:r>
      <w:r w:rsidR="00F80029">
        <w:rPr>
          <w:rFonts w:ascii="Arial" w:hAnsi="Arial" w:cs="Arial"/>
          <w:sz w:val="20"/>
          <w:szCs w:val="20"/>
        </w:rPr>
        <w:t>, unless waived</w:t>
      </w:r>
      <w:r w:rsidR="00773463">
        <w:rPr>
          <w:rFonts w:ascii="Arial" w:hAnsi="Arial" w:cs="Arial"/>
          <w:sz w:val="20"/>
          <w:szCs w:val="20"/>
        </w:rPr>
        <w:t>.</w:t>
      </w:r>
    </w:p>
    <w:p w14:paraId="2E8F164B" w14:textId="77777777" w:rsidR="00773463"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color w:val="000000"/>
          <w:sz w:val="20"/>
          <w:szCs w:val="20"/>
        </w:rPr>
      </w:pPr>
      <w:r>
        <w:rPr>
          <w:rFonts w:ascii="Arial" w:hAnsi="Arial" w:cs="Arial"/>
          <w:sz w:val="20"/>
          <w:szCs w:val="20"/>
        </w:rPr>
        <w:t>3.</w:t>
      </w:r>
      <w:r>
        <w:rPr>
          <w:rFonts w:ascii="Arial" w:hAnsi="Arial" w:cs="Arial"/>
          <w:sz w:val="20"/>
          <w:szCs w:val="20"/>
        </w:rPr>
        <w:tab/>
        <w:t>The examining committee shall have access to, and may consider, previous examinations of the person, including but not limited to, habilitation plans, school records, and psychological and psycho</w:t>
      </w:r>
      <w:r>
        <w:rPr>
          <w:rFonts w:ascii="Arial" w:hAnsi="Arial" w:cs="Arial"/>
          <w:strike/>
          <w:color w:val="0000FF"/>
          <w:sz w:val="20"/>
          <w:szCs w:val="20"/>
        </w:rPr>
        <w:t>-</w:t>
      </w:r>
      <w:r>
        <w:rPr>
          <w:rFonts w:ascii="Arial" w:hAnsi="Arial" w:cs="Arial"/>
          <w:color w:val="000000"/>
          <w:sz w:val="20"/>
          <w:szCs w:val="20"/>
        </w:rPr>
        <w:t>social reports voluntarily offered for use by the alleged incapacitated person.</w:t>
      </w:r>
    </w:p>
    <w:p w14:paraId="425710F7" w14:textId="77777777" w:rsidR="00946869"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color w:val="000000"/>
          <w:sz w:val="20"/>
          <w:szCs w:val="20"/>
        </w:rPr>
      </w:pPr>
      <w:r>
        <w:rPr>
          <w:rFonts w:ascii="Arial" w:hAnsi="Arial" w:cs="Arial"/>
          <w:color w:val="000000"/>
          <w:sz w:val="20"/>
          <w:szCs w:val="20"/>
        </w:rPr>
        <w:t>4.</w:t>
      </w:r>
      <w:r>
        <w:rPr>
          <w:rFonts w:ascii="Arial" w:hAnsi="Arial" w:cs="Arial"/>
          <w:color w:val="000000"/>
          <w:sz w:val="20"/>
          <w:szCs w:val="20"/>
        </w:rPr>
        <w:tab/>
        <w:t>The Clerk</w:t>
      </w:r>
      <w:r w:rsidR="00946869">
        <w:rPr>
          <w:rFonts w:ascii="Arial" w:hAnsi="Arial" w:cs="Arial"/>
          <w:color w:val="000000"/>
          <w:sz w:val="20"/>
          <w:szCs w:val="20"/>
        </w:rPr>
        <w:t xml:space="preserve"> shall serve a copy of this order on each examiner within three days from the</w:t>
      </w:r>
      <w:r>
        <w:rPr>
          <w:rFonts w:ascii="Arial" w:hAnsi="Arial" w:cs="Arial"/>
          <w:color w:val="000000"/>
          <w:sz w:val="20"/>
          <w:szCs w:val="20"/>
        </w:rPr>
        <w:t xml:space="preserve"> </w:t>
      </w:r>
      <w:r w:rsidR="00946869">
        <w:rPr>
          <w:rFonts w:ascii="Arial" w:hAnsi="Arial" w:cs="Arial"/>
          <w:color w:val="000000"/>
          <w:sz w:val="20"/>
          <w:szCs w:val="20"/>
        </w:rPr>
        <w:t>date hereof.</w:t>
      </w:r>
    </w:p>
    <w:p w14:paraId="2132A5C7" w14:textId="77777777" w:rsidR="000D5BEE" w:rsidRDefault="000D5BE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color w:val="000000"/>
          <w:sz w:val="20"/>
          <w:szCs w:val="20"/>
        </w:rPr>
      </w:pPr>
    </w:p>
    <w:p w14:paraId="2F0E992A" w14:textId="77777777" w:rsidR="00773463" w:rsidRPr="00946869" w:rsidRDefault="0077346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color w:val="000000"/>
          <w:sz w:val="20"/>
          <w:szCs w:val="20"/>
        </w:rPr>
      </w:pPr>
      <w:r>
        <w:rPr>
          <w:rFonts w:ascii="Arial" w:hAnsi="Arial" w:cs="Arial"/>
          <w:color w:val="000000"/>
          <w:sz w:val="20"/>
          <w:szCs w:val="20"/>
        </w:rPr>
        <w:t xml:space="preserve">ORDERED </w:t>
      </w:r>
      <w:r w:rsidRPr="00946869">
        <w:rPr>
          <w:rFonts w:ascii="Arial" w:hAnsi="Arial" w:cs="Arial"/>
          <w:color w:val="000000"/>
          <w:sz w:val="20"/>
          <w:szCs w:val="20"/>
        </w:rPr>
        <w:t xml:space="preserve">on </w:t>
      </w:r>
      <w:r w:rsidRPr="00946869">
        <w:rPr>
          <w:rFonts w:ascii="Arial" w:hAnsi="Arial" w:cs="Arial"/>
          <w:color w:val="000000"/>
          <w:sz w:val="20"/>
          <w:szCs w:val="20"/>
          <w:u w:val="single"/>
        </w:rPr>
        <w:t xml:space="preserve">                                                            </w:t>
      </w:r>
      <w:r w:rsidRPr="00946869">
        <w:rPr>
          <w:rFonts w:ascii="Arial" w:hAnsi="Arial" w:cs="Arial"/>
          <w:color w:val="000000"/>
          <w:sz w:val="20"/>
          <w:szCs w:val="20"/>
        </w:rPr>
        <w:t xml:space="preserve">, </w:t>
      </w:r>
      <w:r w:rsidRPr="00946869">
        <w:rPr>
          <w:rFonts w:ascii="Arial" w:hAnsi="Arial" w:cs="Arial"/>
          <w:color w:val="000000"/>
          <w:sz w:val="20"/>
          <w:szCs w:val="20"/>
          <w:u w:val="single"/>
        </w:rPr>
        <w:t xml:space="preserve">                   </w:t>
      </w:r>
      <w:r w:rsidRPr="00946869">
        <w:rPr>
          <w:rFonts w:ascii="Arial" w:hAnsi="Arial" w:cs="Arial"/>
          <w:color w:val="000000"/>
          <w:sz w:val="20"/>
          <w:szCs w:val="20"/>
        </w:rPr>
        <w:t>.</w:t>
      </w:r>
    </w:p>
    <w:p w14:paraId="5E1699E0" w14:textId="77777777" w:rsidR="000D5BEE" w:rsidRDefault="000D5BE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color w:val="000000"/>
          <w:sz w:val="20"/>
          <w:szCs w:val="20"/>
        </w:rPr>
      </w:pPr>
    </w:p>
    <w:p w14:paraId="241A1A5E" w14:textId="77777777" w:rsidR="00773463" w:rsidRDefault="00773463">
      <w:pPr>
        <w:widowControl/>
        <w:tabs>
          <w:tab w:val="left" w:pos="-1440"/>
          <w:tab w:val="left" w:pos="-720"/>
          <w:tab w:val="left" w:pos="4752"/>
        </w:tabs>
        <w:ind w:hanging="1080"/>
        <w:jc w:val="both"/>
        <w:rPr>
          <w:rFonts w:ascii="Arial" w:hAnsi="Arial" w:cs="Arial"/>
          <w:color w:val="000000"/>
          <w:sz w:val="20"/>
          <w:szCs w:val="20"/>
        </w:rPr>
      </w:pPr>
      <w:r>
        <w:rPr>
          <w:rFonts w:ascii="Arial" w:hAnsi="Arial" w:cs="Arial"/>
          <w:color w:val="000000"/>
          <w:sz w:val="20"/>
          <w:szCs w:val="20"/>
          <w:u w:val="single"/>
        </w:rPr>
        <w:t xml:space="preserve">                                                                                 </w:t>
      </w:r>
    </w:p>
    <w:p w14:paraId="18724285" w14:textId="77777777" w:rsidR="00773463" w:rsidRPr="00F150B0" w:rsidRDefault="00F150B0">
      <w:pPr>
        <w:widowControl/>
        <w:tabs>
          <w:tab w:val="left" w:pos="-1440"/>
          <w:tab w:val="left" w:pos="-720"/>
          <w:tab w:val="left" w:pos="4752"/>
        </w:tabs>
        <w:jc w:val="both"/>
        <w:rPr>
          <w:rFonts w:ascii="Arial" w:hAnsi="Arial" w:cs="Arial"/>
          <w:color w:val="000000"/>
          <w:sz w:val="20"/>
          <w:szCs w:val="20"/>
          <w:u w:val="single"/>
        </w:rPr>
      </w:pP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u w:val="single"/>
        </w:rPr>
        <w:tab/>
      </w:r>
      <w:r>
        <w:rPr>
          <w:rFonts w:ascii="Arial" w:hAnsi="Arial" w:cs="Arial"/>
          <w:color w:val="000000"/>
          <w:sz w:val="20"/>
          <w:szCs w:val="20"/>
          <w:u w:val="single"/>
        </w:rPr>
        <w:tab/>
      </w:r>
      <w:r>
        <w:rPr>
          <w:rFonts w:ascii="Arial" w:hAnsi="Arial" w:cs="Arial"/>
          <w:color w:val="000000"/>
          <w:sz w:val="20"/>
          <w:szCs w:val="20"/>
          <w:u w:val="single"/>
        </w:rPr>
        <w:tab/>
      </w:r>
      <w:r>
        <w:rPr>
          <w:rFonts w:ascii="Arial" w:hAnsi="Arial" w:cs="Arial"/>
          <w:color w:val="000000"/>
          <w:sz w:val="20"/>
          <w:szCs w:val="20"/>
          <w:u w:val="single"/>
        </w:rPr>
        <w:tab/>
      </w:r>
      <w:r>
        <w:rPr>
          <w:rFonts w:ascii="Arial" w:hAnsi="Arial" w:cs="Arial"/>
          <w:color w:val="000000"/>
          <w:sz w:val="20"/>
          <w:szCs w:val="20"/>
          <w:u w:val="single"/>
        </w:rPr>
        <w:tab/>
      </w:r>
    </w:p>
    <w:p w14:paraId="726EAEE5" w14:textId="77777777" w:rsidR="00773463" w:rsidRDefault="00773463">
      <w:pPr>
        <w:widowControl/>
        <w:tabs>
          <w:tab w:val="left" w:pos="-1440"/>
          <w:tab w:val="left" w:pos="-720"/>
          <w:tab w:val="left" w:pos="4752"/>
        </w:tabs>
        <w:ind w:firstLine="4752"/>
        <w:jc w:val="both"/>
        <w:rPr>
          <w:rFonts w:ascii="Arial" w:hAnsi="Arial" w:cs="Arial"/>
          <w:color w:val="000000"/>
          <w:sz w:val="20"/>
          <w:szCs w:val="20"/>
        </w:rPr>
      </w:pPr>
      <w:r>
        <w:rPr>
          <w:rFonts w:ascii="Arial" w:hAnsi="Arial" w:cs="Arial"/>
          <w:color w:val="000000"/>
          <w:sz w:val="20"/>
          <w:szCs w:val="20"/>
        </w:rPr>
        <w:t xml:space="preserve">                            Circuit Judge</w:t>
      </w:r>
    </w:p>
    <w:p w14:paraId="1B388B71" w14:textId="77777777" w:rsidR="00773463" w:rsidRDefault="00773463">
      <w:pPr>
        <w:widowControl/>
        <w:tabs>
          <w:tab w:val="left" w:pos="-1440"/>
          <w:tab w:val="left" w:pos="-720"/>
          <w:tab w:val="left" w:pos="4752"/>
        </w:tabs>
        <w:jc w:val="both"/>
        <w:rPr>
          <w:rFonts w:cs="Shruti"/>
          <w:color w:val="000000"/>
          <w:sz w:val="20"/>
          <w:szCs w:val="20"/>
        </w:rPr>
      </w:pPr>
    </w:p>
    <w:sectPr w:rsidR="00773463" w:rsidSect="00773463">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B573F" w14:textId="77777777" w:rsidR="00027FB3" w:rsidRDefault="00027FB3">
      <w:r>
        <w:separator/>
      </w:r>
    </w:p>
  </w:endnote>
  <w:endnote w:type="continuationSeparator" w:id="0">
    <w:p w14:paraId="00B845DF" w14:textId="77777777" w:rsidR="00027FB3" w:rsidRDefault="00027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4525" w14:textId="77777777" w:rsidR="00773463" w:rsidRDefault="00773463">
    <w:pPr>
      <w:spacing w:line="240" w:lineRule="exact"/>
    </w:pPr>
  </w:p>
  <w:p w14:paraId="386973F5" w14:textId="77777777" w:rsidR="00773463" w:rsidRPr="001F0F47" w:rsidRDefault="00773463">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1F0F47">
      <w:rPr>
        <w:rFonts w:ascii="Arial" w:hAnsi="Arial" w:cs="Arial"/>
        <w:sz w:val="19"/>
        <w:szCs w:val="19"/>
      </w:rPr>
      <w:t>Bar Form No. G-2.040-</w:t>
    </w:r>
    <w:r w:rsidRPr="001F0F47">
      <w:rPr>
        <w:rFonts w:ascii="Arial" w:hAnsi="Arial" w:cs="Arial"/>
        <w:sz w:val="19"/>
        <w:szCs w:val="19"/>
      </w:rPr>
      <w:fldChar w:fldCharType="begin"/>
    </w:r>
    <w:r w:rsidRPr="001F0F47">
      <w:rPr>
        <w:rFonts w:ascii="Arial" w:hAnsi="Arial" w:cs="Arial"/>
        <w:sz w:val="19"/>
        <w:szCs w:val="19"/>
      </w:rPr>
      <w:instrText xml:space="preserve">PAGE </w:instrText>
    </w:r>
    <w:r w:rsidR="000B0C0C" w:rsidRPr="001F0F47">
      <w:rPr>
        <w:rFonts w:ascii="Arial" w:hAnsi="Arial" w:cs="Arial"/>
        <w:sz w:val="19"/>
        <w:szCs w:val="19"/>
      </w:rPr>
      <w:fldChar w:fldCharType="separate"/>
    </w:r>
    <w:r w:rsidR="00D66509">
      <w:rPr>
        <w:rFonts w:ascii="Arial" w:hAnsi="Arial" w:cs="Arial"/>
        <w:noProof/>
        <w:sz w:val="19"/>
        <w:szCs w:val="19"/>
      </w:rPr>
      <w:t>2</w:t>
    </w:r>
    <w:r w:rsidRPr="001F0F47">
      <w:rPr>
        <w:rFonts w:ascii="Arial" w:hAnsi="Arial" w:cs="Arial"/>
        <w:sz w:val="19"/>
        <w:szCs w:val="19"/>
      </w:rPr>
      <w:fldChar w:fldCharType="end"/>
    </w:r>
    <w:r w:rsidRPr="001F0F47">
      <w:rPr>
        <w:rFonts w:ascii="Arial" w:hAnsi="Arial" w:cs="Arial"/>
        <w:sz w:val="19"/>
        <w:szCs w:val="19"/>
      </w:rPr>
      <w:t xml:space="preserve"> of 2</w:t>
    </w:r>
  </w:p>
  <w:p w14:paraId="40925DD6" w14:textId="77777777" w:rsidR="00773463" w:rsidRPr="001F0F47" w:rsidRDefault="008E148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773463" w:rsidRPr="001F0F47">
      <w:rPr>
        <w:rFonts w:ascii="Arial" w:hAnsi="Arial" w:cs="Arial"/>
        <w:sz w:val="19"/>
        <w:szCs w:val="19"/>
      </w:rPr>
      <w:t xml:space="preserve"> Florida Lawyers Support Services, Inc.</w:t>
    </w:r>
  </w:p>
  <w:p w14:paraId="4A26C0CB" w14:textId="77777777" w:rsidR="00773463" w:rsidRPr="001F0F47" w:rsidRDefault="00D6650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F13BB2">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E0E85" w14:textId="77777777" w:rsidR="00027FB3" w:rsidRDefault="00027FB3">
      <w:r>
        <w:separator/>
      </w:r>
    </w:p>
  </w:footnote>
  <w:footnote w:type="continuationSeparator" w:id="0">
    <w:p w14:paraId="1CCF731A" w14:textId="77777777" w:rsidR="00027FB3" w:rsidRDefault="00027F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3463"/>
    <w:rsid w:val="00027FB3"/>
    <w:rsid w:val="0003412F"/>
    <w:rsid w:val="00040EAB"/>
    <w:rsid w:val="000B0C0C"/>
    <w:rsid w:val="000B1A32"/>
    <w:rsid w:val="000D5BEE"/>
    <w:rsid w:val="001031ED"/>
    <w:rsid w:val="001F0F47"/>
    <w:rsid w:val="001F19E0"/>
    <w:rsid w:val="00235173"/>
    <w:rsid w:val="00251BC8"/>
    <w:rsid w:val="002A2D0F"/>
    <w:rsid w:val="002B4D06"/>
    <w:rsid w:val="00391DC7"/>
    <w:rsid w:val="003E2A8F"/>
    <w:rsid w:val="00415BB9"/>
    <w:rsid w:val="004767BA"/>
    <w:rsid w:val="004A4F61"/>
    <w:rsid w:val="004E180A"/>
    <w:rsid w:val="0050484C"/>
    <w:rsid w:val="00510D8D"/>
    <w:rsid w:val="00612B5B"/>
    <w:rsid w:val="006B495F"/>
    <w:rsid w:val="007124E0"/>
    <w:rsid w:val="0073550D"/>
    <w:rsid w:val="00764EF0"/>
    <w:rsid w:val="00773463"/>
    <w:rsid w:val="008165A4"/>
    <w:rsid w:val="008A22F3"/>
    <w:rsid w:val="008E1487"/>
    <w:rsid w:val="008F1494"/>
    <w:rsid w:val="00946869"/>
    <w:rsid w:val="009925F5"/>
    <w:rsid w:val="009A1F26"/>
    <w:rsid w:val="009C33AD"/>
    <w:rsid w:val="00A168A3"/>
    <w:rsid w:val="00A51B6C"/>
    <w:rsid w:val="00AD25E2"/>
    <w:rsid w:val="00B31DB6"/>
    <w:rsid w:val="00B8647F"/>
    <w:rsid w:val="00BF53FD"/>
    <w:rsid w:val="00C54754"/>
    <w:rsid w:val="00C849C0"/>
    <w:rsid w:val="00D66509"/>
    <w:rsid w:val="00D70993"/>
    <w:rsid w:val="00D90E7E"/>
    <w:rsid w:val="00E0576C"/>
    <w:rsid w:val="00E26FA2"/>
    <w:rsid w:val="00E732DC"/>
    <w:rsid w:val="00E972AF"/>
    <w:rsid w:val="00EB28AC"/>
    <w:rsid w:val="00F13BB2"/>
    <w:rsid w:val="00F150B0"/>
    <w:rsid w:val="00F43950"/>
    <w:rsid w:val="00F7187E"/>
    <w:rsid w:val="00F80029"/>
    <w:rsid w:val="00F8308A"/>
    <w:rsid w:val="00F96457"/>
    <w:rsid w:val="00FA5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A1ED090"/>
  <w15:chartTrackingRefBased/>
  <w15:docId w15:val="{325E678F-FCF5-AA43-98A7-3B36B4769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1031ED"/>
    <w:pPr>
      <w:tabs>
        <w:tab w:val="center" w:pos="4320"/>
        <w:tab w:val="right" w:pos="8640"/>
      </w:tabs>
    </w:pPr>
  </w:style>
  <w:style w:type="paragraph" w:styleId="Footer">
    <w:name w:val="footer"/>
    <w:basedOn w:val="Normal"/>
    <w:rsid w:val="001031ED"/>
    <w:pPr>
      <w:tabs>
        <w:tab w:val="center" w:pos="4320"/>
        <w:tab w:val="right" w:pos="8640"/>
      </w:tabs>
    </w:pPr>
  </w:style>
  <w:style w:type="paragraph" w:styleId="BalloonText">
    <w:name w:val="Balloon Text"/>
    <w:basedOn w:val="Normal"/>
    <w:semiHidden/>
    <w:rsid w:val="00510D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2024-11-29T16:50:00Z</cp:lastPrinted>
  <dcterms:created xsi:type="dcterms:W3CDTF">2026-04-14T22:47:00Z</dcterms:created>
  <dcterms:modified xsi:type="dcterms:W3CDTF">2026-04-14T22:47:00Z</dcterms:modified>
</cp:coreProperties>
</file>