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EE70" w14:textId="77777777" w:rsidR="00EA5956" w:rsidRDefault="00EA5956" w:rsidP="00EA595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1F0F2D22" w14:textId="77777777" w:rsidR="00EA5956" w:rsidRDefault="00EA5956" w:rsidP="00EA595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24434127" w14:textId="77777777" w:rsidR="00EA5956" w:rsidRDefault="00EA5956" w:rsidP="00EA595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432739CD" w14:textId="77777777" w:rsidR="00EA5956" w:rsidRDefault="00EA5956" w:rsidP="00EA595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52E155FF" w14:textId="77777777" w:rsidR="00EA5956" w:rsidRDefault="00EA5956" w:rsidP="00EA595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29AD0063" w14:textId="77777777" w:rsidR="00EA5956" w:rsidRDefault="00EA5956" w:rsidP="00EA595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6CF4AD41" w14:textId="77777777" w:rsidR="00EA5956" w:rsidRDefault="00EA5956" w:rsidP="00EA595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1A787E9" w14:textId="77777777" w:rsidR="00EA5956" w:rsidRDefault="00EA5956" w:rsidP="00EA595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3159B56" w14:textId="77777777" w:rsidR="00EA5956" w:rsidRDefault="00EA5956" w:rsidP="00EA595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F4F3BB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63728D5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1D265816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0DFC43" w14:textId="77777777" w:rsidR="003F4A6E" w:rsidRDefault="003F4A6E" w:rsidP="00C0674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OF RESTORATION</w:t>
      </w:r>
    </w:p>
    <w:p w14:paraId="2A937FFE" w14:textId="77777777" w:rsidR="003F4A6E" w:rsidRDefault="003F4A6E" w:rsidP="00C0674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(Partial - After Hearing)</w:t>
      </w:r>
    </w:p>
    <w:p w14:paraId="77A1EB18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</w:p>
    <w:p w14:paraId="19C4DDEC" w14:textId="77777777" w:rsidR="003F4A6E" w:rsidRDefault="003F4A6E" w:rsidP="00E0739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the Suggestion of Capacity filed herein with respect to</w:t>
      </w:r>
      <w:r w:rsidR="00C06740">
        <w:rPr>
          <w:rFonts w:ascii="Arial" w:hAnsi="Arial" w:cs="Arial"/>
          <w:sz w:val="20"/>
          <w:szCs w:val="20"/>
        </w:rPr>
        <w:t xml:space="preserve"> </w:t>
      </w:r>
      <w:r w:rsidR="00C06740">
        <w:rPr>
          <w:rFonts w:ascii="Arial" w:hAnsi="Arial" w:cs="Arial"/>
          <w:sz w:val="20"/>
          <w:szCs w:val="20"/>
          <w:u w:val="single"/>
        </w:rPr>
        <w:tab/>
      </w:r>
      <w:r w:rsidR="00C06740">
        <w:rPr>
          <w:rFonts w:ascii="Arial" w:hAnsi="Arial" w:cs="Arial"/>
          <w:sz w:val="20"/>
          <w:szCs w:val="20"/>
          <w:u w:val="single"/>
        </w:rPr>
        <w:tab/>
      </w:r>
      <w:r w:rsidR="00C06740">
        <w:rPr>
          <w:rFonts w:ascii="Arial" w:hAnsi="Arial" w:cs="Arial"/>
          <w:sz w:val="20"/>
          <w:szCs w:val="20"/>
          <w:u w:val="single"/>
        </w:rPr>
        <w:tab/>
      </w:r>
      <w:r w:rsidR="00C06740">
        <w:rPr>
          <w:rFonts w:ascii="Arial" w:hAnsi="Arial" w:cs="Arial"/>
          <w:sz w:val="20"/>
          <w:szCs w:val="20"/>
          <w:u w:val="single"/>
        </w:rPr>
        <w:tab/>
      </w:r>
      <w:r w:rsidR="00C06740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="006E3BC3"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</w:rPr>
        <w:t>(the Ward), the Court having taken testimony, having considered the medical examination</w:t>
      </w:r>
      <w:r w:rsidR="00EE58C3">
        <w:rPr>
          <w:rFonts w:ascii="Arial" w:hAnsi="Arial" w:cs="Arial"/>
          <w:sz w:val="20"/>
          <w:szCs w:val="20"/>
        </w:rPr>
        <w:t xml:space="preserve"> report</w:t>
      </w:r>
      <w:r>
        <w:rPr>
          <w:rFonts w:ascii="Arial" w:hAnsi="Arial" w:cs="Arial"/>
          <w:sz w:val="20"/>
          <w:szCs w:val="20"/>
        </w:rPr>
        <w:t xml:space="preserve"> and being fully advised in the premises, finds that </w:t>
      </w:r>
      <w:r w:rsidR="00EE58C3">
        <w:rPr>
          <w:rFonts w:ascii="Arial" w:hAnsi="Arial" w:cs="Arial"/>
          <w:sz w:val="20"/>
          <w:szCs w:val="20"/>
        </w:rPr>
        <w:t>the medical examination</w:t>
      </w:r>
      <w:r w:rsidR="002F03A8">
        <w:rPr>
          <w:rFonts w:ascii="Arial" w:hAnsi="Arial" w:cs="Arial"/>
          <w:sz w:val="20"/>
          <w:szCs w:val="20"/>
        </w:rPr>
        <w:t xml:space="preserve"> and testimony established</w:t>
      </w:r>
      <w:r w:rsidR="00EE58C3">
        <w:rPr>
          <w:rFonts w:ascii="Arial" w:hAnsi="Arial" w:cs="Arial"/>
          <w:sz w:val="20"/>
          <w:szCs w:val="20"/>
        </w:rPr>
        <w:t xml:space="preserve"> by a preponderance of the evidence that </w:t>
      </w:r>
      <w:r>
        <w:rPr>
          <w:rFonts w:ascii="Arial" w:hAnsi="Arial" w:cs="Arial"/>
          <w:sz w:val="20"/>
          <w:szCs w:val="20"/>
        </w:rPr>
        <w:t>certain righ</w:t>
      </w:r>
      <w:r w:rsidR="00EE58C3">
        <w:rPr>
          <w:rFonts w:ascii="Arial" w:hAnsi="Arial" w:cs="Arial"/>
          <w:sz w:val="20"/>
          <w:szCs w:val="20"/>
        </w:rPr>
        <w:t>ts which were removed from the W</w:t>
      </w:r>
      <w:r>
        <w:rPr>
          <w:rFonts w:ascii="Arial" w:hAnsi="Arial" w:cs="Arial"/>
          <w:sz w:val="20"/>
          <w:szCs w:val="20"/>
        </w:rPr>
        <w:t>ard should be restored.  Accordingly, it is</w:t>
      </w:r>
    </w:p>
    <w:p w14:paraId="30827749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1826E91D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The following rights are hereby restored to the Ward:</w:t>
      </w:r>
    </w:p>
    <w:p w14:paraId="27C9BCDA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15EBD55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9219F5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FA88B2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5AFEF3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4F39030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EF4818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CADA593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B5BE9C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735E4813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3000634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2FAB1C3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6825A83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D727CF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61F1056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0C26871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The Guardian shall prepare a new guardianship report which addresses only the remaining rights retained by the Guardian and file a copy of the new report with the Court within sixty (60) days after the entry of this Order.</w:t>
      </w:r>
    </w:p>
    <w:p w14:paraId="7D2D8F8A" w14:textId="77777777" w:rsidR="003F4A6E" w:rsidRPr="004A78D8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A78D8">
        <w:rPr>
          <w:rFonts w:ascii="Arial" w:hAnsi="Arial" w:cs="Arial"/>
          <w:sz w:val="20"/>
          <w:szCs w:val="20"/>
        </w:rPr>
        <w:t xml:space="preserve">ORDERED on </w:t>
      </w:r>
      <w:r w:rsidRPr="004A78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4A78D8">
        <w:rPr>
          <w:rFonts w:ascii="Arial" w:hAnsi="Arial" w:cs="Arial"/>
          <w:sz w:val="20"/>
          <w:szCs w:val="20"/>
        </w:rPr>
        <w:t xml:space="preserve">, </w:t>
      </w:r>
      <w:r w:rsidRPr="004A78D8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4A78D8">
        <w:rPr>
          <w:rFonts w:ascii="Arial" w:hAnsi="Arial" w:cs="Arial"/>
          <w:sz w:val="20"/>
          <w:szCs w:val="20"/>
        </w:rPr>
        <w:t>.</w:t>
      </w:r>
    </w:p>
    <w:p w14:paraId="57E88ED4" w14:textId="77777777" w:rsidR="003F4A6E" w:rsidRPr="004A78D8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FBC31DC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D18C67" w14:textId="77777777" w:rsidR="003F4A6E" w:rsidRDefault="003F4A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043033" w14:textId="77777777" w:rsidR="003F4A6E" w:rsidRDefault="003F4A6E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</w:p>
    <w:p w14:paraId="7EB9D3C3" w14:textId="77777777" w:rsidR="003F4A6E" w:rsidRPr="00C06740" w:rsidRDefault="00C0674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9FDEBBB" w14:textId="77777777" w:rsidR="003F4A6E" w:rsidRDefault="003F4A6E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Circuit Judge</w:t>
      </w:r>
    </w:p>
    <w:p w14:paraId="5D494391" w14:textId="77777777" w:rsidR="003F4A6E" w:rsidRDefault="003F4A6E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5EB1FB53" w14:textId="77777777" w:rsidR="003F4A6E" w:rsidRDefault="003F4A6E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3F4A6E" w:rsidSect="003F4A6E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AAA84" w14:textId="77777777" w:rsidR="00A602EF" w:rsidRDefault="00A602EF">
      <w:r>
        <w:separator/>
      </w:r>
    </w:p>
  </w:endnote>
  <w:endnote w:type="continuationSeparator" w:id="0">
    <w:p w14:paraId="0EDCCCD9" w14:textId="77777777" w:rsidR="00A602EF" w:rsidRDefault="00A60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F62B" w14:textId="77777777" w:rsidR="003F4A6E" w:rsidRDefault="003F4A6E">
    <w:pPr>
      <w:spacing w:line="240" w:lineRule="exact"/>
    </w:pPr>
  </w:p>
  <w:p w14:paraId="2CA77F94" w14:textId="77777777" w:rsidR="003F4A6E" w:rsidRPr="00624D94" w:rsidRDefault="003F4A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 w:rsidRPr="00624D94">
      <w:rPr>
        <w:rFonts w:ascii="Arial" w:hAnsi="Arial" w:cs="Arial"/>
        <w:sz w:val="19"/>
        <w:szCs w:val="19"/>
      </w:rPr>
      <w:t>Bar Form No. G-2.111</w:t>
    </w:r>
  </w:p>
  <w:p w14:paraId="30D60DD5" w14:textId="77777777" w:rsidR="003F4A6E" w:rsidRPr="00624D94" w:rsidRDefault="006C6B0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3F4A6E" w:rsidRPr="00624D94">
      <w:rPr>
        <w:rFonts w:ascii="Arial" w:hAnsi="Arial" w:cs="Arial"/>
        <w:sz w:val="19"/>
        <w:szCs w:val="19"/>
      </w:rPr>
      <w:t>Florida Lawyers Support Services, Inc.</w:t>
    </w:r>
  </w:p>
  <w:p w14:paraId="1EDD7FA5" w14:textId="77777777" w:rsidR="003F4A6E" w:rsidRPr="00624D94" w:rsidRDefault="00EE58C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</w:t>
    </w:r>
    <w:r w:rsidR="007E0CAA">
      <w:rPr>
        <w:rFonts w:ascii="Arial" w:hAnsi="Arial" w:cs="Arial"/>
        <w:sz w:val="19"/>
        <w:szCs w:val="19"/>
      </w:rPr>
      <w:t>ry 1, 20</w:t>
    </w:r>
    <w:r w:rsidR="009C7952">
      <w:rPr>
        <w:rFonts w:ascii="Arial" w:hAnsi="Arial" w:cs="Arial"/>
        <w:sz w:val="19"/>
        <w:szCs w:val="19"/>
      </w:rPr>
      <w:t>2</w:t>
    </w:r>
    <w:r w:rsidR="00352BB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473C7" w14:textId="77777777" w:rsidR="00A602EF" w:rsidRDefault="00A602EF">
      <w:r>
        <w:separator/>
      </w:r>
    </w:p>
  </w:footnote>
  <w:footnote w:type="continuationSeparator" w:id="0">
    <w:p w14:paraId="4E74F06F" w14:textId="77777777" w:rsidR="00A602EF" w:rsidRDefault="00A602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4A6E"/>
    <w:rsid w:val="0000013F"/>
    <w:rsid w:val="0006147D"/>
    <w:rsid w:val="000D0814"/>
    <w:rsid w:val="0015505F"/>
    <w:rsid w:val="001B1002"/>
    <w:rsid w:val="001C00C6"/>
    <w:rsid w:val="00253A92"/>
    <w:rsid w:val="002610E7"/>
    <w:rsid w:val="002F03A8"/>
    <w:rsid w:val="0031286A"/>
    <w:rsid w:val="00320D04"/>
    <w:rsid w:val="00352BB9"/>
    <w:rsid w:val="003F4A6E"/>
    <w:rsid w:val="00443810"/>
    <w:rsid w:val="004A78D8"/>
    <w:rsid w:val="00527C12"/>
    <w:rsid w:val="005901C4"/>
    <w:rsid w:val="005C71D8"/>
    <w:rsid w:val="006177FE"/>
    <w:rsid w:val="00624D94"/>
    <w:rsid w:val="00655974"/>
    <w:rsid w:val="006C6B00"/>
    <w:rsid w:val="006C6B91"/>
    <w:rsid w:val="006E3BC3"/>
    <w:rsid w:val="00751085"/>
    <w:rsid w:val="007E0CAA"/>
    <w:rsid w:val="007E4640"/>
    <w:rsid w:val="00892588"/>
    <w:rsid w:val="008F2BDF"/>
    <w:rsid w:val="0091243F"/>
    <w:rsid w:val="00951792"/>
    <w:rsid w:val="0099706D"/>
    <w:rsid w:val="009A73E9"/>
    <w:rsid w:val="009C7952"/>
    <w:rsid w:val="009D14FF"/>
    <w:rsid w:val="009D63B9"/>
    <w:rsid w:val="00A01D24"/>
    <w:rsid w:val="00A04A9A"/>
    <w:rsid w:val="00A2169B"/>
    <w:rsid w:val="00A226A2"/>
    <w:rsid w:val="00A303B4"/>
    <w:rsid w:val="00A602EF"/>
    <w:rsid w:val="00A91DF0"/>
    <w:rsid w:val="00B31DB6"/>
    <w:rsid w:val="00B70DBC"/>
    <w:rsid w:val="00C06740"/>
    <w:rsid w:val="00C12A9D"/>
    <w:rsid w:val="00D63449"/>
    <w:rsid w:val="00D95A18"/>
    <w:rsid w:val="00DF2D6E"/>
    <w:rsid w:val="00E07392"/>
    <w:rsid w:val="00EA5956"/>
    <w:rsid w:val="00EB6974"/>
    <w:rsid w:val="00EE58C3"/>
    <w:rsid w:val="00F019E9"/>
    <w:rsid w:val="00FA7E5A"/>
    <w:rsid w:val="00FB59A3"/>
    <w:rsid w:val="00FB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1E0DE6E"/>
  <w15:chartTrackingRefBased/>
  <w15:docId w15:val="{5838B2F4-96DE-DA42-8DC1-FF395674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C00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C00C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B59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COUNTY, </vt:lpstr>
    </vt:vector>
  </TitlesOfParts>
  <Company> 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COUNTY, </dc:title>
  <dc:subject/>
  <dc:creator>Leigh A. Brennan</dc:creator>
  <cp:keywords/>
  <dc:description/>
  <cp:lastModifiedBy>David Shulman</cp:lastModifiedBy>
  <cp:revision>2</cp:revision>
  <cp:lastPrinted>2024-11-29T16:56:00Z</cp:lastPrinted>
  <dcterms:created xsi:type="dcterms:W3CDTF">2026-04-14T22:45:00Z</dcterms:created>
  <dcterms:modified xsi:type="dcterms:W3CDTF">2026-04-14T22:45:00Z</dcterms:modified>
</cp:coreProperties>
</file>